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4C0C4" w14:textId="77777777" w:rsidR="000134DB" w:rsidRPr="000134DB" w:rsidRDefault="000134DB" w:rsidP="000134DB">
      <w:pPr>
        <w:autoSpaceDE w:val="0"/>
        <w:autoSpaceDN w:val="0"/>
        <w:adjustRightInd w:val="0"/>
        <w:spacing w:after="0"/>
        <w:ind w:left="142" w:hanging="709"/>
        <w:jc w:val="center"/>
        <w:rPr>
          <w:rFonts w:ascii="Arial" w:hAnsi="Arial" w:cs="Arial"/>
          <w:color w:val="000000"/>
          <w:sz w:val="32"/>
          <w:szCs w:val="32"/>
          <w:lang w:val="ro-RO"/>
        </w:rPr>
      </w:pPr>
      <w:r w:rsidRPr="000134DB">
        <w:rPr>
          <w:rFonts w:ascii="Arial" w:eastAsia="Times New Roman" w:hAnsi="Arial" w:cs="Arial"/>
          <w:b/>
          <w:bCs/>
          <w:sz w:val="32"/>
          <w:szCs w:val="32"/>
          <w:lang w:val="ro-RO"/>
        </w:rPr>
        <w:t>Centrul de Cazare a Persoanelor Adulte fără Adăpost Bistrița</w:t>
      </w:r>
    </w:p>
    <w:p w14:paraId="2DC3FF6A" w14:textId="77777777" w:rsidR="000134DB" w:rsidRPr="000134DB" w:rsidRDefault="000134DB" w:rsidP="000134DB">
      <w:pPr>
        <w:autoSpaceDE w:val="0"/>
        <w:autoSpaceDN w:val="0"/>
        <w:adjustRightInd w:val="0"/>
        <w:spacing w:after="0"/>
        <w:ind w:left="142" w:hanging="709"/>
        <w:jc w:val="both"/>
        <w:rPr>
          <w:rFonts w:ascii="Arial" w:hAnsi="Arial" w:cs="Arial"/>
          <w:color w:val="000000"/>
          <w:sz w:val="24"/>
          <w:szCs w:val="24"/>
        </w:rPr>
      </w:pPr>
    </w:p>
    <w:p w14:paraId="532A41AD" w14:textId="77777777" w:rsidR="000134DB" w:rsidRPr="000134DB" w:rsidRDefault="000134DB" w:rsidP="000134DB">
      <w:pPr>
        <w:autoSpaceDE w:val="0"/>
        <w:autoSpaceDN w:val="0"/>
        <w:adjustRightInd w:val="0"/>
        <w:spacing w:after="0"/>
        <w:ind w:left="142" w:hanging="709"/>
        <w:jc w:val="both"/>
        <w:rPr>
          <w:rFonts w:ascii="Arial" w:hAnsi="Arial" w:cs="Arial"/>
          <w:color w:val="000000"/>
          <w:sz w:val="24"/>
          <w:szCs w:val="24"/>
          <w:lang w:val="ro-RO"/>
        </w:rPr>
      </w:pPr>
    </w:p>
    <w:p w14:paraId="17265E38" w14:textId="77777777" w:rsidR="000134DB" w:rsidRPr="000134DB" w:rsidRDefault="000134DB" w:rsidP="000134DB">
      <w:pPr>
        <w:shd w:val="clear" w:color="auto" w:fill="FFFFFF"/>
        <w:spacing w:after="255" w:line="312" w:lineRule="atLeast"/>
        <w:outlineLvl w:val="1"/>
        <w:rPr>
          <w:rFonts w:ascii="Arial" w:eastAsia="Times New Roman" w:hAnsi="Arial" w:cs="Arial"/>
          <w:b/>
          <w:bCs/>
          <w:sz w:val="28"/>
          <w:szCs w:val="28"/>
          <w:lang w:val="ro-RO"/>
        </w:rPr>
      </w:pPr>
      <w:r w:rsidRPr="000134DB">
        <w:rPr>
          <w:rFonts w:ascii="Arial" w:eastAsia="Times New Roman" w:hAnsi="Arial" w:cs="Arial"/>
          <w:b/>
          <w:bCs/>
          <w:color w:val="313131"/>
          <w:sz w:val="28"/>
          <w:szCs w:val="28"/>
        </w:rPr>
        <w:t>Legislaţie</w:t>
      </w:r>
    </w:p>
    <w:p w14:paraId="35F9520D" w14:textId="77777777" w:rsidR="000134DB" w:rsidRPr="000134DB" w:rsidRDefault="000134DB" w:rsidP="000134DB">
      <w:pPr>
        <w:numPr>
          <w:ilvl w:val="0"/>
          <w:numId w:val="3"/>
        </w:numPr>
        <w:shd w:val="clear" w:color="auto" w:fill="FFFFFF"/>
        <w:spacing w:after="0" w:line="240" w:lineRule="auto"/>
        <w:jc w:val="both"/>
        <w:rPr>
          <w:rFonts w:ascii="Arial" w:eastAsia="Times New Roman" w:hAnsi="Arial" w:cs="Arial"/>
          <w:color w:val="000000"/>
          <w:sz w:val="24"/>
          <w:szCs w:val="24"/>
        </w:rPr>
      </w:pPr>
      <w:r w:rsidRPr="000134DB">
        <w:rPr>
          <w:rFonts w:ascii="Arial" w:eastAsia="Times New Roman" w:hAnsi="Arial" w:cs="Arial"/>
          <w:color w:val="000000"/>
          <w:sz w:val="24"/>
          <w:szCs w:val="24"/>
          <w:lang w:val="ro-RO"/>
        </w:rPr>
        <w:t>Legea asistenţei sociale nr. 292/2011;</w:t>
      </w:r>
    </w:p>
    <w:p w14:paraId="38CD900B" w14:textId="77777777" w:rsidR="000134DB" w:rsidRPr="000134DB" w:rsidRDefault="000134DB" w:rsidP="000134DB">
      <w:pPr>
        <w:numPr>
          <w:ilvl w:val="0"/>
          <w:numId w:val="4"/>
        </w:numPr>
        <w:shd w:val="clear" w:color="auto" w:fill="FFFFFF"/>
        <w:spacing w:after="0" w:line="240" w:lineRule="auto"/>
        <w:jc w:val="both"/>
        <w:rPr>
          <w:rFonts w:ascii="Arial" w:eastAsia="Times New Roman" w:hAnsi="Arial" w:cs="Arial"/>
          <w:color w:val="000000"/>
          <w:sz w:val="24"/>
          <w:szCs w:val="24"/>
          <w:lang w:val="ro-RO"/>
        </w:rPr>
      </w:pPr>
      <w:r w:rsidRPr="000134DB">
        <w:rPr>
          <w:rFonts w:ascii="Arial" w:eastAsia="Times New Roman" w:hAnsi="Arial" w:cs="Arial"/>
          <w:color w:val="000000"/>
          <w:sz w:val="24"/>
          <w:szCs w:val="24"/>
          <w:lang w:val="ro-RO"/>
        </w:rPr>
        <w:t>Legea nr.197/2012 privind asigurarea calităţii în domeniul serviciilor sociale;</w:t>
      </w:r>
    </w:p>
    <w:p w14:paraId="411BCF3C" w14:textId="4E8428C0" w:rsidR="000134DB" w:rsidRPr="000134DB" w:rsidRDefault="000134DB" w:rsidP="000134DB">
      <w:pPr>
        <w:numPr>
          <w:ilvl w:val="0"/>
          <w:numId w:val="5"/>
        </w:numPr>
        <w:shd w:val="clear" w:color="auto" w:fill="FFFFFF"/>
        <w:spacing w:after="0" w:line="240" w:lineRule="auto"/>
        <w:jc w:val="both"/>
        <w:rPr>
          <w:rFonts w:ascii="Arial" w:eastAsia="Times New Roman" w:hAnsi="Arial" w:cs="Arial"/>
          <w:color w:val="000000"/>
          <w:sz w:val="24"/>
          <w:szCs w:val="24"/>
          <w:lang w:val="ro-RO"/>
        </w:rPr>
      </w:pPr>
      <w:r w:rsidRPr="000134DB">
        <w:rPr>
          <w:rFonts w:ascii="Arial" w:eastAsia="Times New Roman" w:hAnsi="Arial" w:cs="Arial"/>
          <w:color w:val="000000"/>
          <w:sz w:val="24"/>
          <w:szCs w:val="24"/>
          <w:lang w:val="ro-RO"/>
        </w:rPr>
        <w:t>Ordinul nr. 29 din 2019, emis de M.M.S.S., privind aprobarea Standardelor minime de calitate pentru acreditarea serviciilor sociale destinate persoanelor vârstnice, persoanelor fără adăpost, tinerilor care au părăsit sistemul de protecţie a copilului şi altor categorii de persoane adulte aflate în dificultate</w:t>
      </w:r>
      <w:r w:rsidR="00A60CB2">
        <w:rPr>
          <w:rFonts w:ascii="Arial" w:eastAsia="Times New Roman" w:hAnsi="Arial" w:cs="Arial"/>
          <w:color w:val="000000"/>
          <w:sz w:val="24"/>
          <w:szCs w:val="24"/>
          <w:lang w:val="ro-RO"/>
        </w:rPr>
        <w:t>,</w:t>
      </w:r>
      <w:r>
        <w:rPr>
          <w:rFonts w:ascii="Arial" w:eastAsia="Times New Roman" w:hAnsi="Arial" w:cs="Arial"/>
          <w:color w:val="000000"/>
          <w:sz w:val="24"/>
          <w:szCs w:val="24"/>
          <w:lang w:val="ro-RO"/>
        </w:rPr>
        <w:t xml:space="preserve"> anexa 4</w:t>
      </w:r>
      <w:r w:rsidRPr="000134DB">
        <w:rPr>
          <w:rFonts w:ascii="Arial" w:eastAsia="Times New Roman" w:hAnsi="Arial" w:cs="Arial"/>
          <w:color w:val="000000"/>
          <w:sz w:val="24"/>
          <w:szCs w:val="24"/>
          <w:lang w:val="ro-RO"/>
        </w:rPr>
        <w:t>;</w:t>
      </w:r>
    </w:p>
    <w:p w14:paraId="62EA1772" w14:textId="77777777" w:rsidR="000134DB" w:rsidRPr="000134DB" w:rsidRDefault="000134DB" w:rsidP="000134DB">
      <w:pPr>
        <w:numPr>
          <w:ilvl w:val="0"/>
          <w:numId w:val="5"/>
        </w:numPr>
        <w:shd w:val="clear" w:color="auto" w:fill="FFFFFF"/>
        <w:spacing w:after="0" w:line="240" w:lineRule="auto"/>
        <w:jc w:val="both"/>
        <w:rPr>
          <w:rFonts w:ascii="Arial" w:eastAsia="Times New Roman" w:hAnsi="Arial" w:cs="Arial"/>
          <w:color w:val="000000"/>
          <w:sz w:val="24"/>
          <w:szCs w:val="24"/>
          <w:lang w:val="ro-RO"/>
        </w:rPr>
      </w:pPr>
      <w:r w:rsidRPr="000134DB">
        <w:rPr>
          <w:rFonts w:ascii="Arial" w:eastAsia="Times New Roman" w:hAnsi="Arial" w:cs="Arial"/>
          <w:color w:val="000000"/>
          <w:sz w:val="24"/>
          <w:szCs w:val="24"/>
          <w:lang w:val="ro-RO"/>
        </w:rPr>
        <w:t>Hotârâre nr.867/2015 pentru aprobarea Nomenclatorului serviciilor sociale, precum şi a regulamentelor-cadru de organizare şi funcţionare a serviciilor sociale. </w:t>
      </w:r>
    </w:p>
    <w:p w14:paraId="49926AC6" w14:textId="77777777" w:rsidR="000134DB" w:rsidRPr="000134DB" w:rsidRDefault="000134DB" w:rsidP="000134DB">
      <w:pPr>
        <w:numPr>
          <w:ilvl w:val="0"/>
          <w:numId w:val="5"/>
        </w:numPr>
        <w:shd w:val="clear" w:color="auto" w:fill="FFFFFF"/>
        <w:spacing w:after="0" w:line="240" w:lineRule="auto"/>
        <w:jc w:val="both"/>
        <w:rPr>
          <w:rFonts w:ascii="Arial" w:eastAsia="Times New Roman" w:hAnsi="Arial" w:cs="Arial"/>
          <w:color w:val="000000"/>
          <w:sz w:val="24"/>
          <w:szCs w:val="24"/>
          <w:lang w:val="ro-RO"/>
        </w:rPr>
      </w:pPr>
      <w:r w:rsidRPr="000134DB">
        <w:rPr>
          <w:rFonts w:ascii="Arial" w:eastAsia="Times New Roman" w:hAnsi="Arial" w:cs="Arial"/>
          <w:color w:val="000000"/>
          <w:sz w:val="24"/>
          <w:szCs w:val="24"/>
          <w:lang w:val="ro-RO"/>
        </w:rPr>
        <w:t>Hotărârea nr.118/2014, pentru aprobarea Normelor metodologice de aplicare a prevederilor Legii 197/2012 privind asigurarea calităţii în domeniul serviciilor sociale, cu modificările și completările ulterioare.</w:t>
      </w:r>
    </w:p>
    <w:p w14:paraId="1116F929" w14:textId="77777777" w:rsidR="000134DB" w:rsidRPr="000134DB" w:rsidRDefault="000134DB" w:rsidP="000134DB">
      <w:pPr>
        <w:autoSpaceDE w:val="0"/>
        <w:autoSpaceDN w:val="0"/>
        <w:adjustRightInd w:val="0"/>
        <w:spacing w:after="0"/>
        <w:ind w:left="284" w:hanging="851"/>
        <w:jc w:val="both"/>
        <w:rPr>
          <w:rFonts w:ascii="Arial" w:hAnsi="Arial" w:cs="Arial"/>
          <w:color w:val="000000"/>
          <w:sz w:val="24"/>
          <w:szCs w:val="24"/>
          <w:lang w:val="ro-RO"/>
        </w:rPr>
      </w:pPr>
    </w:p>
    <w:p w14:paraId="39615B75" w14:textId="77777777" w:rsidR="000134DB" w:rsidRPr="000134DB" w:rsidRDefault="000134DB" w:rsidP="000134DB">
      <w:pPr>
        <w:shd w:val="clear" w:color="auto" w:fill="FFFFFF"/>
        <w:spacing w:after="0" w:line="312" w:lineRule="atLeast"/>
        <w:outlineLvl w:val="1"/>
        <w:rPr>
          <w:rFonts w:ascii="Arial" w:eastAsia="Times New Roman" w:hAnsi="Arial" w:cs="Arial"/>
          <w:b/>
          <w:bCs/>
          <w:sz w:val="28"/>
          <w:szCs w:val="28"/>
          <w:lang w:val="ro-RO"/>
        </w:rPr>
      </w:pPr>
      <w:r w:rsidRPr="000134DB">
        <w:rPr>
          <w:rFonts w:ascii="Arial" w:eastAsia="Times New Roman" w:hAnsi="Arial" w:cs="Arial"/>
          <w:b/>
          <w:bCs/>
          <w:sz w:val="28"/>
          <w:szCs w:val="28"/>
          <w:lang w:val="ro-RO"/>
        </w:rPr>
        <w:t>Definiție</w:t>
      </w:r>
    </w:p>
    <w:p w14:paraId="66FE6EDE" w14:textId="19EF8A64" w:rsidR="000134DB" w:rsidRPr="000134DB" w:rsidRDefault="000134DB" w:rsidP="000134DB">
      <w:pPr>
        <w:shd w:val="clear" w:color="auto" w:fill="FFFFFF"/>
        <w:spacing w:after="0"/>
        <w:ind w:firstLine="720"/>
        <w:jc w:val="both"/>
        <w:rPr>
          <w:rFonts w:ascii="Arial" w:eastAsia="Times New Roman" w:hAnsi="Arial" w:cs="Arial"/>
          <w:color w:val="000000"/>
          <w:sz w:val="24"/>
          <w:szCs w:val="24"/>
          <w:lang w:val="ro-RO"/>
        </w:rPr>
      </w:pPr>
      <w:r w:rsidRPr="000134DB">
        <w:rPr>
          <w:rFonts w:ascii="Arial" w:eastAsia="Times New Roman" w:hAnsi="Arial" w:cs="Arial"/>
          <w:color w:val="000000"/>
          <w:sz w:val="24"/>
          <w:szCs w:val="24"/>
          <w:lang w:val="ro-RO"/>
        </w:rPr>
        <w:t>Serviciul social „ Centrul de Cazare pentru Persoane fără Adăpost de Noapte” – cod 8790CR-PFA-I,</w:t>
      </w:r>
      <w:r w:rsidR="00844151">
        <w:rPr>
          <w:rFonts w:ascii="Arial" w:eastAsia="Times New Roman" w:hAnsi="Arial" w:cs="Arial"/>
          <w:color w:val="000000"/>
          <w:sz w:val="24"/>
          <w:szCs w:val="24"/>
          <w:lang w:val="ro-RO"/>
        </w:rPr>
        <w:t xml:space="preserve"> </w:t>
      </w:r>
      <w:r w:rsidRPr="000134DB">
        <w:rPr>
          <w:rFonts w:ascii="Arial" w:eastAsia="Times New Roman" w:hAnsi="Arial" w:cs="Arial"/>
          <w:color w:val="000000"/>
          <w:sz w:val="24"/>
          <w:szCs w:val="24"/>
          <w:lang w:val="ro-RO"/>
        </w:rPr>
        <w:t>este un serviciu licențiat din cadrul</w:t>
      </w:r>
      <w:r w:rsidRPr="000134DB">
        <w:rPr>
          <w:rFonts w:ascii="Arial" w:eastAsia="Times New Roman" w:hAnsi="Arial" w:cs="Arial"/>
          <w:color w:val="000000"/>
          <w:sz w:val="24"/>
          <w:szCs w:val="24"/>
          <w:lang w:val="ro-RO"/>
        </w:rPr>
        <w:br/>
        <w:t>Direcției de Asistenţă Socială Bistrița, cu sediul în Municipiul Bistrița strada Ion Luca Caragiale, nr. 22, judeţul Bistrița-Năsăud.</w:t>
      </w:r>
    </w:p>
    <w:p w14:paraId="49F032E8" w14:textId="77777777" w:rsidR="000134DB" w:rsidRPr="000134DB" w:rsidRDefault="000134DB" w:rsidP="000134DB">
      <w:pPr>
        <w:shd w:val="clear" w:color="auto" w:fill="FFFFFF"/>
        <w:spacing w:after="0"/>
        <w:ind w:firstLine="720"/>
        <w:jc w:val="both"/>
        <w:rPr>
          <w:rFonts w:ascii="Arial" w:eastAsia="Times New Roman" w:hAnsi="Arial" w:cs="Arial"/>
          <w:color w:val="000000"/>
          <w:sz w:val="24"/>
          <w:szCs w:val="24"/>
          <w:lang w:val="ro-RO"/>
        </w:rPr>
      </w:pPr>
      <w:r w:rsidRPr="000134DB">
        <w:rPr>
          <w:rFonts w:ascii="Arial" w:eastAsia="Times New Roman" w:hAnsi="Arial" w:cs="Arial"/>
          <w:color w:val="000000"/>
          <w:sz w:val="24"/>
          <w:szCs w:val="24"/>
          <w:lang w:val="ro-RO"/>
        </w:rPr>
        <w:t>Serviciul social funcţionează cu respectarea prevederilor cadrului general de organizare şi de funcţionare a serviciilor sociale, reglementat de Legea nr. 292/2011 cu modificările şi completările ulterioare, Ordinul nr. 29 din 3 ianuarie 2019 privind aprobarea Standardelor minime de calitate pentru acreditarea serviciilor sociale şi Hotărârea nr. 867 din 14 octombrie 2015 pentru aprobarea Nomenclatorului serviciilor sociale, precum şi a regulamentelor-cadru de organizare şi funcţionare a serviciilor sociale. </w:t>
      </w:r>
    </w:p>
    <w:p w14:paraId="1EDDDC94" w14:textId="77777777" w:rsidR="000134DB" w:rsidRPr="000134DB" w:rsidRDefault="000134DB" w:rsidP="000134DB">
      <w:pPr>
        <w:autoSpaceDE w:val="0"/>
        <w:autoSpaceDN w:val="0"/>
        <w:adjustRightInd w:val="0"/>
        <w:spacing w:after="0"/>
        <w:ind w:left="284" w:hanging="851"/>
        <w:jc w:val="both"/>
        <w:rPr>
          <w:rFonts w:ascii="Arial" w:hAnsi="Arial" w:cs="Arial"/>
          <w:color w:val="000000"/>
          <w:sz w:val="24"/>
          <w:szCs w:val="24"/>
          <w:lang w:val="ro-RO"/>
        </w:rPr>
      </w:pPr>
    </w:p>
    <w:p w14:paraId="4063DBA1" w14:textId="77777777" w:rsidR="000134DB" w:rsidRPr="000134DB" w:rsidRDefault="000134DB" w:rsidP="000134DB">
      <w:pPr>
        <w:shd w:val="clear" w:color="auto" w:fill="FFFFFF"/>
        <w:spacing w:after="0" w:line="312" w:lineRule="atLeast"/>
        <w:outlineLvl w:val="1"/>
        <w:rPr>
          <w:rFonts w:ascii="Arial" w:eastAsia="Times New Roman" w:hAnsi="Arial" w:cs="Arial"/>
          <w:b/>
          <w:bCs/>
          <w:color w:val="313131"/>
          <w:sz w:val="28"/>
          <w:szCs w:val="28"/>
        </w:rPr>
      </w:pPr>
      <w:r w:rsidRPr="000134DB">
        <w:rPr>
          <w:rFonts w:ascii="Arial" w:eastAsia="Times New Roman" w:hAnsi="Arial" w:cs="Arial"/>
          <w:b/>
          <w:bCs/>
          <w:color w:val="313131"/>
          <w:sz w:val="28"/>
          <w:szCs w:val="28"/>
        </w:rPr>
        <w:t>Obiective</w:t>
      </w:r>
    </w:p>
    <w:p w14:paraId="51ED7C5D" w14:textId="77777777" w:rsidR="000134DB" w:rsidRPr="000134DB" w:rsidRDefault="000134DB" w:rsidP="000134DB">
      <w:pPr>
        <w:numPr>
          <w:ilvl w:val="0"/>
          <w:numId w:val="6"/>
        </w:numPr>
        <w:shd w:val="clear" w:color="auto" w:fill="FFFFFF"/>
        <w:spacing w:after="0" w:line="240" w:lineRule="auto"/>
        <w:rPr>
          <w:rFonts w:ascii="Arial" w:eastAsia="Times New Roman" w:hAnsi="Arial" w:cs="Arial"/>
          <w:sz w:val="24"/>
          <w:szCs w:val="24"/>
          <w:lang w:val="it-IT"/>
        </w:rPr>
      </w:pPr>
      <w:r w:rsidRPr="000134DB">
        <w:rPr>
          <w:rFonts w:ascii="Arial" w:eastAsia="Times New Roman" w:hAnsi="Arial" w:cs="Arial"/>
          <w:sz w:val="24"/>
          <w:szCs w:val="24"/>
          <w:lang w:val="it-IT"/>
        </w:rPr>
        <w:t>Respectarea şi promovarea cu prioritate a interesului persoanei beneficiare;</w:t>
      </w:r>
    </w:p>
    <w:p w14:paraId="1EC8E390" w14:textId="77777777" w:rsidR="000134DB" w:rsidRPr="000134DB" w:rsidRDefault="000134DB" w:rsidP="000134DB">
      <w:pPr>
        <w:numPr>
          <w:ilvl w:val="0"/>
          <w:numId w:val="6"/>
        </w:numPr>
        <w:shd w:val="clear" w:color="auto" w:fill="FFFFFF"/>
        <w:spacing w:after="0" w:line="240" w:lineRule="auto"/>
        <w:rPr>
          <w:rFonts w:ascii="Arial" w:eastAsia="Times New Roman" w:hAnsi="Arial" w:cs="Arial"/>
          <w:sz w:val="24"/>
          <w:szCs w:val="24"/>
          <w:lang w:val="it-IT"/>
        </w:rPr>
      </w:pPr>
      <w:r w:rsidRPr="000134DB">
        <w:rPr>
          <w:rFonts w:ascii="Arial" w:eastAsia="Times New Roman" w:hAnsi="Arial" w:cs="Arial"/>
          <w:sz w:val="24"/>
          <w:szCs w:val="24"/>
          <w:lang w:val="it-IT"/>
        </w:rPr>
        <w:t>Protejarea şi promovarea drepturilor persoanelor beneficiare în ceea ce priveşte egalitatea de şanse şi tratament, participarea egală, autodeterminarea, autonomia şi demnitatea personală;</w:t>
      </w:r>
    </w:p>
    <w:p w14:paraId="1BCED4BF" w14:textId="77777777" w:rsidR="000134DB" w:rsidRPr="000134DB" w:rsidRDefault="000134DB" w:rsidP="000134DB">
      <w:pPr>
        <w:numPr>
          <w:ilvl w:val="0"/>
          <w:numId w:val="6"/>
        </w:numPr>
        <w:shd w:val="clear" w:color="auto" w:fill="FFFFFF"/>
        <w:spacing w:after="0" w:line="240" w:lineRule="auto"/>
        <w:rPr>
          <w:rFonts w:ascii="Arial" w:eastAsia="Times New Roman" w:hAnsi="Arial" w:cs="Arial"/>
          <w:sz w:val="24"/>
          <w:szCs w:val="24"/>
          <w:lang w:val="it-IT"/>
        </w:rPr>
      </w:pPr>
      <w:r w:rsidRPr="000134DB">
        <w:rPr>
          <w:rFonts w:ascii="Arial" w:eastAsia="Times New Roman" w:hAnsi="Arial" w:cs="Arial"/>
          <w:sz w:val="24"/>
          <w:szCs w:val="24"/>
          <w:lang w:val="it-IT"/>
        </w:rPr>
        <w:t>Asigurarea protecţiei persoanelor beneficiare împotriva abuzului şi exploatării;</w:t>
      </w:r>
    </w:p>
    <w:p w14:paraId="68C45729" w14:textId="77777777" w:rsidR="000134DB" w:rsidRPr="000134DB" w:rsidRDefault="000134DB" w:rsidP="000134DB">
      <w:pPr>
        <w:numPr>
          <w:ilvl w:val="0"/>
          <w:numId w:val="6"/>
        </w:numPr>
        <w:shd w:val="clear" w:color="auto" w:fill="FFFFFF"/>
        <w:spacing w:after="0" w:line="240" w:lineRule="auto"/>
        <w:rPr>
          <w:rFonts w:ascii="Arial" w:eastAsia="Times New Roman" w:hAnsi="Arial" w:cs="Arial"/>
          <w:sz w:val="24"/>
          <w:szCs w:val="24"/>
        </w:rPr>
      </w:pPr>
      <w:r w:rsidRPr="000134DB">
        <w:rPr>
          <w:rFonts w:ascii="Arial" w:eastAsia="Times New Roman" w:hAnsi="Arial" w:cs="Arial"/>
          <w:sz w:val="24"/>
          <w:szCs w:val="24"/>
        </w:rPr>
        <w:t>Deschiderea către comunitate;</w:t>
      </w:r>
    </w:p>
    <w:p w14:paraId="4F50AD70" w14:textId="77777777" w:rsidR="000134DB" w:rsidRPr="000134DB" w:rsidRDefault="000134DB" w:rsidP="000134DB">
      <w:pPr>
        <w:numPr>
          <w:ilvl w:val="0"/>
          <w:numId w:val="6"/>
        </w:numPr>
        <w:shd w:val="clear" w:color="auto" w:fill="FFFFFF"/>
        <w:spacing w:after="0" w:line="240" w:lineRule="auto"/>
        <w:rPr>
          <w:rFonts w:ascii="Arial" w:eastAsia="Times New Roman" w:hAnsi="Arial" w:cs="Arial"/>
          <w:sz w:val="24"/>
          <w:szCs w:val="24"/>
          <w:lang w:val="it-IT"/>
        </w:rPr>
      </w:pPr>
      <w:r w:rsidRPr="000134DB">
        <w:rPr>
          <w:rFonts w:ascii="Arial" w:eastAsia="Times New Roman" w:hAnsi="Arial" w:cs="Arial"/>
          <w:sz w:val="24"/>
          <w:szCs w:val="24"/>
          <w:lang w:val="it-IT"/>
        </w:rPr>
        <w:t>Preocuparea permanentă pentru identificarea soluţiilor de integrare/reintegrare în familie, sau, după caz, în comunitate;</w:t>
      </w:r>
    </w:p>
    <w:p w14:paraId="651A90F4" w14:textId="77777777" w:rsidR="000134DB" w:rsidRDefault="000134DB" w:rsidP="000134DB">
      <w:pPr>
        <w:numPr>
          <w:ilvl w:val="0"/>
          <w:numId w:val="6"/>
        </w:numPr>
        <w:shd w:val="clear" w:color="auto" w:fill="FFFFFF"/>
        <w:spacing w:after="0" w:line="240" w:lineRule="auto"/>
        <w:rPr>
          <w:rFonts w:ascii="Arial" w:eastAsia="Times New Roman" w:hAnsi="Arial" w:cs="Arial"/>
          <w:sz w:val="24"/>
          <w:szCs w:val="24"/>
          <w:lang w:val="it-IT"/>
        </w:rPr>
      </w:pPr>
      <w:r w:rsidRPr="000134DB">
        <w:rPr>
          <w:rFonts w:ascii="Arial" w:eastAsia="Times New Roman" w:hAnsi="Arial" w:cs="Arial"/>
          <w:sz w:val="24"/>
          <w:szCs w:val="24"/>
          <w:lang w:val="it-IT"/>
        </w:rPr>
        <w:t>Asigurarea confidenţialităţii şi a eticii profesionale.</w:t>
      </w:r>
    </w:p>
    <w:p w14:paraId="65852C08" w14:textId="77777777" w:rsidR="00A60CB2" w:rsidRDefault="00A60CB2" w:rsidP="00A60CB2">
      <w:pPr>
        <w:shd w:val="clear" w:color="auto" w:fill="FFFFFF"/>
        <w:spacing w:after="0" w:line="240" w:lineRule="auto"/>
        <w:rPr>
          <w:rFonts w:ascii="Arial" w:eastAsia="Times New Roman" w:hAnsi="Arial" w:cs="Arial"/>
          <w:sz w:val="24"/>
          <w:szCs w:val="24"/>
          <w:lang w:val="it-IT"/>
        </w:rPr>
      </w:pPr>
    </w:p>
    <w:p w14:paraId="618D083F" w14:textId="77777777" w:rsidR="00A60CB2" w:rsidRDefault="00A60CB2" w:rsidP="00A60CB2">
      <w:pPr>
        <w:shd w:val="clear" w:color="auto" w:fill="FFFFFF"/>
        <w:spacing w:after="0" w:line="240" w:lineRule="auto"/>
        <w:rPr>
          <w:rFonts w:ascii="Arial" w:eastAsia="Times New Roman" w:hAnsi="Arial" w:cs="Arial"/>
          <w:sz w:val="24"/>
          <w:szCs w:val="24"/>
          <w:lang w:val="it-IT"/>
        </w:rPr>
      </w:pPr>
    </w:p>
    <w:p w14:paraId="700359B0" w14:textId="77777777" w:rsidR="00A60CB2" w:rsidRPr="000134DB" w:rsidRDefault="00A60CB2" w:rsidP="00A60CB2">
      <w:pPr>
        <w:shd w:val="clear" w:color="auto" w:fill="FFFFFF"/>
        <w:spacing w:after="0" w:line="240" w:lineRule="auto"/>
        <w:rPr>
          <w:rFonts w:ascii="Arial" w:eastAsia="Times New Roman" w:hAnsi="Arial" w:cs="Arial"/>
          <w:sz w:val="24"/>
          <w:szCs w:val="24"/>
          <w:lang w:val="it-IT"/>
        </w:rPr>
      </w:pPr>
    </w:p>
    <w:p w14:paraId="4737D6BA" w14:textId="77777777" w:rsidR="000134DB" w:rsidRPr="000134DB" w:rsidRDefault="000134DB" w:rsidP="000134DB">
      <w:pPr>
        <w:shd w:val="clear" w:color="auto" w:fill="FFFFFF"/>
        <w:spacing w:after="0" w:line="312" w:lineRule="atLeast"/>
        <w:outlineLvl w:val="1"/>
        <w:rPr>
          <w:rFonts w:ascii="Arial" w:eastAsia="Times New Roman" w:hAnsi="Arial" w:cs="Arial"/>
          <w:b/>
          <w:bCs/>
          <w:sz w:val="28"/>
          <w:szCs w:val="28"/>
        </w:rPr>
      </w:pPr>
      <w:r w:rsidRPr="000134DB">
        <w:rPr>
          <w:rFonts w:ascii="Arial" w:eastAsia="Times New Roman" w:hAnsi="Arial" w:cs="Arial"/>
          <w:b/>
          <w:bCs/>
          <w:sz w:val="28"/>
          <w:szCs w:val="28"/>
        </w:rPr>
        <w:lastRenderedPageBreak/>
        <w:t>Descrierea serviciilor furnizate</w:t>
      </w:r>
    </w:p>
    <w:p w14:paraId="4435819A" w14:textId="77777777" w:rsidR="000134DB" w:rsidRPr="000134DB" w:rsidRDefault="000134DB" w:rsidP="000134DB">
      <w:pPr>
        <w:shd w:val="clear" w:color="auto" w:fill="FFFFFF"/>
        <w:spacing w:after="0" w:line="312" w:lineRule="atLeast"/>
        <w:outlineLvl w:val="1"/>
        <w:rPr>
          <w:rFonts w:ascii="Arial" w:eastAsia="Times New Roman" w:hAnsi="Arial" w:cs="Arial"/>
          <w:b/>
          <w:bCs/>
          <w:sz w:val="24"/>
          <w:szCs w:val="24"/>
        </w:rPr>
      </w:pPr>
    </w:p>
    <w:p w14:paraId="53B9B73A" w14:textId="77777777" w:rsidR="000134DB" w:rsidRPr="000134DB" w:rsidRDefault="000134DB" w:rsidP="000134DB">
      <w:pPr>
        <w:numPr>
          <w:ilvl w:val="0"/>
          <w:numId w:val="7"/>
        </w:numPr>
        <w:shd w:val="clear" w:color="auto" w:fill="FFFFFF"/>
        <w:spacing w:after="0" w:line="240" w:lineRule="auto"/>
        <w:jc w:val="both"/>
        <w:rPr>
          <w:rFonts w:ascii="Arial" w:eastAsia="Times New Roman" w:hAnsi="Arial" w:cs="Arial"/>
          <w:sz w:val="24"/>
          <w:szCs w:val="24"/>
          <w:lang w:val="ro-RO"/>
        </w:rPr>
      </w:pPr>
      <w:r w:rsidRPr="000134DB">
        <w:rPr>
          <w:rFonts w:ascii="Arial" w:eastAsia="Times New Roman" w:hAnsi="Arial" w:cs="Arial"/>
          <w:b/>
          <w:bCs/>
          <w:sz w:val="24"/>
          <w:szCs w:val="24"/>
        </w:rPr>
        <w:t xml:space="preserve">Adăpost </w:t>
      </w:r>
      <w:r w:rsidRPr="000134DB">
        <w:rPr>
          <w:rFonts w:ascii="Arial" w:eastAsia="Times New Roman" w:hAnsi="Arial" w:cs="Arial"/>
          <w:sz w:val="24"/>
          <w:szCs w:val="24"/>
          <w:lang w:val="it-IT"/>
        </w:rPr>
        <w:t xml:space="preserve">– </w:t>
      </w:r>
      <w:r w:rsidRPr="000134DB">
        <w:rPr>
          <w:rFonts w:ascii="Arial" w:eastAsia="Times New Roman" w:hAnsi="Arial" w:cs="Arial"/>
          <w:sz w:val="24"/>
          <w:szCs w:val="24"/>
        </w:rPr>
        <w:t>asigurarea condițiilor pentru găzduirea a persoanelor adulte fără adăpost.</w:t>
      </w:r>
    </w:p>
    <w:p w14:paraId="16B71473" w14:textId="77777777" w:rsidR="000134DB" w:rsidRPr="000134DB" w:rsidRDefault="000134DB" w:rsidP="000134DB">
      <w:pPr>
        <w:numPr>
          <w:ilvl w:val="0"/>
          <w:numId w:val="8"/>
        </w:numPr>
        <w:shd w:val="clear" w:color="auto" w:fill="FFFFFF"/>
        <w:spacing w:after="0" w:line="240" w:lineRule="auto"/>
        <w:rPr>
          <w:rFonts w:ascii="Arial" w:eastAsia="Times New Roman" w:hAnsi="Arial" w:cs="Arial"/>
          <w:sz w:val="24"/>
          <w:szCs w:val="24"/>
          <w:lang w:val="it-IT"/>
        </w:rPr>
      </w:pPr>
      <w:r w:rsidRPr="000134DB">
        <w:rPr>
          <w:rFonts w:ascii="Arial" w:eastAsia="Times New Roman" w:hAnsi="Arial" w:cs="Arial"/>
          <w:b/>
          <w:bCs/>
          <w:sz w:val="24"/>
          <w:szCs w:val="24"/>
          <w:lang w:val="it-IT"/>
        </w:rPr>
        <w:t>Igienizare şi deparazitare</w:t>
      </w:r>
      <w:r w:rsidRPr="000134DB">
        <w:rPr>
          <w:rFonts w:ascii="Arial" w:eastAsia="Times New Roman" w:hAnsi="Arial" w:cs="Arial"/>
          <w:sz w:val="24"/>
          <w:szCs w:val="24"/>
          <w:lang w:val="it-IT"/>
        </w:rPr>
        <w:t> – include asigurarea materialelor și condițiilor corespunzătoare pentru efectuarea igienei personale;</w:t>
      </w:r>
    </w:p>
    <w:p w14:paraId="0898343B" w14:textId="77777777" w:rsidR="000134DB" w:rsidRPr="000134DB" w:rsidRDefault="000134DB" w:rsidP="000134DB">
      <w:pPr>
        <w:numPr>
          <w:ilvl w:val="0"/>
          <w:numId w:val="9"/>
        </w:numPr>
        <w:shd w:val="clear" w:color="auto" w:fill="FFFFFF"/>
        <w:spacing w:after="0" w:line="240" w:lineRule="auto"/>
        <w:jc w:val="both"/>
        <w:rPr>
          <w:rFonts w:ascii="Arial" w:eastAsia="Times New Roman" w:hAnsi="Arial" w:cs="Arial"/>
          <w:sz w:val="24"/>
          <w:szCs w:val="24"/>
          <w:lang w:val="it-IT"/>
        </w:rPr>
      </w:pPr>
      <w:r w:rsidRPr="000134DB">
        <w:rPr>
          <w:rFonts w:ascii="Arial" w:eastAsia="Times New Roman" w:hAnsi="Arial" w:cs="Arial"/>
          <w:b/>
          <w:bCs/>
          <w:sz w:val="24"/>
          <w:szCs w:val="24"/>
          <w:lang w:val="it-IT"/>
        </w:rPr>
        <w:t>Consilierea socială</w:t>
      </w:r>
      <w:r w:rsidRPr="000134DB">
        <w:rPr>
          <w:rFonts w:ascii="Arial" w:eastAsia="Times New Roman" w:hAnsi="Arial" w:cs="Arial"/>
          <w:sz w:val="24"/>
          <w:szCs w:val="24"/>
          <w:lang w:val="it-IT"/>
        </w:rPr>
        <w:t> – este acordată de către asistentul social (consilier) şi constă în oferirea de informaţii referitoare la serviciile sociale acordate, îndrumare (însoţire în caz de nevoie) la diferite instituţii pentru obţinerea unor beneficii sociale la care are dreptul conform legii, sprijin pentru refacerea actelor de identitate expirate/pierdute, etc.;</w:t>
      </w:r>
    </w:p>
    <w:p w14:paraId="5218749A" w14:textId="77777777" w:rsidR="000134DB" w:rsidRPr="000134DB" w:rsidRDefault="000134DB" w:rsidP="000134DB">
      <w:pPr>
        <w:numPr>
          <w:ilvl w:val="0"/>
          <w:numId w:val="10"/>
        </w:numPr>
        <w:shd w:val="clear" w:color="auto" w:fill="FFFFFF"/>
        <w:spacing w:after="0" w:line="240" w:lineRule="auto"/>
        <w:jc w:val="both"/>
        <w:rPr>
          <w:rFonts w:ascii="Arial" w:eastAsia="Times New Roman" w:hAnsi="Arial" w:cs="Arial"/>
          <w:sz w:val="24"/>
          <w:szCs w:val="24"/>
          <w:lang w:val="it-IT"/>
        </w:rPr>
      </w:pPr>
      <w:r w:rsidRPr="000134DB">
        <w:rPr>
          <w:rFonts w:ascii="Arial" w:eastAsia="Times New Roman" w:hAnsi="Arial" w:cs="Arial"/>
          <w:b/>
          <w:bCs/>
          <w:sz w:val="24"/>
          <w:szCs w:val="24"/>
          <w:lang w:val="it-IT"/>
        </w:rPr>
        <w:t>Consilierea profesională</w:t>
      </w:r>
      <w:r w:rsidRPr="000134DB">
        <w:rPr>
          <w:rFonts w:ascii="Arial" w:eastAsia="Times New Roman" w:hAnsi="Arial" w:cs="Arial"/>
          <w:sz w:val="24"/>
          <w:szCs w:val="24"/>
          <w:lang w:val="it-IT"/>
        </w:rPr>
        <w:t> – </w:t>
      </w:r>
      <w:r w:rsidRPr="000134DB">
        <w:rPr>
          <w:rFonts w:ascii="Arial" w:hAnsi="Arial" w:cs="Arial"/>
          <w:bCs/>
          <w:sz w:val="24"/>
          <w:szCs w:val="24"/>
          <w:lang w:val="it-IT"/>
        </w:rPr>
        <w:t>constă în informarea și sprijinul cu privire la modul în care pot afla despre existenţa unor locuri de muncă vacante, modul de întocmire a unui CV, informare despre existenţa cursurilor de calificare şi reconversie profesională puse la dispoziţie de AJOFM Bistrița sau de către alte instituţii de profil;</w:t>
      </w:r>
    </w:p>
    <w:p w14:paraId="0F3E287E" w14:textId="77777777" w:rsidR="000134DB" w:rsidRPr="000134DB" w:rsidRDefault="000134DB" w:rsidP="000134DB">
      <w:pPr>
        <w:numPr>
          <w:ilvl w:val="0"/>
          <w:numId w:val="11"/>
        </w:numPr>
        <w:shd w:val="clear" w:color="auto" w:fill="FFFFFF"/>
        <w:spacing w:after="0" w:line="240" w:lineRule="auto"/>
        <w:jc w:val="both"/>
        <w:rPr>
          <w:rFonts w:ascii="Arial" w:hAnsi="Arial" w:cs="Arial"/>
          <w:bCs/>
          <w:sz w:val="24"/>
          <w:szCs w:val="24"/>
          <w:lang w:val="it-IT"/>
        </w:rPr>
      </w:pPr>
      <w:r w:rsidRPr="000134DB">
        <w:rPr>
          <w:rFonts w:ascii="Arial" w:eastAsia="Times New Roman" w:hAnsi="Arial" w:cs="Arial"/>
          <w:b/>
          <w:bCs/>
          <w:sz w:val="24"/>
          <w:szCs w:val="24"/>
          <w:lang w:val="it-IT"/>
        </w:rPr>
        <w:t>Servicii medicale primare</w:t>
      </w:r>
      <w:r w:rsidRPr="000134DB">
        <w:rPr>
          <w:rFonts w:ascii="Arial" w:eastAsia="Times New Roman" w:hAnsi="Arial" w:cs="Arial"/>
          <w:sz w:val="24"/>
          <w:szCs w:val="24"/>
          <w:lang w:val="it-IT"/>
        </w:rPr>
        <w:t xml:space="preserve">– constau în consiliere și sprijin pentru </w:t>
      </w:r>
      <w:r w:rsidRPr="000134DB">
        <w:rPr>
          <w:rFonts w:ascii="Arial" w:hAnsi="Arial" w:cs="Arial"/>
          <w:bCs/>
          <w:sz w:val="24"/>
          <w:szCs w:val="24"/>
          <w:lang w:val="it-IT"/>
        </w:rPr>
        <w:t>soluționarea problemelor de ordin medical cum ar fi: demersuri privind introducerea în sistemul național de asigurări de sănătate, înscrierea la un medic de familie, orientare și programare către instituții medicale specializate sau pentru internare în centre de îngrijire, etc.</w:t>
      </w:r>
    </w:p>
    <w:p w14:paraId="5EA41681" w14:textId="77777777" w:rsidR="000134DB" w:rsidRPr="000134DB" w:rsidRDefault="000134DB" w:rsidP="000134DB">
      <w:pPr>
        <w:autoSpaceDE w:val="0"/>
        <w:autoSpaceDN w:val="0"/>
        <w:adjustRightInd w:val="0"/>
        <w:spacing w:after="0"/>
        <w:ind w:left="284" w:hanging="851"/>
        <w:jc w:val="both"/>
        <w:rPr>
          <w:rFonts w:ascii="Arial" w:hAnsi="Arial" w:cs="Arial"/>
          <w:color w:val="000000"/>
          <w:sz w:val="28"/>
          <w:szCs w:val="28"/>
          <w:lang w:val="it-IT"/>
        </w:rPr>
      </w:pPr>
    </w:p>
    <w:p w14:paraId="58003D8F" w14:textId="77777777" w:rsidR="000134DB" w:rsidRPr="000134DB" w:rsidRDefault="000134DB" w:rsidP="000134DB">
      <w:pPr>
        <w:autoSpaceDE w:val="0"/>
        <w:autoSpaceDN w:val="0"/>
        <w:adjustRightInd w:val="0"/>
        <w:spacing w:after="0"/>
        <w:ind w:left="142"/>
        <w:jc w:val="both"/>
        <w:rPr>
          <w:rFonts w:ascii="Arial" w:hAnsi="Arial" w:cs="Arial"/>
          <w:b/>
          <w:color w:val="000000"/>
          <w:sz w:val="28"/>
          <w:szCs w:val="28"/>
          <w:lang w:val="ro-RO"/>
        </w:rPr>
      </w:pPr>
      <w:r w:rsidRPr="000134DB">
        <w:rPr>
          <w:rFonts w:ascii="Arial" w:hAnsi="Arial" w:cs="Arial"/>
          <w:b/>
          <w:color w:val="000000"/>
          <w:sz w:val="28"/>
          <w:szCs w:val="28"/>
          <w:lang w:val="ro-RO"/>
        </w:rPr>
        <w:t>Scop</w:t>
      </w:r>
    </w:p>
    <w:p w14:paraId="1C4689F7" w14:textId="77777777" w:rsidR="000134DB" w:rsidRPr="000134DB" w:rsidRDefault="000134DB" w:rsidP="000134DB">
      <w:pPr>
        <w:autoSpaceDE w:val="0"/>
        <w:autoSpaceDN w:val="0"/>
        <w:adjustRightInd w:val="0"/>
        <w:spacing w:after="0"/>
        <w:ind w:left="142" w:firstLine="578"/>
        <w:jc w:val="both"/>
        <w:rPr>
          <w:rFonts w:ascii="Arial" w:hAnsi="Arial" w:cs="Arial"/>
          <w:color w:val="000000"/>
          <w:sz w:val="24"/>
          <w:szCs w:val="24"/>
          <w:lang w:val="ro-RO"/>
        </w:rPr>
      </w:pPr>
      <w:r w:rsidRPr="000134DB">
        <w:rPr>
          <w:rFonts w:ascii="Arial" w:hAnsi="Arial" w:cs="Arial"/>
          <w:bCs/>
          <w:color w:val="000000"/>
          <w:sz w:val="24"/>
          <w:szCs w:val="24"/>
          <w:lang w:val="ro-RO"/>
        </w:rPr>
        <w:t>Scopul serviciului social</w:t>
      </w:r>
      <w:r w:rsidRPr="000134DB">
        <w:rPr>
          <w:rFonts w:ascii="Arial" w:hAnsi="Arial" w:cs="Arial"/>
          <w:color w:val="000000"/>
          <w:sz w:val="24"/>
          <w:szCs w:val="24"/>
          <w:lang w:val="ro-RO"/>
        </w:rPr>
        <w:t xml:space="preserve"> </w:t>
      </w:r>
      <w:r w:rsidRPr="000134DB">
        <w:rPr>
          <w:rFonts w:ascii="Arial" w:eastAsia="Times New Roman" w:hAnsi="Arial" w:cs="Arial"/>
          <w:sz w:val="24"/>
          <w:szCs w:val="24"/>
          <w:lang w:val="ro-RO"/>
        </w:rPr>
        <w:t>"</w:t>
      </w:r>
      <w:r w:rsidRPr="000134DB">
        <w:rPr>
          <w:rFonts w:ascii="Arial" w:hAnsi="Arial" w:cs="Arial"/>
          <w:color w:val="000000"/>
          <w:sz w:val="24"/>
          <w:szCs w:val="24"/>
          <w:lang w:val="ro-RO"/>
        </w:rPr>
        <w:t>Centrul de Cazare a Persoanelor Adulte fără Adăpost Bistrița</w:t>
      </w:r>
      <w:r w:rsidRPr="000134DB">
        <w:rPr>
          <w:rFonts w:ascii="Arial" w:eastAsia="Times New Roman" w:hAnsi="Arial" w:cs="Arial"/>
          <w:sz w:val="24"/>
          <w:szCs w:val="24"/>
          <w:lang w:val="ro-RO"/>
        </w:rPr>
        <w:t>"</w:t>
      </w:r>
      <w:r w:rsidRPr="000134DB">
        <w:rPr>
          <w:rFonts w:ascii="Arial" w:hAnsi="Arial" w:cs="Arial"/>
          <w:color w:val="000000"/>
          <w:sz w:val="24"/>
          <w:szCs w:val="24"/>
          <w:lang w:val="ro-RO"/>
        </w:rPr>
        <w:t xml:space="preserve">, este intervenţia efectivă în identificare situației de criză și a  nevoilor care a generat starea de fapt a persoanei fără adăpost, stabilirea relației cu beneficiarul, contactarea membrilor familiei lărgite şi restabilirea relaţiilor dintre aceştia.Capacitatea </w:t>
      </w:r>
      <w:r w:rsidRPr="000134DB">
        <w:rPr>
          <w:rFonts w:ascii="Arial" w:eastAsia="Times New Roman" w:hAnsi="Arial" w:cs="Arial"/>
          <w:sz w:val="24"/>
          <w:szCs w:val="24"/>
          <w:lang w:val="ro-RO"/>
        </w:rPr>
        <w:t>"</w:t>
      </w:r>
      <w:r w:rsidRPr="000134DB">
        <w:rPr>
          <w:rFonts w:ascii="Arial" w:hAnsi="Arial" w:cs="Arial"/>
          <w:color w:val="000000"/>
          <w:sz w:val="24"/>
          <w:szCs w:val="24"/>
          <w:lang w:val="ro-RO"/>
        </w:rPr>
        <w:t>Centrului de Cazare a Persoanelor Adulte fără Adăpost Bistrița</w:t>
      </w:r>
      <w:r w:rsidRPr="000134DB">
        <w:rPr>
          <w:rFonts w:ascii="Arial" w:eastAsia="Times New Roman" w:hAnsi="Arial" w:cs="Arial"/>
          <w:sz w:val="24"/>
          <w:szCs w:val="24"/>
          <w:lang w:val="ro-RO"/>
        </w:rPr>
        <w:t>"</w:t>
      </w:r>
      <w:r w:rsidRPr="000134DB">
        <w:rPr>
          <w:rFonts w:ascii="Arial" w:hAnsi="Arial" w:cs="Arial"/>
          <w:color w:val="000000"/>
          <w:sz w:val="24"/>
          <w:szCs w:val="24"/>
          <w:lang w:val="ro-RO"/>
        </w:rPr>
        <w:t xml:space="preserve"> 20 de locuri.</w:t>
      </w:r>
    </w:p>
    <w:p w14:paraId="59279B9A" w14:textId="77777777" w:rsidR="000134DB" w:rsidRPr="000134DB" w:rsidRDefault="000134DB" w:rsidP="000134DB">
      <w:pPr>
        <w:autoSpaceDE w:val="0"/>
        <w:autoSpaceDN w:val="0"/>
        <w:adjustRightInd w:val="0"/>
        <w:spacing w:after="0"/>
        <w:ind w:left="142" w:firstLine="578"/>
        <w:jc w:val="both"/>
        <w:rPr>
          <w:rFonts w:ascii="Arial" w:hAnsi="Arial" w:cs="Arial"/>
          <w:color w:val="000000"/>
          <w:sz w:val="28"/>
          <w:szCs w:val="28"/>
          <w:lang w:val="ro-RO"/>
        </w:rPr>
      </w:pPr>
    </w:p>
    <w:p w14:paraId="5F8938BD" w14:textId="77777777" w:rsidR="000134DB" w:rsidRPr="000134DB" w:rsidRDefault="000134DB" w:rsidP="000134DB">
      <w:pPr>
        <w:autoSpaceDE w:val="0"/>
        <w:autoSpaceDN w:val="0"/>
        <w:adjustRightInd w:val="0"/>
        <w:spacing w:after="0"/>
        <w:jc w:val="both"/>
        <w:rPr>
          <w:rFonts w:ascii="Arial" w:eastAsia="Times New Roman" w:hAnsi="Arial" w:cs="Arial"/>
          <w:b/>
          <w:sz w:val="28"/>
          <w:szCs w:val="28"/>
          <w:lang w:val="ro-RO"/>
        </w:rPr>
      </w:pPr>
      <w:r w:rsidRPr="000134DB">
        <w:rPr>
          <w:rFonts w:ascii="Arial" w:eastAsia="Times New Roman" w:hAnsi="Arial" w:cs="Arial"/>
          <w:b/>
          <w:bCs/>
          <w:sz w:val="28"/>
          <w:szCs w:val="28"/>
          <w:lang w:val="ro-RO"/>
        </w:rPr>
        <w:t>Beneficiarii serviciilor sociale</w:t>
      </w:r>
    </w:p>
    <w:p w14:paraId="2E5283AD" w14:textId="77777777" w:rsidR="000134DB" w:rsidRPr="000134DB" w:rsidRDefault="000134DB" w:rsidP="000134DB">
      <w:pPr>
        <w:autoSpaceDE w:val="0"/>
        <w:autoSpaceDN w:val="0"/>
        <w:adjustRightInd w:val="0"/>
        <w:spacing w:after="0"/>
        <w:ind w:firstLine="284"/>
        <w:jc w:val="both"/>
        <w:rPr>
          <w:rFonts w:ascii="Arial" w:hAnsi="Arial" w:cs="Arial"/>
          <w:color w:val="000000"/>
          <w:sz w:val="24"/>
          <w:szCs w:val="24"/>
          <w:lang w:val="ro-RO"/>
        </w:rPr>
      </w:pPr>
      <w:r w:rsidRPr="000134DB">
        <w:rPr>
          <w:rFonts w:ascii="Arial" w:hAnsi="Arial" w:cs="Arial"/>
          <w:color w:val="000000"/>
          <w:sz w:val="24"/>
          <w:szCs w:val="24"/>
          <w:lang w:val="ro-RO"/>
        </w:rPr>
        <w:t xml:space="preserve">Beneficiarii serviciilor sociale acordate în </w:t>
      </w:r>
      <w:r w:rsidRPr="000134DB">
        <w:rPr>
          <w:rFonts w:ascii="Arial" w:eastAsia="Times New Roman" w:hAnsi="Arial" w:cs="Arial"/>
          <w:sz w:val="24"/>
          <w:szCs w:val="24"/>
          <w:lang w:val="it-IT"/>
        </w:rPr>
        <w:t>"</w:t>
      </w:r>
      <w:r w:rsidRPr="000134DB">
        <w:rPr>
          <w:rFonts w:ascii="Arial" w:hAnsi="Arial" w:cs="Arial"/>
          <w:b/>
          <w:bCs/>
          <w:color w:val="000000"/>
          <w:sz w:val="24"/>
          <w:szCs w:val="24"/>
          <w:lang w:val="ro-RO"/>
        </w:rPr>
        <w:t>Centrul de Cazare a Persoanelor Adulte fără adăpost</w:t>
      </w:r>
      <w:r w:rsidRPr="000134DB">
        <w:rPr>
          <w:rFonts w:ascii="Arial" w:eastAsia="Times New Roman" w:hAnsi="Arial" w:cs="Arial"/>
          <w:sz w:val="24"/>
          <w:szCs w:val="24"/>
          <w:lang w:val="it-IT"/>
        </w:rPr>
        <w:t>"</w:t>
      </w:r>
      <w:r w:rsidRPr="000134DB">
        <w:rPr>
          <w:rFonts w:ascii="Arial" w:hAnsi="Arial" w:cs="Arial"/>
          <w:color w:val="000000"/>
          <w:sz w:val="24"/>
          <w:szCs w:val="24"/>
          <w:lang w:val="ro-RO"/>
        </w:rPr>
        <w:t xml:space="preserve">  </w:t>
      </w:r>
      <w:r w:rsidRPr="000134DB">
        <w:rPr>
          <w:rFonts w:ascii="Arial" w:hAnsi="Arial" w:cs="Arial"/>
          <w:b/>
          <w:bCs/>
          <w:color w:val="000000"/>
          <w:sz w:val="24"/>
          <w:szCs w:val="24"/>
          <w:lang w:val="ro-RO"/>
        </w:rPr>
        <w:t>Bistrița</w:t>
      </w:r>
      <w:r w:rsidRPr="000134DB">
        <w:rPr>
          <w:rFonts w:ascii="Arial" w:hAnsi="Arial" w:cs="Arial"/>
          <w:color w:val="000000"/>
          <w:sz w:val="24"/>
          <w:szCs w:val="24"/>
          <w:lang w:val="ro-RO"/>
        </w:rPr>
        <w:t xml:space="preserve"> sunt:</w:t>
      </w:r>
    </w:p>
    <w:p w14:paraId="2E925599" w14:textId="77777777" w:rsidR="000134DB" w:rsidRPr="000134DB" w:rsidRDefault="000134DB" w:rsidP="00A60CB2">
      <w:pPr>
        <w:numPr>
          <w:ilvl w:val="1"/>
          <w:numId w:val="1"/>
        </w:numPr>
        <w:autoSpaceDE w:val="0"/>
        <w:autoSpaceDN w:val="0"/>
        <w:adjustRightInd w:val="0"/>
        <w:spacing w:after="0" w:line="240" w:lineRule="auto"/>
        <w:ind w:left="851" w:hanging="284"/>
        <w:contextualSpacing/>
        <w:jc w:val="both"/>
        <w:rPr>
          <w:rFonts w:ascii="Arial" w:hAnsi="Arial" w:cs="Arial"/>
          <w:color w:val="000000"/>
          <w:sz w:val="24"/>
          <w:szCs w:val="24"/>
          <w:lang w:val="ro-RO"/>
        </w:rPr>
      </w:pPr>
      <w:r w:rsidRPr="000134DB">
        <w:rPr>
          <w:rFonts w:ascii="Arial" w:hAnsi="Arial" w:cs="Arial"/>
          <w:color w:val="000000"/>
          <w:sz w:val="24"/>
          <w:szCs w:val="24"/>
          <w:lang w:val="ro-RO"/>
        </w:rPr>
        <w:t xml:space="preserve">persoane adulte </w:t>
      </w:r>
      <w:r w:rsidRPr="000134DB">
        <w:rPr>
          <w:rFonts w:ascii="Arial" w:hAnsi="Arial" w:cs="Arial"/>
          <w:sz w:val="24"/>
          <w:szCs w:val="24"/>
          <w:lang w:val="ro-RO"/>
        </w:rPr>
        <w:t>fără adăpost</w:t>
      </w:r>
      <w:r w:rsidRPr="000134DB">
        <w:rPr>
          <w:rFonts w:ascii="Arial" w:hAnsi="Arial" w:cs="Arial"/>
          <w:color w:val="000000"/>
          <w:sz w:val="24"/>
          <w:szCs w:val="24"/>
          <w:lang w:val="ro-RO"/>
        </w:rPr>
        <w:t xml:space="preserve"> care au reședinţa sau domiciliul în municipiul Bistriţa, sunt autonome și nu sunt diagnosticate cu boli psihice sau contagioase, şi care pot presta activităţi lucrative pe baza de contract de muncă sau alte forme legale de angajare;</w:t>
      </w:r>
    </w:p>
    <w:p w14:paraId="3EEA8894" w14:textId="77777777" w:rsidR="000134DB" w:rsidRPr="000134DB" w:rsidRDefault="000134DB" w:rsidP="00A60CB2">
      <w:pPr>
        <w:numPr>
          <w:ilvl w:val="1"/>
          <w:numId w:val="1"/>
        </w:numPr>
        <w:autoSpaceDE w:val="0"/>
        <w:autoSpaceDN w:val="0"/>
        <w:adjustRightInd w:val="0"/>
        <w:spacing w:after="0" w:line="240" w:lineRule="auto"/>
        <w:ind w:left="851" w:hanging="284"/>
        <w:contextualSpacing/>
        <w:jc w:val="both"/>
        <w:rPr>
          <w:rFonts w:ascii="Arial" w:hAnsi="Arial" w:cs="Arial"/>
          <w:color w:val="000000"/>
          <w:sz w:val="24"/>
          <w:szCs w:val="24"/>
          <w:lang w:val="ro-RO"/>
        </w:rPr>
      </w:pPr>
      <w:r w:rsidRPr="000134DB">
        <w:rPr>
          <w:rFonts w:ascii="Arial" w:hAnsi="Arial" w:cs="Arial"/>
          <w:color w:val="000000"/>
          <w:sz w:val="24"/>
          <w:szCs w:val="24"/>
          <w:lang w:val="ro-RO"/>
        </w:rPr>
        <w:t>sunt persoane pensionate de limită de vârstă, anticipat sau invaliditate, au autonomie, nu sunt diagnosticate cu boli psihice sau contagioase și care din punct de vedere medical, sunt apte de a fi admise în colectivitate şi nu necesită supraveghere medicală permanentă;</w:t>
      </w:r>
    </w:p>
    <w:p w14:paraId="46865FDF" w14:textId="77777777" w:rsidR="000134DB" w:rsidRPr="000134DB" w:rsidRDefault="000134DB" w:rsidP="00A60CB2">
      <w:pPr>
        <w:numPr>
          <w:ilvl w:val="1"/>
          <w:numId w:val="1"/>
        </w:numPr>
        <w:autoSpaceDE w:val="0"/>
        <w:autoSpaceDN w:val="0"/>
        <w:adjustRightInd w:val="0"/>
        <w:spacing w:after="0" w:line="240" w:lineRule="auto"/>
        <w:ind w:left="810" w:hanging="243"/>
        <w:contextualSpacing/>
        <w:jc w:val="both"/>
        <w:rPr>
          <w:rFonts w:ascii="Arial" w:hAnsi="Arial" w:cs="Arial"/>
          <w:color w:val="000000"/>
          <w:sz w:val="24"/>
          <w:szCs w:val="24"/>
          <w:lang w:val="ro-RO"/>
        </w:rPr>
      </w:pPr>
      <w:r w:rsidRPr="000134DB">
        <w:rPr>
          <w:rFonts w:ascii="Arial" w:hAnsi="Arial" w:cs="Arial"/>
          <w:color w:val="000000"/>
          <w:sz w:val="24"/>
          <w:szCs w:val="24"/>
          <w:lang w:val="ro-RO"/>
        </w:rPr>
        <w:t>tineri care provin din instituții de ocrotire socială, care au domiciliul sau  reşedința în municipiul Bistriţa;</w:t>
      </w:r>
    </w:p>
    <w:p w14:paraId="2C18BA24" w14:textId="77777777" w:rsidR="000134DB" w:rsidRDefault="000134DB" w:rsidP="000134DB">
      <w:pPr>
        <w:autoSpaceDE w:val="0"/>
        <w:autoSpaceDN w:val="0"/>
        <w:adjustRightInd w:val="0"/>
        <w:spacing w:after="0"/>
        <w:ind w:firstLine="720"/>
        <w:contextualSpacing/>
        <w:jc w:val="both"/>
        <w:rPr>
          <w:rFonts w:ascii="Arial" w:hAnsi="Arial" w:cs="Arial"/>
          <w:color w:val="000000"/>
          <w:sz w:val="24"/>
          <w:szCs w:val="24"/>
          <w:lang w:val="ro-RO"/>
        </w:rPr>
      </w:pPr>
      <w:r w:rsidRPr="000134DB">
        <w:rPr>
          <w:rFonts w:ascii="Arial" w:hAnsi="Arial" w:cs="Arial"/>
          <w:color w:val="000000"/>
          <w:sz w:val="24"/>
          <w:szCs w:val="24"/>
          <w:lang w:val="ro-RO"/>
        </w:rPr>
        <w:lastRenderedPageBreak/>
        <w:t>Nu pot beneficia de serviciile oferite persoanele aflate sub influenţa băuturilor alcoolice şi a drogurilor, persoanele cu boli contagioase, persoanele aflate în episod psihotic precum şi cele cunoscute în antecedente ca persoane violente.</w:t>
      </w:r>
    </w:p>
    <w:p w14:paraId="408EB3D6" w14:textId="77777777" w:rsidR="000134DB" w:rsidRPr="000134DB" w:rsidRDefault="000134DB" w:rsidP="000134DB">
      <w:pPr>
        <w:autoSpaceDE w:val="0"/>
        <w:autoSpaceDN w:val="0"/>
        <w:adjustRightInd w:val="0"/>
        <w:spacing w:after="0"/>
        <w:ind w:firstLine="720"/>
        <w:contextualSpacing/>
        <w:jc w:val="both"/>
        <w:rPr>
          <w:rFonts w:ascii="Arial" w:hAnsi="Arial" w:cs="Arial"/>
          <w:color w:val="000000"/>
          <w:sz w:val="24"/>
          <w:szCs w:val="24"/>
          <w:lang w:val="ro-RO"/>
        </w:rPr>
      </w:pPr>
    </w:p>
    <w:p w14:paraId="4BA9BF89" w14:textId="77777777" w:rsidR="000134DB" w:rsidRPr="000134DB" w:rsidRDefault="000134DB" w:rsidP="000134DB">
      <w:pPr>
        <w:autoSpaceDE w:val="0"/>
        <w:autoSpaceDN w:val="0"/>
        <w:adjustRightInd w:val="0"/>
        <w:spacing w:after="0"/>
        <w:contextualSpacing/>
        <w:jc w:val="both"/>
        <w:rPr>
          <w:rFonts w:ascii="Arial" w:hAnsi="Arial" w:cs="Arial"/>
          <w:color w:val="000000"/>
          <w:sz w:val="24"/>
          <w:szCs w:val="24"/>
          <w:lang w:val="ro-RO"/>
        </w:rPr>
      </w:pPr>
      <w:r w:rsidRPr="000134DB">
        <w:rPr>
          <w:rFonts w:ascii="Arial" w:hAnsi="Arial" w:cs="Arial"/>
          <w:b/>
          <w:bCs/>
          <w:color w:val="000000"/>
          <w:sz w:val="28"/>
          <w:szCs w:val="28"/>
          <w:lang w:val="ro-RO"/>
        </w:rPr>
        <w:t>Condiţiile de admitere</w:t>
      </w:r>
      <w:r w:rsidRPr="000134DB">
        <w:rPr>
          <w:rFonts w:ascii="Arial" w:hAnsi="Arial" w:cs="Arial"/>
          <w:color w:val="000000"/>
          <w:sz w:val="24"/>
          <w:szCs w:val="24"/>
          <w:lang w:val="ro-RO"/>
        </w:rPr>
        <w:t xml:space="preserve"> în cadrul centrului sunt următoarele</w:t>
      </w:r>
      <w:r w:rsidRPr="000134DB">
        <w:rPr>
          <w:rFonts w:ascii="Arial" w:hAnsi="Arial" w:cs="Arial"/>
          <w:color w:val="000000"/>
          <w:sz w:val="24"/>
          <w:szCs w:val="24"/>
          <w:lang w:val="it-IT"/>
        </w:rPr>
        <w:t>:</w:t>
      </w:r>
    </w:p>
    <w:p w14:paraId="4A25B70C" w14:textId="77777777" w:rsidR="000134DB" w:rsidRPr="000134DB" w:rsidRDefault="000134DB" w:rsidP="000134DB">
      <w:pPr>
        <w:autoSpaceDE w:val="0"/>
        <w:autoSpaceDN w:val="0"/>
        <w:adjustRightInd w:val="0"/>
        <w:spacing w:after="0"/>
        <w:jc w:val="both"/>
        <w:rPr>
          <w:rFonts w:ascii="Arial" w:hAnsi="Arial" w:cs="Arial"/>
          <w:color w:val="000000"/>
          <w:sz w:val="24"/>
          <w:szCs w:val="24"/>
          <w:lang w:val="it-IT"/>
        </w:rPr>
      </w:pPr>
      <w:r w:rsidRPr="000134DB">
        <w:rPr>
          <w:rFonts w:ascii="Arial" w:hAnsi="Arial" w:cs="Arial"/>
          <w:color w:val="000000"/>
          <w:sz w:val="24"/>
          <w:szCs w:val="24"/>
          <w:lang w:val="ro-RO"/>
        </w:rPr>
        <w:t xml:space="preserve">     </w:t>
      </w:r>
      <w:r w:rsidRPr="000134DB">
        <w:rPr>
          <w:rFonts w:ascii="Arial" w:eastAsia="Times New Roman" w:hAnsi="Arial" w:cs="Arial"/>
          <w:bCs/>
          <w:sz w:val="24"/>
          <w:szCs w:val="24"/>
          <w:lang w:val="ro-RO"/>
        </w:rPr>
        <w:t>Accesul beneficiarilor</w:t>
      </w:r>
      <w:r w:rsidRPr="000134DB">
        <w:rPr>
          <w:rFonts w:ascii="Arial" w:eastAsia="Times New Roman" w:hAnsi="Arial" w:cs="Arial"/>
          <w:sz w:val="24"/>
          <w:szCs w:val="24"/>
          <w:lang w:val="ro-RO"/>
        </w:rPr>
        <w:t xml:space="preserve"> în cadrul </w:t>
      </w:r>
      <w:r w:rsidRPr="000134DB">
        <w:rPr>
          <w:rFonts w:ascii="Arial" w:eastAsia="Times New Roman" w:hAnsi="Arial" w:cs="Arial"/>
          <w:bCs/>
          <w:sz w:val="24"/>
          <w:szCs w:val="24"/>
          <w:lang w:val="ro-RO"/>
        </w:rPr>
        <w:t xml:space="preserve">Centrului </w:t>
      </w:r>
      <w:r w:rsidRPr="000134DB">
        <w:rPr>
          <w:rFonts w:ascii="Arial" w:eastAsia="Times New Roman" w:hAnsi="Arial" w:cs="Arial"/>
          <w:color w:val="000000"/>
          <w:sz w:val="24"/>
          <w:szCs w:val="24"/>
          <w:lang w:val="ro-RO"/>
        </w:rPr>
        <w:t>se va face cu aprobarea directorului executiv al Direcției de Asistență Socială Bistrița, la propunerea şefului de serviciu, în baza deciziei și a contractului de acordare a serviciilor sociale, în urma evaluării sociale,  în baza criteriilor de eligibilitate a beneficiarilor și a actelor necesare</w:t>
      </w:r>
      <w:r w:rsidRPr="000134DB">
        <w:rPr>
          <w:rFonts w:ascii="Arial" w:hAnsi="Arial" w:cs="Arial"/>
          <w:color w:val="000000"/>
          <w:sz w:val="24"/>
          <w:szCs w:val="24"/>
          <w:lang w:val="it-IT"/>
        </w:rPr>
        <w:t>:</w:t>
      </w:r>
      <w:r w:rsidRPr="000134DB">
        <w:rPr>
          <w:rFonts w:ascii="Arial" w:hAnsi="Arial" w:cs="Arial"/>
          <w:color w:val="000000"/>
          <w:sz w:val="24"/>
          <w:szCs w:val="24"/>
          <w:lang w:val="ro-RO"/>
        </w:rPr>
        <w:t xml:space="preserve"> </w:t>
      </w:r>
    </w:p>
    <w:p w14:paraId="23EC1DC1" w14:textId="478437B8" w:rsidR="000134DB" w:rsidRPr="00A60CB2" w:rsidRDefault="000134DB" w:rsidP="00A60CB2">
      <w:pPr>
        <w:pStyle w:val="ListParagraph"/>
        <w:numPr>
          <w:ilvl w:val="1"/>
          <w:numId w:val="17"/>
        </w:numPr>
        <w:autoSpaceDE w:val="0"/>
        <w:autoSpaceDN w:val="0"/>
        <w:adjustRightInd w:val="0"/>
        <w:spacing w:after="0"/>
        <w:jc w:val="both"/>
        <w:rPr>
          <w:rFonts w:ascii="Arial" w:hAnsi="Arial" w:cs="Arial"/>
          <w:color w:val="000000"/>
          <w:sz w:val="24"/>
          <w:szCs w:val="24"/>
          <w:lang w:val="ro-RO"/>
        </w:rPr>
      </w:pPr>
      <w:r w:rsidRPr="00A60CB2">
        <w:rPr>
          <w:rFonts w:ascii="Arial" w:hAnsi="Arial" w:cs="Arial"/>
          <w:color w:val="000000"/>
          <w:sz w:val="24"/>
          <w:szCs w:val="24"/>
          <w:lang w:val="ro-RO"/>
        </w:rPr>
        <w:t>Cererea de admitere completată şi semnată de către beneficiar, împreună cu  carte de identitate/carte provizorie valabilă în original şi copie xerox (din care să rezulte domiciliul pe raza municipiului Bistrița)</w:t>
      </w:r>
    </w:p>
    <w:p w14:paraId="343E3926" w14:textId="31EE8434" w:rsidR="000134DB" w:rsidRPr="00A60CB2" w:rsidRDefault="000134DB" w:rsidP="00A60CB2">
      <w:pPr>
        <w:pStyle w:val="ListParagraph"/>
        <w:numPr>
          <w:ilvl w:val="1"/>
          <w:numId w:val="10"/>
        </w:numPr>
        <w:autoSpaceDE w:val="0"/>
        <w:autoSpaceDN w:val="0"/>
        <w:adjustRightInd w:val="0"/>
        <w:spacing w:after="0"/>
        <w:jc w:val="both"/>
        <w:rPr>
          <w:rFonts w:ascii="Arial" w:hAnsi="Arial" w:cs="Arial"/>
          <w:color w:val="000000"/>
          <w:sz w:val="24"/>
          <w:szCs w:val="24"/>
          <w:lang w:val="ro-RO"/>
        </w:rPr>
      </w:pPr>
      <w:r w:rsidRPr="00A60CB2">
        <w:rPr>
          <w:rFonts w:ascii="Arial" w:hAnsi="Arial" w:cs="Arial"/>
          <w:color w:val="000000"/>
          <w:sz w:val="24"/>
          <w:szCs w:val="24"/>
          <w:lang w:val="ro-RO"/>
        </w:rPr>
        <w:t xml:space="preserve">Analize medicale: </w:t>
      </w:r>
      <w:r w:rsidRPr="00A60CB2">
        <w:rPr>
          <w:rFonts w:ascii="Arial" w:hAnsi="Arial" w:cs="Arial"/>
          <w:sz w:val="24"/>
          <w:szCs w:val="24"/>
          <w:lang w:val="ro-RO"/>
        </w:rPr>
        <w:t>R.B.W.,H.I.V.( persoanele sub 65 de ani), examen pulmonar, ex. psihiatric, din care să rezulte faptul că pot fi admişi în colectivitate,</w:t>
      </w:r>
    </w:p>
    <w:p w14:paraId="52233DF2" w14:textId="50459534" w:rsidR="000134DB" w:rsidRPr="00A60CB2" w:rsidRDefault="000134DB" w:rsidP="00A60CB2">
      <w:pPr>
        <w:pStyle w:val="ListParagraph"/>
        <w:numPr>
          <w:ilvl w:val="0"/>
          <w:numId w:val="18"/>
        </w:numPr>
        <w:autoSpaceDE w:val="0"/>
        <w:autoSpaceDN w:val="0"/>
        <w:adjustRightInd w:val="0"/>
        <w:spacing w:after="0"/>
        <w:jc w:val="both"/>
        <w:rPr>
          <w:rFonts w:ascii="Arial" w:hAnsi="Arial" w:cs="Arial"/>
          <w:color w:val="000000"/>
          <w:sz w:val="24"/>
          <w:szCs w:val="24"/>
          <w:lang w:val="ro-RO"/>
        </w:rPr>
      </w:pPr>
      <w:r w:rsidRPr="00A60CB2">
        <w:rPr>
          <w:rFonts w:ascii="Arial" w:hAnsi="Arial" w:cs="Arial"/>
          <w:color w:val="000000"/>
          <w:sz w:val="24"/>
          <w:szCs w:val="24"/>
          <w:lang w:val="ro-RO"/>
        </w:rPr>
        <w:t xml:space="preserve">Cererea este aprobată în maxim 7 zile de la data înregistrării de către directorul executiv al Direcţiei de Asistență Socială Bistriţa. După aprobarea cererii de admitere, beneficiarului i se va întocmi  dosarul de servicii. </w:t>
      </w:r>
    </w:p>
    <w:p w14:paraId="2D0C5045" w14:textId="67AD6EE3" w:rsidR="000134DB" w:rsidRPr="00A60CB2" w:rsidRDefault="000134DB" w:rsidP="00A60CB2">
      <w:pPr>
        <w:pStyle w:val="ListParagraph"/>
        <w:numPr>
          <w:ilvl w:val="0"/>
          <w:numId w:val="20"/>
        </w:numPr>
        <w:autoSpaceDE w:val="0"/>
        <w:autoSpaceDN w:val="0"/>
        <w:adjustRightInd w:val="0"/>
        <w:spacing w:after="0"/>
        <w:jc w:val="both"/>
        <w:rPr>
          <w:rFonts w:ascii="Arial" w:hAnsi="Arial" w:cs="Arial"/>
          <w:color w:val="000000"/>
          <w:sz w:val="24"/>
          <w:szCs w:val="24"/>
          <w:lang w:val="ro-RO"/>
        </w:rPr>
      </w:pPr>
      <w:r w:rsidRPr="00A60CB2">
        <w:rPr>
          <w:rFonts w:ascii="Arial" w:hAnsi="Arial" w:cs="Arial"/>
          <w:color w:val="000000"/>
          <w:sz w:val="24"/>
          <w:szCs w:val="24"/>
          <w:lang w:val="ro-RO"/>
        </w:rPr>
        <w:t>După emiterea deciziei de admitere, se încheie un contract de servicii sociale semnat de ambele părţi, respectiv beneficiar şi furnizorul de servicii socale, pe o perioada de un an, cu posibilitatea de prelungire prin act adițional până la un an, în funcție de nevoile beneficiarului.</w:t>
      </w:r>
    </w:p>
    <w:p w14:paraId="4C703B5C" w14:textId="77777777" w:rsidR="000134DB" w:rsidRPr="000134DB" w:rsidRDefault="000134DB" w:rsidP="000134DB">
      <w:pPr>
        <w:autoSpaceDE w:val="0"/>
        <w:autoSpaceDN w:val="0"/>
        <w:adjustRightInd w:val="0"/>
        <w:spacing w:after="0"/>
        <w:ind w:left="426" w:hanging="852"/>
        <w:contextualSpacing/>
        <w:jc w:val="both"/>
        <w:rPr>
          <w:rFonts w:ascii="Arial" w:hAnsi="Arial" w:cs="Arial"/>
          <w:color w:val="000000"/>
          <w:sz w:val="24"/>
          <w:szCs w:val="24"/>
          <w:lang w:val="ro-RO"/>
        </w:rPr>
      </w:pPr>
      <w:r w:rsidRPr="000134DB">
        <w:rPr>
          <w:rFonts w:ascii="Arial" w:hAnsi="Arial" w:cs="Arial"/>
          <w:color w:val="000000"/>
          <w:sz w:val="24"/>
          <w:szCs w:val="24"/>
          <w:lang w:val="ro-RO"/>
        </w:rPr>
        <w:t xml:space="preserve"> </w:t>
      </w:r>
      <w:r w:rsidRPr="000134DB">
        <w:rPr>
          <w:rFonts w:ascii="Arial" w:hAnsi="Arial" w:cs="Arial"/>
          <w:b/>
          <w:bCs/>
          <w:color w:val="000000"/>
          <w:sz w:val="28"/>
          <w:szCs w:val="28"/>
          <w:lang w:val="ro-RO"/>
        </w:rPr>
        <w:t>Condiţiile de încetare</w:t>
      </w:r>
      <w:r w:rsidRPr="000134DB">
        <w:rPr>
          <w:rFonts w:ascii="Arial" w:hAnsi="Arial" w:cs="Arial"/>
          <w:color w:val="000000"/>
          <w:sz w:val="24"/>
          <w:szCs w:val="24"/>
          <w:lang w:val="ro-RO"/>
        </w:rPr>
        <w:t xml:space="preserve"> a serviciilor în </w:t>
      </w:r>
      <w:r w:rsidRPr="000134DB">
        <w:rPr>
          <w:rFonts w:ascii="Arial" w:eastAsia="Times New Roman" w:hAnsi="Arial" w:cs="Arial"/>
          <w:sz w:val="24"/>
          <w:szCs w:val="24"/>
          <w:lang w:val="it-IT"/>
        </w:rPr>
        <w:t>"</w:t>
      </w:r>
      <w:r w:rsidRPr="000134DB">
        <w:rPr>
          <w:rFonts w:ascii="Arial" w:hAnsi="Arial" w:cs="Arial"/>
          <w:color w:val="000000"/>
          <w:sz w:val="24"/>
          <w:szCs w:val="24"/>
          <w:lang w:val="ro-RO"/>
        </w:rPr>
        <w:t>Centrul de Cazare a Persoanelor Adulte fără Adăpost</w:t>
      </w:r>
      <w:r w:rsidRPr="000134DB">
        <w:rPr>
          <w:rFonts w:ascii="Arial" w:eastAsia="Times New Roman" w:hAnsi="Arial" w:cs="Arial"/>
          <w:sz w:val="24"/>
          <w:szCs w:val="24"/>
          <w:lang w:val="it-IT"/>
        </w:rPr>
        <w:t>"</w:t>
      </w:r>
      <w:r w:rsidRPr="000134DB">
        <w:rPr>
          <w:rFonts w:ascii="Arial" w:hAnsi="Arial" w:cs="Arial"/>
          <w:color w:val="000000"/>
          <w:sz w:val="24"/>
          <w:szCs w:val="24"/>
          <w:lang w:val="ro-RO"/>
        </w:rPr>
        <w:t xml:space="preserve"> Bistrița:</w:t>
      </w:r>
    </w:p>
    <w:p w14:paraId="08A21F87" w14:textId="77A5A689" w:rsidR="000134DB" w:rsidRPr="000134DB" w:rsidRDefault="000134DB" w:rsidP="000134DB">
      <w:pPr>
        <w:autoSpaceDE w:val="0"/>
        <w:autoSpaceDN w:val="0"/>
        <w:adjustRightInd w:val="0"/>
        <w:spacing w:after="0"/>
        <w:jc w:val="both"/>
        <w:rPr>
          <w:rFonts w:ascii="Arial" w:hAnsi="Arial" w:cs="Arial"/>
          <w:color w:val="000000"/>
          <w:sz w:val="24"/>
          <w:szCs w:val="24"/>
          <w:lang w:val="ro-RO"/>
        </w:rPr>
      </w:pPr>
      <w:r w:rsidRPr="000134DB">
        <w:rPr>
          <w:rFonts w:ascii="Arial" w:hAnsi="Arial" w:cs="Arial"/>
          <w:color w:val="000000"/>
          <w:sz w:val="24"/>
          <w:szCs w:val="24"/>
          <w:lang w:val="ro-RO"/>
        </w:rPr>
        <w:t xml:space="preserve">   În cazul nerespectării Regulamentului de Ordine Interioară al Centrului de cazare, a normelor de comportament civic, persoanele internate pot fi sancţionate de către directorul executiv al Direcţiei de Asistenţă Bistriţa, la propunerea șefului de serviciu, în raport cu gravitatea faptei cu:</w:t>
      </w:r>
    </w:p>
    <w:p w14:paraId="4EA02F1F" w14:textId="77777777" w:rsidR="000134DB" w:rsidRPr="000134DB" w:rsidRDefault="000134DB" w:rsidP="000134DB">
      <w:pPr>
        <w:autoSpaceDE w:val="0"/>
        <w:autoSpaceDN w:val="0"/>
        <w:adjustRightInd w:val="0"/>
        <w:spacing w:after="0"/>
        <w:jc w:val="both"/>
        <w:rPr>
          <w:rFonts w:ascii="Arial" w:hAnsi="Arial" w:cs="Arial"/>
          <w:bCs/>
          <w:color w:val="000000"/>
          <w:sz w:val="24"/>
          <w:szCs w:val="24"/>
          <w:lang w:val="ro-RO"/>
        </w:rPr>
      </w:pPr>
      <w:r w:rsidRPr="000134DB">
        <w:rPr>
          <w:rFonts w:ascii="Arial" w:hAnsi="Arial" w:cs="Arial"/>
          <w:bCs/>
          <w:color w:val="000000"/>
          <w:sz w:val="24"/>
          <w:szCs w:val="24"/>
          <w:lang w:val="ro-RO"/>
        </w:rPr>
        <w:t>a. mustrare,</w:t>
      </w:r>
    </w:p>
    <w:p w14:paraId="723C9120" w14:textId="77777777" w:rsidR="000134DB" w:rsidRPr="000134DB" w:rsidRDefault="000134DB" w:rsidP="000134DB">
      <w:pPr>
        <w:autoSpaceDE w:val="0"/>
        <w:autoSpaceDN w:val="0"/>
        <w:adjustRightInd w:val="0"/>
        <w:spacing w:after="0"/>
        <w:jc w:val="both"/>
        <w:rPr>
          <w:rFonts w:ascii="Arial" w:hAnsi="Arial" w:cs="Arial"/>
          <w:bCs/>
          <w:color w:val="000000"/>
          <w:sz w:val="24"/>
          <w:szCs w:val="24"/>
          <w:lang w:val="ro-RO"/>
        </w:rPr>
      </w:pPr>
      <w:r w:rsidRPr="000134DB">
        <w:rPr>
          <w:rFonts w:ascii="Arial" w:hAnsi="Arial" w:cs="Arial"/>
          <w:bCs/>
          <w:color w:val="000000"/>
          <w:sz w:val="24"/>
          <w:szCs w:val="24"/>
          <w:lang w:val="ro-RO"/>
        </w:rPr>
        <w:t>b. avertisment în scris, respectiv maxim 2 avertismente,</w:t>
      </w:r>
    </w:p>
    <w:p w14:paraId="189862CD" w14:textId="77777777" w:rsidR="000134DB" w:rsidRPr="000134DB" w:rsidRDefault="000134DB" w:rsidP="000134DB">
      <w:pPr>
        <w:autoSpaceDE w:val="0"/>
        <w:autoSpaceDN w:val="0"/>
        <w:adjustRightInd w:val="0"/>
        <w:spacing w:after="0"/>
        <w:jc w:val="both"/>
        <w:rPr>
          <w:rFonts w:ascii="Arial" w:hAnsi="Arial" w:cs="Arial"/>
          <w:color w:val="000000"/>
          <w:sz w:val="24"/>
          <w:szCs w:val="24"/>
          <w:lang w:val="ro-RO"/>
        </w:rPr>
      </w:pPr>
      <w:r w:rsidRPr="000134DB">
        <w:rPr>
          <w:rFonts w:ascii="Arial" w:hAnsi="Arial" w:cs="Arial"/>
          <w:bCs/>
          <w:color w:val="000000"/>
          <w:sz w:val="24"/>
          <w:szCs w:val="24"/>
          <w:lang w:val="ro-RO"/>
        </w:rPr>
        <w:t>c.</w:t>
      </w:r>
      <w:r w:rsidRPr="000134DB">
        <w:rPr>
          <w:rFonts w:ascii="Arial" w:hAnsi="Arial" w:cs="Arial"/>
          <w:b/>
          <w:color w:val="000000"/>
          <w:sz w:val="24"/>
          <w:szCs w:val="24"/>
          <w:lang w:val="ro-RO"/>
        </w:rPr>
        <w:t xml:space="preserve"> </w:t>
      </w:r>
      <w:r w:rsidRPr="000134DB">
        <w:rPr>
          <w:rFonts w:ascii="Arial" w:hAnsi="Arial" w:cs="Arial"/>
          <w:color w:val="000000"/>
          <w:sz w:val="24"/>
          <w:szCs w:val="24"/>
          <w:lang w:val="ro-RO"/>
        </w:rPr>
        <w:t>propunere externare din centru prin decizia directorului executiv, la propunerea șefului de serviciu, la expirarea actului adiţional sau a contractului de prestări servicii.</w:t>
      </w:r>
    </w:p>
    <w:p w14:paraId="291314C9" w14:textId="77777777" w:rsidR="000134DB" w:rsidRPr="000134DB" w:rsidRDefault="000134DB" w:rsidP="000134DB">
      <w:pPr>
        <w:autoSpaceDE w:val="0"/>
        <w:autoSpaceDN w:val="0"/>
        <w:adjustRightInd w:val="0"/>
        <w:spacing w:after="0"/>
        <w:jc w:val="both"/>
        <w:rPr>
          <w:rFonts w:ascii="Arial" w:hAnsi="Arial" w:cs="Arial"/>
          <w:color w:val="000000"/>
          <w:sz w:val="24"/>
          <w:szCs w:val="24"/>
          <w:lang w:val="ro-RO"/>
        </w:rPr>
      </w:pPr>
      <w:r w:rsidRPr="000134DB">
        <w:rPr>
          <w:rFonts w:ascii="Arial" w:hAnsi="Arial" w:cs="Arial"/>
          <w:bCs/>
          <w:color w:val="000000"/>
          <w:sz w:val="24"/>
          <w:szCs w:val="24"/>
          <w:lang w:val="ro-RO"/>
        </w:rPr>
        <w:t>d.</w:t>
      </w:r>
      <w:r w:rsidRPr="000134DB">
        <w:rPr>
          <w:rFonts w:ascii="Arial" w:hAnsi="Arial" w:cs="Arial"/>
          <w:color w:val="000000"/>
          <w:sz w:val="24"/>
          <w:szCs w:val="24"/>
          <w:lang w:val="ro-RO"/>
        </w:rPr>
        <w:t xml:space="preserve"> alte situaţii  în care centrul încetează/sistează acordarea serviciilor către beneficiar pot fi: </w:t>
      </w:r>
    </w:p>
    <w:p w14:paraId="5C113357" w14:textId="77777777" w:rsidR="000134DB" w:rsidRPr="000134DB" w:rsidRDefault="000134DB" w:rsidP="000134DB">
      <w:pPr>
        <w:autoSpaceDE w:val="0"/>
        <w:autoSpaceDN w:val="0"/>
        <w:adjustRightInd w:val="0"/>
        <w:spacing w:after="0"/>
        <w:rPr>
          <w:rFonts w:ascii="Arial" w:hAnsi="Arial" w:cs="Arial"/>
          <w:bCs/>
          <w:color w:val="000000"/>
          <w:sz w:val="24"/>
          <w:szCs w:val="24"/>
          <w:lang w:val="ro-RO"/>
        </w:rPr>
      </w:pPr>
      <w:r w:rsidRPr="000134DB">
        <w:rPr>
          <w:rFonts w:ascii="Arial" w:hAnsi="Arial" w:cs="Arial"/>
          <w:bCs/>
          <w:color w:val="000000"/>
          <w:sz w:val="24"/>
          <w:szCs w:val="24"/>
          <w:lang w:val="ro-RO"/>
        </w:rPr>
        <w:t>d.1. la cererea beneficiarului;</w:t>
      </w:r>
    </w:p>
    <w:p w14:paraId="1AEB8605" w14:textId="77777777" w:rsidR="000134DB" w:rsidRPr="000134DB" w:rsidRDefault="000134DB" w:rsidP="000134DB">
      <w:pPr>
        <w:autoSpaceDE w:val="0"/>
        <w:autoSpaceDN w:val="0"/>
        <w:adjustRightInd w:val="0"/>
        <w:spacing w:after="0"/>
        <w:jc w:val="both"/>
        <w:rPr>
          <w:rFonts w:ascii="Arial" w:hAnsi="Arial" w:cs="Arial"/>
          <w:bCs/>
          <w:color w:val="000000"/>
          <w:sz w:val="24"/>
          <w:szCs w:val="24"/>
          <w:lang w:val="ro-RO"/>
        </w:rPr>
      </w:pPr>
      <w:r w:rsidRPr="000134DB">
        <w:rPr>
          <w:rFonts w:ascii="Arial" w:hAnsi="Arial" w:cs="Arial"/>
          <w:bCs/>
          <w:color w:val="000000"/>
          <w:sz w:val="24"/>
          <w:szCs w:val="24"/>
          <w:lang w:val="ro-RO"/>
        </w:rPr>
        <w:t>d.2. refuzul obiectiv al beneficiarului de servicii sociale de a mai primi serviciile sociale, exprimat în mod direct;</w:t>
      </w:r>
    </w:p>
    <w:p w14:paraId="5881397E" w14:textId="77777777" w:rsidR="000134DB" w:rsidRPr="000134DB" w:rsidRDefault="000134DB" w:rsidP="000134DB">
      <w:pPr>
        <w:autoSpaceDE w:val="0"/>
        <w:autoSpaceDN w:val="0"/>
        <w:adjustRightInd w:val="0"/>
        <w:spacing w:after="0"/>
        <w:rPr>
          <w:rFonts w:ascii="Arial" w:hAnsi="Arial" w:cs="Arial"/>
          <w:bCs/>
          <w:color w:val="000000"/>
          <w:sz w:val="24"/>
          <w:szCs w:val="24"/>
          <w:lang w:val="ro-RO"/>
        </w:rPr>
      </w:pPr>
      <w:r w:rsidRPr="000134DB">
        <w:rPr>
          <w:rFonts w:ascii="Arial" w:hAnsi="Arial" w:cs="Arial"/>
          <w:bCs/>
          <w:color w:val="000000"/>
          <w:sz w:val="24"/>
          <w:szCs w:val="24"/>
          <w:lang w:val="ro-RO"/>
        </w:rPr>
        <w:t>d.2. în cazul în care beneficiarul a primit o locuinţă socială;</w:t>
      </w:r>
    </w:p>
    <w:p w14:paraId="70878225" w14:textId="77777777" w:rsidR="000134DB" w:rsidRPr="000134DB" w:rsidRDefault="000134DB" w:rsidP="000134DB">
      <w:pPr>
        <w:autoSpaceDE w:val="0"/>
        <w:autoSpaceDN w:val="0"/>
        <w:adjustRightInd w:val="0"/>
        <w:spacing w:after="0"/>
        <w:rPr>
          <w:rFonts w:ascii="Arial" w:hAnsi="Arial" w:cs="Arial"/>
          <w:bCs/>
          <w:color w:val="000000"/>
          <w:sz w:val="24"/>
          <w:szCs w:val="24"/>
          <w:lang w:val="ro-RO"/>
        </w:rPr>
      </w:pPr>
      <w:r w:rsidRPr="000134DB">
        <w:rPr>
          <w:rFonts w:ascii="Arial" w:hAnsi="Arial" w:cs="Arial"/>
          <w:bCs/>
          <w:color w:val="000000"/>
          <w:sz w:val="24"/>
          <w:szCs w:val="24"/>
          <w:lang w:val="ro-RO"/>
        </w:rPr>
        <w:t>d.3. în cazul părăsirii centrului de către beneficiar prin proprie voinţă;</w:t>
      </w:r>
    </w:p>
    <w:p w14:paraId="1998AA73" w14:textId="77777777" w:rsidR="000134DB" w:rsidRPr="000134DB" w:rsidRDefault="000134DB" w:rsidP="000134DB">
      <w:pPr>
        <w:autoSpaceDE w:val="0"/>
        <w:autoSpaceDN w:val="0"/>
        <w:adjustRightInd w:val="0"/>
        <w:spacing w:after="0"/>
        <w:rPr>
          <w:rFonts w:ascii="Arial" w:hAnsi="Arial" w:cs="Arial"/>
          <w:bCs/>
          <w:color w:val="000000"/>
          <w:sz w:val="24"/>
          <w:szCs w:val="24"/>
          <w:lang w:val="ro-RO"/>
        </w:rPr>
      </w:pPr>
      <w:r w:rsidRPr="000134DB">
        <w:rPr>
          <w:rFonts w:ascii="Arial" w:hAnsi="Arial" w:cs="Arial"/>
          <w:bCs/>
          <w:color w:val="000000"/>
          <w:sz w:val="24"/>
          <w:szCs w:val="24"/>
          <w:lang w:val="ro-RO"/>
        </w:rPr>
        <w:t>d.4. absentarea nemotivată a beneficiarului pe o perioadă mai mare de 15 zile;</w:t>
      </w:r>
    </w:p>
    <w:p w14:paraId="10CFAB90" w14:textId="77777777" w:rsidR="000134DB" w:rsidRPr="000134DB" w:rsidRDefault="000134DB" w:rsidP="000134DB">
      <w:pPr>
        <w:autoSpaceDE w:val="0"/>
        <w:autoSpaceDN w:val="0"/>
        <w:adjustRightInd w:val="0"/>
        <w:spacing w:after="0"/>
        <w:rPr>
          <w:rFonts w:ascii="Arial" w:hAnsi="Arial" w:cs="Arial"/>
          <w:bCs/>
          <w:color w:val="000000"/>
          <w:sz w:val="24"/>
          <w:szCs w:val="24"/>
          <w:lang w:val="ro-RO"/>
        </w:rPr>
      </w:pPr>
      <w:r w:rsidRPr="000134DB">
        <w:rPr>
          <w:rFonts w:ascii="Arial" w:hAnsi="Arial" w:cs="Arial"/>
          <w:bCs/>
          <w:color w:val="000000"/>
          <w:sz w:val="24"/>
          <w:szCs w:val="24"/>
          <w:lang w:val="ro-RO"/>
        </w:rPr>
        <w:t>d.5. în caz de internare în spital, în baza recomandărilor medicale;</w:t>
      </w:r>
    </w:p>
    <w:p w14:paraId="09F5661E" w14:textId="77777777" w:rsidR="000134DB" w:rsidRPr="000134DB" w:rsidRDefault="000134DB" w:rsidP="000134DB">
      <w:pPr>
        <w:autoSpaceDE w:val="0"/>
        <w:autoSpaceDN w:val="0"/>
        <w:adjustRightInd w:val="0"/>
        <w:spacing w:after="0"/>
        <w:jc w:val="both"/>
        <w:rPr>
          <w:rFonts w:ascii="Arial" w:hAnsi="Arial" w:cs="Arial"/>
          <w:bCs/>
          <w:color w:val="000000"/>
          <w:sz w:val="24"/>
          <w:szCs w:val="24"/>
          <w:lang w:val="ro-RO"/>
        </w:rPr>
      </w:pPr>
      <w:r w:rsidRPr="000134DB">
        <w:rPr>
          <w:rFonts w:ascii="Arial" w:hAnsi="Arial" w:cs="Arial"/>
          <w:bCs/>
          <w:color w:val="000000"/>
          <w:sz w:val="24"/>
          <w:szCs w:val="24"/>
          <w:lang w:val="ro-RO"/>
        </w:rPr>
        <w:lastRenderedPageBreak/>
        <w:t>d.6. în caz de transfer într-un alt centru/instituţie, în scopul efectuării unor terapii sau programe de recuperare/reabilitare funcţională  sau de integrare/reintegrare socială;</w:t>
      </w:r>
    </w:p>
    <w:p w14:paraId="265B4638" w14:textId="77777777" w:rsidR="000134DB" w:rsidRPr="000134DB" w:rsidRDefault="000134DB" w:rsidP="000134DB">
      <w:pPr>
        <w:autoSpaceDE w:val="0"/>
        <w:autoSpaceDN w:val="0"/>
        <w:adjustRightInd w:val="0"/>
        <w:spacing w:after="0"/>
        <w:jc w:val="both"/>
        <w:rPr>
          <w:rFonts w:ascii="Arial" w:hAnsi="Arial" w:cs="Arial"/>
          <w:color w:val="000000"/>
          <w:sz w:val="24"/>
          <w:szCs w:val="24"/>
          <w:lang w:val="ro-RO"/>
        </w:rPr>
      </w:pPr>
      <w:r w:rsidRPr="000134DB">
        <w:rPr>
          <w:rFonts w:ascii="Arial" w:hAnsi="Arial" w:cs="Arial"/>
          <w:bCs/>
          <w:color w:val="000000"/>
          <w:sz w:val="24"/>
          <w:szCs w:val="24"/>
          <w:lang w:val="ro-RO"/>
        </w:rPr>
        <w:t>d.7.</w:t>
      </w:r>
      <w:r w:rsidRPr="000134DB">
        <w:rPr>
          <w:rFonts w:ascii="Arial" w:hAnsi="Arial" w:cs="Arial"/>
          <w:b/>
          <w:color w:val="000000"/>
          <w:sz w:val="24"/>
          <w:szCs w:val="24"/>
          <w:lang w:val="ro-RO"/>
        </w:rPr>
        <w:t xml:space="preserve"> </w:t>
      </w:r>
      <w:r w:rsidRPr="000134DB">
        <w:rPr>
          <w:rFonts w:ascii="Arial" w:hAnsi="Arial" w:cs="Arial"/>
          <w:color w:val="000000"/>
          <w:sz w:val="24"/>
          <w:szCs w:val="24"/>
          <w:lang w:val="ro-RO"/>
        </w:rPr>
        <w:t>în cazuri de forţă majoră (cataclisme naturale, incendii, apariţia unui focar de infecţie, sistarea licenţei de funcţionare a centrului, etc.) centrul stabileşte, împreună  cu beneficiarul şi serviciul public de asistenţă socială pe a cărei rază teritorială îşi  are sediul centrul, modul de soluţionare a situaţiei fiecărui beneficiar  (transfer în alt centru, revenire în familie pe perioadă determinată, etc.)</w:t>
      </w:r>
      <w:r w:rsidRPr="000134DB">
        <w:rPr>
          <w:rFonts w:ascii="Arial" w:hAnsi="Arial" w:cs="Arial"/>
          <w:bCs/>
          <w:color w:val="000000"/>
          <w:sz w:val="24"/>
          <w:szCs w:val="24"/>
          <w:lang w:val="ro-RO"/>
        </w:rPr>
        <w:t>;</w:t>
      </w:r>
    </w:p>
    <w:p w14:paraId="16A1AA76" w14:textId="77777777" w:rsidR="000134DB" w:rsidRPr="000134DB" w:rsidRDefault="000134DB" w:rsidP="000134DB">
      <w:pPr>
        <w:autoSpaceDE w:val="0"/>
        <w:autoSpaceDN w:val="0"/>
        <w:adjustRightInd w:val="0"/>
        <w:spacing w:after="0"/>
        <w:jc w:val="both"/>
        <w:rPr>
          <w:rFonts w:ascii="Arial" w:hAnsi="Arial" w:cs="Arial"/>
          <w:bCs/>
          <w:color w:val="000000"/>
          <w:sz w:val="24"/>
          <w:szCs w:val="24"/>
          <w:lang w:val="ro-RO"/>
        </w:rPr>
      </w:pPr>
      <w:r w:rsidRPr="000134DB">
        <w:rPr>
          <w:rFonts w:ascii="Arial" w:hAnsi="Arial" w:cs="Arial"/>
          <w:bCs/>
          <w:color w:val="000000"/>
          <w:sz w:val="24"/>
          <w:szCs w:val="24"/>
          <w:lang w:val="ro-RO"/>
        </w:rPr>
        <w:t>e.</w:t>
      </w:r>
      <w:r w:rsidRPr="000134DB">
        <w:rPr>
          <w:rFonts w:ascii="Arial" w:hAnsi="Arial" w:cs="Arial"/>
          <w:b/>
          <w:color w:val="000000"/>
          <w:sz w:val="24"/>
          <w:szCs w:val="24"/>
          <w:lang w:val="ro-RO"/>
        </w:rPr>
        <w:t xml:space="preserve"> </w:t>
      </w:r>
      <w:r w:rsidRPr="000134DB">
        <w:rPr>
          <w:rFonts w:ascii="Arial" w:hAnsi="Arial" w:cs="Arial"/>
          <w:color w:val="000000"/>
          <w:sz w:val="24"/>
          <w:szCs w:val="24"/>
          <w:lang w:val="ro-RO"/>
        </w:rPr>
        <w:t>în cazul în care beneficiarul are un comportament inadecvat care face incompatibilă găzduirea acestuia în centru în condiţii de securitate pentru el, pentru ceilalţi beneficiari sau pentru personalul centrului</w:t>
      </w:r>
      <w:r w:rsidRPr="000134DB">
        <w:rPr>
          <w:rFonts w:ascii="Arial" w:hAnsi="Arial" w:cs="Arial"/>
          <w:bCs/>
          <w:color w:val="000000"/>
          <w:sz w:val="24"/>
          <w:szCs w:val="24"/>
          <w:lang w:val="ro-RO"/>
        </w:rPr>
        <w:t>;</w:t>
      </w:r>
    </w:p>
    <w:p w14:paraId="53153BB8" w14:textId="77777777" w:rsidR="000134DB" w:rsidRPr="000134DB" w:rsidRDefault="000134DB" w:rsidP="000134DB">
      <w:pPr>
        <w:autoSpaceDE w:val="0"/>
        <w:autoSpaceDN w:val="0"/>
        <w:adjustRightInd w:val="0"/>
        <w:spacing w:after="0"/>
        <w:jc w:val="both"/>
        <w:rPr>
          <w:rFonts w:ascii="Arial" w:hAnsi="Arial" w:cs="Arial"/>
          <w:color w:val="DC3939"/>
          <w:sz w:val="24"/>
          <w:szCs w:val="24"/>
          <w:lang w:val="ro-RO"/>
        </w:rPr>
      </w:pPr>
      <w:r w:rsidRPr="000134DB">
        <w:rPr>
          <w:rFonts w:ascii="Arial" w:hAnsi="Arial" w:cs="Arial"/>
          <w:color w:val="000000"/>
          <w:sz w:val="24"/>
          <w:szCs w:val="24"/>
          <w:lang w:val="ro-RO"/>
        </w:rPr>
        <w:t xml:space="preserve">f. </w:t>
      </w:r>
      <w:r w:rsidRPr="000134DB">
        <w:rPr>
          <w:rFonts w:ascii="Arial" w:hAnsi="Arial" w:cs="Arial"/>
          <w:sz w:val="24"/>
          <w:szCs w:val="24"/>
          <w:lang w:val="ro-RO"/>
        </w:rPr>
        <w:t>în cazul în care refuză</w:t>
      </w:r>
      <w:r w:rsidRPr="000134DB">
        <w:rPr>
          <w:rFonts w:ascii="Arial" w:eastAsia="Times New Roman" w:hAnsi="Arial" w:cs="Arial"/>
          <w:sz w:val="24"/>
          <w:szCs w:val="24"/>
          <w:lang w:val="ro-RO"/>
        </w:rPr>
        <w:t xml:space="preserve"> nejustificat de a face demersurile necesare pentru a identifica  un loc de muncă sau de a sustrage de la orele  de muncă în folosul comunității și al centrului</w:t>
      </w:r>
      <w:r w:rsidRPr="000134DB">
        <w:rPr>
          <w:rFonts w:ascii="Arial" w:hAnsi="Arial" w:cs="Arial"/>
          <w:bCs/>
          <w:sz w:val="24"/>
          <w:szCs w:val="24"/>
          <w:lang w:val="ro-RO"/>
        </w:rPr>
        <w:t>;</w:t>
      </w:r>
    </w:p>
    <w:p w14:paraId="70A0ED4A" w14:textId="77777777" w:rsidR="000134DB" w:rsidRPr="000134DB" w:rsidRDefault="000134DB" w:rsidP="000134DB">
      <w:pPr>
        <w:autoSpaceDE w:val="0"/>
        <w:autoSpaceDN w:val="0"/>
        <w:adjustRightInd w:val="0"/>
        <w:spacing w:after="0"/>
        <w:rPr>
          <w:rFonts w:ascii="Arial" w:hAnsi="Arial" w:cs="Arial"/>
          <w:color w:val="000000"/>
          <w:sz w:val="24"/>
          <w:szCs w:val="24"/>
          <w:lang w:val="ro-RO"/>
        </w:rPr>
      </w:pPr>
      <w:r w:rsidRPr="000134DB">
        <w:rPr>
          <w:rFonts w:ascii="Arial" w:hAnsi="Arial" w:cs="Arial"/>
          <w:bCs/>
          <w:color w:val="000000"/>
          <w:sz w:val="24"/>
          <w:szCs w:val="24"/>
          <w:lang w:val="ro-RO"/>
        </w:rPr>
        <w:t>g.</w:t>
      </w:r>
      <w:r w:rsidRPr="000134DB">
        <w:rPr>
          <w:rFonts w:ascii="Arial" w:hAnsi="Arial" w:cs="Arial"/>
          <w:color w:val="000000"/>
          <w:sz w:val="24"/>
          <w:szCs w:val="24"/>
          <w:lang w:val="ro-RO"/>
        </w:rPr>
        <w:t xml:space="preserve">  când nu se mai respectă clauzele contractuale de către beneficiar.</w:t>
      </w:r>
    </w:p>
    <w:p w14:paraId="68BC1BDA" w14:textId="77777777" w:rsidR="000134DB" w:rsidRPr="000134DB" w:rsidRDefault="000134DB" w:rsidP="000134DB">
      <w:pPr>
        <w:autoSpaceDE w:val="0"/>
        <w:autoSpaceDN w:val="0"/>
        <w:adjustRightInd w:val="0"/>
        <w:spacing w:after="0"/>
        <w:ind w:left="-90" w:firstLine="90"/>
        <w:rPr>
          <w:rFonts w:ascii="Arial" w:hAnsi="Arial" w:cs="Arial"/>
          <w:color w:val="000000"/>
          <w:sz w:val="24"/>
          <w:szCs w:val="24"/>
          <w:lang w:val="ro-RO"/>
        </w:rPr>
      </w:pPr>
      <w:r w:rsidRPr="000134DB">
        <w:rPr>
          <w:rFonts w:ascii="Arial" w:hAnsi="Arial" w:cs="Arial"/>
          <w:bCs/>
          <w:color w:val="000000"/>
          <w:sz w:val="24"/>
          <w:szCs w:val="24"/>
          <w:lang w:val="ro-RO"/>
        </w:rPr>
        <w:t>h.</w:t>
      </w:r>
      <w:r w:rsidRPr="000134DB">
        <w:rPr>
          <w:rFonts w:ascii="Arial" w:hAnsi="Arial" w:cs="Arial"/>
          <w:b/>
          <w:color w:val="000000"/>
          <w:sz w:val="24"/>
          <w:szCs w:val="24"/>
          <w:lang w:val="ro-RO"/>
        </w:rPr>
        <w:t xml:space="preserve"> </w:t>
      </w:r>
      <w:r w:rsidRPr="000134DB">
        <w:rPr>
          <w:rFonts w:ascii="Arial" w:hAnsi="Arial" w:cs="Arial"/>
          <w:color w:val="000000"/>
          <w:sz w:val="24"/>
          <w:szCs w:val="24"/>
          <w:lang w:val="ro-RO"/>
        </w:rPr>
        <w:t>în caz de deces al beneficiarului.</w:t>
      </w:r>
    </w:p>
    <w:p w14:paraId="138570A9" w14:textId="77777777" w:rsidR="000134DB" w:rsidRPr="000134DB" w:rsidRDefault="000134DB" w:rsidP="000134DB">
      <w:pPr>
        <w:autoSpaceDE w:val="0"/>
        <w:autoSpaceDN w:val="0"/>
        <w:adjustRightInd w:val="0"/>
        <w:spacing w:after="0"/>
        <w:ind w:left="284" w:hanging="851"/>
        <w:jc w:val="both"/>
        <w:rPr>
          <w:rFonts w:ascii="Arial" w:hAnsi="Arial" w:cs="Arial"/>
          <w:color w:val="000000"/>
          <w:sz w:val="24"/>
          <w:szCs w:val="24"/>
          <w:lang w:val="ro-RO"/>
        </w:rPr>
      </w:pPr>
    </w:p>
    <w:p w14:paraId="013FBD8B" w14:textId="77777777" w:rsidR="000134DB" w:rsidRPr="000134DB" w:rsidRDefault="000134DB" w:rsidP="000134DB">
      <w:pPr>
        <w:shd w:val="clear" w:color="auto" w:fill="FFFFFF"/>
        <w:spacing w:after="0" w:line="312" w:lineRule="atLeast"/>
        <w:outlineLvl w:val="1"/>
        <w:rPr>
          <w:rFonts w:ascii="Arial" w:eastAsia="Times New Roman" w:hAnsi="Arial" w:cs="Arial"/>
          <w:b/>
          <w:bCs/>
          <w:color w:val="313131"/>
          <w:sz w:val="28"/>
          <w:szCs w:val="28"/>
          <w:lang w:val="it-IT"/>
        </w:rPr>
      </w:pPr>
      <w:r w:rsidRPr="000134DB">
        <w:rPr>
          <w:rFonts w:ascii="Arial" w:eastAsia="Times New Roman" w:hAnsi="Arial" w:cs="Arial"/>
          <w:b/>
          <w:bCs/>
          <w:color w:val="313131"/>
          <w:sz w:val="28"/>
          <w:szCs w:val="28"/>
          <w:lang w:val="it-IT"/>
        </w:rPr>
        <w:t>Obligaţiile furnizorului de servicii sociale</w:t>
      </w:r>
    </w:p>
    <w:p w14:paraId="05572F2D" w14:textId="77777777" w:rsidR="000134DB" w:rsidRPr="000134DB" w:rsidRDefault="000134DB" w:rsidP="000134DB">
      <w:pPr>
        <w:shd w:val="clear" w:color="auto" w:fill="FFFFFF"/>
        <w:spacing w:after="0" w:line="312" w:lineRule="atLeast"/>
        <w:outlineLvl w:val="1"/>
        <w:rPr>
          <w:rFonts w:ascii="Arial" w:eastAsia="Times New Roman" w:hAnsi="Arial" w:cs="Arial"/>
          <w:b/>
          <w:bCs/>
          <w:color w:val="313131"/>
          <w:sz w:val="24"/>
          <w:szCs w:val="24"/>
          <w:lang w:val="it-IT"/>
        </w:rPr>
      </w:pPr>
    </w:p>
    <w:p w14:paraId="7CB9953B" w14:textId="77777777" w:rsidR="000134DB" w:rsidRPr="000134DB" w:rsidRDefault="000134DB" w:rsidP="000134DB">
      <w:pPr>
        <w:numPr>
          <w:ilvl w:val="0"/>
          <w:numId w:val="12"/>
        </w:numPr>
        <w:shd w:val="clear" w:color="auto" w:fill="FFFFFF"/>
        <w:tabs>
          <w:tab w:val="num" w:pos="720"/>
        </w:tabs>
        <w:spacing w:after="90" w:line="240" w:lineRule="auto"/>
        <w:jc w:val="both"/>
        <w:rPr>
          <w:rFonts w:ascii="Arial" w:eastAsia="Times New Roman" w:hAnsi="Arial" w:cs="Arial"/>
          <w:sz w:val="24"/>
          <w:szCs w:val="24"/>
          <w:lang w:val="it-IT"/>
        </w:rPr>
      </w:pPr>
      <w:r w:rsidRPr="000134DB">
        <w:rPr>
          <w:rFonts w:ascii="Arial" w:eastAsia="Times New Roman" w:hAnsi="Arial" w:cs="Arial"/>
          <w:sz w:val="24"/>
          <w:szCs w:val="24"/>
          <w:lang w:val="it-IT"/>
        </w:rPr>
        <w:t>Să respecte drepturile şi libertăţile fundamentale, fără discriminare pe bază de rasă, sex, religie, opinie sau orice altă circumstanţă personală ori socială;</w:t>
      </w:r>
    </w:p>
    <w:p w14:paraId="769EF37F" w14:textId="77777777" w:rsidR="000134DB" w:rsidRPr="000134DB" w:rsidRDefault="000134DB" w:rsidP="000134DB">
      <w:pPr>
        <w:numPr>
          <w:ilvl w:val="0"/>
          <w:numId w:val="13"/>
        </w:numPr>
        <w:shd w:val="clear" w:color="auto" w:fill="FFFFFF"/>
        <w:tabs>
          <w:tab w:val="num" w:pos="720"/>
        </w:tabs>
        <w:spacing w:after="90" w:line="240" w:lineRule="auto"/>
        <w:jc w:val="both"/>
        <w:rPr>
          <w:rFonts w:ascii="Arial" w:eastAsia="Times New Roman" w:hAnsi="Arial" w:cs="Arial"/>
          <w:sz w:val="24"/>
          <w:szCs w:val="24"/>
        </w:rPr>
      </w:pPr>
      <w:r w:rsidRPr="000134DB">
        <w:rPr>
          <w:rFonts w:ascii="Arial" w:eastAsia="Times New Roman" w:hAnsi="Arial" w:cs="Arial"/>
          <w:sz w:val="24"/>
          <w:szCs w:val="24"/>
        </w:rPr>
        <w:t>Să asigure păstrarea confidentialităţii, asupra informaţiilor furnizate şi primite;</w:t>
      </w:r>
    </w:p>
    <w:p w14:paraId="4AF041DA" w14:textId="77777777" w:rsidR="000134DB" w:rsidRPr="000134DB" w:rsidRDefault="000134DB" w:rsidP="000134DB">
      <w:pPr>
        <w:numPr>
          <w:ilvl w:val="0"/>
          <w:numId w:val="14"/>
        </w:numPr>
        <w:shd w:val="clear" w:color="auto" w:fill="FFFFFF"/>
        <w:tabs>
          <w:tab w:val="num" w:pos="720"/>
        </w:tabs>
        <w:spacing w:after="90" w:line="240" w:lineRule="auto"/>
        <w:jc w:val="both"/>
        <w:rPr>
          <w:rFonts w:ascii="Arial" w:eastAsia="Times New Roman" w:hAnsi="Arial" w:cs="Arial"/>
          <w:sz w:val="24"/>
          <w:szCs w:val="24"/>
          <w:lang w:val="it-IT"/>
        </w:rPr>
      </w:pPr>
      <w:r w:rsidRPr="000134DB">
        <w:rPr>
          <w:rFonts w:ascii="Arial" w:eastAsia="Times New Roman" w:hAnsi="Arial" w:cs="Arial"/>
          <w:sz w:val="24"/>
          <w:szCs w:val="24"/>
          <w:lang w:val="it-IT"/>
        </w:rPr>
        <w:t>Să garanteze demnitatea, intimitatea şi respectarea vieţii intime;</w:t>
      </w:r>
    </w:p>
    <w:p w14:paraId="7E1B25A1" w14:textId="77777777" w:rsidR="000134DB" w:rsidRPr="000134DB" w:rsidRDefault="000134DB" w:rsidP="000134DB">
      <w:pPr>
        <w:numPr>
          <w:ilvl w:val="0"/>
          <w:numId w:val="14"/>
        </w:numPr>
        <w:shd w:val="clear" w:color="auto" w:fill="FFFFFF"/>
        <w:spacing w:after="90" w:line="240" w:lineRule="auto"/>
        <w:jc w:val="both"/>
        <w:rPr>
          <w:rFonts w:ascii="Arial" w:eastAsia="Times New Roman" w:hAnsi="Arial" w:cs="Arial"/>
          <w:sz w:val="24"/>
          <w:szCs w:val="24"/>
          <w:lang w:val="it-IT"/>
        </w:rPr>
      </w:pPr>
      <w:r w:rsidRPr="000134DB">
        <w:rPr>
          <w:rFonts w:ascii="Arial" w:eastAsia="Times New Roman" w:hAnsi="Arial" w:cs="Arial"/>
          <w:sz w:val="24"/>
          <w:szCs w:val="24"/>
          <w:lang w:val="it-IT"/>
        </w:rPr>
        <w:t>Să asigure participarea beneficiarului la procesul de luare a deciziilor în furnizarea serviciilor sociale şi să aibă rol activ în stabilirea programului de integrare/reintegrare socială;</w:t>
      </w:r>
    </w:p>
    <w:p w14:paraId="727F7EBB" w14:textId="77777777" w:rsidR="000134DB" w:rsidRPr="000134DB" w:rsidRDefault="000134DB" w:rsidP="000134DB">
      <w:pPr>
        <w:numPr>
          <w:ilvl w:val="0"/>
          <w:numId w:val="15"/>
        </w:numPr>
        <w:shd w:val="clear" w:color="auto" w:fill="FFFFFF"/>
        <w:tabs>
          <w:tab w:val="num" w:pos="720"/>
        </w:tabs>
        <w:spacing w:after="90" w:line="240" w:lineRule="auto"/>
        <w:jc w:val="both"/>
        <w:rPr>
          <w:rFonts w:ascii="Arial" w:eastAsia="Times New Roman" w:hAnsi="Arial" w:cs="Arial"/>
          <w:sz w:val="24"/>
          <w:szCs w:val="24"/>
          <w:lang w:val="it-IT"/>
        </w:rPr>
      </w:pPr>
      <w:r w:rsidRPr="000134DB">
        <w:rPr>
          <w:rFonts w:ascii="Arial" w:eastAsia="Times New Roman" w:hAnsi="Arial" w:cs="Arial"/>
          <w:sz w:val="24"/>
          <w:szCs w:val="24"/>
          <w:lang w:val="it-IT"/>
        </w:rPr>
        <w:t>Să asigure participarea beneficiarilor la evaluarea serviciilor sociale primite;</w:t>
      </w:r>
    </w:p>
    <w:p w14:paraId="202DC5D8" w14:textId="77777777" w:rsidR="000134DB" w:rsidRPr="000134DB" w:rsidRDefault="000134DB" w:rsidP="000134DB">
      <w:pPr>
        <w:numPr>
          <w:ilvl w:val="0"/>
          <w:numId w:val="16"/>
        </w:numPr>
        <w:shd w:val="clear" w:color="auto" w:fill="FFFFFF"/>
        <w:tabs>
          <w:tab w:val="num" w:pos="720"/>
        </w:tabs>
        <w:spacing w:after="90" w:line="240" w:lineRule="auto"/>
        <w:jc w:val="both"/>
        <w:rPr>
          <w:rFonts w:ascii="Arial" w:eastAsia="Times New Roman" w:hAnsi="Arial" w:cs="Arial"/>
          <w:sz w:val="24"/>
          <w:szCs w:val="24"/>
          <w:lang w:val="it-IT"/>
        </w:rPr>
      </w:pPr>
      <w:r w:rsidRPr="000134DB">
        <w:rPr>
          <w:rFonts w:ascii="Arial" w:eastAsia="Times New Roman" w:hAnsi="Arial" w:cs="Arial"/>
          <w:sz w:val="24"/>
          <w:szCs w:val="24"/>
          <w:lang w:val="it-IT"/>
        </w:rPr>
        <w:t>Să se asigure continuitatea serviciilor sociale furnizate, atât timp cât se menţin condiţiile care au generat situaţia de dificultate, fără a excede cadrul stabilit de Regulamentul de organizare și funcționare.</w:t>
      </w:r>
    </w:p>
    <w:p w14:paraId="170BB754" w14:textId="77777777" w:rsidR="000134DB" w:rsidRPr="000134DB" w:rsidRDefault="000134DB" w:rsidP="000134DB">
      <w:pPr>
        <w:shd w:val="clear" w:color="auto" w:fill="FFFFFF"/>
        <w:spacing w:after="90" w:line="240" w:lineRule="auto"/>
        <w:ind w:left="720"/>
        <w:jc w:val="both"/>
        <w:rPr>
          <w:rFonts w:ascii="Arial" w:eastAsia="Times New Roman" w:hAnsi="Arial" w:cs="Arial"/>
          <w:sz w:val="24"/>
          <w:szCs w:val="24"/>
          <w:lang w:val="it-IT"/>
        </w:rPr>
      </w:pPr>
    </w:p>
    <w:p w14:paraId="3784CC69" w14:textId="77777777" w:rsidR="000134DB" w:rsidRPr="000134DB" w:rsidRDefault="000134DB" w:rsidP="000134DB">
      <w:pPr>
        <w:autoSpaceDE w:val="0"/>
        <w:autoSpaceDN w:val="0"/>
        <w:adjustRightInd w:val="0"/>
        <w:spacing w:after="0"/>
        <w:jc w:val="both"/>
        <w:rPr>
          <w:rFonts w:ascii="Arial" w:hAnsi="Arial" w:cs="Arial"/>
          <w:b/>
          <w:bCs/>
          <w:color w:val="000000"/>
          <w:sz w:val="28"/>
          <w:szCs w:val="28"/>
          <w:lang w:val="ro-RO"/>
        </w:rPr>
      </w:pPr>
      <w:r w:rsidRPr="000134DB">
        <w:rPr>
          <w:rFonts w:ascii="Arial" w:hAnsi="Arial" w:cs="Arial"/>
          <w:b/>
          <w:bCs/>
          <w:color w:val="000000"/>
          <w:sz w:val="28"/>
          <w:szCs w:val="28"/>
          <w:lang w:val="ro-RO"/>
        </w:rPr>
        <w:t>Obligațiile Beneficiarului</w:t>
      </w:r>
    </w:p>
    <w:p w14:paraId="7CA2A923" w14:textId="77777777" w:rsidR="000134DB" w:rsidRPr="000134DB" w:rsidRDefault="000134DB" w:rsidP="000134DB">
      <w:pPr>
        <w:spacing w:after="0" w:line="240" w:lineRule="auto"/>
        <w:rPr>
          <w:rFonts w:ascii="Arial" w:eastAsia="Times New Roman" w:hAnsi="Arial" w:cs="Arial"/>
          <w:b/>
          <w:color w:val="0D0D0D"/>
          <w:sz w:val="24"/>
          <w:szCs w:val="24"/>
          <w:lang w:val="ro-RO" w:eastAsia="ro-RO"/>
        </w:rPr>
      </w:pPr>
    </w:p>
    <w:p w14:paraId="073FB17C" w14:textId="77777777" w:rsidR="000134DB" w:rsidRPr="000134DB" w:rsidRDefault="000134DB" w:rsidP="000134DB">
      <w:pPr>
        <w:autoSpaceDE w:val="0"/>
        <w:autoSpaceDN w:val="0"/>
        <w:adjustRightInd w:val="0"/>
        <w:spacing w:after="0" w:line="240" w:lineRule="auto"/>
        <w:ind w:firstLine="360"/>
        <w:jc w:val="both"/>
        <w:rPr>
          <w:rFonts w:ascii="Arial" w:eastAsia="Times New Roman" w:hAnsi="Arial" w:cs="Arial"/>
          <w:color w:val="000000"/>
          <w:sz w:val="24"/>
          <w:szCs w:val="24"/>
          <w:lang w:val="ro-RO"/>
        </w:rPr>
      </w:pPr>
      <w:r w:rsidRPr="000134DB">
        <w:rPr>
          <w:rFonts w:ascii="Arial" w:eastAsia="Times New Roman" w:hAnsi="Arial" w:cs="Arial"/>
          <w:color w:val="000000"/>
          <w:sz w:val="24"/>
          <w:szCs w:val="24"/>
          <w:lang w:val="ro-RO"/>
        </w:rPr>
        <w:t xml:space="preserve">Obligaţiile beneficiarilor serviciilor Centrului de cazare a persoanelor adulte  fără adăpost Bistrița sunt următoarele: </w:t>
      </w:r>
    </w:p>
    <w:p w14:paraId="318888A3" w14:textId="18BA2DBF" w:rsidR="000134DB" w:rsidRPr="000134DB" w:rsidRDefault="000134DB" w:rsidP="000134DB">
      <w:pPr>
        <w:numPr>
          <w:ilvl w:val="0"/>
          <w:numId w:val="2"/>
        </w:numPr>
        <w:autoSpaceDE w:val="0"/>
        <w:autoSpaceDN w:val="0"/>
        <w:adjustRightInd w:val="0"/>
        <w:spacing w:after="0" w:line="240" w:lineRule="auto"/>
        <w:ind w:left="990" w:hanging="270"/>
        <w:jc w:val="both"/>
        <w:rPr>
          <w:rFonts w:ascii="Arial" w:eastAsia="Times New Roman" w:hAnsi="Arial" w:cs="Arial"/>
          <w:color w:val="000000"/>
          <w:sz w:val="24"/>
          <w:szCs w:val="24"/>
          <w:lang w:val="ro-RO"/>
        </w:rPr>
      </w:pPr>
      <w:r w:rsidRPr="000134DB">
        <w:rPr>
          <w:rFonts w:ascii="Arial" w:eastAsia="Times New Roman" w:hAnsi="Arial" w:cs="Arial"/>
          <w:color w:val="000000"/>
          <w:sz w:val="24"/>
          <w:szCs w:val="24"/>
          <w:lang w:val="ro-RO"/>
        </w:rPr>
        <w:t xml:space="preserve">să respecte Regulamentul de Organizare şi Funcţionare </w:t>
      </w:r>
      <w:r w:rsidRPr="000134DB">
        <w:rPr>
          <w:rFonts w:ascii="Arial" w:hAnsi="Arial" w:cs="Arial"/>
          <w:color w:val="000000"/>
          <w:sz w:val="24"/>
          <w:szCs w:val="24"/>
          <w:lang w:val="ro-RO"/>
        </w:rPr>
        <w:t xml:space="preserve">al Centrului de </w:t>
      </w:r>
      <w:r>
        <w:rPr>
          <w:rFonts w:ascii="Arial" w:hAnsi="Arial" w:cs="Arial"/>
          <w:color w:val="000000"/>
          <w:sz w:val="24"/>
          <w:szCs w:val="24"/>
          <w:lang w:val="ro-RO"/>
        </w:rPr>
        <w:t xml:space="preserve">cazare </w:t>
      </w:r>
      <w:r w:rsidRPr="000134DB">
        <w:rPr>
          <w:rFonts w:ascii="Arial" w:hAnsi="Arial" w:cs="Arial"/>
          <w:color w:val="000000"/>
          <w:sz w:val="24"/>
          <w:szCs w:val="24"/>
          <w:lang w:val="ro-RO"/>
        </w:rPr>
        <w:t xml:space="preserve"> a persoanelor adulte  fără adăpost,  Regulamentul  de organizare şi funcţionare al Direcţiei de Asistenţă Socială Bistriţa precum și </w:t>
      </w:r>
      <w:r w:rsidRPr="000134DB">
        <w:rPr>
          <w:rFonts w:ascii="Arial" w:eastAsia="Times New Roman" w:hAnsi="Arial" w:cs="Arial"/>
          <w:color w:val="000000"/>
          <w:sz w:val="24"/>
          <w:szCs w:val="24"/>
          <w:lang w:val="ro-RO"/>
        </w:rPr>
        <w:t xml:space="preserve"> Regulamentul de Ordine Interioară al centrului;</w:t>
      </w:r>
    </w:p>
    <w:p w14:paraId="5DEE9D98" w14:textId="77777777" w:rsidR="000134DB" w:rsidRPr="000134DB" w:rsidRDefault="000134DB" w:rsidP="000134DB">
      <w:pPr>
        <w:numPr>
          <w:ilvl w:val="0"/>
          <w:numId w:val="2"/>
        </w:numPr>
        <w:autoSpaceDE w:val="0"/>
        <w:autoSpaceDN w:val="0"/>
        <w:adjustRightInd w:val="0"/>
        <w:spacing w:after="0" w:line="240" w:lineRule="auto"/>
        <w:ind w:left="990" w:hanging="270"/>
        <w:contextualSpacing/>
        <w:jc w:val="both"/>
        <w:rPr>
          <w:rFonts w:ascii="Arial" w:eastAsia="Times New Roman" w:hAnsi="Arial" w:cs="Arial"/>
          <w:color w:val="000000"/>
          <w:sz w:val="24"/>
          <w:szCs w:val="24"/>
          <w:lang w:val="ro-RO"/>
        </w:rPr>
      </w:pPr>
      <w:r w:rsidRPr="000134DB">
        <w:rPr>
          <w:rFonts w:ascii="Arial" w:eastAsia="Times New Roman" w:hAnsi="Arial" w:cs="Arial"/>
          <w:color w:val="000000"/>
          <w:sz w:val="24"/>
          <w:szCs w:val="24"/>
          <w:lang w:val="ro-RO"/>
        </w:rPr>
        <w:t>să coopereze cu asistentul social în vederea întocmirii dosarului personal necesar obţinerii unor drepturi prevăzute prin lege;</w:t>
      </w:r>
    </w:p>
    <w:p w14:paraId="2620BBE5" w14:textId="77777777" w:rsidR="000134DB" w:rsidRPr="000134DB" w:rsidRDefault="000134DB" w:rsidP="000134DB">
      <w:pPr>
        <w:numPr>
          <w:ilvl w:val="0"/>
          <w:numId w:val="2"/>
        </w:numPr>
        <w:spacing w:after="0" w:line="240" w:lineRule="auto"/>
        <w:ind w:left="990" w:hanging="270"/>
        <w:contextualSpacing/>
        <w:jc w:val="both"/>
        <w:rPr>
          <w:rFonts w:ascii="Arial" w:eastAsia="Times New Roman" w:hAnsi="Arial" w:cs="Arial"/>
          <w:color w:val="0D0D0D"/>
          <w:sz w:val="24"/>
          <w:szCs w:val="24"/>
          <w:lang w:val="ro-RO" w:eastAsia="ro-RO"/>
        </w:rPr>
      </w:pPr>
      <w:r w:rsidRPr="000134DB">
        <w:rPr>
          <w:rFonts w:ascii="Arial" w:eastAsia="Times New Roman" w:hAnsi="Arial" w:cs="Arial"/>
          <w:color w:val="0D0D0D"/>
          <w:sz w:val="24"/>
          <w:szCs w:val="24"/>
          <w:lang w:val="ro-RO" w:eastAsia="ro-RO"/>
        </w:rPr>
        <w:lastRenderedPageBreak/>
        <w:t>să accepte investigaţiile şi tratamentul medical prevăzut în Regulamentul de Ordine Interioară (examen clinic general, triaj epidemiologic, R.B.W., examen pulmonar, H.I.V.(sub 65 ani), examen psihiatric, alte examinări şi tratamentul pe care personalul medical îl recomandă), sub sancţiunea excluderii din centru;</w:t>
      </w:r>
    </w:p>
    <w:p w14:paraId="50D4F457" w14:textId="77777777" w:rsidR="000134DB" w:rsidRPr="000134DB" w:rsidRDefault="000134DB" w:rsidP="000134DB">
      <w:pPr>
        <w:numPr>
          <w:ilvl w:val="0"/>
          <w:numId w:val="2"/>
        </w:numPr>
        <w:autoSpaceDE w:val="0"/>
        <w:autoSpaceDN w:val="0"/>
        <w:adjustRightInd w:val="0"/>
        <w:spacing w:after="0" w:line="240" w:lineRule="auto"/>
        <w:ind w:left="990" w:hanging="270"/>
        <w:contextualSpacing/>
        <w:jc w:val="both"/>
        <w:rPr>
          <w:rFonts w:ascii="Arial" w:eastAsia="Times New Roman" w:hAnsi="Arial" w:cs="Arial"/>
          <w:color w:val="000000"/>
          <w:sz w:val="24"/>
          <w:szCs w:val="24"/>
          <w:lang w:val="ro-RO"/>
        </w:rPr>
      </w:pPr>
      <w:r w:rsidRPr="000134DB">
        <w:rPr>
          <w:rFonts w:ascii="Arial" w:eastAsia="Times New Roman" w:hAnsi="Arial" w:cs="Arial"/>
          <w:color w:val="000000"/>
          <w:sz w:val="24"/>
          <w:szCs w:val="24"/>
          <w:lang w:val="ro-RO"/>
        </w:rPr>
        <w:t>să răspundă material pentru pagubele produse în cadrul centrului;</w:t>
      </w:r>
    </w:p>
    <w:p w14:paraId="14AE97A2" w14:textId="77777777" w:rsidR="000134DB" w:rsidRPr="000134DB" w:rsidRDefault="000134DB" w:rsidP="000134DB">
      <w:pPr>
        <w:numPr>
          <w:ilvl w:val="0"/>
          <w:numId w:val="2"/>
        </w:numPr>
        <w:autoSpaceDE w:val="0"/>
        <w:autoSpaceDN w:val="0"/>
        <w:adjustRightInd w:val="0"/>
        <w:spacing w:after="0" w:line="240" w:lineRule="auto"/>
        <w:ind w:left="990" w:hanging="270"/>
        <w:contextualSpacing/>
        <w:jc w:val="both"/>
        <w:rPr>
          <w:rFonts w:ascii="Arial" w:eastAsia="Times New Roman" w:hAnsi="Arial" w:cs="Arial"/>
          <w:color w:val="000000"/>
          <w:sz w:val="24"/>
          <w:szCs w:val="24"/>
          <w:lang w:val="ro-RO"/>
        </w:rPr>
      </w:pPr>
      <w:r w:rsidRPr="000134DB">
        <w:rPr>
          <w:rFonts w:ascii="Arial" w:eastAsia="Times New Roman" w:hAnsi="Arial" w:cs="Arial"/>
          <w:color w:val="000000"/>
          <w:sz w:val="24"/>
          <w:szCs w:val="24"/>
          <w:lang w:val="ro-RO"/>
        </w:rPr>
        <w:t>să manifeste respect şi un comportament decent faţă de celelalte persoane internate şi faţă de personalul angajat al centrului;</w:t>
      </w:r>
    </w:p>
    <w:p w14:paraId="08FBD628" w14:textId="77777777" w:rsidR="000134DB" w:rsidRPr="000134DB" w:rsidRDefault="000134DB" w:rsidP="000134DB">
      <w:pPr>
        <w:numPr>
          <w:ilvl w:val="0"/>
          <w:numId w:val="2"/>
        </w:numPr>
        <w:autoSpaceDE w:val="0"/>
        <w:autoSpaceDN w:val="0"/>
        <w:adjustRightInd w:val="0"/>
        <w:spacing w:after="0" w:line="240" w:lineRule="auto"/>
        <w:ind w:left="990" w:hanging="270"/>
        <w:contextualSpacing/>
        <w:jc w:val="both"/>
        <w:rPr>
          <w:rFonts w:ascii="Arial" w:eastAsia="Times New Roman" w:hAnsi="Arial" w:cs="Arial"/>
          <w:color w:val="000000"/>
          <w:sz w:val="24"/>
          <w:szCs w:val="24"/>
          <w:lang w:val="ro-RO"/>
        </w:rPr>
      </w:pPr>
      <w:r w:rsidRPr="000134DB">
        <w:rPr>
          <w:rFonts w:ascii="Arial" w:eastAsia="Times New Roman" w:hAnsi="Arial" w:cs="Arial"/>
          <w:color w:val="000000"/>
          <w:sz w:val="24"/>
          <w:szCs w:val="24"/>
          <w:lang w:val="ro-RO"/>
        </w:rPr>
        <w:t>să nu incite şi să nu participe direct la acte de indisciplină, tulburarea ordinii şi liniştii publice în incinta centrului;</w:t>
      </w:r>
    </w:p>
    <w:p w14:paraId="405367C4" w14:textId="77777777" w:rsidR="000134DB" w:rsidRPr="000134DB" w:rsidRDefault="000134DB" w:rsidP="000134DB">
      <w:pPr>
        <w:numPr>
          <w:ilvl w:val="0"/>
          <w:numId w:val="2"/>
        </w:numPr>
        <w:autoSpaceDE w:val="0"/>
        <w:autoSpaceDN w:val="0"/>
        <w:adjustRightInd w:val="0"/>
        <w:spacing w:after="0" w:line="240" w:lineRule="auto"/>
        <w:ind w:left="990" w:hanging="270"/>
        <w:contextualSpacing/>
        <w:jc w:val="both"/>
        <w:rPr>
          <w:rFonts w:ascii="Arial" w:eastAsia="Times New Roman" w:hAnsi="Arial" w:cs="Arial"/>
          <w:color w:val="000000"/>
          <w:sz w:val="24"/>
          <w:szCs w:val="24"/>
          <w:lang w:val="ro-RO"/>
        </w:rPr>
      </w:pPr>
      <w:r w:rsidRPr="000134DB">
        <w:rPr>
          <w:rFonts w:ascii="Arial" w:eastAsia="Times New Roman" w:hAnsi="Arial" w:cs="Arial"/>
          <w:color w:val="000000"/>
          <w:sz w:val="24"/>
          <w:szCs w:val="24"/>
          <w:lang w:val="ro-RO"/>
        </w:rPr>
        <w:t>să nu introducă băuturi alcoolice, obiecte ascuţite şi contondente, substanţe toxice şi halucinogene, medicamente, să nu afecteze prin comportamentul propriu desfăşurarea activităţilor centrului, sub sancţiunea excluderii din centru;</w:t>
      </w:r>
    </w:p>
    <w:p w14:paraId="5AC09C9F" w14:textId="77777777" w:rsidR="000134DB" w:rsidRPr="000134DB" w:rsidRDefault="000134DB" w:rsidP="000134DB">
      <w:pPr>
        <w:numPr>
          <w:ilvl w:val="0"/>
          <w:numId w:val="2"/>
        </w:numPr>
        <w:autoSpaceDE w:val="0"/>
        <w:autoSpaceDN w:val="0"/>
        <w:adjustRightInd w:val="0"/>
        <w:spacing w:after="0" w:line="240" w:lineRule="auto"/>
        <w:ind w:left="990" w:hanging="270"/>
        <w:contextualSpacing/>
        <w:jc w:val="both"/>
        <w:rPr>
          <w:rFonts w:ascii="Arial" w:eastAsia="Times New Roman" w:hAnsi="Arial" w:cs="Arial"/>
          <w:color w:val="000000"/>
          <w:sz w:val="24"/>
          <w:szCs w:val="24"/>
          <w:lang w:val="ro-RO"/>
        </w:rPr>
      </w:pPr>
      <w:r w:rsidRPr="000134DB">
        <w:rPr>
          <w:rFonts w:ascii="Arial" w:eastAsia="Times New Roman" w:hAnsi="Arial" w:cs="Arial"/>
          <w:color w:val="000000"/>
          <w:sz w:val="24"/>
          <w:szCs w:val="24"/>
          <w:lang w:val="ro-RO"/>
        </w:rPr>
        <w:t>să furnizeze informaţii corecte cu privire la identitate, situaţie familială, socială, medicală şi economică;</w:t>
      </w:r>
    </w:p>
    <w:p w14:paraId="2A457879" w14:textId="77777777" w:rsidR="000134DB" w:rsidRPr="000134DB" w:rsidRDefault="000134DB" w:rsidP="000134DB">
      <w:pPr>
        <w:numPr>
          <w:ilvl w:val="0"/>
          <w:numId w:val="2"/>
        </w:numPr>
        <w:autoSpaceDE w:val="0"/>
        <w:autoSpaceDN w:val="0"/>
        <w:adjustRightInd w:val="0"/>
        <w:spacing w:after="0" w:line="240" w:lineRule="auto"/>
        <w:ind w:left="990" w:hanging="270"/>
        <w:contextualSpacing/>
        <w:jc w:val="both"/>
        <w:rPr>
          <w:rFonts w:ascii="Arial" w:eastAsia="Times New Roman" w:hAnsi="Arial" w:cs="Arial"/>
          <w:color w:val="000000"/>
          <w:sz w:val="24"/>
          <w:szCs w:val="24"/>
          <w:lang w:val="ro-RO"/>
        </w:rPr>
      </w:pPr>
      <w:r w:rsidRPr="000134DB">
        <w:rPr>
          <w:rFonts w:ascii="Arial" w:eastAsia="Times New Roman" w:hAnsi="Arial" w:cs="Arial"/>
          <w:color w:val="000000"/>
          <w:sz w:val="24"/>
          <w:szCs w:val="24"/>
          <w:lang w:val="ro-RO"/>
        </w:rPr>
        <w:t>să declare adevărul în privința situaţiei sociale, familiale şi materiale (locuinţa, venituri, stare de sănătate, aparţinători, etc.);</w:t>
      </w:r>
    </w:p>
    <w:p w14:paraId="462B8556" w14:textId="77777777" w:rsidR="000134DB" w:rsidRPr="000134DB" w:rsidRDefault="000134DB" w:rsidP="000134DB">
      <w:pPr>
        <w:numPr>
          <w:ilvl w:val="0"/>
          <w:numId w:val="2"/>
        </w:numPr>
        <w:autoSpaceDE w:val="0"/>
        <w:autoSpaceDN w:val="0"/>
        <w:adjustRightInd w:val="0"/>
        <w:spacing w:after="0" w:line="240" w:lineRule="auto"/>
        <w:ind w:left="990" w:hanging="270"/>
        <w:contextualSpacing/>
        <w:jc w:val="both"/>
        <w:rPr>
          <w:rFonts w:ascii="Arial" w:eastAsia="Times New Roman" w:hAnsi="Arial" w:cs="Arial"/>
          <w:color w:val="000000"/>
          <w:sz w:val="24"/>
          <w:szCs w:val="24"/>
          <w:lang w:val="ro-RO"/>
        </w:rPr>
      </w:pPr>
      <w:r w:rsidRPr="000134DB">
        <w:rPr>
          <w:rFonts w:ascii="Arial" w:eastAsia="Times New Roman" w:hAnsi="Arial" w:cs="Arial"/>
          <w:color w:val="000000"/>
          <w:sz w:val="24"/>
          <w:szCs w:val="24"/>
          <w:lang w:val="ro-RO"/>
        </w:rPr>
        <w:t>să participe în măsura posibilităţilor, în mod activ şi responsabil la activităţile organizate în cadrul serviciului social.</w:t>
      </w:r>
    </w:p>
    <w:p w14:paraId="0EA703BF" w14:textId="77777777" w:rsidR="000134DB" w:rsidRPr="000134DB" w:rsidRDefault="000134DB" w:rsidP="000134DB">
      <w:pPr>
        <w:shd w:val="clear" w:color="auto" w:fill="FFFFFF"/>
        <w:spacing w:after="0"/>
        <w:ind w:left="426"/>
        <w:outlineLvl w:val="1"/>
        <w:rPr>
          <w:rFonts w:ascii="Arial" w:eastAsia="Times New Roman" w:hAnsi="Arial" w:cs="Arial"/>
          <w:b/>
          <w:bCs/>
          <w:sz w:val="24"/>
          <w:szCs w:val="24"/>
          <w:lang w:val="it-IT"/>
        </w:rPr>
      </w:pPr>
    </w:p>
    <w:p w14:paraId="38475F26" w14:textId="77777777" w:rsidR="000134DB" w:rsidRPr="000134DB" w:rsidRDefault="000134DB" w:rsidP="000134DB">
      <w:pPr>
        <w:shd w:val="clear" w:color="auto" w:fill="FFFFFF"/>
        <w:spacing w:after="0"/>
        <w:ind w:left="426"/>
        <w:outlineLvl w:val="1"/>
        <w:rPr>
          <w:rFonts w:ascii="Arial" w:eastAsia="Times New Roman" w:hAnsi="Arial" w:cs="Arial"/>
          <w:b/>
          <w:bCs/>
          <w:sz w:val="24"/>
          <w:szCs w:val="24"/>
          <w:lang w:val="it-IT"/>
        </w:rPr>
      </w:pPr>
      <w:r w:rsidRPr="000134DB">
        <w:rPr>
          <w:rFonts w:ascii="Arial" w:eastAsia="Times New Roman" w:hAnsi="Arial" w:cs="Arial"/>
          <w:b/>
          <w:bCs/>
          <w:sz w:val="24"/>
          <w:szCs w:val="24"/>
          <w:lang w:val="it-IT"/>
        </w:rPr>
        <w:t>Informații utile</w:t>
      </w:r>
    </w:p>
    <w:p w14:paraId="251A0774" w14:textId="77777777" w:rsidR="000134DB" w:rsidRPr="000134DB" w:rsidRDefault="000134DB" w:rsidP="000134DB">
      <w:pPr>
        <w:shd w:val="clear" w:color="auto" w:fill="FFFFFF"/>
        <w:spacing w:after="0" w:line="240" w:lineRule="auto"/>
        <w:ind w:left="426"/>
        <w:rPr>
          <w:rFonts w:ascii="Arial" w:eastAsia="Times New Roman" w:hAnsi="Arial" w:cs="Arial"/>
          <w:sz w:val="24"/>
          <w:szCs w:val="24"/>
          <w:lang w:val="it-IT"/>
        </w:rPr>
      </w:pPr>
      <w:r w:rsidRPr="000134DB">
        <w:rPr>
          <w:rFonts w:ascii="Arial" w:eastAsia="Times New Roman" w:hAnsi="Arial" w:cs="Arial"/>
          <w:sz w:val="24"/>
          <w:szCs w:val="24"/>
          <w:lang w:val="it-IT"/>
        </w:rPr>
        <w:t>Şef Serviciu: Andreica Crina Iuliana</w:t>
      </w:r>
    </w:p>
    <w:p w14:paraId="729CAE07" w14:textId="77777777" w:rsidR="000134DB" w:rsidRPr="000134DB" w:rsidRDefault="000134DB" w:rsidP="000134DB">
      <w:pPr>
        <w:shd w:val="clear" w:color="auto" w:fill="FFFFFF"/>
        <w:spacing w:after="0" w:line="240" w:lineRule="auto"/>
        <w:ind w:left="426"/>
        <w:rPr>
          <w:rFonts w:ascii="Arial" w:eastAsia="Times New Roman" w:hAnsi="Arial" w:cs="Arial"/>
          <w:sz w:val="24"/>
          <w:szCs w:val="24"/>
          <w:lang w:val="it-IT"/>
        </w:rPr>
      </w:pPr>
      <w:r w:rsidRPr="000134DB">
        <w:rPr>
          <w:rFonts w:ascii="Arial" w:eastAsia="Times New Roman" w:hAnsi="Arial" w:cs="Arial"/>
          <w:sz w:val="24"/>
          <w:szCs w:val="24"/>
          <w:lang w:val="it-IT"/>
        </w:rPr>
        <w:t>Adresa: str. Ion Luca Caragiale, nr. 22, Bistrița, jud Bistrița-Năsăud</w:t>
      </w:r>
    </w:p>
    <w:p w14:paraId="7FCD27EB" w14:textId="77777777" w:rsidR="000134DB" w:rsidRPr="000134DB" w:rsidRDefault="000134DB" w:rsidP="000134DB">
      <w:pPr>
        <w:shd w:val="clear" w:color="auto" w:fill="FFFFFF"/>
        <w:spacing w:after="0" w:line="240" w:lineRule="auto"/>
        <w:ind w:left="426"/>
        <w:rPr>
          <w:rFonts w:ascii="Arial" w:eastAsia="Times New Roman" w:hAnsi="Arial" w:cs="Arial"/>
          <w:sz w:val="24"/>
          <w:szCs w:val="24"/>
          <w:lang w:val="it-IT"/>
        </w:rPr>
      </w:pPr>
      <w:r w:rsidRPr="000134DB">
        <w:rPr>
          <w:rFonts w:ascii="Arial" w:eastAsia="Times New Roman" w:hAnsi="Arial" w:cs="Arial"/>
          <w:sz w:val="24"/>
          <w:szCs w:val="24"/>
          <w:lang w:val="it-IT"/>
        </w:rPr>
        <w:t>Tel./0263/237479</w:t>
      </w:r>
    </w:p>
    <w:p w14:paraId="7C81596E" w14:textId="77777777" w:rsidR="000134DB" w:rsidRPr="000134DB" w:rsidRDefault="000134DB" w:rsidP="000134DB">
      <w:pPr>
        <w:shd w:val="clear" w:color="auto" w:fill="FFFFFF"/>
        <w:spacing w:after="0" w:line="240" w:lineRule="auto"/>
        <w:ind w:left="426"/>
        <w:rPr>
          <w:rFonts w:ascii="Arial" w:eastAsia="Times New Roman" w:hAnsi="Arial" w:cs="Arial"/>
          <w:sz w:val="24"/>
          <w:szCs w:val="24"/>
          <w:lang w:val="it-IT"/>
        </w:rPr>
      </w:pPr>
      <w:r w:rsidRPr="000134DB">
        <w:rPr>
          <w:rFonts w:ascii="Arial" w:eastAsia="Times New Roman" w:hAnsi="Arial" w:cs="Arial"/>
          <w:sz w:val="24"/>
          <w:szCs w:val="24"/>
          <w:lang w:val="it-IT"/>
        </w:rPr>
        <w:t>E-mail: </w:t>
      </w:r>
      <w:hyperlink r:id="rId5" w:history="1">
        <w:r w:rsidRPr="000134DB">
          <w:rPr>
            <w:rFonts w:ascii="Arial" w:eastAsia="Times New Roman" w:hAnsi="Arial" w:cs="Arial"/>
            <w:b/>
            <w:bCs/>
            <w:sz w:val="24"/>
            <w:szCs w:val="24"/>
            <w:u w:val="single"/>
            <w:lang w:val="it-IT"/>
          </w:rPr>
          <w:t>contact@dasbistrița.ro</w:t>
        </w:r>
      </w:hyperlink>
    </w:p>
    <w:p w14:paraId="0950C2EE" w14:textId="77777777" w:rsidR="000134DB" w:rsidRPr="000134DB" w:rsidRDefault="000134DB" w:rsidP="000134DB">
      <w:pPr>
        <w:shd w:val="clear" w:color="auto" w:fill="FFFFFF"/>
        <w:spacing w:after="0" w:line="240" w:lineRule="auto"/>
        <w:ind w:left="426"/>
        <w:rPr>
          <w:rFonts w:ascii="Arial" w:eastAsia="Times New Roman" w:hAnsi="Arial" w:cs="Arial"/>
          <w:sz w:val="24"/>
          <w:szCs w:val="24"/>
          <w:lang w:val="it-IT"/>
        </w:rPr>
      </w:pPr>
      <w:r w:rsidRPr="000134DB">
        <w:rPr>
          <w:rFonts w:ascii="Arial" w:eastAsia="Times New Roman" w:hAnsi="Arial" w:cs="Arial"/>
          <w:sz w:val="24"/>
          <w:szCs w:val="24"/>
          <w:lang w:val="it-IT"/>
        </w:rPr>
        <w:t xml:space="preserve">Persoană de contact: Boloș Dana Iuliana </w:t>
      </w:r>
    </w:p>
    <w:p w14:paraId="7A52E293" w14:textId="77777777" w:rsidR="000134DB" w:rsidRPr="000134DB" w:rsidRDefault="000134DB" w:rsidP="000134DB">
      <w:pPr>
        <w:autoSpaceDE w:val="0"/>
        <w:autoSpaceDN w:val="0"/>
        <w:adjustRightInd w:val="0"/>
        <w:spacing w:after="0"/>
        <w:ind w:left="142" w:hanging="709"/>
        <w:jc w:val="center"/>
        <w:rPr>
          <w:rFonts w:ascii="Arial" w:hAnsi="Arial" w:cs="Arial"/>
          <w:color w:val="000000"/>
          <w:sz w:val="24"/>
          <w:szCs w:val="24"/>
          <w:lang w:val="ro-RO"/>
        </w:rPr>
      </w:pPr>
    </w:p>
    <w:p w14:paraId="58CB117E" w14:textId="77777777" w:rsidR="000134DB" w:rsidRPr="000134DB" w:rsidRDefault="000134DB" w:rsidP="000134DB">
      <w:pPr>
        <w:autoSpaceDE w:val="0"/>
        <w:autoSpaceDN w:val="0"/>
        <w:adjustRightInd w:val="0"/>
        <w:spacing w:after="0"/>
        <w:ind w:firstLine="720"/>
        <w:jc w:val="both"/>
        <w:rPr>
          <w:rFonts w:ascii="Arial" w:hAnsi="Arial" w:cs="Arial"/>
          <w:color w:val="000000"/>
          <w:sz w:val="24"/>
          <w:szCs w:val="24"/>
          <w:lang w:val="ro-RO"/>
        </w:rPr>
      </w:pPr>
    </w:p>
    <w:p w14:paraId="016B04CA" w14:textId="77777777" w:rsidR="000134DB" w:rsidRPr="000134DB" w:rsidRDefault="000134DB" w:rsidP="000134DB">
      <w:pPr>
        <w:autoSpaceDE w:val="0"/>
        <w:autoSpaceDN w:val="0"/>
        <w:adjustRightInd w:val="0"/>
        <w:spacing w:after="0"/>
        <w:ind w:firstLine="720"/>
        <w:jc w:val="both"/>
        <w:rPr>
          <w:rFonts w:ascii="Arial" w:hAnsi="Arial" w:cs="Arial"/>
          <w:color w:val="000000"/>
          <w:sz w:val="24"/>
          <w:szCs w:val="24"/>
          <w:lang w:val="ro-RO"/>
        </w:rPr>
      </w:pPr>
    </w:p>
    <w:p w14:paraId="19DB34E7" w14:textId="77777777" w:rsidR="000134DB" w:rsidRPr="000134DB" w:rsidRDefault="000134DB" w:rsidP="000134DB">
      <w:pPr>
        <w:autoSpaceDE w:val="0"/>
        <w:autoSpaceDN w:val="0"/>
        <w:adjustRightInd w:val="0"/>
        <w:spacing w:after="0"/>
        <w:ind w:firstLine="720"/>
        <w:jc w:val="both"/>
        <w:rPr>
          <w:rFonts w:ascii="Arial" w:hAnsi="Arial" w:cs="Arial"/>
          <w:color w:val="000000"/>
          <w:sz w:val="24"/>
          <w:szCs w:val="24"/>
          <w:lang w:val="ro-RO"/>
        </w:rPr>
      </w:pPr>
    </w:p>
    <w:p w14:paraId="0989432F" w14:textId="77777777" w:rsidR="000134DB" w:rsidRPr="000134DB" w:rsidRDefault="000134DB" w:rsidP="000134DB">
      <w:pPr>
        <w:autoSpaceDE w:val="0"/>
        <w:autoSpaceDN w:val="0"/>
        <w:adjustRightInd w:val="0"/>
        <w:spacing w:after="0"/>
        <w:ind w:firstLine="720"/>
        <w:jc w:val="both"/>
        <w:rPr>
          <w:rFonts w:ascii="Arial" w:hAnsi="Arial" w:cs="Arial"/>
          <w:color w:val="000000"/>
          <w:sz w:val="24"/>
          <w:szCs w:val="24"/>
          <w:lang w:val="ro-RO"/>
        </w:rPr>
      </w:pPr>
    </w:p>
    <w:p w14:paraId="71E31D91" w14:textId="77777777" w:rsidR="000134DB" w:rsidRPr="000134DB" w:rsidRDefault="000134DB" w:rsidP="000134DB">
      <w:pPr>
        <w:autoSpaceDE w:val="0"/>
        <w:autoSpaceDN w:val="0"/>
        <w:adjustRightInd w:val="0"/>
        <w:spacing w:after="0"/>
        <w:ind w:firstLine="720"/>
        <w:jc w:val="both"/>
        <w:rPr>
          <w:rFonts w:ascii="Arial" w:hAnsi="Arial" w:cs="Arial"/>
          <w:color w:val="000000"/>
          <w:sz w:val="24"/>
          <w:szCs w:val="24"/>
          <w:lang w:val="ro-RO"/>
        </w:rPr>
      </w:pPr>
    </w:p>
    <w:p w14:paraId="30F2260F" w14:textId="77777777" w:rsidR="000134DB" w:rsidRPr="000134DB" w:rsidRDefault="000134DB" w:rsidP="000134DB">
      <w:pPr>
        <w:autoSpaceDE w:val="0"/>
        <w:autoSpaceDN w:val="0"/>
        <w:adjustRightInd w:val="0"/>
        <w:spacing w:after="0"/>
        <w:ind w:firstLine="720"/>
        <w:jc w:val="both"/>
        <w:rPr>
          <w:rFonts w:ascii="Arial" w:hAnsi="Arial" w:cs="Arial"/>
          <w:color w:val="000000"/>
          <w:sz w:val="24"/>
          <w:szCs w:val="24"/>
          <w:lang w:val="ro-RO"/>
        </w:rPr>
      </w:pPr>
    </w:p>
    <w:p w14:paraId="54AAD3F5" w14:textId="77777777" w:rsidR="000134DB" w:rsidRPr="000134DB" w:rsidRDefault="000134DB" w:rsidP="000134DB">
      <w:pPr>
        <w:autoSpaceDE w:val="0"/>
        <w:autoSpaceDN w:val="0"/>
        <w:adjustRightInd w:val="0"/>
        <w:spacing w:after="0"/>
        <w:ind w:firstLine="720"/>
        <w:jc w:val="both"/>
        <w:rPr>
          <w:rFonts w:ascii="Arial" w:hAnsi="Arial" w:cs="Arial"/>
          <w:color w:val="000000"/>
          <w:sz w:val="24"/>
          <w:szCs w:val="24"/>
          <w:lang w:val="ro-RO"/>
        </w:rPr>
      </w:pPr>
    </w:p>
    <w:p w14:paraId="389234EC" w14:textId="77777777" w:rsidR="000134DB" w:rsidRPr="000134DB" w:rsidRDefault="000134DB" w:rsidP="000134DB">
      <w:pPr>
        <w:autoSpaceDE w:val="0"/>
        <w:autoSpaceDN w:val="0"/>
        <w:adjustRightInd w:val="0"/>
        <w:spacing w:after="0"/>
        <w:ind w:firstLine="720"/>
        <w:jc w:val="both"/>
        <w:rPr>
          <w:rFonts w:ascii="Arial" w:hAnsi="Arial" w:cs="Arial"/>
          <w:color w:val="000000"/>
          <w:sz w:val="24"/>
          <w:szCs w:val="24"/>
          <w:lang w:val="ro-RO"/>
        </w:rPr>
      </w:pPr>
    </w:p>
    <w:p w14:paraId="5C05102F" w14:textId="77777777" w:rsidR="000134DB" w:rsidRPr="000134DB" w:rsidRDefault="000134DB" w:rsidP="000134DB">
      <w:pPr>
        <w:autoSpaceDE w:val="0"/>
        <w:autoSpaceDN w:val="0"/>
        <w:adjustRightInd w:val="0"/>
        <w:spacing w:after="0"/>
        <w:ind w:firstLine="720"/>
        <w:jc w:val="both"/>
        <w:rPr>
          <w:rFonts w:ascii="Arial" w:hAnsi="Arial" w:cs="Arial"/>
          <w:color w:val="000000"/>
          <w:sz w:val="24"/>
          <w:szCs w:val="24"/>
          <w:lang w:val="ro-RO"/>
        </w:rPr>
      </w:pPr>
    </w:p>
    <w:p w14:paraId="494ABBBB" w14:textId="77777777" w:rsidR="000134DB" w:rsidRPr="000134DB" w:rsidRDefault="000134DB" w:rsidP="000134DB">
      <w:pPr>
        <w:autoSpaceDE w:val="0"/>
        <w:autoSpaceDN w:val="0"/>
        <w:adjustRightInd w:val="0"/>
        <w:spacing w:after="0"/>
        <w:ind w:firstLine="720"/>
        <w:jc w:val="both"/>
        <w:rPr>
          <w:rFonts w:ascii="Arial" w:hAnsi="Arial" w:cs="Arial"/>
          <w:color w:val="000000"/>
          <w:sz w:val="24"/>
          <w:szCs w:val="24"/>
          <w:lang w:val="ro-RO"/>
        </w:rPr>
      </w:pPr>
    </w:p>
    <w:p w14:paraId="5310DAE9" w14:textId="77777777" w:rsidR="000134DB" w:rsidRPr="000134DB" w:rsidRDefault="000134DB" w:rsidP="000134DB">
      <w:pPr>
        <w:autoSpaceDE w:val="0"/>
        <w:autoSpaceDN w:val="0"/>
        <w:adjustRightInd w:val="0"/>
        <w:spacing w:after="0"/>
        <w:ind w:firstLine="720"/>
        <w:jc w:val="both"/>
        <w:rPr>
          <w:rFonts w:ascii="Arial" w:hAnsi="Arial" w:cs="Arial"/>
          <w:color w:val="000000"/>
          <w:sz w:val="24"/>
          <w:szCs w:val="24"/>
          <w:lang w:val="ro-RO"/>
        </w:rPr>
      </w:pPr>
    </w:p>
    <w:p w14:paraId="48AAFEA7" w14:textId="77777777" w:rsidR="000134DB" w:rsidRPr="000134DB" w:rsidRDefault="000134DB" w:rsidP="000134DB">
      <w:pPr>
        <w:autoSpaceDE w:val="0"/>
        <w:autoSpaceDN w:val="0"/>
        <w:adjustRightInd w:val="0"/>
        <w:spacing w:after="0"/>
        <w:ind w:firstLine="720"/>
        <w:jc w:val="both"/>
        <w:rPr>
          <w:rFonts w:ascii="Arial" w:hAnsi="Arial" w:cs="Arial"/>
          <w:b/>
          <w:color w:val="000000"/>
          <w:sz w:val="24"/>
          <w:szCs w:val="24"/>
          <w:lang w:val="ro-RO"/>
        </w:rPr>
      </w:pPr>
    </w:p>
    <w:p w14:paraId="29B52FC8" w14:textId="77777777" w:rsidR="00D25CCF" w:rsidRPr="000134DB" w:rsidRDefault="00D25CCF" w:rsidP="00EC59FD">
      <w:pPr>
        <w:autoSpaceDE w:val="0"/>
        <w:autoSpaceDN w:val="0"/>
        <w:adjustRightInd w:val="0"/>
        <w:spacing w:after="0" w:line="240" w:lineRule="auto"/>
        <w:jc w:val="both"/>
        <w:rPr>
          <w:rFonts w:ascii="Arial" w:hAnsi="Arial" w:cs="Arial"/>
          <w:color w:val="000000"/>
          <w:sz w:val="24"/>
          <w:szCs w:val="24"/>
          <w:lang w:val="ro-RO"/>
        </w:rPr>
      </w:pPr>
    </w:p>
    <w:p w14:paraId="647F3C78" w14:textId="77777777" w:rsidR="00D25CCF" w:rsidRPr="000134DB" w:rsidRDefault="00D25CCF" w:rsidP="00EC59FD">
      <w:pPr>
        <w:autoSpaceDE w:val="0"/>
        <w:autoSpaceDN w:val="0"/>
        <w:adjustRightInd w:val="0"/>
        <w:spacing w:after="0" w:line="240" w:lineRule="auto"/>
        <w:jc w:val="both"/>
        <w:rPr>
          <w:rFonts w:ascii="Arial" w:hAnsi="Arial" w:cs="Arial"/>
          <w:color w:val="000000"/>
          <w:sz w:val="24"/>
          <w:szCs w:val="24"/>
          <w:lang w:val="ro-RO"/>
        </w:rPr>
      </w:pPr>
    </w:p>
    <w:p w14:paraId="257FA138" w14:textId="77777777" w:rsidR="00D25CCF" w:rsidRPr="000134DB" w:rsidRDefault="00D25CCF" w:rsidP="00EC59FD">
      <w:pPr>
        <w:autoSpaceDE w:val="0"/>
        <w:autoSpaceDN w:val="0"/>
        <w:adjustRightInd w:val="0"/>
        <w:spacing w:after="0" w:line="240" w:lineRule="auto"/>
        <w:jc w:val="both"/>
        <w:rPr>
          <w:rFonts w:ascii="Arial" w:hAnsi="Arial" w:cs="Arial"/>
          <w:color w:val="000000"/>
          <w:sz w:val="24"/>
          <w:szCs w:val="24"/>
          <w:lang w:val="ro-RO"/>
        </w:rPr>
      </w:pPr>
    </w:p>
    <w:p w14:paraId="626561E4" w14:textId="77777777" w:rsidR="00D25CCF" w:rsidRPr="000134DB" w:rsidRDefault="00D25CCF" w:rsidP="00EC59FD">
      <w:pPr>
        <w:autoSpaceDE w:val="0"/>
        <w:autoSpaceDN w:val="0"/>
        <w:adjustRightInd w:val="0"/>
        <w:spacing w:after="0" w:line="240" w:lineRule="auto"/>
        <w:jc w:val="both"/>
        <w:rPr>
          <w:rFonts w:ascii="Arial" w:hAnsi="Arial" w:cs="Arial"/>
          <w:color w:val="000000"/>
          <w:sz w:val="24"/>
          <w:szCs w:val="24"/>
          <w:lang w:val="ro-RO"/>
        </w:rPr>
      </w:pPr>
    </w:p>
    <w:sectPr w:rsidR="00D25CCF" w:rsidRPr="000134DB" w:rsidSect="00A60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464"/>
    <w:multiLevelType w:val="hybridMultilevel"/>
    <w:tmpl w:val="F710D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661FB"/>
    <w:multiLevelType w:val="hybridMultilevel"/>
    <w:tmpl w:val="7E0AB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868A0"/>
    <w:multiLevelType w:val="hybridMultilevel"/>
    <w:tmpl w:val="41F85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BB6D0F"/>
    <w:multiLevelType w:val="hybridMultilevel"/>
    <w:tmpl w:val="38766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BF2A29"/>
    <w:multiLevelType w:val="hybridMultilevel"/>
    <w:tmpl w:val="5680E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8B4128"/>
    <w:multiLevelType w:val="hybridMultilevel"/>
    <w:tmpl w:val="AA122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B535EE"/>
    <w:multiLevelType w:val="hybridMultilevel"/>
    <w:tmpl w:val="F3C6A826"/>
    <w:lvl w:ilvl="0" w:tplc="BFA839F6">
      <w:numFmt w:val="bullet"/>
      <w:lvlText w:val="-"/>
      <w:lvlJc w:val="left"/>
      <w:pPr>
        <w:ind w:left="786" w:hanging="360"/>
      </w:pPr>
      <w:rPr>
        <w:rFonts w:ascii="Arial" w:eastAsia="Calibr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32466441"/>
    <w:multiLevelType w:val="hybridMultilevel"/>
    <w:tmpl w:val="A6B6F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07252A"/>
    <w:multiLevelType w:val="hybridMultilevel"/>
    <w:tmpl w:val="D1A2E3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389B4B9C"/>
    <w:multiLevelType w:val="hybridMultilevel"/>
    <w:tmpl w:val="C2061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F1F5A03"/>
    <w:multiLevelType w:val="hybridMultilevel"/>
    <w:tmpl w:val="C2468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A1481B"/>
    <w:multiLevelType w:val="hybridMultilevel"/>
    <w:tmpl w:val="ECB21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6A41E9"/>
    <w:multiLevelType w:val="multilevel"/>
    <w:tmpl w:val="399CA2BE"/>
    <w:lvl w:ilvl="0">
      <w:start w:val="1"/>
      <w:numFmt w:val="decimal"/>
      <w:lvlText w:val="%1."/>
      <w:lvlJc w:val="left"/>
      <w:pPr>
        <w:ind w:left="390" w:hanging="39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54946F75"/>
    <w:multiLevelType w:val="hybridMultilevel"/>
    <w:tmpl w:val="FB661E08"/>
    <w:lvl w:ilvl="0" w:tplc="04090001">
      <w:start w:val="1"/>
      <w:numFmt w:val="bullet"/>
      <w:lvlText w:val=""/>
      <w:lvlJc w:val="left"/>
      <w:pPr>
        <w:ind w:left="1146"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6222784A"/>
    <w:multiLevelType w:val="hybridMultilevel"/>
    <w:tmpl w:val="E0721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3B0749"/>
    <w:multiLevelType w:val="hybridMultilevel"/>
    <w:tmpl w:val="1BB08CE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8607260"/>
    <w:multiLevelType w:val="hybridMultilevel"/>
    <w:tmpl w:val="4AFC149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72323E11"/>
    <w:multiLevelType w:val="hybridMultilevel"/>
    <w:tmpl w:val="A7223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C64B6B"/>
    <w:multiLevelType w:val="hybridMultilevel"/>
    <w:tmpl w:val="082858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C7573D1"/>
    <w:multiLevelType w:val="hybridMultilevel"/>
    <w:tmpl w:val="832CA86A"/>
    <w:lvl w:ilvl="0" w:tplc="04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CA767A3"/>
    <w:multiLevelType w:val="hybridMultilevel"/>
    <w:tmpl w:val="453EB5E0"/>
    <w:lvl w:ilvl="0" w:tplc="5184B5A0">
      <w:numFmt w:val="bullet"/>
      <w:lvlText w:val="-"/>
      <w:lvlJc w:val="left"/>
      <w:pPr>
        <w:ind w:left="786" w:hanging="360"/>
      </w:pPr>
      <w:rPr>
        <w:rFonts w:ascii="Arial" w:eastAsia="Calibr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1233849549">
    <w:abstractNumId w:val="12"/>
  </w:num>
  <w:num w:numId="2" w16cid:durableId="1844080937">
    <w:abstractNumId w:val="19"/>
  </w:num>
  <w:num w:numId="3" w16cid:durableId="405609302">
    <w:abstractNumId w:val="14"/>
  </w:num>
  <w:num w:numId="4" w16cid:durableId="2003043028">
    <w:abstractNumId w:val="10"/>
  </w:num>
  <w:num w:numId="5" w16cid:durableId="508638561">
    <w:abstractNumId w:val="0"/>
  </w:num>
  <w:num w:numId="6" w16cid:durableId="1039283874">
    <w:abstractNumId w:val="7"/>
  </w:num>
  <w:num w:numId="7" w16cid:durableId="571499976">
    <w:abstractNumId w:val="17"/>
  </w:num>
  <w:num w:numId="8" w16cid:durableId="1355300163">
    <w:abstractNumId w:val="18"/>
  </w:num>
  <w:num w:numId="9" w16cid:durableId="1326124727">
    <w:abstractNumId w:val="11"/>
  </w:num>
  <w:num w:numId="10" w16cid:durableId="315378104">
    <w:abstractNumId w:val="15"/>
  </w:num>
  <w:num w:numId="11" w16cid:durableId="680159953">
    <w:abstractNumId w:val="2"/>
  </w:num>
  <w:num w:numId="12" w16cid:durableId="627397261">
    <w:abstractNumId w:val="5"/>
  </w:num>
  <w:num w:numId="13" w16cid:durableId="1869565744">
    <w:abstractNumId w:val="9"/>
  </w:num>
  <w:num w:numId="14" w16cid:durableId="1635789549">
    <w:abstractNumId w:val="1"/>
  </w:num>
  <w:num w:numId="15" w16cid:durableId="177621854">
    <w:abstractNumId w:val="3"/>
  </w:num>
  <w:num w:numId="16" w16cid:durableId="1848981458">
    <w:abstractNumId w:val="4"/>
  </w:num>
  <w:num w:numId="17" w16cid:durableId="1104348658">
    <w:abstractNumId w:val="13"/>
  </w:num>
  <w:num w:numId="18" w16cid:durableId="2031761202">
    <w:abstractNumId w:val="8"/>
  </w:num>
  <w:num w:numId="19" w16cid:durableId="2104564289">
    <w:abstractNumId w:val="6"/>
  </w:num>
  <w:num w:numId="20" w16cid:durableId="820004220">
    <w:abstractNumId w:val="16"/>
  </w:num>
  <w:num w:numId="21" w16cid:durableId="14628475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506"/>
    <w:rsid w:val="000134DB"/>
    <w:rsid w:val="00193CCD"/>
    <w:rsid w:val="00251506"/>
    <w:rsid w:val="002C2DB2"/>
    <w:rsid w:val="00573F3B"/>
    <w:rsid w:val="007D178A"/>
    <w:rsid w:val="00844151"/>
    <w:rsid w:val="008D36F5"/>
    <w:rsid w:val="008E5867"/>
    <w:rsid w:val="00A60CB2"/>
    <w:rsid w:val="00A72AA8"/>
    <w:rsid w:val="00D25CCF"/>
    <w:rsid w:val="00D634D7"/>
    <w:rsid w:val="00EC5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2BB69"/>
  <w15:chartTrackingRefBased/>
  <w15:docId w15:val="{F2487BB7-D8D0-4E8E-B986-42B17F6A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9FD"/>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C59FD"/>
  </w:style>
  <w:style w:type="paragraph" w:styleId="ListParagraph">
    <w:name w:val="List Paragraph"/>
    <w:basedOn w:val="Normal"/>
    <w:uiPriority w:val="34"/>
    <w:qFormat/>
    <w:rsid w:val="00A60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act@dasbistri&#539;a.ro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1713</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avram.maria</dc:creator>
  <cp:keywords/>
  <dc:description/>
  <cp:lastModifiedBy>Crina Iuliana ANDREICA</cp:lastModifiedBy>
  <cp:revision>8</cp:revision>
  <cp:lastPrinted>2025-08-26T09:50:00Z</cp:lastPrinted>
  <dcterms:created xsi:type="dcterms:W3CDTF">2025-10-20T08:17:00Z</dcterms:created>
  <dcterms:modified xsi:type="dcterms:W3CDTF">2025-10-20T08:43:00Z</dcterms:modified>
</cp:coreProperties>
</file>