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C08ED" w14:textId="77777777" w:rsidR="0066755C" w:rsidRPr="00F465B5" w:rsidRDefault="0066755C" w:rsidP="00E03A9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22BF23C6" w14:textId="77777777" w:rsidR="0066755C" w:rsidRPr="00305490" w:rsidRDefault="0066755C" w:rsidP="00E03A9D">
      <w:pPr>
        <w:pStyle w:val="Header"/>
        <w:rPr>
          <w:rFonts w:ascii="Arial" w:hAnsi="Arial" w:cs="Arial"/>
          <w:b/>
          <w:bCs/>
          <w:color w:val="000000"/>
        </w:rPr>
      </w:pPr>
      <w:r w:rsidRPr="00305490">
        <w:rPr>
          <w:rFonts w:ascii="Arial" w:hAnsi="Arial" w:cs="Arial"/>
          <w:b/>
          <w:bCs/>
        </w:rPr>
        <w:t xml:space="preserve">             </w:t>
      </w:r>
      <w:r w:rsidRPr="00305490">
        <w:rPr>
          <w:rFonts w:ascii="Arial" w:hAnsi="Arial" w:cs="Arial"/>
          <w:b/>
          <w:bCs/>
          <w:color w:val="000000"/>
        </w:rPr>
        <w:t xml:space="preserve">  ROMÂNIA</w:t>
      </w:r>
    </w:p>
    <w:p w14:paraId="19CC14D6" w14:textId="77777777" w:rsidR="0066755C" w:rsidRPr="000946BE" w:rsidRDefault="0066755C" w:rsidP="00E03A9D">
      <w:pPr>
        <w:pStyle w:val="Header"/>
        <w:tabs>
          <w:tab w:val="clear" w:pos="9406"/>
          <w:tab w:val="right" w:pos="9180"/>
        </w:tabs>
        <w:rPr>
          <w:rFonts w:ascii="Arial" w:hAnsi="Arial" w:cs="Arial"/>
          <w:b/>
          <w:bCs/>
          <w:color w:val="000000"/>
          <w:sz w:val="28"/>
          <w:szCs w:val="28"/>
        </w:rPr>
      </w:pPr>
      <w:r w:rsidRPr="00305490">
        <w:rPr>
          <w:rFonts w:ascii="Arial" w:hAnsi="Arial" w:cs="Arial"/>
          <w:b/>
          <w:bCs/>
          <w:color w:val="000000"/>
        </w:rPr>
        <w:t>JUDEŢUL BISTRIŢA-NĂSĂUD</w:t>
      </w:r>
      <w:r w:rsidRPr="00305490">
        <w:rPr>
          <w:rFonts w:ascii="Arial" w:hAnsi="Arial" w:cs="Arial"/>
          <w:b/>
          <w:bCs/>
          <w:color w:val="000000"/>
        </w:rPr>
        <w:tab/>
      </w:r>
      <w:r w:rsidRPr="00305490">
        <w:rPr>
          <w:rFonts w:ascii="Arial" w:hAnsi="Arial" w:cs="Arial"/>
          <w:b/>
          <w:bCs/>
          <w:color w:val="000000"/>
        </w:rPr>
        <w:tab/>
      </w:r>
      <w:r w:rsidRPr="000946BE">
        <w:rPr>
          <w:rFonts w:ascii="Arial" w:hAnsi="Arial" w:cs="Arial"/>
          <w:b/>
          <w:bCs/>
          <w:color w:val="000000"/>
          <w:sz w:val="28"/>
          <w:szCs w:val="28"/>
        </w:rPr>
        <w:t>-PROIECT-</w:t>
      </w:r>
    </w:p>
    <w:p w14:paraId="45481F2C" w14:textId="77777777" w:rsidR="0066755C" w:rsidRPr="00305490" w:rsidRDefault="0066755C" w:rsidP="00E03A9D">
      <w:pPr>
        <w:pStyle w:val="Header"/>
        <w:rPr>
          <w:rFonts w:ascii="Arial" w:hAnsi="Arial" w:cs="Arial"/>
          <w:b/>
          <w:bCs/>
          <w:color w:val="000000"/>
        </w:rPr>
      </w:pPr>
      <w:r w:rsidRPr="00305490">
        <w:rPr>
          <w:rFonts w:ascii="Arial" w:hAnsi="Arial" w:cs="Arial"/>
          <w:b/>
          <w:bCs/>
          <w:color w:val="000000"/>
        </w:rPr>
        <w:t xml:space="preserve">     MUNICIPIUL BISTRIŢA</w:t>
      </w:r>
    </w:p>
    <w:p w14:paraId="7AE0B51F" w14:textId="77777777" w:rsidR="0066755C" w:rsidRPr="00F465B5" w:rsidRDefault="00000000" w:rsidP="00E03A9D">
      <w:pPr>
        <w:pStyle w:val="Header"/>
        <w:rPr>
          <w:rFonts w:ascii="Arial" w:hAnsi="Arial" w:cs="Arial"/>
          <w:color w:val="000000"/>
        </w:rPr>
      </w:pPr>
      <w:r>
        <w:rPr>
          <w:b/>
          <w:bCs/>
          <w:noProof/>
          <w:lang w:val="en-US" w:eastAsia="en-US"/>
        </w:rPr>
        <w:object w:dxaOrig="1440" w:dyaOrig="1440" w14:anchorId="7DE179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39.75pt;margin-top:16.2pt;width:71.3pt;height:1in;z-index:251658240;visibility:visible;mso-wrap-edited:f">
            <v:imagedata r:id="rId7" o:title=""/>
          </v:shape>
          <o:OLEObject Type="Embed" ProgID="Word.Picture.8" ShapeID="_x0000_s2050" DrawAspect="Content" ObjectID="_1814875148" r:id="rId8"/>
        </w:object>
      </w:r>
      <w:r w:rsidR="0066755C" w:rsidRPr="00305490">
        <w:rPr>
          <w:rFonts w:ascii="Arial" w:hAnsi="Arial" w:cs="Arial"/>
          <w:b/>
          <w:bCs/>
          <w:color w:val="000000"/>
        </w:rPr>
        <w:t xml:space="preserve">        CONSILIUL LOCAL</w:t>
      </w:r>
    </w:p>
    <w:p w14:paraId="199153CF" w14:textId="77777777" w:rsidR="0066755C" w:rsidRPr="00F465B5" w:rsidRDefault="0066755C" w:rsidP="00E03A9D">
      <w:pPr>
        <w:pStyle w:val="Header"/>
        <w:rPr>
          <w:rFonts w:ascii="Arial" w:hAnsi="Arial" w:cs="Arial"/>
          <w:color w:val="000000"/>
        </w:rPr>
      </w:pPr>
    </w:p>
    <w:p w14:paraId="7748F540" w14:textId="77777777" w:rsidR="0066755C" w:rsidRPr="00F465B5" w:rsidRDefault="0066755C" w:rsidP="00E03A9D">
      <w:pPr>
        <w:pStyle w:val="Body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2A70A3FD" w14:textId="556FB536" w:rsidR="0066755C" w:rsidRDefault="0066755C" w:rsidP="000210C8">
      <w:pPr>
        <w:pStyle w:val="BodyText"/>
        <w:rPr>
          <w:rFonts w:cs="Times New Roman"/>
          <w:b/>
          <w:bCs/>
          <w:sz w:val="24"/>
          <w:szCs w:val="24"/>
          <w:lang w:val="ro-RO"/>
        </w:rPr>
      </w:pPr>
    </w:p>
    <w:p w14:paraId="3E4FF9A0" w14:textId="77777777" w:rsidR="0066755C" w:rsidRPr="00F465B5" w:rsidRDefault="0066755C" w:rsidP="00E03A9D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5714C023" w14:textId="521BD987" w:rsidR="00375101" w:rsidRPr="00584A82" w:rsidRDefault="0066755C" w:rsidP="00584A82">
      <w:pPr>
        <w:autoSpaceDE w:val="0"/>
        <w:autoSpaceDN w:val="0"/>
        <w:adjustRightInd w:val="0"/>
        <w:spacing w:beforeLines="23" w:before="55" w:afterLines="23" w:after="55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584A82">
        <w:rPr>
          <w:rFonts w:ascii="Arial" w:hAnsi="Arial" w:cs="Arial"/>
          <w:b/>
          <w:bCs/>
          <w:sz w:val="28"/>
          <w:szCs w:val="28"/>
          <w:lang w:val="ro-RO"/>
        </w:rPr>
        <w:t>HOTĂRÂRE</w:t>
      </w:r>
    </w:p>
    <w:p w14:paraId="6B447DE6" w14:textId="1086F949" w:rsidR="00375101" w:rsidRPr="00584A82" w:rsidRDefault="004058BD" w:rsidP="00584A82">
      <w:pPr>
        <w:spacing w:beforeLines="23" w:before="55" w:afterLines="23" w:after="55"/>
        <w:ind w:right="-90" w:firstLine="720"/>
        <w:jc w:val="center"/>
        <w:rPr>
          <w:rFonts w:ascii="Arial" w:hAnsi="Arial" w:cs="Arial"/>
          <w:sz w:val="28"/>
          <w:szCs w:val="28"/>
          <w:lang w:val="ro-RO"/>
        </w:rPr>
      </w:pPr>
      <w:r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>p</w:t>
      </w:r>
      <w:r w:rsidR="000B6CAA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>entru</w:t>
      </w:r>
      <w:r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 </w:t>
      </w:r>
      <w:r w:rsidR="006D7209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>modificarea</w:t>
      </w:r>
      <w:r w:rsidR="006D6017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 Anexei la</w:t>
      </w:r>
      <w:r w:rsidR="000B6CAA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 Hotărâr</w:t>
      </w:r>
      <w:r w:rsidR="006D6017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>ea</w:t>
      </w:r>
      <w:r w:rsidR="000B6CAA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 nr.161/28.10.2021 a Consiliului local al municipiului Bistrița, </w:t>
      </w:r>
      <w:r w:rsidR="005033A6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privind aprobarea contractării </w:t>
      </w:r>
      <w:r w:rsidR="00F3189A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și garantării cu veniturile proprii a </w:t>
      </w:r>
      <w:r w:rsidR="005033A6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unei/unor finanțări rambursabile interne în valoare totală de </w:t>
      </w:r>
      <w:r w:rsidR="003A1895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maxim </w:t>
      </w:r>
      <w:r w:rsidR="005033A6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100 milioane lei </w:t>
      </w:r>
      <w:r w:rsidR="005033A6" w:rsidRPr="00584A82">
        <w:rPr>
          <w:rFonts w:ascii="Arial" w:hAnsi="Arial" w:cs="Arial"/>
          <w:sz w:val="28"/>
          <w:szCs w:val="28"/>
          <w:lang w:val="ro-RO"/>
        </w:rPr>
        <w:t>pentru realizarea de investi</w:t>
      </w:r>
      <w:r w:rsidR="00226013" w:rsidRPr="00584A82">
        <w:rPr>
          <w:rFonts w:ascii="Arial" w:hAnsi="Arial" w:cs="Arial"/>
          <w:sz w:val="28"/>
          <w:szCs w:val="28"/>
          <w:lang w:val="ro-RO"/>
        </w:rPr>
        <w:t>ț</w:t>
      </w:r>
      <w:r w:rsidR="005033A6" w:rsidRPr="00584A82">
        <w:rPr>
          <w:rFonts w:ascii="Arial" w:hAnsi="Arial" w:cs="Arial"/>
          <w:sz w:val="28"/>
          <w:szCs w:val="28"/>
          <w:lang w:val="ro-RO"/>
        </w:rPr>
        <w:t>ii publice de interes local</w:t>
      </w:r>
      <w:r w:rsidR="0049722F" w:rsidRPr="00584A82">
        <w:rPr>
          <w:rFonts w:ascii="Arial" w:hAnsi="Arial" w:cs="Arial"/>
          <w:sz w:val="28"/>
          <w:szCs w:val="28"/>
          <w:lang w:val="ro-RO"/>
        </w:rPr>
        <w:t>, cu o maturitate de</w:t>
      </w:r>
      <w:r w:rsidR="00942B67" w:rsidRPr="00584A82">
        <w:rPr>
          <w:rFonts w:ascii="Arial" w:hAnsi="Arial" w:cs="Arial"/>
          <w:sz w:val="28"/>
          <w:szCs w:val="28"/>
          <w:lang w:val="ro-RO"/>
        </w:rPr>
        <w:t xml:space="preserve"> maxim</w:t>
      </w:r>
      <w:r w:rsidR="0049722F" w:rsidRPr="00584A82">
        <w:rPr>
          <w:rFonts w:ascii="Arial" w:hAnsi="Arial" w:cs="Arial"/>
          <w:sz w:val="28"/>
          <w:szCs w:val="28"/>
          <w:lang w:val="ro-RO"/>
        </w:rPr>
        <w:t xml:space="preserve"> 15 ani</w:t>
      </w:r>
      <w:r w:rsidR="00F651CE" w:rsidRPr="00584A82">
        <w:rPr>
          <w:rFonts w:ascii="Arial" w:hAnsi="Arial" w:cs="Arial"/>
          <w:sz w:val="28"/>
          <w:szCs w:val="28"/>
          <w:lang w:val="ro-RO"/>
        </w:rPr>
        <w:t>, cu modificările ulterioare</w:t>
      </w:r>
    </w:p>
    <w:p w14:paraId="5EF5F450" w14:textId="77777777" w:rsidR="0066755C" w:rsidRPr="00584A82" w:rsidRDefault="0066755C" w:rsidP="00584A82">
      <w:pPr>
        <w:spacing w:beforeLines="23" w:before="55" w:afterLines="23" w:after="55" w:line="240" w:lineRule="auto"/>
        <w:jc w:val="both"/>
        <w:rPr>
          <w:rFonts w:ascii="Arial" w:hAnsi="Arial" w:cs="Arial"/>
          <w:color w:val="000000"/>
          <w:sz w:val="28"/>
          <w:szCs w:val="28"/>
          <w:lang w:val="ro-RO" w:eastAsia="en-GB"/>
        </w:rPr>
      </w:pPr>
    </w:p>
    <w:p w14:paraId="4E9412C8" w14:textId="0237E7DE" w:rsidR="00A51C55" w:rsidRPr="00584A82" w:rsidRDefault="0066755C" w:rsidP="00584A82">
      <w:pPr>
        <w:spacing w:beforeLines="23" w:before="55" w:afterLines="23" w:after="55" w:line="240" w:lineRule="auto"/>
        <w:ind w:firstLine="72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  <w:lang w:val="en-US" w:eastAsia="en-GB"/>
        </w:rPr>
      </w:pPr>
      <w:r w:rsidRPr="00584A8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Consiliul local al municipiului Bistrița</w:t>
      </w:r>
      <w:r w:rsidR="005033A6" w:rsidRPr="00584A8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 xml:space="preserve"> </w:t>
      </w:r>
      <w:r w:rsidRPr="00584A8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 xml:space="preserve">întrunit în </w:t>
      </w:r>
      <w:r w:rsidRPr="00F457E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 xml:space="preserve">ședință </w:t>
      </w:r>
      <w:r w:rsidR="00F457E2" w:rsidRPr="00F457E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ordinară</w:t>
      </w:r>
      <w:r w:rsidRPr="00584A8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 xml:space="preserve"> în data de</w:t>
      </w:r>
      <w:r w:rsidR="007C2AC8" w:rsidRPr="00584A8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 xml:space="preserve"> </w:t>
      </w:r>
      <w:r w:rsidR="00950F36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30</w:t>
      </w:r>
      <w:r w:rsidR="008904D4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.0</w:t>
      </w:r>
      <w:r w:rsidR="00950F36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7</w:t>
      </w:r>
      <w:r w:rsidR="008904D4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.2025</w:t>
      </w:r>
      <w:r w:rsidR="00341456" w:rsidRPr="00584A82">
        <w:rPr>
          <w:rFonts w:ascii="Arial" w:hAnsi="Arial" w:cs="Arial"/>
          <w:color w:val="000000"/>
          <w:sz w:val="28"/>
          <w:szCs w:val="28"/>
          <w:shd w:val="clear" w:color="auto" w:fill="FFFFFF"/>
          <w:lang w:val="en-US" w:eastAsia="en-GB"/>
        </w:rPr>
        <w:t>;</w:t>
      </w:r>
    </w:p>
    <w:p w14:paraId="77D712F4" w14:textId="2183209D" w:rsidR="00472756" w:rsidRPr="00584A82" w:rsidRDefault="005033A6" w:rsidP="00584A82">
      <w:pPr>
        <w:spacing w:beforeLines="23" w:before="55" w:afterLines="23" w:after="55" w:line="240" w:lineRule="auto"/>
        <w:ind w:firstLine="72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</w:pPr>
      <w:r w:rsidRPr="00584A8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a</w:t>
      </w:r>
      <w:r w:rsidR="0066755C" w:rsidRPr="00584A8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vând în veder</w:t>
      </w:r>
      <w:r w:rsidR="00532688" w:rsidRPr="00584A82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e:</w:t>
      </w:r>
    </w:p>
    <w:p w14:paraId="20F75ABF" w14:textId="64AA5290" w:rsidR="00761DCC" w:rsidRPr="00584A82" w:rsidRDefault="00742CA4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fr-FR"/>
        </w:rPr>
        <w:t>Referatul de aprobare</w:t>
      </w:r>
      <w:r w:rsidR="004427B6" w:rsidRPr="00584A82">
        <w:rPr>
          <w:rFonts w:ascii="Arial" w:hAnsi="Arial" w:cs="Arial"/>
          <w:sz w:val="28"/>
          <w:szCs w:val="28"/>
          <w:lang w:val="fr-FR"/>
        </w:rPr>
        <w:t xml:space="preserve"> nr</w:t>
      </w:r>
      <w:r w:rsidR="00D81CE8">
        <w:rPr>
          <w:rFonts w:ascii="Arial" w:hAnsi="Arial" w:cs="Arial"/>
          <w:sz w:val="28"/>
          <w:szCs w:val="28"/>
          <w:lang w:val="fr-FR"/>
        </w:rPr>
        <w:t>.71185/21.0</w:t>
      </w:r>
      <w:r w:rsidR="00960CA2">
        <w:rPr>
          <w:rFonts w:ascii="Arial" w:hAnsi="Arial" w:cs="Arial"/>
          <w:sz w:val="28"/>
          <w:szCs w:val="28"/>
          <w:lang w:val="fr-FR"/>
        </w:rPr>
        <w:t>7</w:t>
      </w:r>
      <w:r w:rsidR="00D81CE8">
        <w:rPr>
          <w:rFonts w:ascii="Arial" w:hAnsi="Arial" w:cs="Arial"/>
          <w:sz w:val="28"/>
          <w:szCs w:val="28"/>
          <w:lang w:val="fr-FR"/>
        </w:rPr>
        <w:t>.2025</w:t>
      </w:r>
      <w:r w:rsidR="002D70E3" w:rsidRPr="00584A82">
        <w:rPr>
          <w:rFonts w:ascii="Arial" w:hAnsi="Arial" w:cs="Arial"/>
          <w:sz w:val="28"/>
          <w:szCs w:val="28"/>
          <w:lang w:val="fr-FR"/>
        </w:rPr>
        <w:t xml:space="preserve"> </w:t>
      </w:r>
      <w:r w:rsidR="007C2AC8" w:rsidRPr="00584A82">
        <w:rPr>
          <w:rFonts w:ascii="Arial" w:hAnsi="Arial" w:cs="Arial"/>
          <w:sz w:val="28"/>
          <w:szCs w:val="28"/>
          <w:lang w:val="fr-FR"/>
        </w:rPr>
        <w:t>al Primarului municipiului Bistrița</w:t>
      </w:r>
      <w:r w:rsidR="007C2AC8" w:rsidRPr="00584A82">
        <w:rPr>
          <w:rFonts w:ascii="Arial" w:hAnsi="Arial" w:cs="Arial"/>
          <w:sz w:val="28"/>
          <w:szCs w:val="28"/>
          <w:lang w:val="en-US"/>
        </w:rPr>
        <w:t>;</w:t>
      </w:r>
    </w:p>
    <w:p w14:paraId="74980631" w14:textId="7193E75C" w:rsidR="00EA0FAA" w:rsidRPr="00584A82" w:rsidRDefault="0066755C" w:rsidP="00584A82">
      <w:pPr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fr-FR"/>
        </w:rPr>
      </w:pPr>
      <w:r w:rsidRPr="00584A82">
        <w:rPr>
          <w:rFonts w:ascii="Arial" w:hAnsi="Arial" w:cs="Arial"/>
          <w:sz w:val="28"/>
          <w:szCs w:val="28"/>
          <w:lang w:val="ro-RO"/>
        </w:rPr>
        <w:t>Raportul comun nr</w:t>
      </w:r>
      <w:r w:rsidR="00465332">
        <w:rPr>
          <w:rFonts w:ascii="Arial" w:hAnsi="Arial" w:cs="Arial"/>
          <w:sz w:val="28"/>
          <w:szCs w:val="28"/>
          <w:lang w:val="ro-RO"/>
        </w:rPr>
        <w:t>.</w:t>
      </w:r>
      <w:r w:rsidR="00D81CE8">
        <w:rPr>
          <w:rFonts w:ascii="Arial" w:hAnsi="Arial" w:cs="Arial"/>
          <w:sz w:val="28"/>
          <w:szCs w:val="28"/>
          <w:lang w:val="ro-RO"/>
        </w:rPr>
        <w:t>71187/21.07.2025</w:t>
      </w:r>
      <w:r w:rsidRPr="00584A82">
        <w:rPr>
          <w:rFonts w:ascii="Arial" w:hAnsi="Arial" w:cs="Arial"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sz w:val="28"/>
          <w:szCs w:val="28"/>
          <w:lang w:val="fr-FR"/>
        </w:rPr>
        <w:t>al</w:t>
      </w:r>
      <w:bookmarkStart w:id="0" w:name="_Hlk6837918"/>
      <w:r w:rsidRPr="00584A82">
        <w:rPr>
          <w:rFonts w:ascii="Arial" w:hAnsi="Arial" w:cs="Arial"/>
          <w:sz w:val="28"/>
          <w:szCs w:val="28"/>
          <w:lang w:val="fr-FR"/>
        </w:rPr>
        <w:t xml:space="preserve"> Direcţiei economice</w:t>
      </w:r>
      <w:r w:rsidR="005033A6" w:rsidRPr="00584A82">
        <w:rPr>
          <w:rFonts w:ascii="Arial" w:hAnsi="Arial" w:cs="Arial"/>
          <w:sz w:val="28"/>
          <w:szCs w:val="28"/>
          <w:lang w:val="fr-FR"/>
        </w:rPr>
        <w:t xml:space="preserve">, </w:t>
      </w:r>
      <w:r w:rsidRPr="00584A82">
        <w:rPr>
          <w:rFonts w:ascii="Arial" w:hAnsi="Arial" w:cs="Arial"/>
          <w:sz w:val="28"/>
          <w:szCs w:val="28"/>
          <w:lang w:val="fr-FR"/>
        </w:rPr>
        <w:t>Direcţiei tehnice</w:t>
      </w:r>
      <w:r w:rsidR="005033A6" w:rsidRPr="00584A82">
        <w:rPr>
          <w:rFonts w:ascii="Arial" w:hAnsi="Arial" w:cs="Arial"/>
          <w:sz w:val="28"/>
          <w:szCs w:val="28"/>
          <w:lang w:val="fr-FR"/>
        </w:rPr>
        <w:t xml:space="preserve"> </w:t>
      </w:r>
      <w:r w:rsidR="005033A6" w:rsidRPr="00584A82">
        <w:rPr>
          <w:rFonts w:ascii="Arial" w:hAnsi="Arial" w:cs="Arial"/>
          <w:sz w:val="28"/>
          <w:szCs w:val="28"/>
          <w:lang w:val="ro-RO"/>
        </w:rPr>
        <w:t>și Direcției Juridic</w:t>
      </w:r>
      <w:bookmarkEnd w:id="0"/>
      <w:r w:rsidR="00547798" w:rsidRPr="00584A82">
        <w:rPr>
          <w:rFonts w:ascii="Arial" w:hAnsi="Arial" w:cs="Arial"/>
          <w:sz w:val="28"/>
          <w:szCs w:val="28"/>
          <w:lang w:val="ro-RO"/>
        </w:rPr>
        <w:t>e,Resurse Umane, Achiziții Publice</w:t>
      </w:r>
      <w:r w:rsidR="00226013" w:rsidRPr="00584A82">
        <w:rPr>
          <w:rFonts w:ascii="Arial" w:hAnsi="Arial" w:cs="Arial"/>
          <w:sz w:val="28"/>
          <w:szCs w:val="28"/>
          <w:lang w:val="fr-FR"/>
        </w:rPr>
        <w:t>;</w:t>
      </w:r>
    </w:p>
    <w:p w14:paraId="0DABB815" w14:textId="1FAEF9DA" w:rsidR="009B474E" w:rsidRPr="00584A82" w:rsidRDefault="009B474E" w:rsidP="00584A82">
      <w:pPr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fr-FR"/>
        </w:rPr>
        <w:t>Viza de control financiar preventiv propriu acordată asupra acestui proiect de operațiune</w:t>
      </w:r>
      <w:r w:rsidRPr="00584A82">
        <w:rPr>
          <w:rFonts w:ascii="Arial" w:hAnsi="Arial" w:cs="Arial"/>
          <w:sz w:val="28"/>
          <w:szCs w:val="28"/>
          <w:lang w:val="en-US"/>
        </w:rPr>
        <w:t>;</w:t>
      </w:r>
    </w:p>
    <w:p w14:paraId="50CB1233" w14:textId="0DC3E383" w:rsidR="00DB5AC1" w:rsidRPr="00584A82" w:rsidRDefault="00DB5AC1" w:rsidP="00584A82">
      <w:pPr>
        <w:spacing w:beforeLines="23" w:before="55" w:afterLines="23" w:after="55" w:line="240" w:lineRule="auto"/>
        <w:ind w:right="-61"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fr-FR"/>
        </w:rPr>
        <w:t xml:space="preserve">Acordul </w:t>
      </w:r>
      <w:r w:rsidRPr="00584A82">
        <w:rPr>
          <w:rFonts w:ascii="Arial" w:hAnsi="Arial" w:cs="Arial"/>
          <w:sz w:val="28"/>
          <w:szCs w:val="28"/>
        </w:rPr>
        <w:t>Băncii Comerciale Române S.A. înregistrat la Primăria Municipiului Bistrița sub nr</w:t>
      </w:r>
      <w:r w:rsidR="00074C1D">
        <w:rPr>
          <w:rFonts w:ascii="Arial" w:hAnsi="Arial" w:cs="Arial"/>
          <w:sz w:val="28"/>
          <w:szCs w:val="28"/>
        </w:rPr>
        <w:t>.71461/22.07.2025</w:t>
      </w:r>
      <w:r w:rsidR="007B3F45" w:rsidRPr="00584A82">
        <w:rPr>
          <w:rFonts w:ascii="Arial" w:hAnsi="Arial" w:cs="Arial"/>
          <w:sz w:val="28"/>
          <w:szCs w:val="28"/>
        </w:rPr>
        <w:t xml:space="preserve"> </w:t>
      </w:r>
      <w:r w:rsidRPr="00584A82">
        <w:rPr>
          <w:rFonts w:ascii="Arial" w:hAnsi="Arial" w:cs="Arial"/>
          <w:sz w:val="28"/>
          <w:szCs w:val="28"/>
        </w:rPr>
        <w:t>de modificare a listei cu obiectivele de investiții finanțate din contractul de împrumut nr.20220411266/12.04.2022</w:t>
      </w:r>
      <w:r w:rsidRPr="00584A82">
        <w:rPr>
          <w:rFonts w:ascii="Arial" w:hAnsi="Arial" w:cs="Arial"/>
          <w:sz w:val="28"/>
          <w:szCs w:val="28"/>
          <w:lang w:val="en-US"/>
        </w:rPr>
        <w:t>;</w:t>
      </w:r>
    </w:p>
    <w:p w14:paraId="05DC9E1A" w14:textId="77777777" w:rsidR="008904D4" w:rsidRPr="008904D4" w:rsidRDefault="008904D4" w:rsidP="008904D4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</w:pPr>
      <w:r w:rsidRPr="008904D4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>Avizul _____ nr.____/__________ al Comisiei Economice;</w:t>
      </w:r>
    </w:p>
    <w:p w14:paraId="7BAA0C7B" w14:textId="77777777" w:rsidR="008904D4" w:rsidRPr="008904D4" w:rsidRDefault="008904D4" w:rsidP="008904D4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</w:pPr>
      <w:r w:rsidRPr="008904D4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 xml:space="preserve">Avizul _____ nr.____/__________ al </w:t>
      </w:r>
      <w:r w:rsidRPr="008904D4">
        <w:rPr>
          <w:rFonts w:ascii="Arial" w:hAnsi="Arial" w:cs="Arial"/>
          <w:color w:val="000000"/>
          <w:sz w:val="28"/>
          <w:szCs w:val="28"/>
          <w:shd w:val="clear" w:color="auto" w:fill="FFFFFF"/>
          <w:lang w:val="it-IT" w:eastAsia="en-GB"/>
        </w:rPr>
        <w:t>Comisiei juridice și administrație publică locală;</w:t>
      </w:r>
      <w:r w:rsidRPr="008904D4">
        <w:rPr>
          <w:rFonts w:ascii="Arial" w:hAnsi="Arial" w:cs="Arial"/>
          <w:color w:val="000000"/>
          <w:sz w:val="28"/>
          <w:szCs w:val="28"/>
          <w:shd w:val="clear" w:color="auto" w:fill="FFFFFF"/>
          <w:lang w:val="ro-RO" w:eastAsia="en-GB"/>
        </w:rPr>
        <w:t xml:space="preserve"> </w:t>
      </w:r>
    </w:p>
    <w:p w14:paraId="3D94178C" w14:textId="55BC19A7" w:rsidR="00E81752" w:rsidRPr="00584A82" w:rsidRDefault="007C2AC8" w:rsidP="00584A82">
      <w:pPr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fr-FR"/>
        </w:rPr>
        <w:t>p</w:t>
      </w:r>
      <w:r w:rsidR="00E81752" w:rsidRPr="00584A82">
        <w:rPr>
          <w:rFonts w:ascii="Arial" w:hAnsi="Arial" w:cs="Arial"/>
          <w:sz w:val="28"/>
          <w:szCs w:val="28"/>
          <w:lang w:val="fr-FR"/>
        </w:rPr>
        <w:t>revederile</w:t>
      </w:r>
      <w:r w:rsidR="00E81752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 Hotărârii nr.161/28.10.2021 a Consiliului local al municipiului Bistrița, privind aprobarea contractării și garantării cu veniturile proprii a unei/unor finanțări rambursabile interne în valoare totală de maxim 100 milioane lei </w:t>
      </w:r>
      <w:r w:rsidR="00E81752" w:rsidRPr="00584A82">
        <w:rPr>
          <w:rFonts w:ascii="Arial" w:hAnsi="Arial" w:cs="Arial"/>
          <w:sz w:val="28"/>
          <w:szCs w:val="28"/>
          <w:lang w:val="ro-RO"/>
        </w:rPr>
        <w:t>pentru realizarea de investiții publice de interes local, cu o maturitate de maxim 15 ani</w:t>
      </w:r>
      <w:r w:rsidR="004571F4" w:rsidRPr="00584A82">
        <w:rPr>
          <w:rFonts w:ascii="Arial" w:hAnsi="Arial" w:cs="Arial"/>
          <w:sz w:val="28"/>
          <w:szCs w:val="28"/>
          <w:lang w:val="ro-RO"/>
        </w:rPr>
        <w:t>, cu modificările ulterioare</w:t>
      </w:r>
      <w:r w:rsidR="004571F4" w:rsidRPr="00584A82">
        <w:rPr>
          <w:rFonts w:ascii="Arial" w:hAnsi="Arial" w:cs="Arial"/>
          <w:sz w:val="28"/>
          <w:szCs w:val="28"/>
          <w:lang w:val="en-US"/>
        </w:rPr>
        <w:t>;</w:t>
      </w:r>
    </w:p>
    <w:p w14:paraId="07BFB3DE" w14:textId="60AF19FA" w:rsidR="0066755C" w:rsidRPr="00584A82" w:rsidRDefault="00CA1045" w:rsidP="00584A82">
      <w:pPr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fr-FR"/>
        </w:rPr>
      </w:pPr>
      <w:r w:rsidRPr="00584A82">
        <w:rPr>
          <w:rFonts w:ascii="Arial" w:hAnsi="Arial" w:cs="Arial"/>
          <w:sz w:val="28"/>
          <w:szCs w:val="28"/>
          <w:lang w:val="fr-FR"/>
        </w:rPr>
        <w:t>î</w:t>
      </w:r>
      <w:r w:rsidR="0066755C" w:rsidRPr="00584A82">
        <w:rPr>
          <w:rFonts w:ascii="Arial" w:hAnsi="Arial" w:cs="Arial"/>
          <w:sz w:val="28"/>
          <w:szCs w:val="28"/>
          <w:lang w:val="fr-FR"/>
        </w:rPr>
        <w:t>n conformitate cu :</w:t>
      </w:r>
    </w:p>
    <w:p w14:paraId="24142C96" w14:textId="1FF28C78" w:rsidR="00341456" w:rsidRPr="00584A82" w:rsidRDefault="008948A4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en-US"/>
        </w:rPr>
        <w:t>prevederile</w:t>
      </w:r>
      <w:r w:rsidR="00341456" w:rsidRPr="00584A82">
        <w:rPr>
          <w:rFonts w:ascii="Arial" w:hAnsi="Arial" w:cs="Arial"/>
          <w:sz w:val="28"/>
          <w:szCs w:val="28"/>
          <w:lang w:val="en-US"/>
        </w:rPr>
        <w:t xml:space="preserve"> art. 1 alin. (5), art. 120 şi art. 121 alin. (1) şi (2) din Constituţia României, republicată;</w:t>
      </w:r>
    </w:p>
    <w:p w14:paraId="34FF4D56" w14:textId="75547C9F" w:rsidR="00341456" w:rsidRPr="00584A82" w:rsidRDefault="008948A4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en-US"/>
        </w:rPr>
        <w:t xml:space="preserve">prevederile </w:t>
      </w:r>
      <w:r w:rsidR="00341456" w:rsidRPr="00584A82">
        <w:rPr>
          <w:rFonts w:ascii="Arial" w:hAnsi="Arial" w:cs="Arial"/>
          <w:sz w:val="28"/>
          <w:szCs w:val="28"/>
          <w:lang w:val="en-US"/>
        </w:rPr>
        <w:t>art. 9 paragraful 8 din Carta europeană a autonomiei locale, adoptată la Strasbourg la 15 octombrie 1985, ratificată prin Legea nr. 199/1997;</w:t>
      </w:r>
    </w:p>
    <w:p w14:paraId="4146A3B9" w14:textId="3E3CADAC" w:rsidR="00341456" w:rsidRPr="00584A82" w:rsidRDefault="008948A4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en-US"/>
        </w:rPr>
        <w:t>prevederile</w:t>
      </w:r>
      <w:r w:rsidR="00341456" w:rsidRPr="00584A82">
        <w:rPr>
          <w:rFonts w:ascii="Arial" w:hAnsi="Arial" w:cs="Arial"/>
          <w:sz w:val="28"/>
          <w:szCs w:val="28"/>
          <w:lang w:val="en-US"/>
        </w:rPr>
        <w:t xml:space="preserve"> art. 7 alin. (2), precum şi art. 1166 şi următoarele din Legea nr. 287/2009 privind Codul civil, republicată, cu modificările şi completările ulterioare, referitoare la contracte;</w:t>
      </w:r>
    </w:p>
    <w:p w14:paraId="1F2196FF" w14:textId="77777777" w:rsidR="00584A82" w:rsidRDefault="00584A82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</w:p>
    <w:p w14:paraId="6AB0D8D8" w14:textId="77777777" w:rsidR="00E457D6" w:rsidRDefault="00E457D6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</w:p>
    <w:p w14:paraId="2E414BB3" w14:textId="77777777" w:rsidR="00E457D6" w:rsidRDefault="00E457D6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</w:p>
    <w:p w14:paraId="53A91903" w14:textId="77777777" w:rsidR="00E457D6" w:rsidRDefault="00E457D6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</w:p>
    <w:p w14:paraId="040EAD27" w14:textId="1A01D730" w:rsidR="00341456" w:rsidRPr="00584A82" w:rsidRDefault="008948A4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en-US"/>
        </w:rPr>
        <w:t>prevederile</w:t>
      </w:r>
      <w:r w:rsidR="00341456" w:rsidRPr="00584A82">
        <w:rPr>
          <w:rFonts w:ascii="Arial" w:hAnsi="Arial" w:cs="Arial"/>
          <w:sz w:val="28"/>
          <w:szCs w:val="28"/>
          <w:lang w:val="en-US"/>
        </w:rPr>
        <w:t xml:space="preserve"> art. 13 din Ordonanţa de urgenţă a Guvernului nr. 64/2007 privind datoria publică, aprobată cu modificări şi completări prin Legea nr. 109/2008, cu modificările şi completările ulterioare;</w:t>
      </w:r>
    </w:p>
    <w:p w14:paraId="582EC2E7" w14:textId="1E7B4CEF" w:rsidR="004A0F5D" w:rsidRPr="00584A82" w:rsidRDefault="008948A4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en-US"/>
        </w:rPr>
        <w:t>prevederile</w:t>
      </w:r>
      <w:r w:rsidR="00341456" w:rsidRPr="00584A82">
        <w:rPr>
          <w:rFonts w:ascii="Arial" w:hAnsi="Arial" w:cs="Arial"/>
          <w:sz w:val="28"/>
          <w:szCs w:val="28"/>
          <w:lang w:val="en-US"/>
        </w:rPr>
        <w:t xml:space="preserve"> art. 61 - 66 şi art. 76^1 din Legea nr. 273/2006 privind finanţele publice locale, cu modificările şi completările ulterioare;</w:t>
      </w:r>
    </w:p>
    <w:p w14:paraId="21A8068C" w14:textId="16932E8F" w:rsidR="00827F3C" w:rsidRPr="00584A82" w:rsidRDefault="008948A4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en-US"/>
        </w:rPr>
        <w:t>prevederile</w:t>
      </w:r>
      <w:r w:rsidR="00341456" w:rsidRPr="00584A82">
        <w:rPr>
          <w:rFonts w:ascii="Arial" w:hAnsi="Arial" w:cs="Arial"/>
          <w:sz w:val="28"/>
          <w:szCs w:val="28"/>
          <w:lang w:val="en-US"/>
        </w:rPr>
        <w:t xml:space="preserve"> art. 2 lit. c), k), p), art. 5 alin. (1), art. 6, 9 şi 10 din Ordonanţa Guvernului nr. 119/1999 privind controlul intern/managerial şi controlul financiar preventiv, republicată, cu modificările şi completările ulterioare;</w:t>
      </w:r>
    </w:p>
    <w:p w14:paraId="04A2A165" w14:textId="70A5BF47" w:rsidR="005D58D2" w:rsidRPr="00584A82" w:rsidRDefault="008948A4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584A82">
        <w:rPr>
          <w:rFonts w:ascii="Arial" w:hAnsi="Arial" w:cs="Arial"/>
          <w:sz w:val="28"/>
          <w:szCs w:val="28"/>
          <w:lang w:val="en-US"/>
        </w:rPr>
        <w:t>prevederile</w:t>
      </w:r>
      <w:r w:rsidR="00341456" w:rsidRPr="00584A82">
        <w:rPr>
          <w:rFonts w:ascii="Arial" w:hAnsi="Arial" w:cs="Arial"/>
          <w:sz w:val="28"/>
          <w:szCs w:val="28"/>
          <w:lang w:val="en-US"/>
        </w:rPr>
        <w:t xml:space="preserve"> Hotărârii Guvernului nr. 9/2007 privind constituirea, componenţa şi funcţionarea Comisiei de autorizare a împrumuturilor locale, cu modificările şi completările ulterioare, </w:t>
      </w:r>
    </w:p>
    <w:p w14:paraId="0C40A5C6" w14:textId="5283B262" w:rsidR="00A51C55" w:rsidRPr="00584A82" w:rsidRDefault="0066755C" w:rsidP="00584A82">
      <w:pPr>
        <w:autoSpaceDE w:val="0"/>
        <w:autoSpaceDN w:val="0"/>
        <w:adjustRightInd w:val="0"/>
        <w:spacing w:beforeLines="23" w:before="55" w:afterLines="23" w:after="55"/>
        <w:ind w:firstLine="720"/>
        <w:jc w:val="both"/>
        <w:rPr>
          <w:rFonts w:ascii="Arial" w:hAnsi="Arial" w:cs="Arial"/>
          <w:sz w:val="28"/>
          <w:szCs w:val="28"/>
        </w:rPr>
      </w:pPr>
      <w:r w:rsidRPr="00584A82">
        <w:rPr>
          <w:rFonts w:ascii="Arial" w:hAnsi="Arial" w:cs="Arial"/>
          <w:sz w:val="28"/>
          <w:szCs w:val="28"/>
        </w:rPr>
        <w:t>prevederile art. 41 alin. (4) din Legea nr. 24/2000 privind normele de tehnică legislativă pentru elaborarea actelor normative,</w:t>
      </w:r>
      <w:r w:rsidR="00A51C55" w:rsidRPr="00584A82">
        <w:rPr>
          <w:rFonts w:ascii="Arial" w:hAnsi="Arial" w:cs="Arial"/>
          <w:sz w:val="28"/>
          <w:szCs w:val="28"/>
        </w:rPr>
        <w:t xml:space="preserve"> </w:t>
      </w:r>
      <w:r w:rsidRPr="00584A82">
        <w:rPr>
          <w:rFonts w:ascii="Arial" w:hAnsi="Arial" w:cs="Arial"/>
          <w:sz w:val="28"/>
          <w:szCs w:val="28"/>
        </w:rPr>
        <w:t>republicată, cu modificările şi completările ulterioare;</w:t>
      </w:r>
    </w:p>
    <w:p w14:paraId="616A3C49" w14:textId="37E92354" w:rsidR="00935E54" w:rsidRPr="00584A82" w:rsidRDefault="009C490A" w:rsidP="00584A82">
      <w:pPr>
        <w:autoSpaceDE w:val="0"/>
        <w:autoSpaceDN w:val="0"/>
        <w:adjustRightInd w:val="0"/>
        <w:spacing w:beforeLines="23" w:before="55" w:afterLines="23" w:after="55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584A82">
        <w:rPr>
          <w:rFonts w:ascii="Arial" w:hAnsi="Arial" w:cs="Arial"/>
          <w:sz w:val="28"/>
          <w:szCs w:val="28"/>
          <w:lang w:val="ro-RO"/>
        </w:rPr>
        <w:t>constatând necesitatea de a asigura resurse financiare pentru realizarea investițiilor publice de interes local a căror documentaţie tehnico-economică a fost aprobată prin hotărâri anterioare ale Consiliului Local al municipiului Bistriţa</w:t>
      </w:r>
    </w:p>
    <w:p w14:paraId="19317A5C" w14:textId="1C4E13C5" w:rsidR="00E457D6" w:rsidRPr="00E457D6" w:rsidRDefault="00B342A0" w:rsidP="00E457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  <w:r w:rsidRPr="00E457D6">
        <w:rPr>
          <w:rFonts w:ascii="Arial" w:hAnsi="Arial" w:cs="Arial"/>
          <w:sz w:val="28"/>
          <w:szCs w:val="28"/>
          <w:lang w:val="en-US"/>
        </w:rPr>
        <w:t>în temeiul</w:t>
      </w:r>
      <w:r w:rsidR="00E457D6" w:rsidRPr="00E457D6">
        <w:rPr>
          <w:rFonts w:ascii="Arial" w:hAnsi="Arial" w:cs="Arial"/>
          <w:sz w:val="28"/>
          <w:szCs w:val="28"/>
          <w:lang w:val="en-US"/>
        </w:rPr>
        <w:t xml:space="preserve"> art. 129 alin. (1), alin. (2)</w:t>
      </w:r>
      <w:r w:rsidR="00E457D6">
        <w:rPr>
          <w:rFonts w:ascii="Arial" w:hAnsi="Arial" w:cs="Arial"/>
          <w:sz w:val="28"/>
          <w:szCs w:val="28"/>
          <w:lang w:val="en-US"/>
        </w:rPr>
        <w:t>,</w:t>
      </w:r>
      <w:r w:rsidR="00E457D6" w:rsidRPr="00E457D6">
        <w:rPr>
          <w:rFonts w:ascii="Arial" w:hAnsi="Arial" w:cs="Arial"/>
          <w:sz w:val="28"/>
          <w:szCs w:val="28"/>
          <w:lang w:val="en-US"/>
        </w:rPr>
        <w:t xml:space="preserve"> lit. b)</w:t>
      </w:r>
      <w:r w:rsidR="00E457D6">
        <w:rPr>
          <w:rFonts w:ascii="Arial" w:hAnsi="Arial" w:cs="Arial"/>
          <w:sz w:val="28"/>
          <w:szCs w:val="28"/>
          <w:lang w:val="en-US"/>
        </w:rPr>
        <w:t>,</w:t>
      </w:r>
      <w:r w:rsidR="00E457D6" w:rsidRPr="00E457D6">
        <w:rPr>
          <w:rFonts w:ascii="Arial" w:hAnsi="Arial" w:cs="Arial"/>
          <w:sz w:val="28"/>
          <w:szCs w:val="28"/>
          <w:lang w:val="en-US"/>
        </w:rPr>
        <w:t xml:space="preserve"> alin. (4) lit. b)</w:t>
      </w:r>
      <w:r w:rsidR="00E457D6">
        <w:rPr>
          <w:rFonts w:ascii="Arial" w:hAnsi="Arial" w:cs="Arial"/>
          <w:sz w:val="28"/>
          <w:szCs w:val="28"/>
          <w:lang w:val="en-US"/>
        </w:rPr>
        <w:t>,</w:t>
      </w:r>
      <w:r w:rsidR="00E457D6" w:rsidRPr="00E457D6">
        <w:rPr>
          <w:rFonts w:ascii="Arial" w:hAnsi="Arial" w:cs="Arial"/>
          <w:sz w:val="28"/>
          <w:szCs w:val="28"/>
          <w:lang w:val="en-US"/>
        </w:rPr>
        <w:t xml:space="preserve"> art. 139 alin. (1)</w:t>
      </w:r>
      <w:r w:rsidR="00E457D6">
        <w:rPr>
          <w:rFonts w:ascii="Arial" w:hAnsi="Arial" w:cs="Arial"/>
          <w:sz w:val="28"/>
          <w:szCs w:val="28"/>
          <w:lang w:val="en-US"/>
        </w:rPr>
        <w:t>,</w:t>
      </w:r>
      <w:r w:rsidR="00E457D6" w:rsidRPr="00E457D6">
        <w:rPr>
          <w:rFonts w:ascii="Arial" w:hAnsi="Arial" w:cs="Arial"/>
          <w:sz w:val="28"/>
          <w:szCs w:val="28"/>
          <w:lang w:val="en-US"/>
        </w:rPr>
        <w:t xml:space="preserve"> alin. (3) lit. b)</w:t>
      </w:r>
      <w:r w:rsidR="00E457D6">
        <w:rPr>
          <w:rFonts w:ascii="Arial" w:hAnsi="Arial" w:cs="Arial"/>
          <w:sz w:val="28"/>
          <w:szCs w:val="28"/>
          <w:lang w:val="en-US"/>
        </w:rPr>
        <w:t xml:space="preserve">, </w:t>
      </w:r>
      <w:r w:rsidR="00E457D6" w:rsidRPr="00E457D6">
        <w:rPr>
          <w:rFonts w:ascii="Arial" w:hAnsi="Arial" w:cs="Arial"/>
          <w:sz w:val="28"/>
          <w:szCs w:val="28"/>
          <w:lang w:val="en-US"/>
        </w:rPr>
        <w:t xml:space="preserve"> art. 155 alin. (1) lit. c)</w:t>
      </w:r>
      <w:r w:rsidR="00E457D6">
        <w:rPr>
          <w:rFonts w:ascii="Arial" w:hAnsi="Arial" w:cs="Arial"/>
          <w:sz w:val="28"/>
          <w:szCs w:val="28"/>
          <w:lang w:val="en-US"/>
        </w:rPr>
        <w:t>,</w:t>
      </w:r>
      <w:r w:rsidR="00E457D6" w:rsidRPr="00E457D6">
        <w:rPr>
          <w:rFonts w:ascii="Arial" w:hAnsi="Arial" w:cs="Arial"/>
          <w:sz w:val="28"/>
          <w:szCs w:val="28"/>
          <w:lang w:val="en-US"/>
        </w:rPr>
        <w:t xml:space="preserve"> alin. (4) lit. d)</w:t>
      </w:r>
      <w:r w:rsidR="00E457D6">
        <w:rPr>
          <w:rFonts w:ascii="Arial" w:hAnsi="Arial" w:cs="Arial"/>
          <w:sz w:val="28"/>
          <w:szCs w:val="28"/>
          <w:lang w:val="en-US"/>
        </w:rPr>
        <w:t xml:space="preserve">, </w:t>
      </w:r>
      <w:r w:rsidR="00E457D6" w:rsidRPr="00E457D6">
        <w:rPr>
          <w:rFonts w:ascii="Arial" w:hAnsi="Arial" w:cs="Arial"/>
          <w:sz w:val="28"/>
          <w:szCs w:val="28"/>
          <w:lang w:val="en-US"/>
        </w:rPr>
        <w:t>art. 196 alin. (1) lit. a) din Ordonanţa de urgenţă a Guvernului nr. 57/2019 privind Codul administrativ, cu modificările şi completările ulterioare</w:t>
      </w:r>
      <w:r w:rsidR="00E457D6">
        <w:rPr>
          <w:rFonts w:ascii="Arial" w:hAnsi="Arial" w:cs="Arial"/>
          <w:sz w:val="28"/>
          <w:szCs w:val="28"/>
          <w:lang w:val="en-US"/>
        </w:rPr>
        <w:t>,</w:t>
      </w:r>
    </w:p>
    <w:p w14:paraId="7D141779" w14:textId="5B131E87" w:rsidR="0027578E" w:rsidRPr="00E457D6" w:rsidRDefault="0027578E" w:rsidP="00584A82">
      <w:pPr>
        <w:autoSpaceDE w:val="0"/>
        <w:autoSpaceDN w:val="0"/>
        <w:adjustRightInd w:val="0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</w:p>
    <w:p w14:paraId="55F97944" w14:textId="77777777" w:rsidR="00584A82" w:rsidRDefault="00584A82" w:rsidP="00584A82">
      <w:pPr>
        <w:autoSpaceDE w:val="0"/>
        <w:autoSpaceDN w:val="0"/>
        <w:adjustRightInd w:val="0"/>
        <w:spacing w:beforeLines="23" w:before="55" w:afterLines="23" w:after="55" w:line="240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481C58C" w14:textId="77777777" w:rsidR="00584A82" w:rsidRPr="00584A82" w:rsidRDefault="00584A82" w:rsidP="00584A82">
      <w:pPr>
        <w:autoSpaceDE w:val="0"/>
        <w:autoSpaceDN w:val="0"/>
        <w:adjustRightInd w:val="0"/>
        <w:spacing w:beforeLines="23" w:before="55" w:afterLines="23" w:after="55" w:line="240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4546F74" w14:textId="6007E413" w:rsidR="0066755C" w:rsidRPr="00584A82" w:rsidRDefault="0066755C" w:rsidP="00584A82">
      <w:pPr>
        <w:autoSpaceDE w:val="0"/>
        <w:autoSpaceDN w:val="0"/>
        <w:adjustRightInd w:val="0"/>
        <w:spacing w:beforeLines="23" w:before="55" w:afterLines="23" w:after="55" w:line="240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584A82">
        <w:rPr>
          <w:rFonts w:ascii="Arial" w:hAnsi="Arial" w:cs="Arial"/>
          <w:b/>
          <w:bCs/>
          <w:sz w:val="28"/>
          <w:szCs w:val="28"/>
          <w:lang w:val="ro-RO"/>
        </w:rPr>
        <w:t>H</w:t>
      </w:r>
      <w:r w:rsidR="00434692" w:rsidRPr="00584A82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b/>
          <w:bCs/>
          <w:sz w:val="28"/>
          <w:szCs w:val="28"/>
          <w:lang w:val="ro-RO"/>
        </w:rPr>
        <w:t>O</w:t>
      </w:r>
      <w:r w:rsidR="00434692" w:rsidRPr="00584A82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b/>
          <w:bCs/>
          <w:sz w:val="28"/>
          <w:szCs w:val="28"/>
          <w:lang w:val="ro-RO"/>
        </w:rPr>
        <w:t>T</w:t>
      </w:r>
      <w:r w:rsidR="00434692" w:rsidRPr="00584A82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b/>
          <w:bCs/>
          <w:sz w:val="28"/>
          <w:szCs w:val="28"/>
          <w:lang w:val="ro-RO"/>
        </w:rPr>
        <w:t>Ă</w:t>
      </w:r>
      <w:r w:rsidR="00434692" w:rsidRPr="00584A82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b/>
          <w:bCs/>
          <w:sz w:val="28"/>
          <w:szCs w:val="28"/>
          <w:lang w:val="ro-RO"/>
        </w:rPr>
        <w:t>R</w:t>
      </w:r>
      <w:r w:rsidR="00434692" w:rsidRPr="00584A82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b/>
          <w:bCs/>
          <w:sz w:val="28"/>
          <w:szCs w:val="28"/>
          <w:lang w:val="ro-RO"/>
        </w:rPr>
        <w:t>Ă</w:t>
      </w:r>
      <w:r w:rsidR="00434692" w:rsidRPr="00584A82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b/>
          <w:bCs/>
          <w:sz w:val="28"/>
          <w:szCs w:val="28"/>
          <w:lang w:val="ro-RO"/>
        </w:rPr>
        <w:t>Ş</w:t>
      </w:r>
      <w:r w:rsidR="00434692" w:rsidRPr="00584A82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b/>
          <w:bCs/>
          <w:sz w:val="28"/>
          <w:szCs w:val="28"/>
          <w:lang w:val="ro-RO"/>
        </w:rPr>
        <w:t>T</w:t>
      </w:r>
      <w:r w:rsidR="00434692" w:rsidRPr="00584A82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b/>
          <w:bCs/>
          <w:sz w:val="28"/>
          <w:szCs w:val="28"/>
          <w:lang w:val="ro-RO"/>
        </w:rPr>
        <w:t>E:</w:t>
      </w:r>
    </w:p>
    <w:p w14:paraId="3890CD3D" w14:textId="77777777" w:rsidR="00434692" w:rsidRDefault="00434692" w:rsidP="00584A82">
      <w:pPr>
        <w:autoSpaceDE w:val="0"/>
        <w:autoSpaceDN w:val="0"/>
        <w:adjustRightInd w:val="0"/>
        <w:spacing w:beforeLines="23" w:before="55" w:afterLines="23" w:after="55" w:line="240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2C4EE12" w14:textId="77777777" w:rsidR="00584A82" w:rsidRPr="00584A82" w:rsidRDefault="00584A82" w:rsidP="00584A82">
      <w:pPr>
        <w:autoSpaceDE w:val="0"/>
        <w:autoSpaceDN w:val="0"/>
        <w:adjustRightInd w:val="0"/>
        <w:spacing w:beforeLines="23" w:before="55" w:afterLines="23" w:after="55" w:line="240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18212D6C" w14:textId="3E613670" w:rsidR="009C75BB" w:rsidRPr="00584A82" w:rsidRDefault="0066755C" w:rsidP="00584A82">
      <w:pPr>
        <w:spacing w:beforeLines="23" w:before="55" w:afterLines="23" w:after="55" w:line="240" w:lineRule="auto"/>
        <w:ind w:firstLine="567"/>
        <w:jc w:val="both"/>
        <w:rPr>
          <w:rFonts w:ascii="Arial" w:hAnsi="Arial" w:cs="Arial"/>
          <w:sz w:val="28"/>
          <w:szCs w:val="28"/>
          <w:lang w:val="ro-RO"/>
        </w:rPr>
      </w:pP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 w:eastAsia="en-GB"/>
        </w:rPr>
        <w:t>ART.</w:t>
      </w:r>
      <w:r w:rsidR="00AB1ED0" w:rsidRPr="00584A82">
        <w:rPr>
          <w:rFonts w:ascii="Arial" w:hAnsi="Arial" w:cs="Arial"/>
          <w:b/>
          <w:bCs/>
          <w:color w:val="000000"/>
          <w:sz w:val="28"/>
          <w:szCs w:val="28"/>
          <w:lang w:val="ro-RO" w:eastAsia="en-GB"/>
        </w:rPr>
        <w:t>I</w:t>
      </w: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 w:eastAsia="en-GB"/>
        </w:rPr>
        <w:t>.</w:t>
      </w:r>
      <w:r w:rsidR="009C75BB"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 xml:space="preserve"> </w:t>
      </w:r>
      <w:r w:rsidR="009C75BB" w:rsidRPr="00584A82">
        <w:rPr>
          <w:rFonts w:ascii="Arial" w:hAnsi="Arial" w:cs="Arial"/>
          <w:sz w:val="28"/>
          <w:szCs w:val="28"/>
          <w:lang w:val="ro-RO"/>
        </w:rPr>
        <w:t>Anexa la Hotărârea nr. 161/28.10.2021 a Consiliului local al municipiului Bistrița</w:t>
      </w:r>
      <w:r w:rsidR="00230A58" w:rsidRPr="00584A82">
        <w:rPr>
          <w:rFonts w:ascii="Arial" w:hAnsi="Arial" w:cs="Arial"/>
          <w:sz w:val="28"/>
          <w:szCs w:val="28"/>
          <w:lang w:val="ro-RO"/>
        </w:rPr>
        <w:t xml:space="preserve">, </w:t>
      </w:r>
      <w:r w:rsidR="00176DF5" w:rsidRPr="00584A82">
        <w:rPr>
          <w:rFonts w:ascii="Arial" w:hAnsi="Arial" w:cs="Arial"/>
          <w:sz w:val="28"/>
          <w:szCs w:val="28"/>
          <w:shd w:val="clear" w:color="auto" w:fill="FFFFFF"/>
          <w:lang w:val="ro-RO" w:eastAsia="en-GB"/>
        </w:rPr>
        <w:t xml:space="preserve">privind aprobarea contractării și garantării cu veniturile proprii a unei/unor finanțări rambursabile interne în valoare totală de maxim 100 milioane lei </w:t>
      </w:r>
      <w:r w:rsidR="00176DF5" w:rsidRPr="00584A82">
        <w:rPr>
          <w:rFonts w:ascii="Arial" w:hAnsi="Arial" w:cs="Arial"/>
          <w:sz w:val="28"/>
          <w:szCs w:val="28"/>
          <w:lang w:val="ro-RO"/>
        </w:rPr>
        <w:t>pentru realizarea de investiții publice de interes local, cu o maturitate de maxim 15 ani</w:t>
      </w:r>
      <w:r w:rsidR="00176DF5">
        <w:rPr>
          <w:rFonts w:ascii="Arial" w:hAnsi="Arial" w:cs="Arial"/>
          <w:sz w:val="28"/>
          <w:szCs w:val="28"/>
          <w:lang w:val="ro-RO"/>
        </w:rPr>
        <w:t xml:space="preserve">, </w:t>
      </w:r>
      <w:r w:rsidR="00230A58" w:rsidRPr="00584A82">
        <w:rPr>
          <w:rFonts w:ascii="Arial" w:hAnsi="Arial" w:cs="Arial"/>
          <w:sz w:val="28"/>
          <w:szCs w:val="28"/>
          <w:lang w:val="ro-RO"/>
        </w:rPr>
        <w:t>cu modificările ulterioare,</w:t>
      </w:r>
      <w:r w:rsidR="009C75BB" w:rsidRPr="00584A82">
        <w:rPr>
          <w:rFonts w:ascii="Arial" w:hAnsi="Arial" w:cs="Arial"/>
          <w:sz w:val="28"/>
          <w:szCs w:val="28"/>
          <w:lang w:val="ro-RO"/>
        </w:rPr>
        <w:t xml:space="preserve"> se modifică și se înlocuiește cu Anexa la prezenta </w:t>
      </w:r>
      <w:r w:rsidR="00E0137D" w:rsidRPr="00584A82">
        <w:rPr>
          <w:rFonts w:ascii="Arial" w:hAnsi="Arial" w:cs="Arial"/>
          <w:sz w:val="28"/>
          <w:szCs w:val="28"/>
          <w:lang w:val="ro-RO"/>
        </w:rPr>
        <w:t>h</w:t>
      </w:r>
      <w:r w:rsidR="009C75BB" w:rsidRPr="00584A82">
        <w:rPr>
          <w:rFonts w:ascii="Arial" w:hAnsi="Arial" w:cs="Arial"/>
          <w:sz w:val="28"/>
          <w:szCs w:val="28"/>
          <w:lang w:val="ro-RO"/>
        </w:rPr>
        <w:t xml:space="preserve">otărâre, care face parte integrantă din aceasta. </w:t>
      </w:r>
    </w:p>
    <w:p w14:paraId="6E553AEE" w14:textId="752E5393" w:rsidR="003722E9" w:rsidRPr="00584A82" w:rsidRDefault="003722E9" w:rsidP="00584A82">
      <w:pPr>
        <w:autoSpaceDE w:val="0"/>
        <w:autoSpaceDN w:val="0"/>
        <w:adjustRightInd w:val="0"/>
        <w:spacing w:beforeLines="23" w:before="55" w:afterLines="23" w:after="55"/>
        <w:ind w:firstLine="567"/>
        <w:jc w:val="both"/>
        <w:rPr>
          <w:rFonts w:ascii="Arial" w:hAnsi="Arial" w:cs="Arial"/>
          <w:sz w:val="28"/>
          <w:szCs w:val="28"/>
          <w:lang w:val="ro-RO"/>
        </w:rPr>
      </w:pP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ART.</w:t>
      </w:r>
      <w:r w:rsidR="00AB1ED0"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II</w:t>
      </w: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.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 Cu ducerea la îndeplinire a prezentei hotărâri se </w:t>
      </w:r>
      <w:r w:rsidR="00E0137D" w:rsidRPr="00584A82">
        <w:rPr>
          <w:rFonts w:ascii="Arial" w:hAnsi="Arial" w:cs="Arial"/>
          <w:color w:val="000000"/>
          <w:sz w:val="28"/>
          <w:szCs w:val="28"/>
          <w:lang w:val="ro-RO"/>
        </w:rPr>
        <w:t>încredințează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 </w:t>
      </w:r>
      <w:r w:rsidR="006D7209" w:rsidRPr="00584A82">
        <w:rPr>
          <w:rFonts w:ascii="Arial" w:hAnsi="Arial" w:cs="Arial"/>
          <w:color w:val="000000"/>
          <w:sz w:val="28"/>
          <w:szCs w:val="28"/>
          <w:lang w:val="ro-RO"/>
        </w:rPr>
        <w:t>P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>rimarul Municipiului Bistrița, prin Direcția Economică,</w:t>
      </w:r>
      <w:r w:rsidR="00BF341A"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 Direcția Tehnică,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sz w:val="28"/>
          <w:szCs w:val="28"/>
          <w:lang w:val="ro-RO"/>
        </w:rPr>
        <w:t>Direcți</w:t>
      </w:r>
      <w:r w:rsidR="00C35C78" w:rsidRPr="00584A82">
        <w:rPr>
          <w:rFonts w:ascii="Arial" w:hAnsi="Arial" w:cs="Arial"/>
          <w:sz w:val="28"/>
          <w:szCs w:val="28"/>
          <w:lang w:val="ro-RO"/>
        </w:rPr>
        <w:t>a Juridică, Resurse Umane, Achiziții Publice</w:t>
      </w:r>
      <w:r w:rsidRPr="00584A82">
        <w:rPr>
          <w:rFonts w:ascii="Arial" w:hAnsi="Arial" w:cs="Arial"/>
          <w:sz w:val="28"/>
          <w:szCs w:val="28"/>
          <w:lang w:val="ro-RO"/>
        </w:rPr>
        <w:t>.</w:t>
      </w:r>
    </w:p>
    <w:p w14:paraId="4A88D730" w14:textId="0F327694" w:rsidR="006B3D1D" w:rsidRDefault="0066755C" w:rsidP="00960CA2">
      <w:pPr>
        <w:spacing w:beforeLines="23" w:before="55" w:afterLines="23" w:after="55" w:line="240" w:lineRule="auto"/>
        <w:ind w:firstLine="567"/>
        <w:jc w:val="both"/>
        <w:rPr>
          <w:rFonts w:ascii="Arial" w:hAnsi="Arial" w:cs="Arial"/>
          <w:sz w:val="28"/>
          <w:szCs w:val="28"/>
          <w:lang w:val="ro-RO" w:eastAsia="en-GB"/>
        </w:rPr>
      </w:pP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ART.</w:t>
      </w:r>
      <w:r w:rsidR="00AB1ED0"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I</w:t>
      </w:r>
      <w:r w:rsidR="00960CA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II</w:t>
      </w: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.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 </w:t>
      </w:r>
      <w:r w:rsidR="003E5ECC" w:rsidRPr="00584A82">
        <w:rPr>
          <w:rFonts w:ascii="Arial" w:hAnsi="Arial" w:cs="Arial"/>
          <w:sz w:val="28"/>
          <w:szCs w:val="28"/>
          <w:lang w:val="ro-RO"/>
        </w:rPr>
        <w:t xml:space="preserve">Prezenta hotărâre a fost adoptată de Consiliul local al municipiului Bistriţa, </w:t>
      </w:r>
      <w:r w:rsidR="003E5ECC" w:rsidRPr="00F457E2">
        <w:rPr>
          <w:rFonts w:ascii="Arial" w:hAnsi="Arial" w:cs="Arial"/>
          <w:sz w:val="28"/>
          <w:szCs w:val="28"/>
          <w:lang w:val="ro-RO"/>
        </w:rPr>
        <w:t xml:space="preserve">în şedinţă </w:t>
      </w:r>
      <w:r w:rsidR="00F457E2" w:rsidRPr="00F457E2">
        <w:rPr>
          <w:rFonts w:ascii="Arial" w:hAnsi="Arial" w:cs="Arial"/>
          <w:sz w:val="28"/>
          <w:szCs w:val="28"/>
          <w:lang w:val="ro-RO"/>
        </w:rPr>
        <w:t>ordinară</w:t>
      </w:r>
      <w:r w:rsidR="003E5ECC" w:rsidRPr="00F457E2">
        <w:rPr>
          <w:rFonts w:ascii="Arial" w:hAnsi="Arial" w:cs="Arial"/>
          <w:sz w:val="28"/>
          <w:szCs w:val="28"/>
          <w:lang w:val="ro-RO"/>
        </w:rPr>
        <w:t>, cu respectarea art.</w:t>
      </w:r>
      <w:r w:rsidR="003E5ECC" w:rsidRPr="00584A82">
        <w:rPr>
          <w:rFonts w:ascii="Arial" w:hAnsi="Arial" w:cs="Arial"/>
          <w:sz w:val="28"/>
          <w:szCs w:val="28"/>
          <w:lang w:val="ro-RO"/>
        </w:rPr>
        <w:t xml:space="preserve">139 alin.(3) lit.”b” din Ordonanţa de urgenţă a Guvernului Romaniei nr.57/2019 privind Codul administrativ, </w:t>
      </w:r>
      <w:r w:rsidR="003E5ECC" w:rsidRPr="00584A82">
        <w:rPr>
          <w:rFonts w:ascii="Arial" w:hAnsi="Arial" w:cs="Arial"/>
          <w:sz w:val="28"/>
          <w:szCs w:val="28"/>
          <w:lang w:val="ro-RO" w:eastAsia="en-GB"/>
        </w:rPr>
        <w:t>respectiv cu un număr de ....... voturi „pentru”, ....... voturi „împotrivă” şi ....... voturi „abţineri”</w:t>
      </w:r>
      <w:r w:rsidR="006B3D1D" w:rsidRPr="00584A82">
        <w:rPr>
          <w:rFonts w:ascii="Arial" w:hAnsi="Arial" w:cs="Arial"/>
          <w:sz w:val="28"/>
          <w:szCs w:val="28"/>
          <w:lang w:val="ro-RO" w:eastAsia="en-GB"/>
        </w:rPr>
        <w:t>.</w:t>
      </w:r>
    </w:p>
    <w:p w14:paraId="44A2FB91" w14:textId="77777777" w:rsidR="00584A82" w:rsidRDefault="00584A82" w:rsidP="00584A82">
      <w:pPr>
        <w:spacing w:beforeLines="23" w:before="55" w:afterLines="23" w:after="55" w:line="240" w:lineRule="auto"/>
        <w:ind w:firstLine="705"/>
        <w:jc w:val="both"/>
        <w:rPr>
          <w:rFonts w:ascii="Arial" w:hAnsi="Arial" w:cs="Arial"/>
          <w:sz w:val="28"/>
          <w:szCs w:val="28"/>
          <w:lang w:val="ro-RO" w:eastAsia="en-GB"/>
        </w:rPr>
      </w:pPr>
    </w:p>
    <w:p w14:paraId="16EE199C" w14:textId="77777777" w:rsidR="00584A82" w:rsidRDefault="00584A82" w:rsidP="00584A82">
      <w:pPr>
        <w:spacing w:beforeLines="23" w:before="55" w:afterLines="23" w:after="55" w:line="240" w:lineRule="auto"/>
        <w:ind w:firstLine="705"/>
        <w:jc w:val="both"/>
        <w:rPr>
          <w:rFonts w:ascii="Arial" w:hAnsi="Arial" w:cs="Arial"/>
          <w:sz w:val="28"/>
          <w:szCs w:val="28"/>
          <w:lang w:val="ro-RO" w:eastAsia="en-GB"/>
        </w:rPr>
      </w:pPr>
    </w:p>
    <w:p w14:paraId="48B20AC9" w14:textId="77777777" w:rsidR="00584A82" w:rsidRPr="00584A82" w:rsidRDefault="00584A82" w:rsidP="00960CA2">
      <w:pPr>
        <w:spacing w:beforeLines="23" w:before="55" w:afterLines="23" w:after="55" w:line="240" w:lineRule="auto"/>
        <w:jc w:val="both"/>
        <w:rPr>
          <w:rFonts w:ascii="Arial" w:hAnsi="Arial" w:cs="Arial"/>
          <w:sz w:val="28"/>
          <w:szCs w:val="28"/>
          <w:lang w:val="ro-RO"/>
        </w:rPr>
      </w:pPr>
    </w:p>
    <w:p w14:paraId="24CDBC9A" w14:textId="77777777" w:rsidR="00910D00" w:rsidRDefault="00910D00" w:rsidP="00960CA2">
      <w:pPr>
        <w:spacing w:beforeLines="23" w:before="55" w:afterLines="23" w:after="55" w:line="240" w:lineRule="auto"/>
        <w:ind w:firstLine="567"/>
        <w:jc w:val="both"/>
        <w:rPr>
          <w:rFonts w:ascii="Arial" w:hAnsi="Arial" w:cs="Arial"/>
          <w:b/>
          <w:bCs/>
          <w:color w:val="000000"/>
          <w:sz w:val="28"/>
          <w:szCs w:val="28"/>
          <w:lang w:val="ro-RO"/>
        </w:rPr>
      </w:pPr>
    </w:p>
    <w:p w14:paraId="7DA7D2D2" w14:textId="6130B647" w:rsidR="0066755C" w:rsidRPr="00584A82" w:rsidRDefault="0066755C" w:rsidP="00960CA2">
      <w:pPr>
        <w:spacing w:beforeLines="23" w:before="55" w:afterLines="23" w:after="55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  <w:lang w:val="fr-FR"/>
        </w:rPr>
      </w:pP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ART.</w:t>
      </w:r>
      <w:r w:rsidR="00960CA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I</w:t>
      </w:r>
      <w:r w:rsidR="00AB1ED0"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V</w:t>
      </w: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 xml:space="preserve">. 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>Secretarul</w:t>
      </w:r>
      <w:r w:rsidR="00C87533"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 general al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 municipiului, prin</w:t>
      </w: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 xml:space="preserve"> 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Compartimentul </w:t>
      </w:r>
      <w:r w:rsidR="006B3D1D" w:rsidRPr="00584A82">
        <w:rPr>
          <w:rFonts w:ascii="Arial" w:hAnsi="Arial" w:cs="Arial"/>
          <w:color w:val="000000"/>
          <w:sz w:val="28"/>
          <w:szCs w:val="28"/>
          <w:lang w:val="ro-RO"/>
        </w:rPr>
        <w:t>P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regătire </w:t>
      </w:r>
      <w:r w:rsidR="006B3D1D" w:rsidRPr="00584A82">
        <w:rPr>
          <w:rFonts w:ascii="Arial" w:hAnsi="Arial" w:cs="Arial"/>
          <w:color w:val="000000"/>
          <w:sz w:val="28"/>
          <w:szCs w:val="28"/>
          <w:lang w:val="ro-RO"/>
        </w:rPr>
        <w:t>D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>ocumente, va aduce prezenta hotărâre la cuno</w:t>
      </w:r>
      <w:r w:rsidR="006B3D1D" w:rsidRPr="00584A82">
        <w:rPr>
          <w:rFonts w:ascii="Arial" w:hAnsi="Arial" w:cs="Arial"/>
          <w:color w:val="000000"/>
          <w:sz w:val="28"/>
          <w:szCs w:val="28"/>
          <w:lang w:val="ro-RO"/>
        </w:rPr>
        <w:t>ș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tință publică prin afișarea la sediul Primăriei, precum </w:t>
      </w:r>
      <w:r w:rsidR="006B3D1D" w:rsidRPr="00584A82">
        <w:rPr>
          <w:rFonts w:ascii="Arial" w:hAnsi="Arial" w:cs="Arial"/>
          <w:color w:val="000000"/>
          <w:sz w:val="28"/>
          <w:szCs w:val="28"/>
          <w:lang w:val="ro-RO"/>
        </w:rPr>
        <w:t>ș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i pe pagina de internet </w:t>
      </w:r>
      <w:hyperlink r:id="rId9" w:history="1">
        <w:r w:rsidRPr="00584A82">
          <w:rPr>
            <w:rStyle w:val="Hyperlink"/>
            <w:rFonts w:ascii="Arial" w:hAnsi="Arial" w:cs="Arial"/>
            <w:sz w:val="28"/>
            <w:szCs w:val="28"/>
            <w:lang w:val="ro-RO"/>
          </w:rPr>
          <w:t>www.primariabistrita.ro</w:t>
        </w:r>
      </w:hyperlink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 </w:t>
      </w:r>
      <w:r w:rsidR="006B3D1D" w:rsidRPr="00584A82">
        <w:rPr>
          <w:rFonts w:ascii="Arial" w:hAnsi="Arial" w:cs="Arial"/>
          <w:color w:val="000000"/>
          <w:sz w:val="28"/>
          <w:szCs w:val="28"/>
          <w:lang w:val="ro-RO"/>
        </w:rPr>
        <w:t>ș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i o va comunica: </w:t>
      </w:r>
    </w:p>
    <w:p w14:paraId="2A4FC45E" w14:textId="77777777" w:rsidR="0066755C" w:rsidRPr="00584A82" w:rsidRDefault="0066755C" w:rsidP="00584A82">
      <w:pPr>
        <w:pStyle w:val="ListParagraph"/>
        <w:numPr>
          <w:ilvl w:val="0"/>
          <w:numId w:val="4"/>
        </w:numPr>
        <w:spacing w:beforeLines="23" w:before="55" w:afterLines="23" w:after="55" w:line="240" w:lineRule="auto"/>
        <w:rPr>
          <w:rFonts w:ascii="Arial" w:hAnsi="Arial" w:cs="Arial"/>
          <w:color w:val="000000"/>
          <w:sz w:val="28"/>
          <w:szCs w:val="28"/>
          <w:lang w:val="en-US"/>
        </w:rPr>
      </w:pPr>
      <w:r w:rsidRPr="00584A82">
        <w:rPr>
          <w:rFonts w:ascii="Arial" w:hAnsi="Arial" w:cs="Arial"/>
          <w:color w:val="000000"/>
          <w:sz w:val="28"/>
          <w:szCs w:val="28"/>
          <w:lang w:val="ro-RO"/>
        </w:rPr>
        <w:t>Direcţiei Economice;</w:t>
      </w:r>
    </w:p>
    <w:p w14:paraId="512D0A36" w14:textId="47B0C855" w:rsidR="0066755C" w:rsidRPr="00584A82" w:rsidRDefault="0066755C" w:rsidP="00584A82">
      <w:pPr>
        <w:pStyle w:val="ListParagraph"/>
        <w:numPr>
          <w:ilvl w:val="0"/>
          <w:numId w:val="4"/>
        </w:numPr>
        <w:spacing w:beforeLines="23" w:before="55" w:afterLines="23" w:after="55" w:line="240" w:lineRule="auto"/>
        <w:rPr>
          <w:rFonts w:ascii="Arial" w:hAnsi="Arial" w:cs="Arial"/>
          <w:color w:val="000000"/>
          <w:sz w:val="28"/>
          <w:szCs w:val="28"/>
          <w:lang w:val="en-US"/>
        </w:rPr>
      </w:pPr>
      <w:r w:rsidRPr="00584A82">
        <w:rPr>
          <w:rFonts w:ascii="Arial" w:hAnsi="Arial" w:cs="Arial"/>
          <w:color w:val="000000"/>
          <w:sz w:val="28"/>
          <w:szCs w:val="28"/>
          <w:lang w:val="ro-RO"/>
        </w:rPr>
        <w:t>Direcţiei Tehnice;</w:t>
      </w:r>
    </w:p>
    <w:p w14:paraId="01FC4D22" w14:textId="57853C97" w:rsidR="0066755C" w:rsidRPr="00584A82" w:rsidRDefault="0066755C" w:rsidP="00584A82">
      <w:pPr>
        <w:pStyle w:val="ListParagraph"/>
        <w:numPr>
          <w:ilvl w:val="0"/>
          <w:numId w:val="4"/>
        </w:numPr>
        <w:spacing w:beforeLines="23" w:before="55" w:afterLines="23" w:after="55" w:line="240" w:lineRule="auto"/>
        <w:rPr>
          <w:rFonts w:ascii="Arial" w:hAnsi="Arial" w:cs="Arial"/>
          <w:color w:val="FF0000"/>
          <w:sz w:val="28"/>
          <w:szCs w:val="28"/>
          <w:lang w:val="en-US"/>
        </w:rPr>
      </w:pP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Direcţiei </w:t>
      </w:r>
      <w:r w:rsidR="000210C8" w:rsidRPr="00584A82">
        <w:rPr>
          <w:rFonts w:ascii="Arial" w:hAnsi="Arial" w:cs="Arial"/>
          <w:color w:val="000000"/>
          <w:sz w:val="28"/>
          <w:szCs w:val="28"/>
          <w:lang w:val="ro-RO"/>
        </w:rPr>
        <w:t>Juridice,Resurse Umane,Achiziții Publice</w:t>
      </w: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;  </w:t>
      </w:r>
    </w:p>
    <w:p w14:paraId="4727D1CA" w14:textId="77777777" w:rsidR="0066755C" w:rsidRPr="00584A82" w:rsidRDefault="0066755C" w:rsidP="00584A82">
      <w:pPr>
        <w:pStyle w:val="ListParagraph"/>
        <w:numPr>
          <w:ilvl w:val="0"/>
          <w:numId w:val="4"/>
        </w:numPr>
        <w:spacing w:beforeLines="23" w:before="55" w:afterLines="23" w:after="55" w:line="240" w:lineRule="auto"/>
        <w:rPr>
          <w:rFonts w:ascii="Arial" w:hAnsi="Arial" w:cs="Arial"/>
          <w:color w:val="000000"/>
          <w:sz w:val="28"/>
          <w:szCs w:val="28"/>
          <w:lang w:val="en-US"/>
        </w:rPr>
      </w:pPr>
      <w:r w:rsidRPr="00584A82">
        <w:rPr>
          <w:rFonts w:ascii="Arial" w:hAnsi="Arial" w:cs="Arial"/>
          <w:color w:val="000000"/>
          <w:sz w:val="28"/>
          <w:szCs w:val="28"/>
          <w:lang w:val="ro-RO"/>
        </w:rPr>
        <w:t>Primarului municipiului Bistriţa;</w:t>
      </w:r>
    </w:p>
    <w:p w14:paraId="5DA81451" w14:textId="77777777" w:rsidR="0066755C" w:rsidRPr="00584A82" w:rsidRDefault="0066755C" w:rsidP="00584A82">
      <w:pPr>
        <w:pStyle w:val="ListParagraph"/>
        <w:numPr>
          <w:ilvl w:val="0"/>
          <w:numId w:val="4"/>
        </w:numPr>
        <w:spacing w:beforeLines="23" w:before="55" w:afterLines="23" w:after="55" w:line="240" w:lineRule="auto"/>
        <w:rPr>
          <w:rFonts w:ascii="Arial" w:hAnsi="Arial" w:cs="Arial"/>
          <w:color w:val="000000"/>
          <w:sz w:val="28"/>
          <w:szCs w:val="28"/>
          <w:lang w:val="en-US"/>
        </w:rPr>
      </w:pPr>
      <w:r w:rsidRPr="00584A82">
        <w:rPr>
          <w:rFonts w:ascii="Arial" w:hAnsi="Arial" w:cs="Arial"/>
          <w:color w:val="000000"/>
          <w:sz w:val="28"/>
          <w:szCs w:val="28"/>
          <w:lang w:val="ro-RO"/>
        </w:rPr>
        <w:t xml:space="preserve">Instituţiei Prefectului -  judeţul Bistriţa-Năsăud. </w:t>
      </w:r>
    </w:p>
    <w:p w14:paraId="1420416B" w14:textId="77777777" w:rsidR="0066755C" w:rsidRPr="00584A82" w:rsidRDefault="0066755C" w:rsidP="00584A82">
      <w:pPr>
        <w:spacing w:beforeLines="23" w:before="55" w:afterLines="23" w:after="55" w:line="240" w:lineRule="auto"/>
        <w:rPr>
          <w:rFonts w:ascii="Arial" w:hAnsi="Arial" w:cs="Arial"/>
          <w:color w:val="000000"/>
          <w:sz w:val="28"/>
          <w:szCs w:val="28"/>
          <w:lang w:val="en-US"/>
        </w:rPr>
      </w:pPr>
      <w:r w:rsidRPr="00584A82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 xml:space="preserve">   </w:t>
      </w:r>
    </w:p>
    <w:p w14:paraId="40ADA1F4" w14:textId="77777777" w:rsidR="0066755C" w:rsidRDefault="0066755C" w:rsidP="00584A82">
      <w:pPr>
        <w:shd w:val="clear" w:color="auto" w:fill="FFFFFF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ro-RO" w:eastAsia="en-GB"/>
        </w:rPr>
      </w:pPr>
    </w:p>
    <w:p w14:paraId="580E58F6" w14:textId="77777777" w:rsidR="00910D00" w:rsidRDefault="00910D00" w:rsidP="00584A82">
      <w:pPr>
        <w:shd w:val="clear" w:color="auto" w:fill="FFFFFF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ro-RO" w:eastAsia="en-GB"/>
        </w:rPr>
      </w:pPr>
    </w:p>
    <w:p w14:paraId="3F80B650" w14:textId="77777777" w:rsidR="00910D00" w:rsidRPr="00584A82" w:rsidRDefault="00910D00" w:rsidP="00584A82">
      <w:pPr>
        <w:shd w:val="clear" w:color="auto" w:fill="FFFFFF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ro-RO" w:eastAsia="en-GB"/>
        </w:rPr>
      </w:pPr>
    </w:p>
    <w:p w14:paraId="602AD6D8" w14:textId="77777777" w:rsidR="0066755C" w:rsidRPr="00584A82" w:rsidRDefault="0066755C" w:rsidP="00584A82">
      <w:pPr>
        <w:shd w:val="clear" w:color="auto" w:fill="FFFFFF"/>
        <w:spacing w:beforeLines="23" w:before="55" w:afterLines="23" w:after="55" w:line="240" w:lineRule="auto"/>
        <w:ind w:firstLine="720"/>
        <w:jc w:val="both"/>
        <w:rPr>
          <w:rFonts w:ascii="Arial" w:hAnsi="Arial" w:cs="Arial"/>
          <w:sz w:val="28"/>
          <w:szCs w:val="28"/>
          <w:lang w:val="ro-RO" w:eastAsia="en-GB"/>
        </w:rPr>
      </w:pPr>
    </w:p>
    <w:p w14:paraId="66810810" w14:textId="77777777" w:rsidR="0066755C" w:rsidRPr="00584A82" w:rsidRDefault="0066755C" w:rsidP="00584A82">
      <w:pPr>
        <w:pStyle w:val="BodyText"/>
        <w:spacing w:beforeLines="23" w:before="55" w:afterLines="23" w:after="55"/>
        <w:ind w:firstLine="720"/>
        <w:rPr>
          <w:b/>
          <w:bCs/>
          <w:sz w:val="28"/>
          <w:szCs w:val="28"/>
          <w:lang w:val="ro-RO"/>
        </w:rPr>
      </w:pPr>
      <w:r w:rsidRPr="00584A82">
        <w:rPr>
          <w:b/>
          <w:bCs/>
          <w:sz w:val="28"/>
          <w:szCs w:val="28"/>
          <w:lang w:val="ro-RO"/>
        </w:rPr>
        <w:t xml:space="preserve">PROIECT DE HOTĂRÂRE INIŢIAT DE            AVIZ DE LEGALITATE </w:t>
      </w:r>
    </w:p>
    <w:p w14:paraId="7F1F47B8" w14:textId="6AB11BF7" w:rsidR="0066755C" w:rsidRPr="00584A82" w:rsidRDefault="0066755C" w:rsidP="00584A82">
      <w:pPr>
        <w:pStyle w:val="BodyText"/>
        <w:spacing w:beforeLines="23" w:before="55" w:afterLines="23" w:after="55"/>
        <w:rPr>
          <w:b/>
          <w:bCs/>
          <w:sz w:val="28"/>
          <w:szCs w:val="28"/>
          <w:lang w:val="ro-RO"/>
        </w:rPr>
      </w:pPr>
      <w:r w:rsidRPr="00584A82">
        <w:rPr>
          <w:b/>
          <w:bCs/>
          <w:sz w:val="28"/>
          <w:szCs w:val="28"/>
          <w:lang w:val="ro-RO"/>
        </w:rPr>
        <w:t xml:space="preserve">                            PRIMAR,                                           SECRETAR</w:t>
      </w:r>
      <w:r w:rsidR="00827F3C" w:rsidRPr="00584A82">
        <w:rPr>
          <w:b/>
          <w:bCs/>
          <w:sz w:val="28"/>
          <w:szCs w:val="28"/>
          <w:lang w:val="ro-RO"/>
        </w:rPr>
        <w:t xml:space="preserve"> GENERAL</w:t>
      </w:r>
      <w:r w:rsidRPr="00584A82">
        <w:rPr>
          <w:b/>
          <w:bCs/>
          <w:sz w:val="28"/>
          <w:szCs w:val="28"/>
          <w:lang w:val="ro-RO"/>
        </w:rPr>
        <w:t>,</w:t>
      </w:r>
    </w:p>
    <w:p w14:paraId="6E0F4BFC" w14:textId="77324939" w:rsidR="0066755C" w:rsidRPr="00584A82" w:rsidRDefault="0066755C" w:rsidP="00584A82">
      <w:pPr>
        <w:pStyle w:val="BodyText"/>
        <w:spacing w:beforeLines="23" w:before="55" w:afterLines="23" w:after="55"/>
        <w:rPr>
          <w:b/>
          <w:bCs/>
          <w:sz w:val="28"/>
          <w:szCs w:val="28"/>
          <w:lang w:val="ro-RO"/>
        </w:rPr>
      </w:pPr>
      <w:r w:rsidRPr="00584A82">
        <w:rPr>
          <w:b/>
          <w:bCs/>
          <w:sz w:val="28"/>
          <w:szCs w:val="28"/>
          <w:lang w:val="ro-RO"/>
        </w:rPr>
        <w:t xml:space="preserve">             </w:t>
      </w:r>
      <w:r w:rsidR="00C87533" w:rsidRPr="00584A82">
        <w:rPr>
          <w:b/>
          <w:bCs/>
          <w:sz w:val="28"/>
          <w:szCs w:val="28"/>
          <w:lang w:val="ro-RO"/>
        </w:rPr>
        <w:t xml:space="preserve">         </w:t>
      </w:r>
      <w:r w:rsidRPr="00584A82">
        <w:rPr>
          <w:b/>
          <w:bCs/>
          <w:sz w:val="28"/>
          <w:szCs w:val="28"/>
          <w:lang w:val="ro-RO"/>
        </w:rPr>
        <w:t xml:space="preserve">  </w:t>
      </w:r>
      <w:r w:rsidR="00584A82">
        <w:rPr>
          <w:b/>
          <w:bCs/>
          <w:sz w:val="28"/>
          <w:szCs w:val="28"/>
          <w:lang w:val="ro-RO"/>
        </w:rPr>
        <w:t>LAZANY GABRIEL</w:t>
      </w:r>
      <w:r w:rsidR="00C87533" w:rsidRPr="00584A82">
        <w:rPr>
          <w:b/>
          <w:bCs/>
          <w:sz w:val="28"/>
          <w:szCs w:val="28"/>
          <w:lang w:val="ro-RO"/>
        </w:rPr>
        <w:t xml:space="preserve">                      </w:t>
      </w:r>
      <w:r w:rsidRPr="00584A82">
        <w:rPr>
          <w:b/>
          <w:bCs/>
          <w:sz w:val="28"/>
          <w:szCs w:val="28"/>
          <w:lang w:val="ro-RO"/>
        </w:rPr>
        <w:t xml:space="preserve">    </w:t>
      </w:r>
      <w:r w:rsidR="00950F36">
        <w:rPr>
          <w:b/>
          <w:bCs/>
          <w:sz w:val="28"/>
          <w:szCs w:val="28"/>
          <w:lang w:val="ro-RO"/>
        </w:rPr>
        <w:t xml:space="preserve"> </w:t>
      </w:r>
      <w:r w:rsidRPr="00584A82">
        <w:rPr>
          <w:b/>
          <w:bCs/>
          <w:sz w:val="28"/>
          <w:szCs w:val="28"/>
          <w:lang w:val="ro-RO"/>
        </w:rPr>
        <w:t xml:space="preserve">   </w:t>
      </w:r>
      <w:r w:rsidR="00950F36">
        <w:rPr>
          <w:b/>
          <w:bCs/>
          <w:sz w:val="28"/>
          <w:szCs w:val="28"/>
          <w:lang w:val="ro-RO"/>
        </w:rPr>
        <w:t>FLOARE GAFTONE</w:t>
      </w:r>
      <w:r w:rsidRPr="00584A82">
        <w:rPr>
          <w:b/>
          <w:bCs/>
          <w:sz w:val="28"/>
          <w:szCs w:val="28"/>
          <w:lang w:val="ro-RO"/>
        </w:rPr>
        <w:t xml:space="preserve">                </w:t>
      </w:r>
    </w:p>
    <w:p w14:paraId="586E1C65" w14:textId="77777777" w:rsidR="00337399" w:rsidRPr="00584A82" w:rsidRDefault="00337399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6A0370EE" w14:textId="77777777" w:rsidR="00CA7CA0" w:rsidRPr="00584A82" w:rsidRDefault="00CA7CA0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07C427DA" w14:textId="77777777" w:rsidR="00CA7CA0" w:rsidRPr="00584A82" w:rsidRDefault="00CA7CA0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3AAB0E6A" w14:textId="77777777" w:rsidR="00CA7CA0" w:rsidRPr="00584A82" w:rsidRDefault="00CA7CA0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029B0314" w14:textId="77777777" w:rsidR="00CA7CA0" w:rsidRPr="00584A82" w:rsidRDefault="00CA7CA0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07291DA4" w14:textId="77777777" w:rsidR="001D0F9B" w:rsidRPr="00584A82" w:rsidRDefault="001D0F9B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1D92323A" w14:textId="77777777" w:rsidR="001D0F9B" w:rsidRPr="00584A82" w:rsidRDefault="001D0F9B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7F2C8492" w14:textId="77777777" w:rsidR="00CA7CA0" w:rsidRDefault="00CA7CA0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0D83321E" w14:textId="77777777" w:rsidR="00584A82" w:rsidRDefault="00584A82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45678CE4" w14:textId="77777777" w:rsidR="00584A82" w:rsidRDefault="00584A82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588D6809" w14:textId="77777777" w:rsidR="00584A82" w:rsidRDefault="00584A82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12465411" w14:textId="77777777" w:rsidR="00584A82" w:rsidRDefault="00584A82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26B29368" w14:textId="77777777" w:rsidR="00584A82" w:rsidRDefault="00584A82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117331AA" w14:textId="77777777" w:rsidR="00584A82" w:rsidRDefault="00584A82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6F212E66" w14:textId="77777777" w:rsidR="00584A82" w:rsidRDefault="00584A82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37A9AA92" w14:textId="77777777" w:rsidR="00584A82" w:rsidRDefault="00584A82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12E46AEA" w14:textId="77777777" w:rsidR="00584A82" w:rsidRPr="00584A82" w:rsidRDefault="00584A82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</w:p>
    <w:p w14:paraId="3250C69C" w14:textId="77777777" w:rsidR="00337399" w:rsidRPr="00584A82" w:rsidRDefault="00337399" w:rsidP="00584A82">
      <w:pPr>
        <w:pStyle w:val="BodyText"/>
        <w:spacing w:beforeLines="23" w:before="55" w:afterLines="23" w:after="55"/>
        <w:rPr>
          <w:color w:val="000000"/>
          <w:sz w:val="28"/>
          <w:szCs w:val="28"/>
          <w:lang w:val="ro-RO" w:eastAsia="en-GB"/>
        </w:rPr>
      </w:pPr>
    </w:p>
    <w:p w14:paraId="6600CE13" w14:textId="2A204055" w:rsidR="0066755C" w:rsidRPr="00584A82" w:rsidRDefault="0066755C" w:rsidP="00584A82">
      <w:pPr>
        <w:pStyle w:val="BodyText"/>
        <w:spacing w:beforeLines="23" w:before="55" w:afterLines="23" w:after="55"/>
        <w:rPr>
          <w:sz w:val="28"/>
          <w:szCs w:val="28"/>
          <w:lang w:val="ro-RO"/>
        </w:rPr>
      </w:pPr>
      <w:r w:rsidRPr="00584A82">
        <w:rPr>
          <w:color w:val="000000"/>
          <w:sz w:val="28"/>
          <w:szCs w:val="28"/>
          <w:lang w:val="ro-RO" w:eastAsia="en-GB"/>
        </w:rPr>
        <w:t>Bistrița la,</w:t>
      </w:r>
      <w:r w:rsidR="00A954A8" w:rsidRPr="00584A82">
        <w:rPr>
          <w:color w:val="000000"/>
          <w:sz w:val="28"/>
          <w:szCs w:val="28"/>
          <w:lang w:val="ro-RO" w:eastAsia="en-GB"/>
        </w:rPr>
        <w:t>...................</w:t>
      </w:r>
    </w:p>
    <w:p w14:paraId="47EE945B" w14:textId="651152BD" w:rsidR="0066755C" w:rsidRPr="00584A82" w:rsidRDefault="0066755C" w:rsidP="00584A82">
      <w:pPr>
        <w:shd w:val="clear" w:color="auto" w:fill="FFFFFF"/>
        <w:spacing w:beforeLines="23" w:before="55" w:afterLines="23" w:after="55" w:line="240" w:lineRule="auto"/>
        <w:rPr>
          <w:rFonts w:ascii="Arial" w:hAnsi="Arial" w:cs="Arial"/>
          <w:color w:val="000000"/>
          <w:sz w:val="28"/>
          <w:szCs w:val="28"/>
          <w:lang w:val="ro-RO" w:eastAsia="en-GB"/>
        </w:rPr>
      </w:pPr>
      <w:r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>Nr.</w:t>
      </w:r>
      <w:r w:rsidR="00A954A8"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>............</w:t>
      </w:r>
    </w:p>
    <w:p w14:paraId="3CF15939" w14:textId="6351C4C7" w:rsidR="00FD7F4C" w:rsidRPr="00584A82" w:rsidRDefault="0066755C" w:rsidP="00584A82">
      <w:pPr>
        <w:shd w:val="clear" w:color="auto" w:fill="FFFFFF"/>
        <w:spacing w:beforeLines="23" w:before="55" w:afterLines="23" w:after="55" w:line="240" w:lineRule="auto"/>
        <w:rPr>
          <w:rFonts w:ascii="Arial" w:hAnsi="Arial" w:cs="Arial"/>
          <w:color w:val="000000"/>
          <w:sz w:val="28"/>
          <w:szCs w:val="28"/>
          <w:lang w:val="ro-RO" w:eastAsia="en-GB"/>
        </w:rPr>
      </w:pPr>
      <w:r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>SN/</w:t>
      </w:r>
      <w:r w:rsidR="00584A82">
        <w:rPr>
          <w:rFonts w:ascii="Arial" w:hAnsi="Arial" w:cs="Arial"/>
          <w:color w:val="000000"/>
          <w:sz w:val="28"/>
          <w:szCs w:val="28"/>
          <w:lang w:val="ro-RO" w:eastAsia="en-GB"/>
        </w:rPr>
        <w:t>MRM/</w:t>
      </w:r>
      <w:r w:rsidR="00EC5F92"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>..........</w:t>
      </w:r>
      <w:r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 xml:space="preserve"> </w:t>
      </w:r>
      <w:r w:rsidR="00EC48A3"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>/</w:t>
      </w:r>
      <w:r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>ex.</w:t>
      </w:r>
      <w:r w:rsidR="002D7536"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>3</w:t>
      </w:r>
      <w:r w:rsidRPr="00584A82">
        <w:rPr>
          <w:rFonts w:ascii="Arial" w:hAnsi="Arial" w:cs="Arial"/>
          <w:color w:val="000000"/>
          <w:sz w:val="28"/>
          <w:szCs w:val="28"/>
          <w:lang w:val="ro-RO" w:eastAsia="en-GB"/>
        </w:rPr>
        <w:t>.</w:t>
      </w:r>
    </w:p>
    <w:sectPr w:rsidR="00FD7F4C" w:rsidRPr="00584A82" w:rsidSect="00A41A52">
      <w:footerReference w:type="default" r:id="rId10"/>
      <w:pgSz w:w="11906" w:h="16838"/>
      <w:pgMar w:top="-57" w:right="746" w:bottom="0" w:left="1440" w:header="708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AB14D" w14:textId="77777777" w:rsidR="005A2D1C" w:rsidRDefault="005A2D1C" w:rsidP="00CB264F">
      <w:pPr>
        <w:spacing w:after="0" w:line="240" w:lineRule="auto"/>
      </w:pPr>
      <w:r>
        <w:separator/>
      </w:r>
    </w:p>
  </w:endnote>
  <w:endnote w:type="continuationSeparator" w:id="0">
    <w:p w14:paraId="2FBC699D" w14:textId="77777777" w:rsidR="005A2D1C" w:rsidRDefault="005A2D1C" w:rsidP="00CB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121A7" w14:textId="35758343" w:rsidR="0066755C" w:rsidRDefault="00CF4E69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398178" wp14:editId="25A2FA6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862d4afa8b37424ffd11e0f6" descr="{&quot;HashCode&quot;:61770586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E4E008" w14:textId="1B564877" w:rsidR="00CF4E69" w:rsidRPr="00CF4E69" w:rsidRDefault="00CF4E69" w:rsidP="00CF4E6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398178" id="_x0000_t202" coordsize="21600,21600" o:spt="202" path="m,l,21600r21600,l21600,xe">
              <v:stroke joinstyle="miter"/>
              <v:path gradientshapeok="t" o:connecttype="rect"/>
            </v:shapetype>
            <v:shape id="MSIPCM862d4afa8b37424ffd11e0f6" o:spid="_x0000_s1026" type="#_x0000_t202" alt="{&quot;HashCode&quot;:61770586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3DE4E008" w14:textId="1B564877" w:rsidR="00CF4E69" w:rsidRPr="00CF4E69" w:rsidRDefault="00CF4E69" w:rsidP="00CF4E6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37D82">
      <w:fldChar w:fldCharType="begin"/>
    </w:r>
    <w:r w:rsidR="00637D82">
      <w:instrText>PAGE   \* MERGEFORMAT</w:instrText>
    </w:r>
    <w:r w:rsidR="00637D82">
      <w:fldChar w:fldCharType="separate"/>
    </w:r>
    <w:r w:rsidR="0066755C" w:rsidRPr="00051637">
      <w:rPr>
        <w:noProof/>
        <w:lang w:val="ro-RO"/>
      </w:rPr>
      <w:t>1</w:t>
    </w:r>
    <w:r w:rsidR="00637D82">
      <w:rPr>
        <w:noProof/>
        <w:lang w:val="ro-RO"/>
      </w:rPr>
      <w:fldChar w:fldCharType="end"/>
    </w:r>
  </w:p>
  <w:p w14:paraId="7A24FB40" w14:textId="77777777" w:rsidR="0066755C" w:rsidRDefault="00667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1ED4A" w14:textId="77777777" w:rsidR="005A2D1C" w:rsidRDefault="005A2D1C" w:rsidP="00CB264F">
      <w:pPr>
        <w:spacing w:after="0" w:line="240" w:lineRule="auto"/>
      </w:pPr>
      <w:r>
        <w:separator/>
      </w:r>
    </w:p>
  </w:footnote>
  <w:footnote w:type="continuationSeparator" w:id="0">
    <w:p w14:paraId="4A07D30A" w14:textId="77777777" w:rsidR="005A2D1C" w:rsidRDefault="005A2D1C" w:rsidP="00CB2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63AF3"/>
    <w:multiLevelType w:val="hybridMultilevel"/>
    <w:tmpl w:val="7ADCE904"/>
    <w:lvl w:ilvl="0" w:tplc="3500A6E4">
      <w:start w:val="2"/>
      <w:numFmt w:val="bullet"/>
      <w:lvlText w:val="-"/>
      <w:lvlJc w:val="left"/>
      <w:pPr>
        <w:ind w:left="3338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7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9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6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9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633FD3"/>
    <w:multiLevelType w:val="hybridMultilevel"/>
    <w:tmpl w:val="9CAAB014"/>
    <w:lvl w:ilvl="0" w:tplc="3FE007B8">
      <w:start w:val="2"/>
      <w:numFmt w:val="bullet"/>
      <w:lvlText w:val="-"/>
      <w:lvlJc w:val="left"/>
      <w:pPr>
        <w:ind w:left="3825" w:hanging="360"/>
      </w:pPr>
      <w:rPr>
        <w:rFonts w:ascii="Arial" w:eastAsia="Times New Roman" w:hAnsi="Aria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7B7CA8"/>
    <w:multiLevelType w:val="hybridMultilevel"/>
    <w:tmpl w:val="EB108896"/>
    <w:lvl w:ilvl="0" w:tplc="3500A6E4">
      <w:start w:val="2"/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260C1F"/>
    <w:multiLevelType w:val="hybridMultilevel"/>
    <w:tmpl w:val="C4744A30"/>
    <w:lvl w:ilvl="0" w:tplc="049C2FC4"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B2454C"/>
    <w:multiLevelType w:val="hybridMultilevel"/>
    <w:tmpl w:val="39EC6FD4"/>
    <w:lvl w:ilvl="0" w:tplc="57860BAC">
      <w:start w:val="2"/>
      <w:numFmt w:val="bullet"/>
      <w:lvlText w:val="-"/>
      <w:lvlJc w:val="left"/>
      <w:pPr>
        <w:ind w:left="384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00" w:hanging="360"/>
      </w:pPr>
      <w:rPr>
        <w:rFonts w:ascii="Wingdings" w:hAnsi="Wingdings" w:cs="Wingdings" w:hint="default"/>
      </w:rPr>
    </w:lvl>
  </w:abstractNum>
  <w:num w:numId="1" w16cid:durableId="953485114">
    <w:abstractNumId w:val="4"/>
  </w:num>
  <w:num w:numId="2" w16cid:durableId="1543058155">
    <w:abstractNumId w:val="1"/>
  </w:num>
  <w:num w:numId="3" w16cid:durableId="1178885243">
    <w:abstractNumId w:val="2"/>
  </w:num>
  <w:num w:numId="4" w16cid:durableId="1850637195">
    <w:abstractNumId w:val="0"/>
  </w:num>
  <w:num w:numId="5" w16cid:durableId="11649728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9D"/>
    <w:rsid w:val="00002943"/>
    <w:rsid w:val="00003082"/>
    <w:rsid w:val="000210C8"/>
    <w:rsid w:val="00021176"/>
    <w:rsid w:val="0002493F"/>
    <w:rsid w:val="00045489"/>
    <w:rsid w:val="00050DC5"/>
    <w:rsid w:val="00051637"/>
    <w:rsid w:val="000524C5"/>
    <w:rsid w:val="000570A2"/>
    <w:rsid w:val="000578FF"/>
    <w:rsid w:val="00060D9C"/>
    <w:rsid w:val="00070EC3"/>
    <w:rsid w:val="00074377"/>
    <w:rsid w:val="00074C1D"/>
    <w:rsid w:val="00076C45"/>
    <w:rsid w:val="000830BF"/>
    <w:rsid w:val="000843CD"/>
    <w:rsid w:val="000946BE"/>
    <w:rsid w:val="00097390"/>
    <w:rsid w:val="000A74CC"/>
    <w:rsid w:val="000B3A37"/>
    <w:rsid w:val="000B6CAA"/>
    <w:rsid w:val="000C0270"/>
    <w:rsid w:val="000C6E1D"/>
    <w:rsid w:val="000C7D7F"/>
    <w:rsid w:val="000D0C14"/>
    <w:rsid w:val="000E438D"/>
    <w:rsid w:val="000F08E5"/>
    <w:rsid w:val="000F44F5"/>
    <w:rsid w:val="000F47A6"/>
    <w:rsid w:val="000F5D3F"/>
    <w:rsid w:val="0010454B"/>
    <w:rsid w:val="00105CD6"/>
    <w:rsid w:val="00105E38"/>
    <w:rsid w:val="00107C1C"/>
    <w:rsid w:val="001211E2"/>
    <w:rsid w:val="00152235"/>
    <w:rsid w:val="00153878"/>
    <w:rsid w:val="00160F7A"/>
    <w:rsid w:val="001617F1"/>
    <w:rsid w:val="00171DA4"/>
    <w:rsid w:val="0017351F"/>
    <w:rsid w:val="00176DF5"/>
    <w:rsid w:val="0019656C"/>
    <w:rsid w:val="001B0933"/>
    <w:rsid w:val="001C1D8F"/>
    <w:rsid w:val="001C1DA5"/>
    <w:rsid w:val="001C6E53"/>
    <w:rsid w:val="001C6FA0"/>
    <w:rsid w:val="001D0F9B"/>
    <w:rsid w:val="001D1362"/>
    <w:rsid w:val="001D503E"/>
    <w:rsid w:val="001D61D3"/>
    <w:rsid w:val="001E55C7"/>
    <w:rsid w:val="001F1683"/>
    <w:rsid w:val="001F1C14"/>
    <w:rsid w:val="001F27EA"/>
    <w:rsid w:val="001F39BA"/>
    <w:rsid w:val="002122CD"/>
    <w:rsid w:val="00216DF0"/>
    <w:rsid w:val="00221145"/>
    <w:rsid w:val="00226013"/>
    <w:rsid w:val="00230A58"/>
    <w:rsid w:val="002328B8"/>
    <w:rsid w:val="002459C3"/>
    <w:rsid w:val="00246591"/>
    <w:rsid w:val="00262877"/>
    <w:rsid w:val="00264214"/>
    <w:rsid w:val="0027037B"/>
    <w:rsid w:val="0027578E"/>
    <w:rsid w:val="002828EB"/>
    <w:rsid w:val="00285BCB"/>
    <w:rsid w:val="002A1FBD"/>
    <w:rsid w:val="002A4E4E"/>
    <w:rsid w:val="002A7FD7"/>
    <w:rsid w:val="002B3561"/>
    <w:rsid w:val="002B3C91"/>
    <w:rsid w:val="002B572B"/>
    <w:rsid w:val="002B68B0"/>
    <w:rsid w:val="002B6A30"/>
    <w:rsid w:val="002C4B0B"/>
    <w:rsid w:val="002C6348"/>
    <w:rsid w:val="002D060C"/>
    <w:rsid w:val="002D5643"/>
    <w:rsid w:val="002D70E3"/>
    <w:rsid w:val="002D7536"/>
    <w:rsid w:val="002D77F0"/>
    <w:rsid w:val="002E72D8"/>
    <w:rsid w:val="002F294E"/>
    <w:rsid w:val="002F5E94"/>
    <w:rsid w:val="00304AE8"/>
    <w:rsid w:val="00305490"/>
    <w:rsid w:val="003317BD"/>
    <w:rsid w:val="00334E45"/>
    <w:rsid w:val="00337399"/>
    <w:rsid w:val="00341054"/>
    <w:rsid w:val="00341456"/>
    <w:rsid w:val="00341E64"/>
    <w:rsid w:val="003512F6"/>
    <w:rsid w:val="00353015"/>
    <w:rsid w:val="00356A15"/>
    <w:rsid w:val="00356A90"/>
    <w:rsid w:val="003722E9"/>
    <w:rsid w:val="00375101"/>
    <w:rsid w:val="00375E65"/>
    <w:rsid w:val="00380D99"/>
    <w:rsid w:val="00381D16"/>
    <w:rsid w:val="003A1895"/>
    <w:rsid w:val="003A49A5"/>
    <w:rsid w:val="003B0847"/>
    <w:rsid w:val="003B4380"/>
    <w:rsid w:val="003C16A7"/>
    <w:rsid w:val="003C794A"/>
    <w:rsid w:val="003D0407"/>
    <w:rsid w:val="003D1F8E"/>
    <w:rsid w:val="003D64BC"/>
    <w:rsid w:val="003E4726"/>
    <w:rsid w:val="003E5ECC"/>
    <w:rsid w:val="003E7B41"/>
    <w:rsid w:val="003F22E1"/>
    <w:rsid w:val="00400360"/>
    <w:rsid w:val="00402AD9"/>
    <w:rsid w:val="004034E1"/>
    <w:rsid w:val="004058BD"/>
    <w:rsid w:val="004171FC"/>
    <w:rsid w:val="0042459A"/>
    <w:rsid w:val="00434692"/>
    <w:rsid w:val="004403F8"/>
    <w:rsid w:val="00440844"/>
    <w:rsid w:val="004427B6"/>
    <w:rsid w:val="00443511"/>
    <w:rsid w:val="00444653"/>
    <w:rsid w:val="00452463"/>
    <w:rsid w:val="00453CEF"/>
    <w:rsid w:val="00453F48"/>
    <w:rsid w:val="0045506B"/>
    <w:rsid w:val="00456BC7"/>
    <w:rsid w:val="00456FD5"/>
    <w:rsid w:val="004571F4"/>
    <w:rsid w:val="00457875"/>
    <w:rsid w:val="004629A9"/>
    <w:rsid w:val="00465332"/>
    <w:rsid w:val="00472756"/>
    <w:rsid w:val="00472D9D"/>
    <w:rsid w:val="00472E0D"/>
    <w:rsid w:val="00476173"/>
    <w:rsid w:val="00491325"/>
    <w:rsid w:val="0049722F"/>
    <w:rsid w:val="004A0F5D"/>
    <w:rsid w:val="004A3EAA"/>
    <w:rsid w:val="004A4756"/>
    <w:rsid w:val="004B0037"/>
    <w:rsid w:val="004B6485"/>
    <w:rsid w:val="004C4D09"/>
    <w:rsid w:val="004D21FB"/>
    <w:rsid w:val="004E3EDF"/>
    <w:rsid w:val="004E7879"/>
    <w:rsid w:val="004F0D56"/>
    <w:rsid w:val="004F28FF"/>
    <w:rsid w:val="00500E40"/>
    <w:rsid w:val="0050132B"/>
    <w:rsid w:val="005033A6"/>
    <w:rsid w:val="0050480A"/>
    <w:rsid w:val="00507074"/>
    <w:rsid w:val="00511624"/>
    <w:rsid w:val="005121DA"/>
    <w:rsid w:val="00516AC0"/>
    <w:rsid w:val="005201B7"/>
    <w:rsid w:val="00527BD7"/>
    <w:rsid w:val="00531509"/>
    <w:rsid w:val="00532688"/>
    <w:rsid w:val="00534C28"/>
    <w:rsid w:val="00536CA1"/>
    <w:rsid w:val="005431B7"/>
    <w:rsid w:val="00547302"/>
    <w:rsid w:val="00547798"/>
    <w:rsid w:val="005566FD"/>
    <w:rsid w:val="0057446B"/>
    <w:rsid w:val="00584A82"/>
    <w:rsid w:val="00587B73"/>
    <w:rsid w:val="005944BF"/>
    <w:rsid w:val="00595826"/>
    <w:rsid w:val="00595B2A"/>
    <w:rsid w:val="005A2D1C"/>
    <w:rsid w:val="005B2BA7"/>
    <w:rsid w:val="005B3A24"/>
    <w:rsid w:val="005B462C"/>
    <w:rsid w:val="005B7F80"/>
    <w:rsid w:val="005C5794"/>
    <w:rsid w:val="005C757F"/>
    <w:rsid w:val="005D58D2"/>
    <w:rsid w:val="006158A0"/>
    <w:rsid w:val="00625153"/>
    <w:rsid w:val="006362B1"/>
    <w:rsid w:val="00637D82"/>
    <w:rsid w:val="006421C0"/>
    <w:rsid w:val="00644EBB"/>
    <w:rsid w:val="00645658"/>
    <w:rsid w:val="00661359"/>
    <w:rsid w:val="00663E5E"/>
    <w:rsid w:val="0066455D"/>
    <w:rsid w:val="00664886"/>
    <w:rsid w:val="0066755C"/>
    <w:rsid w:val="00671854"/>
    <w:rsid w:val="00674CB7"/>
    <w:rsid w:val="00684F32"/>
    <w:rsid w:val="006867C6"/>
    <w:rsid w:val="00695733"/>
    <w:rsid w:val="006A2A5D"/>
    <w:rsid w:val="006B1ABD"/>
    <w:rsid w:val="006B29C1"/>
    <w:rsid w:val="006B38CC"/>
    <w:rsid w:val="006B3D1D"/>
    <w:rsid w:val="006C7479"/>
    <w:rsid w:val="006D172E"/>
    <w:rsid w:val="006D5C02"/>
    <w:rsid w:val="006D6017"/>
    <w:rsid w:val="006D7209"/>
    <w:rsid w:val="006E6689"/>
    <w:rsid w:val="006E7402"/>
    <w:rsid w:val="006F276A"/>
    <w:rsid w:val="007103BE"/>
    <w:rsid w:val="007274DE"/>
    <w:rsid w:val="0072797A"/>
    <w:rsid w:val="00727F2C"/>
    <w:rsid w:val="00733A9C"/>
    <w:rsid w:val="00740B20"/>
    <w:rsid w:val="00742CA4"/>
    <w:rsid w:val="00753475"/>
    <w:rsid w:val="0075571F"/>
    <w:rsid w:val="0076099C"/>
    <w:rsid w:val="00761DCC"/>
    <w:rsid w:val="0076225D"/>
    <w:rsid w:val="007675E4"/>
    <w:rsid w:val="00777DD4"/>
    <w:rsid w:val="007816E7"/>
    <w:rsid w:val="00783C12"/>
    <w:rsid w:val="00787D9F"/>
    <w:rsid w:val="007A32F9"/>
    <w:rsid w:val="007A6207"/>
    <w:rsid w:val="007A67F5"/>
    <w:rsid w:val="007B1450"/>
    <w:rsid w:val="007B3F45"/>
    <w:rsid w:val="007C0F41"/>
    <w:rsid w:val="007C1CF4"/>
    <w:rsid w:val="007C2AC8"/>
    <w:rsid w:val="007C7858"/>
    <w:rsid w:val="007D7BDF"/>
    <w:rsid w:val="007E299D"/>
    <w:rsid w:val="007F6501"/>
    <w:rsid w:val="008039AB"/>
    <w:rsid w:val="00804C1E"/>
    <w:rsid w:val="0080623C"/>
    <w:rsid w:val="0081490D"/>
    <w:rsid w:val="00816701"/>
    <w:rsid w:val="00824CFE"/>
    <w:rsid w:val="00827F3C"/>
    <w:rsid w:val="008363DD"/>
    <w:rsid w:val="00836C8C"/>
    <w:rsid w:val="008426F6"/>
    <w:rsid w:val="00847621"/>
    <w:rsid w:val="00851E88"/>
    <w:rsid w:val="00854D4E"/>
    <w:rsid w:val="008571C2"/>
    <w:rsid w:val="00865057"/>
    <w:rsid w:val="00872513"/>
    <w:rsid w:val="00873B64"/>
    <w:rsid w:val="00875A89"/>
    <w:rsid w:val="0087608B"/>
    <w:rsid w:val="00876191"/>
    <w:rsid w:val="0088435B"/>
    <w:rsid w:val="00884E80"/>
    <w:rsid w:val="008904D4"/>
    <w:rsid w:val="008936D1"/>
    <w:rsid w:val="008948A4"/>
    <w:rsid w:val="008B31F0"/>
    <w:rsid w:val="008B5927"/>
    <w:rsid w:val="008C3F81"/>
    <w:rsid w:val="008C5922"/>
    <w:rsid w:val="008D2533"/>
    <w:rsid w:val="008D7BAE"/>
    <w:rsid w:val="008D7CE2"/>
    <w:rsid w:val="008E18ED"/>
    <w:rsid w:val="008F2909"/>
    <w:rsid w:val="008F38D2"/>
    <w:rsid w:val="0090024B"/>
    <w:rsid w:val="009030DE"/>
    <w:rsid w:val="00910D00"/>
    <w:rsid w:val="0091207B"/>
    <w:rsid w:val="009132C4"/>
    <w:rsid w:val="00920F94"/>
    <w:rsid w:val="00921020"/>
    <w:rsid w:val="00921158"/>
    <w:rsid w:val="00935E54"/>
    <w:rsid w:val="00942B67"/>
    <w:rsid w:val="0094548A"/>
    <w:rsid w:val="00947374"/>
    <w:rsid w:val="00950F36"/>
    <w:rsid w:val="00960CA2"/>
    <w:rsid w:val="0096313F"/>
    <w:rsid w:val="00971E41"/>
    <w:rsid w:val="009809BC"/>
    <w:rsid w:val="00982664"/>
    <w:rsid w:val="009A53CA"/>
    <w:rsid w:val="009B474E"/>
    <w:rsid w:val="009B6DF8"/>
    <w:rsid w:val="009B6FD1"/>
    <w:rsid w:val="009B71DD"/>
    <w:rsid w:val="009C4385"/>
    <w:rsid w:val="009C490A"/>
    <w:rsid w:val="009C75BB"/>
    <w:rsid w:val="009C7DA9"/>
    <w:rsid w:val="009D193C"/>
    <w:rsid w:val="009D3698"/>
    <w:rsid w:val="009D38D9"/>
    <w:rsid w:val="009D3D1C"/>
    <w:rsid w:val="009D5340"/>
    <w:rsid w:val="009D5729"/>
    <w:rsid w:val="009D5CC6"/>
    <w:rsid w:val="009D653E"/>
    <w:rsid w:val="009E3EA8"/>
    <w:rsid w:val="009E54CA"/>
    <w:rsid w:val="009F5442"/>
    <w:rsid w:val="00A03B34"/>
    <w:rsid w:val="00A0780A"/>
    <w:rsid w:val="00A15B1A"/>
    <w:rsid w:val="00A26625"/>
    <w:rsid w:val="00A36BFE"/>
    <w:rsid w:val="00A41A52"/>
    <w:rsid w:val="00A42D90"/>
    <w:rsid w:val="00A45509"/>
    <w:rsid w:val="00A4660C"/>
    <w:rsid w:val="00A51C55"/>
    <w:rsid w:val="00A529D9"/>
    <w:rsid w:val="00A72133"/>
    <w:rsid w:val="00A72DE2"/>
    <w:rsid w:val="00A73E21"/>
    <w:rsid w:val="00A73EA2"/>
    <w:rsid w:val="00A749BF"/>
    <w:rsid w:val="00A7588C"/>
    <w:rsid w:val="00A81136"/>
    <w:rsid w:val="00A812B3"/>
    <w:rsid w:val="00A81EF2"/>
    <w:rsid w:val="00A90B72"/>
    <w:rsid w:val="00A92158"/>
    <w:rsid w:val="00A946A4"/>
    <w:rsid w:val="00A954A8"/>
    <w:rsid w:val="00A96D1A"/>
    <w:rsid w:val="00AA0391"/>
    <w:rsid w:val="00AA2A82"/>
    <w:rsid w:val="00AA72E2"/>
    <w:rsid w:val="00AB1ED0"/>
    <w:rsid w:val="00AB49F4"/>
    <w:rsid w:val="00AB7650"/>
    <w:rsid w:val="00AC3940"/>
    <w:rsid w:val="00AD7935"/>
    <w:rsid w:val="00AD7A9B"/>
    <w:rsid w:val="00AE3741"/>
    <w:rsid w:val="00AE5534"/>
    <w:rsid w:val="00AE6B47"/>
    <w:rsid w:val="00AE7357"/>
    <w:rsid w:val="00AE74CC"/>
    <w:rsid w:val="00AF192F"/>
    <w:rsid w:val="00AF3020"/>
    <w:rsid w:val="00B050FA"/>
    <w:rsid w:val="00B07E1C"/>
    <w:rsid w:val="00B12225"/>
    <w:rsid w:val="00B2425B"/>
    <w:rsid w:val="00B30E52"/>
    <w:rsid w:val="00B342A0"/>
    <w:rsid w:val="00B414F6"/>
    <w:rsid w:val="00B537C6"/>
    <w:rsid w:val="00B709E5"/>
    <w:rsid w:val="00B71C45"/>
    <w:rsid w:val="00B75738"/>
    <w:rsid w:val="00BA2395"/>
    <w:rsid w:val="00BA6D95"/>
    <w:rsid w:val="00BB5EF1"/>
    <w:rsid w:val="00BC1819"/>
    <w:rsid w:val="00BC283F"/>
    <w:rsid w:val="00BC3D79"/>
    <w:rsid w:val="00BD0028"/>
    <w:rsid w:val="00BD3002"/>
    <w:rsid w:val="00BD3462"/>
    <w:rsid w:val="00BE3DA1"/>
    <w:rsid w:val="00BE4994"/>
    <w:rsid w:val="00BF2292"/>
    <w:rsid w:val="00BF341A"/>
    <w:rsid w:val="00C05CAE"/>
    <w:rsid w:val="00C13874"/>
    <w:rsid w:val="00C13974"/>
    <w:rsid w:val="00C139DE"/>
    <w:rsid w:val="00C208A3"/>
    <w:rsid w:val="00C31B0B"/>
    <w:rsid w:val="00C347F4"/>
    <w:rsid w:val="00C35C78"/>
    <w:rsid w:val="00C375AB"/>
    <w:rsid w:val="00C45B10"/>
    <w:rsid w:val="00C46DEC"/>
    <w:rsid w:val="00C54196"/>
    <w:rsid w:val="00C55846"/>
    <w:rsid w:val="00C76C64"/>
    <w:rsid w:val="00C76E45"/>
    <w:rsid w:val="00C804C8"/>
    <w:rsid w:val="00C815C5"/>
    <w:rsid w:val="00C81F56"/>
    <w:rsid w:val="00C84F5B"/>
    <w:rsid w:val="00C85610"/>
    <w:rsid w:val="00C87533"/>
    <w:rsid w:val="00CA1045"/>
    <w:rsid w:val="00CA7BA8"/>
    <w:rsid w:val="00CA7CA0"/>
    <w:rsid w:val="00CB264F"/>
    <w:rsid w:val="00CC6E92"/>
    <w:rsid w:val="00CE27DE"/>
    <w:rsid w:val="00CE6FD6"/>
    <w:rsid w:val="00CF1448"/>
    <w:rsid w:val="00CF3C41"/>
    <w:rsid w:val="00CF4E69"/>
    <w:rsid w:val="00D0511D"/>
    <w:rsid w:val="00D117D4"/>
    <w:rsid w:val="00D14142"/>
    <w:rsid w:val="00D303A9"/>
    <w:rsid w:val="00D330DA"/>
    <w:rsid w:val="00D33656"/>
    <w:rsid w:val="00D37E1A"/>
    <w:rsid w:val="00D42D82"/>
    <w:rsid w:val="00D43B46"/>
    <w:rsid w:val="00D466B9"/>
    <w:rsid w:val="00D61792"/>
    <w:rsid w:val="00D663CE"/>
    <w:rsid w:val="00D7032E"/>
    <w:rsid w:val="00D74116"/>
    <w:rsid w:val="00D75047"/>
    <w:rsid w:val="00D754A2"/>
    <w:rsid w:val="00D81CE8"/>
    <w:rsid w:val="00D907F4"/>
    <w:rsid w:val="00D94DB3"/>
    <w:rsid w:val="00DA127C"/>
    <w:rsid w:val="00DA2F9B"/>
    <w:rsid w:val="00DA7A98"/>
    <w:rsid w:val="00DB2298"/>
    <w:rsid w:val="00DB3397"/>
    <w:rsid w:val="00DB3D8E"/>
    <w:rsid w:val="00DB5AC1"/>
    <w:rsid w:val="00DB60B8"/>
    <w:rsid w:val="00DC0CF3"/>
    <w:rsid w:val="00DC0D28"/>
    <w:rsid w:val="00DD39FE"/>
    <w:rsid w:val="00DD41F1"/>
    <w:rsid w:val="00DD6B38"/>
    <w:rsid w:val="00DD7643"/>
    <w:rsid w:val="00DF0279"/>
    <w:rsid w:val="00DF07C9"/>
    <w:rsid w:val="00DF131E"/>
    <w:rsid w:val="00E00CFD"/>
    <w:rsid w:val="00E0137D"/>
    <w:rsid w:val="00E03840"/>
    <w:rsid w:val="00E03A9D"/>
    <w:rsid w:val="00E07171"/>
    <w:rsid w:val="00E116AF"/>
    <w:rsid w:val="00E11902"/>
    <w:rsid w:val="00E216C0"/>
    <w:rsid w:val="00E23856"/>
    <w:rsid w:val="00E24022"/>
    <w:rsid w:val="00E421AA"/>
    <w:rsid w:val="00E440B6"/>
    <w:rsid w:val="00E44D13"/>
    <w:rsid w:val="00E457D6"/>
    <w:rsid w:val="00E47F85"/>
    <w:rsid w:val="00E52FCD"/>
    <w:rsid w:val="00E53F52"/>
    <w:rsid w:val="00E55531"/>
    <w:rsid w:val="00E60E85"/>
    <w:rsid w:val="00E625D0"/>
    <w:rsid w:val="00E66BDE"/>
    <w:rsid w:val="00E67AF1"/>
    <w:rsid w:val="00E717CC"/>
    <w:rsid w:val="00E73041"/>
    <w:rsid w:val="00E81752"/>
    <w:rsid w:val="00E906E9"/>
    <w:rsid w:val="00E94D15"/>
    <w:rsid w:val="00E95E21"/>
    <w:rsid w:val="00EA0A3C"/>
    <w:rsid w:val="00EA0FAA"/>
    <w:rsid w:val="00EA23C3"/>
    <w:rsid w:val="00EB0426"/>
    <w:rsid w:val="00EB5F69"/>
    <w:rsid w:val="00EB6B70"/>
    <w:rsid w:val="00EC1B1A"/>
    <w:rsid w:val="00EC48A3"/>
    <w:rsid w:val="00EC5F92"/>
    <w:rsid w:val="00ED4F91"/>
    <w:rsid w:val="00EE5C8A"/>
    <w:rsid w:val="00EF5B86"/>
    <w:rsid w:val="00EF73FB"/>
    <w:rsid w:val="00F0093F"/>
    <w:rsid w:val="00F14D9F"/>
    <w:rsid w:val="00F20806"/>
    <w:rsid w:val="00F260C0"/>
    <w:rsid w:val="00F3189A"/>
    <w:rsid w:val="00F33B3A"/>
    <w:rsid w:val="00F457E2"/>
    <w:rsid w:val="00F465B5"/>
    <w:rsid w:val="00F4792D"/>
    <w:rsid w:val="00F526A7"/>
    <w:rsid w:val="00F53852"/>
    <w:rsid w:val="00F53A2B"/>
    <w:rsid w:val="00F54FDE"/>
    <w:rsid w:val="00F56AAA"/>
    <w:rsid w:val="00F56C68"/>
    <w:rsid w:val="00F644A6"/>
    <w:rsid w:val="00F651CE"/>
    <w:rsid w:val="00F72F10"/>
    <w:rsid w:val="00F73BAC"/>
    <w:rsid w:val="00F80D5C"/>
    <w:rsid w:val="00F90B55"/>
    <w:rsid w:val="00F9253B"/>
    <w:rsid w:val="00F93781"/>
    <w:rsid w:val="00FA5916"/>
    <w:rsid w:val="00FB5178"/>
    <w:rsid w:val="00FC2606"/>
    <w:rsid w:val="00FC5AC7"/>
    <w:rsid w:val="00FC7FDC"/>
    <w:rsid w:val="00FD5E64"/>
    <w:rsid w:val="00FD7F4C"/>
    <w:rsid w:val="00FE1FC4"/>
    <w:rsid w:val="00FF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5DD23FC"/>
  <w15:docId w15:val="{1FCB1054-1A94-4980-8345-3F1A362D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F80"/>
    <w:pPr>
      <w:spacing w:after="160" w:line="259" w:lineRule="auto"/>
    </w:pPr>
    <w:rPr>
      <w:rFonts w:cs="Calibri"/>
      <w:lang w:val="en-GB"/>
    </w:rPr>
  </w:style>
  <w:style w:type="paragraph" w:styleId="Heading5">
    <w:name w:val="heading 5"/>
    <w:basedOn w:val="Normal"/>
    <w:link w:val="Heading5Char"/>
    <w:uiPriority w:val="99"/>
    <w:qFormat/>
    <w:rsid w:val="00E03A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E03A9D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E03A9D"/>
    <w:rPr>
      <w:b/>
      <w:bCs/>
    </w:rPr>
  </w:style>
  <w:style w:type="paragraph" w:styleId="NormalWeb">
    <w:name w:val="Normal (Web)"/>
    <w:basedOn w:val="Normal"/>
    <w:uiPriority w:val="99"/>
    <w:semiHidden/>
    <w:rsid w:val="00E03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uiPriority w:val="99"/>
    <w:rsid w:val="00E03A9D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en-US"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3A9D"/>
    <w:rPr>
      <w:rFonts w:ascii="Arial" w:hAnsi="Arial" w:cs="Arial"/>
      <w:sz w:val="20"/>
      <w:szCs w:val="20"/>
      <w:lang w:val="en-US" w:eastAsia="ro-RO"/>
    </w:rPr>
  </w:style>
  <w:style w:type="paragraph" w:styleId="Header">
    <w:name w:val="header"/>
    <w:basedOn w:val="Normal"/>
    <w:link w:val="HeaderChar"/>
    <w:uiPriority w:val="99"/>
    <w:rsid w:val="00E03A9D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3A9D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B2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B264F"/>
  </w:style>
  <w:style w:type="paragraph" w:styleId="BalloonText">
    <w:name w:val="Balloon Text"/>
    <w:basedOn w:val="Normal"/>
    <w:link w:val="BalloonTextChar"/>
    <w:uiPriority w:val="99"/>
    <w:semiHidden/>
    <w:rsid w:val="00CE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27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D3002"/>
    <w:pPr>
      <w:ind w:left="720"/>
    </w:pPr>
  </w:style>
  <w:style w:type="character" w:styleId="Hyperlink">
    <w:name w:val="Hyperlink"/>
    <w:basedOn w:val="DefaultParagraphFont"/>
    <w:uiPriority w:val="99"/>
    <w:rsid w:val="002828EB"/>
    <w:rPr>
      <w:color w:val="0563C1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rsid w:val="002828EB"/>
    <w:rPr>
      <w:color w:val="auto"/>
      <w:shd w:val="clear" w:color="auto" w:fill="auto"/>
    </w:rPr>
  </w:style>
  <w:style w:type="character" w:styleId="CommentReference">
    <w:name w:val="annotation reference"/>
    <w:basedOn w:val="DefaultParagraphFont"/>
    <w:uiPriority w:val="99"/>
    <w:semiHidden/>
    <w:rsid w:val="001F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F27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F27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F27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F27EA"/>
    <w:rPr>
      <w:b/>
      <w:bCs/>
      <w:sz w:val="20"/>
      <w:szCs w:val="20"/>
    </w:rPr>
  </w:style>
  <w:style w:type="table" w:styleId="TableGrid">
    <w:name w:val="Table Grid"/>
    <w:basedOn w:val="TableNormal"/>
    <w:uiPriority w:val="99"/>
    <w:locked/>
    <w:rsid w:val="00C804C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6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imariabistri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816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PMB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scurtu nicolae</dc:creator>
  <cp:keywords/>
  <dc:description/>
  <cp:lastModifiedBy>Roxana-Maria MUNTEAN</cp:lastModifiedBy>
  <cp:revision>89</cp:revision>
  <cp:lastPrinted>2025-07-24T11:49:00Z</cp:lastPrinted>
  <dcterms:created xsi:type="dcterms:W3CDTF">2022-02-03T10:40:00Z</dcterms:created>
  <dcterms:modified xsi:type="dcterms:W3CDTF">2025-07-24T12:13:00Z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4765b93-c40a-4da6-86c3-1c24cd70b6da_Enabled">
    <vt:lpwstr>true</vt:lpwstr>
  </property>
  <property fmtid="{D5CDD505-2E9C-101B-9397-08002B2CF9AE}" pid="3" name="MSIP_Label_74765b93-c40a-4da6-86c3-1c24cd70b6da_SetDate">
    <vt:lpwstr>2021-10-15T07:55:25Z</vt:lpwstr>
  </property>
  <property fmtid="{D5CDD505-2E9C-101B-9397-08002B2CF9AE}" pid="4" name="MSIP_Label_74765b93-c40a-4da6-86c3-1c24cd70b6da_Method">
    <vt:lpwstr>Standard</vt:lpwstr>
  </property>
  <property fmtid="{D5CDD505-2E9C-101B-9397-08002B2CF9AE}" pid="5" name="MSIP_Label_74765b93-c40a-4da6-86c3-1c24cd70b6da_Name">
    <vt:lpwstr>BT Uz Intern</vt:lpwstr>
  </property>
  <property fmtid="{D5CDD505-2E9C-101B-9397-08002B2CF9AE}" pid="6" name="MSIP_Label_74765b93-c40a-4da6-86c3-1c24cd70b6da_SiteId">
    <vt:lpwstr>3b6020de-d68c-4aba-832c-890282843c3d</vt:lpwstr>
  </property>
  <property fmtid="{D5CDD505-2E9C-101B-9397-08002B2CF9AE}" pid="7" name="MSIP_Label_74765b93-c40a-4da6-86c3-1c24cd70b6da_ActionId">
    <vt:lpwstr>de340289-4dd7-48ea-87e1-e0bf5b7fb2f4</vt:lpwstr>
  </property>
  <property fmtid="{D5CDD505-2E9C-101B-9397-08002B2CF9AE}" pid="8" name="MSIP_Label_74765b93-c40a-4da6-86c3-1c24cd70b6da_ContentBits">
    <vt:lpwstr>2</vt:lpwstr>
  </property>
</Properties>
</file>