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31E" w:rsidRPr="0083624F" w:rsidRDefault="0083624F" w:rsidP="0083624F">
      <w:pPr>
        <w:shd w:val="clear" w:color="auto" w:fill="FFFFFF"/>
        <w:spacing w:after="0" w:line="276" w:lineRule="auto"/>
        <w:rPr>
          <w:rFonts w:ascii="Arial" w:hAnsi="Arial" w:cs="Arial"/>
          <w:b/>
          <w:color w:val="000000"/>
          <w:sz w:val="28"/>
          <w:szCs w:val="28"/>
          <w:lang w:val="ro-RO"/>
        </w:rPr>
      </w:pPr>
      <w:r w:rsidRPr="0083624F">
        <w:rPr>
          <w:rFonts w:ascii="Arial" w:hAnsi="Arial" w:cs="Arial"/>
          <w:b/>
          <w:color w:val="000000"/>
          <w:sz w:val="28"/>
          <w:szCs w:val="28"/>
          <w:lang w:val="ro-RO"/>
        </w:rPr>
        <w:t>Direcția Juridică, Resurse Umane, Achiziții Publice</w:t>
      </w:r>
    </w:p>
    <w:p w:rsidR="0083624F" w:rsidRPr="0083624F" w:rsidRDefault="0083624F" w:rsidP="0083624F">
      <w:pPr>
        <w:shd w:val="clear" w:color="auto" w:fill="FFFFFF"/>
        <w:spacing w:after="0" w:line="276" w:lineRule="auto"/>
        <w:rPr>
          <w:rFonts w:ascii="Arial" w:hAnsi="Arial" w:cs="Arial"/>
          <w:b/>
          <w:color w:val="000000"/>
          <w:sz w:val="28"/>
          <w:szCs w:val="28"/>
          <w:lang w:val="ro-RO"/>
        </w:rPr>
      </w:pPr>
      <w:r w:rsidRPr="0083624F">
        <w:rPr>
          <w:rFonts w:ascii="Arial" w:hAnsi="Arial" w:cs="Arial"/>
          <w:b/>
          <w:color w:val="000000"/>
          <w:sz w:val="28"/>
          <w:szCs w:val="28"/>
          <w:lang w:val="ro-RO"/>
        </w:rPr>
        <w:t>Direcția Economică</w:t>
      </w:r>
    </w:p>
    <w:p w:rsidR="00C5331E" w:rsidRPr="0083624F" w:rsidRDefault="00C5331E" w:rsidP="0083624F">
      <w:pPr>
        <w:shd w:val="clear" w:color="auto" w:fill="FFFFFF"/>
        <w:spacing w:after="0" w:line="276" w:lineRule="auto"/>
        <w:rPr>
          <w:rFonts w:ascii="Arial" w:hAnsi="Arial" w:cs="Arial"/>
          <w:b/>
          <w:color w:val="000000"/>
          <w:sz w:val="28"/>
          <w:szCs w:val="28"/>
          <w:lang w:val="ro-RO"/>
        </w:rPr>
      </w:pPr>
      <w:r w:rsidRPr="0083624F">
        <w:rPr>
          <w:rFonts w:ascii="Arial" w:hAnsi="Arial" w:cs="Arial"/>
          <w:b/>
          <w:color w:val="000000"/>
          <w:sz w:val="28"/>
          <w:szCs w:val="28"/>
          <w:lang w:val="ro-RO"/>
        </w:rPr>
        <w:t xml:space="preserve">Nr. </w:t>
      </w:r>
      <w:r w:rsidR="00DD4DDD">
        <w:rPr>
          <w:rFonts w:ascii="Arial" w:hAnsi="Arial" w:cs="Arial"/>
          <w:b/>
          <w:color w:val="000000"/>
          <w:sz w:val="28"/>
          <w:szCs w:val="28"/>
          <w:lang w:val="ro-RO"/>
        </w:rPr>
        <w:t>43402</w:t>
      </w:r>
      <w:r w:rsidRPr="0083624F">
        <w:rPr>
          <w:rFonts w:ascii="Arial" w:hAnsi="Arial" w:cs="Arial"/>
          <w:b/>
          <w:color w:val="000000"/>
          <w:sz w:val="28"/>
          <w:szCs w:val="28"/>
          <w:lang w:val="ro-RO"/>
        </w:rPr>
        <w:t>/0</w:t>
      </w:r>
      <w:r w:rsidR="0083624F" w:rsidRPr="0083624F">
        <w:rPr>
          <w:rFonts w:ascii="Arial" w:hAnsi="Arial" w:cs="Arial"/>
          <w:b/>
          <w:color w:val="000000"/>
          <w:sz w:val="28"/>
          <w:szCs w:val="28"/>
          <w:lang w:val="ro-RO"/>
        </w:rPr>
        <w:t>6</w:t>
      </w:r>
      <w:r w:rsidRPr="0083624F">
        <w:rPr>
          <w:rFonts w:ascii="Arial" w:hAnsi="Arial" w:cs="Arial"/>
          <w:b/>
          <w:color w:val="000000"/>
          <w:sz w:val="28"/>
          <w:szCs w:val="28"/>
          <w:lang w:val="ro-RO"/>
        </w:rPr>
        <w:t>.05.2025</w:t>
      </w:r>
    </w:p>
    <w:p w:rsidR="00C5331E" w:rsidRPr="0083624F" w:rsidRDefault="00C5331E" w:rsidP="0083624F">
      <w:pPr>
        <w:shd w:val="clear" w:color="auto" w:fill="FFFFFF"/>
        <w:spacing w:after="0" w:line="276" w:lineRule="auto"/>
        <w:jc w:val="center"/>
        <w:rPr>
          <w:rFonts w:ascii="Arial" w:hAnsi="Arial" w:cs="Arial"/>
          <w:b/>
          <w:color w:val="000000"/>
          <w:sz w:val="28"/>
          <w:szCs w:val="28"/>
          <w:lang w:val="ro-RO"/>
        </w:rPr>
      </w:pPr>
    </w:p>
    <w:p w:rsidR="00C5331E" w:rsidRPr="0083624F" w:rsidRDefault="0083624F" w:rsidP="0083624F">
      <w:pPr>
        <w:shd w:val="clear" w:color="auto" w:fill="FFFFFF"/>
        <w:spacing w:after="0" w:line="276" w:lineRule="auto"/>
        <w:jc w:val="center"/>
        <w:rPr>
          <w:rFonts w:ascii="Arial" w:hAnsi="Arial" w:cs="Arial"/>
          <w:b/>
          <w:color w:val="000000"/>
          <w:sz w:val="28"/>
          <w:szCs w:val="28"/>
          <w:lang w:val="ro-RO"/>
        </w:rPr>
      </w:pPr>
      <w:r w:rsidRPr="0083624F">
        <w:rPr>
          <w:rFonts w:ascii="Arial" w:hAnsi="Arial" w:cs="Arial"/>
          <w:b/>
          <w:color w:val="000000"/>
          <w:sz w:val="28"/>
          <w:szCs w:val="28"/>
          <w:lang w:val="ro-RO"/>
        </w:rPr>
        <w:t>RAPORT</w:t>
      </w:r>
    </w:p>
    <w:p w:rsidR="00C5331E" w:rsidRPr="0083624F" w:rsidRDefault="00C5331E" w:rsidP="0083624F">
      <w:pPr>
        <w:pStyle w:val="BodyText"/>
        <w:spacing w:line="276" w:lineRule="auto"/>
        <w:rPr>
          <w:rFonts w:cs="Arial"/>
          <w:sz w:val="28"/>
          <w:szCs w:val="28"/>
        </w:rPr>
      </w:pPr>
      <w:bookmarkStart w:id="0" w:name="_Hlk125626386"/>
      <w:r w:rsidRPr="0083624F">
        <w:rPr>
          <w:rFonts w:cs="Arial"/>
          <w:sz w:val="28"/>
          <w:szCs w:val="28"/>
        </w:rPr>
        <w:t xml:space="preserve">     la proiectul de hotărâre privind desemnarea reprezentanților municipiului Bistrița în Adunarea Generală a Asociaților a Asociației de Dezvoltare Intercomunitară Silvică Bistrița-Livezile</w:t>
      </w:r>
    </w:p>
    <w:bookmarkEnd w:id="0"/>
    <w:p w:rsidR="00C5331E" w:rsidRPr="0083624F" w:rsidRDefault="00C5331E" w:rsidP="0083624F">
      <w:pPr>
        <w:shd w:val="clear" w:color="auto" w:fill="FFFFFF"/>
        <w:spacing w:after="0" w:line="276" w:lineRule="auto"/>
        <w:jc w:val="center"/>
        <w:rPr>
          <w:rFonts w:ascii="Arial" w:hAnsi="Arial" w:cs="Arial"/>
          <w:b/>
          <w:color w:val="000000"/>
          <w:sz w:val="28"/>
          <w:szCs w:val="28"/>
          <w:lang w:val="ro-RO"/>
        </w:rPr>
      </w:pPr>
    </w:p>
    <w:p w:rsidR="00C5331E" w:rsidRPr="0083624F" w:rsidRDefault="00C5331E" w:rsidP="0083624F">
      <w:pPr>
        <w:shd w:val="clear" w:color="auto" w:fill="FFFFFF"/>
        <w:spacing w:after="0" w:line="276" w:lineRule="auto"/>
        <w:jc w:val="center"/>
        <w:rPr>
          <w:rFonts w:ascii="Arial" w:hAnsi="Arial" w:cs="Arial"/>
          <w:b/>
          <w:color w:val="000000"/>
          <w:sz w:val="28"/>
          <w:szCs w:val="28"/>
          <w:lang w:val="ro-RO"/>
        </w:rPr>
      </w:pPr>
    </w:p>
    <w:p w:rsidR="00C5331E" w:rsidRPr="0083624F" w:rsidRDefault="00C5331E" w:rsidP="0083624F">
      <w:pPr>
        <w:spacing w:line="276" w:lineRule="auto"/>
        <w:ind w:firstLine="720"/>
        <w:jc w:val="both"/>
        <w:rPr>
          <w:rFonts w:ascii="Arial" w:hAnsi="Arial" w:cs="Arial"/>
          <w:sz w:val="28"/>
          <w:szCs w:val="28"/>
          <w:lang w:val="ro-RO"/>
        </w:rPr>
      </w:pPr>
      <w:r w:rsidRPr="0083624F">
        <w:rPr>
          <w:rFonts w:ascii="Arial" w:hAnsi="Arial" w:cs="Arial"/>
          <w:sz w:val="28"/>
          <w:szCs w:val="28"/>
          <w:lang w:val="ro-RO"/>
        </w:rPr>
        <w:t xml:space="preserve">În conformitate cu Hotărârea Consiliului local Bistrița nr. 30/28.02.2008  și a Consiliului local al comunei Livezile nr.27/24.07.2008 s-a constituit Asociația Intercomunitară Silvică Bistrița-Livezile în scopul  gospodăririi unitare a fondului forestier și cinegetic proprietate publică și privata a municipiului Bistriţa şi a comunei Livezile, în conformitate cu prevederile amenajamentelor silvice şi pastorale, precum şi ale normelor de regim silvic,  în vederea creşterii contribuţiei pădurilor la îmbunătăţirea condiţiilor de mediu şi la valorificarea superioară a materialului lemnos rezultat, precum şi alte produse şi servicii specifice precum și gospodăririi  durabile a fondului cinegetic de pe terenurile proprietate publică și privată a asociaţilor, pe baza contractelor de gestionare, în scopul asigurării echilibrului ecologic şi ameliorării calităţii populaţiilor faunei de interes cinegetic. </w:t>
      </w:r>
    </w:p>
    <w:p w:rsidR="00C5331E" w:rsidRPr="0083624F" w:rsidRDefault="00C5331E" w:rsidP="0083624F">
      <w:pPr>
        <w:spacing w:line="276" w:lineRule="auto"/>
        <w:jc w:val="both"/>
        <w:rPr>
          <w:rFonts w:ascii="Arial" w:hAnsi="Arial" w:cs="Arial"/>
          <w:sz w:val="28"/>
          <w:szCs w:val="28"/>
          <w:lang w:val="ro-RO"/>
        </w:rPr>
      </w:pPr>
      <w:r w:rsidRPr="0083624F">
        <w:rPr>
          <w:rFonts w:ascii="Arial" w:hAnsi="Arial" w:cs="Arial"/>
          <w:sz w:val="28"/>
          <w:szCs w:val="28"/>
          <w:lang w:val="ro-RO"/>
        </w:rPr>
        <w:t xml:space="preserve">  </w:t>
      </w:r>
      <w:r w:rsidRPr="0083624F">
        <w:rPr>
          <w:rFonts w:ascii="Arial" w:hAnsi="Arial" w:cs="Arial"/>
          <w:sz w:val="28"/>
          <w:szCs w:val="28"/>
          <w:lang w:val="ro-RO"/>
        </w:rPr>
        <w:tab/>
        <w:t xml:space="preserve">Prin asocierea  celor două unităţi administrativ–teritoriale s-a îndeplinit criteriul de suprafaţă impus pentru înfiinţarea de structuri silvice proprii pentru administrarea suprafeţelor de fond forestier din proprietate, asa cum prevede Codului silvic și celelalte acte normative specifice care obligă proprietarii de fond forestier să asigure administrarea sau serviciile silvice prin structuri silvice autorizate, proprii sau pe baza de contract. Ca urmare, prin Hotărârea Consiliului local Bistrița nr. 64/26.03.2009 și a Consiliului local al comunei Livezile nr.14/25.03.2009, s-a inființat Regia Publică Locală Ocolul Silvic al municipiului Bistrița RA - </w:t>
      </w:r>
      <w:r w:rsidRPr="0083624F">
        <w:rPr>
          <w:rFonts w:ascii="Arial" w:hAnsi="Arial" w:cs="Arial"/>
          <w:bCs/>
          <w:sz w:val="28"/>
          <w:szCs w:val="28"/>
          <w:lang w:val="ro-RO"/>
        </w:rPr>
        <w:t xml:space="preserve">operator regional pentru administrarea în comun a fondului forestier şi cinegetic şi realizarea </w:t>
      </w:r>
      <w:r w:rsidRPr="0083624F">
        <w:rPr>
          <w:rFonts w:ascii="Arial" w:hAnsi="Arial" w:cs="Arial"/>
          <w:bCs/>
          <w:sz w:val="28"/>
          <w:szCs w:val="28"/>
          <w:lang w:val="ro-RO"/>
        </w:rPr>
        <w:lastRenderedPageBreak/>
        <w:t>serviciilor silvice aferente terenurilor din fondul forestier proprietate publică a municipiului Bistriţa şi a comunei Livezile.</w:t>
      </w:r>
    </w:p>
    <w:p w:rsidR="00C5331E" w:rsidRPr="0083624F" w:rsidRDefault="00C5331E" w:rsidP="0083624F">
      <w:pPr>
        <w:spacing w:line="276" w:lineRule="auto"/>
        <w:ind w:firstLine="720"/>
        <w:jc w:val="both"/>
        <w:rPr>
          <w:rFonts w:ascii="Arial" w:hAnsi="Arial" w:cs="Arial"/>
          <w:sz w:val="28"/>
          <w:szCs w:val="28"/>
          <w:lang w:val="ro-RO"/>
        </w:rPr>
      </w:pPr>
      <w:r w:rsidRPr="0083624F">
        <w:rPr>
          <w:rFonts w:ascii="Arial" w:hAnsi="Arial" w:cs="Arial"/>
          <w:sz w:val="28"/>
          <w:szCs w:val="28"/>
          <w:lang w:val="ro-RO"/>
        </w:rPr>
        <w:t>În prezent, Regia publică locală „Ocolul Silvic al municipiului Bistriţa” R.A</w:t>
      </w:r>
      <w:r w:rsidRPr="0083624F">
        <w:rPr>
          <w:rFonts w:ascii="Arial" w:hAnsi="Arial" w:cs="Arial"/>
          <w:b/>
          <w:sz w:val="28"/>
          <w:szCs w:val="28"/>
          <w:lang w:val="ro-RO"/>
        </w:rPr>
        <w:t xml:space="preserve"> </w:t>
      </w:r>
      <w:r w:rsidRPr="0083624F">
        <w:rPr>
          <w:rFonts w:ascii="Arial" w:hAnsi="Arial" w:cs="Arial"/>
          <w:sz w:val="28"/>
          <w:szCs w:val="28"/>
          <w:lang w:val="ro-RO"/>
        </w:rPr>
        <w:t xml:space="preserve">este o structură de utilitate publică, cu specific silvic care funcţionează în subordinea Consiliilor Locale ale municipiului Bistrița și comunei Livezile prin Asociaţia Intercomunitara Silvică Bistriţa – Livezile. </w:t>
      </w:r>
    </w:p>
    <w:p w:rsidR="0083624F" w:rsidRPr="0083624F" w:rsidRDefault="0083624F" w:rsidP="0083624F">
      <w:pPr>
        <w:spacing w:line="276" w:lineRule="auto"/>
        <w:ind w:firstLine="708"/>
        <w:jc w:val="both"/>
        <w:rPr>
          <w:rFonts w:ascii="Arial" w:hAnsi="Arial" w:cs="Arial"/>
          <w:sz w:val="28"/>
          <w:szCs w:val="28"/>
          <w:lang w:val="ro-RO"/>
        </w:rPr>
      </w:pPr>
      <w:r w:rsidRPr="0083624F">
        <w:rPr>
          <w:rFonts w:ascii="Arial" w:hAnsi="Arial" w:cs="Arial"/>
          <w:sz w:val="28"/>
          <w:szCs w:val="28"/>
          <w:lang w:val="ro-RO"/>
        </w:rPr>
        <w:t>Adunarea Generală a Asociației este</w:t>
      </w:r>
      <w:r>
        <w:rPr>
          <w:rFonts w:ascii="Arial" w:hAnsi="Arial" w:cs="Arial"/>
          <w:sz w:val="28"/>
          <w:szCs w:val="28"/>
          <w:lang w:val="ro-RO"/>
        </w:rPr>
        <w:t xml:space="preserve"> </w:t>
      </w:r>
      <w:r w:rsidRPr="0083624F">
        <w:rPr>
          <w:rFonts w:ascii="Arial" w:hAnsi="Arial" w:cs="Arial"/>
          <w:sz w:val="28"/>
          <w:szCs w:val="28"/>
          <w:lang w:val="ro-RO"/>
        </w:rPr>
        <w:t>formată din 7 (sapte) reprezentanti ai asociaților, din care patru reprezentanți ai municipiului Bistrița și trei reprezentanți ai comunei Livezile,</w:t>
      </w:r>
      <w:r>
        <w:rPr>
          <w:rFonts w:ascii="Arial" w:hAnsi="Arial" w:cs="Arial"/>
          <w:sz w:val="28"/>
          <w:szCs w:val="28"/>
          <w:lang w:val="ro-RO"/>
        </w:rPr>
        <w:t xml:space="preserve"> </w:t>
      </w:r>
      <w:r w:rsidRPr="0083624F">
        <w:rPr>
          <w:rFonts w:ascii="Arial" w:hAnsi="Arial" w:cs="Arial"/>
          <w:sz w:val="28"/>
          <w:szCs w:val="28"/>
          <w:lang w:val="ro-RO"/>
        </w:rPr>
        <w:t>desemnați de consiliul local prin hotărâre, la propunerea primarului, precum și la propunerea consilierilor locali. Obligatoriu cei doi primari ai unitaților administrativ teritoriale asociate fac parte din Adunarea Generală.</w:t>
      </w:r>
    </w:p>
    <w:p w:rsidR="0083624F" w:rsidRPr="0083624F" w:rsidRDefault="00C5331E" w:rsidP="0083624F">
      <w:pPr>
        <w:spacing w:line="276" w:lineRule="auto"/>
        <w:ind w:firstLine="720"/>
        <w:jc w:val="both"/>
        <w:rPr>
          <w:rFonts w:ascii="Arial" w:hAnsi="Arial" w:cs="Arial"/>
          <w:sz w:val="28"/>
          <w:szCs w:val="28"/>
          <w:lang w:val="ro-RO"/>
        </w:rPr>
      </w:pPr>
      <w:r w:rsidRPr="0083624F">
        <w:rPr>
          <w:rFonts w:ascii="Arial" w:hAnsi="Arial" w:cs="Arial"/>
          <w:sz w:val="28"/>
          <w:szCs w:val="28"/>
          <w:lang w:val="ro-RO"/>
        </w:rPr>
        <w:t xml:space="preserve">Datorită schimbărilor legislative referitoare la regiile publice locale –ocoale silvice, respectiv </w:t>
      </w:r>
      <w:r w:rsidR="0083624F" w:rsidRPr="0083624F">
        <w:rPr>
          <w:rFonts w:ascii="Arial" w:hAnsi="Arial" w:cs="Arial"/>
          <w:sz w:val="28"/>
          <w:szCs w:val="28"/>
          <w:lang w:val="ro-RO"/>
        </w:rPr>
        <w:t xml:space="preserve">intrarea în vigoare a </w:t>
      </w:r>
      <w:r w:rsidRPr="0083624F">
        <w:rPr>
          <w:rFonts w:ascii="Arial" w:hAnsi="Arial" w:cs="Arial"/>
          <w:sz w:val="28"/>
          <w:szCs w:val="28"/>
          <w:lang w:val="ro-RO"/>
        </w:rPr>
        <w:t>Ordonanței de urgență nr.22/2025, (art</w:t>
      </w:r>
      <w:r w:rsidR="0083624F" w:rsidRPr="0083624F">
        <w:rPr>
          <w:rFonts w:ascii="Arial" w:hAnsi="Arial" w:cs="Arial"/>
          <w:sz w:val="28"/>
          <w:szCs w:val="28"/>
          <w:lang w:val="ro-RO"/>
        </w:rPr>
        <w:t>.</w:t>
      </w:r>
      <w:r w:rsidRPr="0083624F">
        <w:rPr>
          <w:rFonts w:ascii="Arial" w:hAnsi="Arial" w:cs="Arial"/>
          <w:sz w:val="28"/>
          <w:szCs w:val="28"/>
          <w:lang w:val="ro-RO"/>
        </w:rPr>
        <w:t xml:space="preserve"> IVsiV- punctul 1.articolul 33 alin.(3)din Legea 331/2024 Codul silvic, precum și </w:t>
      </w:r>
      <w:r w:rsidR="0083624F" w:rsidRPr="0083624F">
        <w:rPr>
          <w:rFonts w:ascii="Arial" w:hAnsi="Arial" w:cs="Arial"/>
          <w:sz w:val="28"/>
          <w:szCs w:val="28"/>
          <w:lang w:val="ro-RO"/>
        </w:rPr>
        <w:t>a</w:t>
      </w:r>
      <w:r w:rsidRPr="0083624F">
        <w:rPr>
          <w:rFonts w:ascii="Arial" w:hAnsi="Arial" w:cs="Arial"/>
          <w:sz w:val="28"/>
          <w:szCs w:val="28"/>
          <w:lang w:val="ro-RO"/>
        </w:rPr>
        <w:t xml:space="preserve"> </w:t>
      </w:r>
      <w:r w:rsidR="0083624F" w:rsidRPr="0083624F">
        <w:rPr>
          <w:rFonts w:ascii="Arial" w:hAnsi="Arial" w:cs="Arial"/>
          <w:sz w:val="28"/>
          <w:szCs w:val="28"/>
          <w:lang w:val="ro-RO"/>
        </w:rPr>
        <w:t xml:space="preserve">faptului că au intervenit schimbări la nivelul conducerii unității administrativ-teritoriale se impune desemnarea unor noi reprezentanți ai municipiului Bistrița în Adunarea Generală a Asociației. </w:t>
      </w:r>
    </w:p>
    <w:p w:rsidR="00C5331E" w:rsidRDefault="00C5331E" w:rsidP="0083624F">
      <w:pPr>
        <w:spacing w:line="276" w:lineRule="auto"/>
        <w:jc w:val="both"/>
        <w:rPr>
          <w:rFonts w:ascii="Arial" w:hAnsi="Arial" w:cs="Arial"/>
          <w:sz w:val="28"/>
          <w:szCs w:val="28"/>
          <w:lang w:val="ro-RO"/>
        </w:rPr>
      </w:pPr>
      <w:r w:rsidRPr="0083624F">
        <w:rPr>
          <w:rFonts w:ascii="Arial" w:hAnsi="Arial" w:cs="Arial"/>
          <w:sz w:val="28"/>
          <w:szCs w:val="28"/>
          <w:lang w:val="ro-RO"/>
        </w:rPr>
        <w:t xml:space="preserve">   </w:t>
      </w:r>
      <w:r w:rsidRPr="0083624F">
        <w:rPr>
          <w:rFonts w:ascii="Arial" w:hAnsi="Arial" w:cs="Arial"/>
          <w:sz w:val="28"/>
          <w:szCs w:val="28"/>
          <w:lang w:val="ro-RO"/>
        </w:rPr>
        <w:tab/>
        <w:t>Astfel</w:t>
      </w:r>
      <w:r w:rsidR="0083624F" w:rsidRPr="0083624F">
        <w:rPr>
          <w:rFonts w:ascii="Arial" w:hAnsi="Arial" w:cs="Arial"/>
          <w:sz w:val="28"/>
          <w:szCs w:val="28"/>
          <w:lang w:val="ro-RO"/>
        </w:rPr>
        <w:t>,</w:t>
      </w:r>
      <w:r w:rsidRPr="0083624F">
        <w:rPr>
          <w:rFonts w:ascii="Arial" w:hAnsi="Arial" w:cs="Arial"/>
          <w:sz w:val="28"/>
          <w:szCs w:val="28"/>
          <w:lang w:val="ro-RO"/>
        </w:rPr>
        <w:t xml:space="preserve">   </w:t>
      </w:r>
      <w:r w:rsidR="0083624F" w:rsidRPr="0083624F">
        <w:rPr>
          <w:rFonts w:ascii="Arial" w:hAnsi="Arial" w:cs="Arial"/>
          <w:sz w:val="28"/>
          <w:szCs w:val="28"/>
          <w:lang w:val="ro-RO"/>
        </w:rPr>
        <w:t>r</w:t>
      </w:r>
      <w:r w:rsidRPr="0083624F">
        <w:rPr>
          <w:rFonts w:ascii="Arial" w:hAnsi="Arial" w:cs="Arial"/>
          <w:sz w:val="28"/>
          <w:szCs w:val="28"/>
          <w:lang w:val="ro-RO"/>
        </w:rPr>
        <w:t>aportat la  atribuțiile pe care Adunarea Generală le are cu privire la RPL Ocolul Silvic al Municipiului Bistrița R.A.,</w:t>
      </w:r>
      <w:r w:rsidR="0083624F">
        <w:rPr>
          <w:rFonts w:ascii="Arial" w:hAnsi="Arial" w:cs="Arial"/>
          <w:sz w:val="28"/>
          <w:szCs w:val="28"/>
          <w:lang w:val="ro-RO"/>
        </w:rPr>
        <w:t xml:space="preserve"> </w:t>
      </w:r>
      <w:r w:rsidRPr="0083624F">
        <w:rPr>
          <w:rFonts w:ascii="Arial" w:hAnsi="Arial" w:cs="Arial"/>
          <w:sz w:val="28"/>
          <w:szCs w:val="28"/>
          <w:lang w:val="ro-RO"/>
        </w:rPr>
        <w:t>atribuții stabilite prin art.19 din Statutul Asociației, se impune desemnarea reprezentanților municipiului Bistrița în  Adunarea Generală.</w:t>
      </w:r>
    </w:p>
    <w:p w:rsidR="0083624F" w:rsidRDefault="0083624F" w:rsidP="0083624F">
      <w:pPr>
        <w:pStyle w:val="BodyText"/>
        <w:spacing w:line="276" w:lineRule="auto"/>
        <w:jc w:val="both"/>
        <w:rPr>
          <w:rFonts w:cs="Arial"/>
          <w:sz w:val="28"/>
          <w:szCs w:val="28"/>
        </w:rPr>
      </w:pPr>
      <w:r>
        <w:rPr>
          <w:rFonts w:cs="Arial"/>
          <w:sz w:val="28"/>
          <w:szCs w:val="28"/>
        </w:rPr>
        <w:tab/>
        <w:t xml:space="preserve">Având în vedere cele de mai sus, constatăm că sunt îndeplinite condițiile legale pentru supunerea spre dezbatere și aprobare a proiectului de hotărâre </w:t>
      </w:r>
      <w:r w:rsidRPr="0083624F">
        <w:rPr>
          <w:rFonts w:cs="Arial"/>
          <w:sz w:val="28"/>
          <w:szCs w:val="28"/>
        </w:rPr>
        <w:t>privind desemnarea reprezentanților municipiului Bistrița în Adunarea Generală a Asociaților a Asociației de Dezvoltare Intercomunitară Silvică Bistrița-Livezile</w:t>
      </w:r>
      <w:r>
        <w:rPr>
          <w:rFonts w:cs="Arial"/>
          <w:sz w:val="28"/>
          <w:szCs w:val="28"/>
        </w:rPr>
        <w:t>.</w:t>
      </w:r>
    </w:p>
    <w:p w:rsidR="0083624F" w:rsidRDefault="0083624F" w:rsidP="0083624F">
      <w:pPr>
        <w:pStyle w:val="BodyText"/>
        <w:spacing w:line="276" w:lineRule="auto"/>
        <w:jc w:val="both"/>
        <w:rPr>
          <w:rFonts w:cs="Arial"/>
          <w:sz w:val="28"/>
          <w:szCs w:val="28"/>
        </w:rPr>
      </w:pPr>
    </w:p>
    <w:p w:rsidR="0083624F" w:rsidRPr="001D775A" w:rsidRDefault="0083624F" w:rsidP="0083624F">
      <w:pPr>
        <w:pStyle w:val="BodyText"/>
        <w:spacing w:line="276" w:lineRule="auto"/>
        <w:jc w:val="both"/>
        <w:rPr>
          <w:rFonts w:cs="Arial"/>
          <w:b/>
          <w:sz w:val="28"/>
          <w:szCs w:val="28"/>
        </w:rPr>
      </w:pPr>
      <w:r w:rsidRPr="001D775A">
        <w:rPr>
          <w:rFonts w:cs="Arial"/>
          <w:b/>
          <w:sz w:val="28"/>
          <w:szCs w:val="28"/>
        </w:rPr>
        <w:t>DIRECTOR EXECUTIV</w:t>
      </w:r>
      <w:r w:rsidRPr="001D775A">
        <w:rPr>
          <w:rFonts w:cs="Arial"/>
          <w:b/>
          <w:sz w:val="28"/>
          <w:szCs w:val="28"/>
        </w:rPr>
        <w:tab/>
      </w:r>
      <w:r w:rsidRPr="001D775A">
        <w:rPr>
          <w:rFonts w:cs="Arial"/>
          <w:b/>
          <w:sz w:val="28"/>
          <w:szCs w:val="28"/>
        </w:rPr>
        <w:tab/>
      </w:r>
      <w:r w:rsidRPr="001D775A">
        <w:rPr>
          <w:rFonts w:cs="Arial"/>
          <w:b/>
          <w:sz w:val="28"/>
          <w:szCs w:val="28"/>
        </w:rPr>
        <w:tab/>
      </w:r>
      <w:r w:rsidRPr="001D775A">
        <w:rPr>
          <w:rFonts w:cs="Arial"/>
          <w:b/>
          <w:sz w:val="28"/>
          <w:szCs w:val="28"/>
        </w:rPr>
        <w:tab/>
      </w:r>
      <w:r w:rsidRPr="001D775A">
        <w:rPr>
          <w:rFonts w:cs="Arial"/>
          <w:b/>
          <w:sz w:val="28"/>
          <w:szCs w:val="28"/>
        </w:rPr>
        <w:tab/>
        <w:t>DIRECTOR EXECUTIV</w:t>
      </w:r>
    </w:p>
    <w:p w:rsidR="0083624F" w:rsidRPr="001D775A" w:rsidRDefault="001D775A" w:rsidP="0083624F">
      <w:pPr>
        <w:pStyle w:val="BodyText"/>
        <w:spacing w:line="276" w:lineRule="auto"/>
        <w:jc w:val="both"/>
        <w:rPr>
          <w:rFonts w:cs="Arial"/>
          <w:b/>
          <w:sz w:val="28"/>
          <w:szCs w:val="28"/>
        </w:rPr>
      </w:pPr>
      <w:r w:rsidRPr="001D775A">
        <w:rPr>
          <w:rFonts w:cs="Arial"/>
          <w:b/>
          <w:sz w:val="28"/>
          <w:szCs w:val="28"/>
        </w:rPr>
        <w:t>DUMITRU-MATEI CINCEA</w:t>
      </w:r>
      <w:r w:rsidRPr="001D775A">
        <w:rPr>
          <w:rFonts w:cs="Arial"/>
          <w:b/>
          <w:sz w:val="28"/>
          <w:szCs w:val="28"/>
        </w:rPr>
        <w:tab/>
      </w:r>
      <w:r w:rsidRPr="001D775A">
        <w:rPr>
          <w:rFonts w:cs="Arial"/>
          <w:b/>
          <w:sz w:val="28"/>
          <w:szCs w:val="28"/>
        </w:rPr>
        <w:tab/>
      </w:r>
      <w:r w:rsidRPr="001D775A">
        <w:rPr>
          <w:rFonts w:cs="Arial"/>
          <w:b/>
          <w:sz w:val="28"/>
          <w:szCs w:val="28"/>
        </w:rPr>
        <w:tab/>
      </w:r>
      <w:r w:rsidRPr="001D775A">
        <w:rPr>
          <w:rFonts w:cs="Arial"/>
          <w:b/>
          <w:sz w:val="28"/>
          <w:szCs w:val="28"/>
        </w:rPr>
        <w:tab/>
      </w:r>
      <w:r w:rsidRPr="001D775A">
        <w:rPr>
          <w:rFonts w:cs="Arial"/>
          <w:b/>
          <w:sz w:val="28"/>
          <w:szCs w:val="28"/>
        </w:rPr>
        <w:tab/>
        <w:t>NICOLAE SCURTU</w:t>
      </w:r>
    </w:p>
    <w:p w:rsidR="001D775A" w:rsidRPr="001D775A" w:rsidRDefault="001D775A" w:rsidP="0083624F">
      <w:pPr>
        <w:pStyle w:val="BodyText"/>
        <w:spacing w:line="276" w:lineRule="auto"/>
        <w:jc w:val="both"/>
        <w:rPr>
          <w:rFonts w:cs="Arial"/>
          <w:b/>
          <w:sz w:val="28"/>
          <w:szCs w:val="28"/>
        </w:rPr>
      </w:pPr>
    </w:p>
    <w:p w:rsidR="001D775A" w:rsidRDefault="001D775A" w:rsidP="0083624F">
      <w:pPr>
        <w:pStyle w:val="BodyText"/>
        <w:spacing w:line="276" w:lineRule="auto"/>
        <w:jc w:val="both"/>
        <w:rPr>
          <w:rFonts w:cs="Arial"/>
          <w:sz w:val="20"/>
          <w:szCs w:val="20"/>
        </w:rPr>
      </w:pPr>
      <w:r w:rsidRPr="001D775A">
        <w:rPr>
          <w:rFonts w:cs="Arial"/>
          <w:sz w:val="20"/>
          <w:szCs w:val="20"/>
        </w:rPr>
        <w:t>TLG/2 ex.</w:t>
      </w:r>
    </w:p>
    <w:sectPr w:rsidR="001D775A" w:rsidSect="00E426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5331E"/>
    <w:rsid w:val="001D775A"/>
    <w:rsid w:val="00222040"/>
    <w:rsid w:val="006C4D1B"/>
    <w:rsid w:val="0083624F"/>
    <w:rsid w:val="00C5331E"/>
    <w:rsid w:val="00DD4DD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31E"/>
    <w:pPr>
      <w:spacing w:after="160" w:line="259"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2">
    <w:name w:val="SubTitle 2"/>
    <w:basedOn w:val="Normal"/>
    <w:rsid w:val="00C5331E"/>
    <w:pPr>
      <w:spacing w:after="240" w:line="240" w:lineRule="auto"/>
      <w:jc w:val="center"/>
    </w:pPr>
    <w:rPr>
      <w:rFonts w:ascii="Times New Roman" w:hAnsi="Times New Roman"/>
      <w:b/>
      <w:sz w:val="32"/>
      <w:szCs w:val="20"/>
      <w:lang w:val="en-GB"/>
    </w:rPr>
  </w:style>
  <w:style w:type="paragraph" w:styleId="BodyText">
    <w:name w:val="Body Text"/>
    <w:basedOn w:val="Normal"/>
    <w:link w:val="BodyTextChar"/>
    <w:rsid w:val="00C5331E"/>
    <w:pPr>
      <w:spacing w:after="0" w:line="240" w:lineRule="auto"/>
      <w:jc w:val="center"/>
    </w:pPr>
    <w:rPr>
      <w:rFonts w:ascii="Arial" w:hAnsi="Arial"/>
      <w:sz w:val="26"/>
      <w:szCs w:val="24"/>
      <w:lang w:val="ro-RO"/>
    </w:rPr>
  </w:style>
  <w:style w:type="character" w:customStyle="1" w:styleId="BodyTextChar">
    <w:name w:val="Body Text Char"/>
    <w:basedOn w:val="DefaultParagraphFont"/>
    <w:link w:val="BodyText"/>
    <w:rsid w:val="00C5331E"/>
    <w:rPr>
      <w:rFonts w:ascii="Arial" w:eastAsia="Times New Roman" w:hAnsi="Arial" w:cs="Times New Roman"/>
      <w:sz w:val="2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milea.diana</dc:creator>
  <cp:lastModifiedBy>milea.diana</cp:lastModifiedBy>
  <cp:revision>3</cp:revision>
  <cp:lastPrinted>2025-05-06T08:42:00Z</cp:lastPrinted>
  <dcterms:created xsi:type="dcterms:W3CDTF">2025-05-06T08:39:00Z</dcterms:created>
  <dcterms:modified xsi:type="dcterms:W3CDTF">2025-05-06T08:43:00Z</dcterms:modified>
</cp:coreProperties>
</file>