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5B903D" w14:textId="77777777" w:rsidR="00C0057A" w:rsidRPr="0013255A" w:rsidRDefault="00C0057A" w:rsidP="00C0057A">
      <w:pPr>
        <w:rPr>
          <w:rFonts w:ascii="Arial" w:hAnsi="Arial" w:cs="Arial"/>
          <w:b/>
          <w:sz w:val="25"/>
          <w:szCs w:val="25"/>
          <w:lang w:val="fr-FR"/>
        </w:rPr>
      </w:pPr>
      <w:r w:rsidRPr="0013255A">
        <w:rPr>
          <w:rFonts w:ascii="Arial" w:hAnsi="Arial" w:cs="Arial"/>
          <w:b/>
          <w:sz w:val="25"/>
          <w:szCs w:val="25"/>
          <w:lang w:val="fr-FR"/>
        </w:rPr>
        <w:t>CABINET PRIMAR</w:t>
      </w:r>
    </w:p>
    <w:p w14:paraId="12ECE216" w14:textId="4B48835D" w:rsidR="003B6E41" w:rsidRPr="0013255A" w:rsidRDefault="00C0057A" w:rsidP="00C0057A">
      <w:pPr>
        <w:rPr>
          <w:rFonts w:ascii="Arial" w:hAnsi="Arial" w:cs="Arial"/>
          <w:sz w:val="25"/>
          <w:szCs w:val="25"/>
          <w:lang w:val="ro-RO"/>
        </w:rPr>
      </w:pPr>
      <w:r w:rsidRPr="0013255A">
        <w:rPr>
          <w:rFonts w:ascii="Arial" w:hAnsi="Arial" w:cs="Arial"/>
          <w:b/>
          <w:sz w:val="25"/>
          <w:szCs w:val="25"/>
          <w:lang w:val="fr-FR"/>
        </w:rPr>
        <w:t>Nr. </w:t>
      </w:r>
      <w:r w:rsidR="00485F77" w:rsidRPr="0013255A">
        <w:rPr>
          <w:rFonts w:ascii="Arial" w:hAnsi="Arial" w:cs="Arial"/>
          <w:b/>
          <w:sz w:val="25"/>
          <w:szCs w:val="25"/>
          <w:lang w:val="fr-FR"/>
        </w:rPr>
        <w:t>75402</w:t>
      </w:r>
      <w:r w:rsidRPr="0013255A">
        <w:rPr>
          <w:rFonts w:ascii="Arial" w:hAnsi="Arial" w:cs="Arial"/>
          <w:b/>
          <w:sz w:val="25"/>
          <w:szCs w:val="25"/>
          <w:lang w:val="ro-RO"/>
        </w:rPr>
        <w:t>/</w:t>
      </w:r>
      <w:r w:rsidR="00485F77" w:rsidRPr="0013255A">
        <w:rPr>
          <w:rFonts w:ascii="Arial" w:hAnsi="Arial" w:cs="Arial"/>
          <w:b/>
          <w:sz w:val="25"/>
          <w:szCs w:val="25"/>
          <w:lang w:val="ro-RO"/>
        </w:rPr>
        <w:t>06.08.</w:t>
      </w:r>
      <w:r w:rsidRPr="0013255A">
        <w:rPr>
          <w:rFonts w:ascii="Arial" w:hAnsi="Arial" w:cs="Arial"/>
          <w:b/>
          <w:sz w:val="25"/>
          <w:szCs w:val="25"/>
          <w:lang w:val="ro-RO"/>
        </w:rPr>
        <w:t>2024</w:t>
      </w:r>
    </w:p>
    <w:p w14:paraId="0EFD5023" w14:textId="77777777" w:rsidR="00C0057A" w:rsidRPr="0013255A" w:rsidRDefault="00C0057A" w:rsidP="00C0057A">
      <w:pPr>
        <w:rPr>
          <w:rFonts w:ascii="Arial" w:hAnsi="Arial" w:cs="Arial"/>
          <w:b/>
          <w:sz w:val="25"/>
          <w:szCs w:val="25"/>
          <w:lang w:val="fr-FR"/>
        </w:rPr>
      </w:pPr>
    </w:p>
    <w:p w14:paraId="293CF4BD" w14:textId="4441D759" w:rsidR="003B6E41" w:rsidRPr="0013255A" w:rsidRDefault="00C0057A" w:rsidP="00C0057A">
      <w:pPr>
        <w:jc w:val="center"/>
        <w:rPr>
          <w:rFonts w:ascii="Arial" w:hAnsi="Arial" w:cs="Arial"/>
          <w:b/>
          <w:sz w:val="25"/>
          <w:szCs w:val="25"/>
          <w:lang w:val="fr-FR"/>
        </w:rPr>
      </w:pPr>
      <w:r w:rsidRPr="0013255A">
        <w:rPr>
          <w:rFonts w:ascii="Arial" w:hAnsi="Arial" w:cs="Arial"/>
          <w:b/>
          <w:sz w:val="25"/>
          <w:szCs w:val="25"/>
          <w:lang w:val="fr-FR"/>
        </w:rPr>
        <w:t>REFERAT DE APROBARE</w:t>
      </w:r>
    </w:p>
    <w:p w14:paraId="02DEA6EE" w14:textId="2E4CCECD" w:rsidR="00485F77" w:rsidRPr="0013255A" w:rsidRDefault="0013255A" w:rsidP="0013255A">
      <w:pPr>
        <w:jc w:val="center"/>
        <w:rPr>
          <w:rFonts w:ascii="Arial" w:hAnsi="Arial" w:cs="Arial"/>
          <w:color w:val="000000"/>
          <w:sz w:val="25"/>
          <w:szCs w:val="25"/>
          <w:lang w:val="fr-FR"/>
        </w:rPr>
      </w:pPr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La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Proiectul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hotărâre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privind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delegarea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temporară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către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Județul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Bistrița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–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Năsăud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a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dreptului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administrare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a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unei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suprafețe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teren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aparținând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sectorului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DN - Varianta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ocolire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a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municipiului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Bistrița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în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vederea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executării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lucrării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”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Reabilitare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DJ151, KM 45+810-126+736,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limită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județ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Mureș-Bistrița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,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județul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Bistrița-Năsăud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”,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finanțat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prin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Programul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Regional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2021-2027</w:t>
      </w:r>
    </w:p>
    <w:p w14:paraId="33659982" w14:textId="77777777" w:rsidR="0013255A" w:rsidRPr="0013255A" w:rsidRDefault="0013255A" w:rsidP="00485F77">
      <w:pPr>
        <w:jc w:val="both"/>
        <w:rPr>
          <w:rFonts w:ascii="Arial" w:hAnsi="Arial" w:cs="Arial"/>
          <w:color w:val="000000"/>
          <w:sz w:val="25"/>
          <w:szCs w:val="25"/>
          <w:lang w:val="fr-FR"/>
        </w:rPr>
      </w:pPr>
    </w:p>
    <w:p w14:paraId="32B698FB" w14:textId="3C4C3E21" w:rsidR="00485F77" w:rsidRPr="0013255A" w:rsidRDefault="00485F77" w:rsidP="00485F77">
      <w:pPr>
        <w:jc w:val="both"/>
        <w:rPr>
          <w:rFonts w:ascii="Arial" w:hAnsi="Arial" w:cs="Arial"/>
          <w:color w:val="000000"/>
          <w:sz w:val="25"/>
          <w:szCs w:val="25"/>
          <w:lang w:val="fr-FR"/>
        </w:rPr>
      </w:pPr>
      <w:r w:rsidRPr="0013255A">
        <w:rPr>
          <w:rFonts w:ascii="Arial" w:hAnsi="Arial" w:cs="Arial"/>
          <w:color w:val="000000"/>
          <w:sz w:val="25"/>
          <w:szCs w:val="25"/>
          <w:lang w:val="fr-FR"/>
        </w:rPr>
        <w:tab/>
        <w:t xml:space="preserve">Prin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adresa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nr.</w:t>
      </w:r>
      <w:r w:rsidR="00C44F41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C44F41" w:rsidRPr="0013255A">
        <w:rPr>
          <w:rFonts w:ascii="Arial" w:hAnsi="Arial" w:cs="Arial"/>
          <w:color w:val="000000"/>
          <w:sz w:val="25"/>
          <w:szCs w:val="25"/>
          <w:lang w:val="fr-FR"/>
        </w:rPr>
        <w:t>IIIBa</w:t>
      </w:r>
      <w:proofErr w:type="spellEnd"/>
      <w:r w:rsidR="00C44F41" w:rsidRPr="0013255A">
        <w:rPr>
          <w:rFonts w:ascii="Arial" w:hAnsi="Arial" w:cs="Arial"/>
          <w:color w:val="000000"/>
          <w:sz w:val="25"/>
          <w:szCs w:val="25"/>
          <w:lang w:val="fr-FR"/>
        </w:rPr>
        <w:t>/16378</w:t>
      </w:r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/01.08.2024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înregistrată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la </w:t>
      </w:r>
      <w:proofErr w:type="spellStart"/>
      <w:r w:rsidR="00C44F41" w:rsidRPr="0013255A">
        <w:rPr>
          <w:rFonts w:ascii="Arial" w:hAnsi="Arial" w:cs="Arial"/>
          <w:color w:val="000000"/>
          <w:sz w:val="25"/>
          <w:szCs w:val="25"/>
          <w:lang w:val="fr-FR"/>
        </w:rPr>
        <w:t>P</w:t>
      </w:r>
      <w:r w:rsidRPr="0013255A">
        <w:rPr>
          <w:rFonts w:ascii="Arial" w:hAnsi="Arial" w:cs="Arial"/>
          <w:color w:val="000000"/>
          <w:sz w:val="25"/>
          <w:szCs w:val="25"/>
          <w:lang w:val="fr-FR"/>
        </w:rPr>
        <w:t>rimăria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municipiului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Bistrița</w:t>
      </w:r>
      <w:proofErr w:type="spellEnd"/>
      <w:r w:rsidR="00C44F41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,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Consiliul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județean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solicită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darea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în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proofErr w:type="gram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administrare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temporară</w:t>
      </w:r>
      <w:proofErr w:type="spellEnd"/>
      <w:proofErr w:type="gram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a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unui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sector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9F2888" w:rsidRPr="0013255A">
        <w:rPr>
          <w:rFonts w:ascii="Arial" w:hAnsi="Arial" w:cs="Arial"/>
          <w:color w:val="000000"/>
          <w:sz w:val="25"/>
          <w:szCs w:val="25"/>
          <w:lang w:val="fr-FR"/>
        </w:rPr>
        <w:t>în</w:t>
      </w:r>
      <w:proofErr w:type="spellEnd"/>
      <w:r w:rsidR="009F2888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9F2888" w:rsidRPr="0013255A">
        <w:rPr>
          <w:rFonts w:ascii="Arial" w:hAnsi="Arial" w:cs="Arial"/>
          <w:color w:val="000000"/>
          <w:sz w:val="25"/>
          <w:szCs w:val="25"/>
          <w:lang w:val="fr-FR"/>
        </w:rPr>
        <w:t>suprafață</w:t>
      </w:r>
      <w:proofErr w:type="spellEnd"/>
      <w:r w:rsidR="009F2888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de 975,69mp </w:t>
      </w:r>
      <w:proofErr w:type="spellStart"/>
      <w:r w:rsidR="009F2888" w:rsidRPr="0013255A">
        <w:rPr>
          <w:rFonts w:ascii="Arial" w:hAnsi="Arial" w:cs="Arial"/>
          <w:color w:val="000000"/>
          <w:sz w:val="25"/>
          <w:szCs w:val="25"/>
          <w:lang w:val="fr-FR"/>
        </w:rPr>
        <w:t>identificat</w:t>
      </w:r>
      <w:proofErr w:type="spellEnd"/>
      <w:r w:rsidR="009F2888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9F2888" w:rsidRPr="0013255A">
        <w:rPr>
          <w:rFonts w:ascii="Arial" w:hAnsi="Arial" w:cs="Arial"/>
          <w:color w:val="000000"/>
          <w:sz w:val="25"/>
          <w:szCs w:val="25"/>
          <w:lang w:val="fr-FR"/>
        </w:rPr>
        <w:t>în</w:t>
      </w:r>
      <w:proofErr w:type="spellEnd"/>
      <w:r w:rsidR="009F2888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CF </w:t>
      </w:r>
      <w:proofErr w:type="spellStart"/>
      <w:r w:rsidR="00C44F41" w:rsidRPr="0013255A">
        <w:rPr>
          <w:rFonts w:ascii="Arial" w:hAnsi="Arial" w:cs="Arial"/>
          <w:color w:val="000000"/>
          <w:sz w:val="25"/>
          <w:szCs w:val="25"/>
          <w:lang w:val="fr-FR"/>
        </w:rPr>
        <w:t>Bistrița</w:t>
      </w:r>
      <w:proofErr w:type="spellEnd"/>
      <w:r w:rsidR="00C44F41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r w:rsidR="009F2888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82874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din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drumul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național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DN -Varianta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ocolire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a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municipiului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Bistrița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în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vederea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executării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lucrări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de 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Reabilitare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DJ151,KM 45+810- 126+736 ,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limită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județ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Mureș-Bistrița,județul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Bistrița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-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Năsăud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,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finanțat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prin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programul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  <w:lang w:val="fr-FR"/>
        </w:rPr>
        <w:t>Regional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2021-2027.</w:t>
      </w:r>
    </w:p>
    <w:p w14:paraId="394FDDFF" w14:textId="77777777" w:rsidR="00485F77" w:rsidRPr="0013255A" w:rsidRDefault="00485F77" w:rsidP="00485F77">
      <w:pPr>
        <w:jc w:val="both"/>
        <w:rPr>
          <w:rFonts w:ascii="Arial" w:hAnsi="Arial" w:cs="Arial"/>
          <w:color w:val="000000"/>
          <w:sz w:val="25"/>
          <w:szCs w:val="25"/>
          <w:lang w:val="fr-FR"/>
        </w:rPr>
      </w:pPr>
      <w:r w:rsidRPr="0013255A">
        <w:rPr>
          <w:rFonts w:ascii="Arial" w:hAnsi="Arial" w:cs="Arial"/>
          <w:color w:val="000000"/>
          <w:sz w:val="25"/>
          <w:szCs w:val="25"/>
        </w:rPr>
        <w:t xml:space="preserve">       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Sectoarele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drumuri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naţionale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incluzând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şi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lucrările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artă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amenajările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şi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accesoriile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aferente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, situate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în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intravilanul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municipiilor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sunt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în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administrarea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consiliilor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locale ale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acestora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. </w:t>
      </w:r>
    </w:p>
    <w:p w14:paraId="41E94C49" w14:textId="3D947F59" w:rsidR="00485F77" w:rsidRPr="0013255A" w:rsidRDefault="00485F77" w:rsidP="00485F77">
      <w:pPr>
        <w:jc w:val="both"/>
        <w:rPr>
          <w:rFonts w:ascii="Arial" w:hAnsi="Arial" w:cs="Arial"/>
          <w:color w:val="000000"/>
          <w:sz w:val="25"/>
          <w:szCs w:val="25"/>
          <w:lang w:val="fr-FR"/>
        </w:rPr>
      </w:pPr>
      <w:r w:rsidRPr="0013255A">
        <w:rPr>
          <w:rFonts w:ascii="Arial" w:hAnsi="Arial" w:cs="Arial"/>
          <w:color w:val="000000"/>
          <w:sz w:val="25"/>
          <w:szCs w:val="25"/>
        </w:rPr>
        <w:t xml:space="preserve">       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Pentru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realizarea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lucrări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reabilitare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sau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modernizare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sectoarele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de drum national,</w:t>
      </w:r>
      <w:r w:rsidR="00C44F41"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r w:rsidRPr="0013255A">
        <w:rPr>
          <w:rFonts w:ascii="Arial" w:hAnsi="Arial" w:cs="Arial"/>
          <w:color w:val="000000"/>
          <w:sz w:val="25"/>
          <w:szCs w:val="25"/>
        </w:rPr>
        <w:t xml:space="preserve">situate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în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intravilanul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localităţi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pot fi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preluate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temporar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în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administrarea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autorităţilor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administraţiei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publice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locale, la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solicitarea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acestora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, cu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acordul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administratorului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drumului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>.</w:t>
      </w:r>
    </w:p>
    <w:p w14:paraId="2E2061B7" w14:textId="70342617" w:rsidR="00485F77" w:rsidRPr="0013255A" w:rsidRDefault="00485F77" w:rsidP="00485F77">
      <w:pPr>
        <w:jc w:val="both"/>
        <w:rPr>
          <w:rFonts w:ascii="Arial" w:hAnsi="Arial" w:cs="Arial"/>
          <w:color w:val="000000"/>
          <w:sz w:val="25"/>
          <w:szCs w:val="25"/>
        </w:rPr>
      </w:pPr>
      <w:r w:rsidRPr="0013255A">
        <w:rPr>
          <w:rFonts w:ascii="Arial" w:hAnsi="Arial" w:cs="Arial"/>
          <w:color w:val="000000"/>
          <w:sz w:val="25"/>
          <w:szCs w:val="25"/>
        </w:rPr>
        <w:t xml:space="preserve">      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Potrivit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art. 21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alin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. (9)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şi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ale art. 22^1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alin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. (3) din </w:t>
      </w:r>
      <w:proofErr w:type="spellStart"/>
      <w:proofErr w:type="gramStart"/>
      <w:r w:rsidRPr="0013255A">
        <w:rPr>
          <w:rFonts w:ascii="Arial" w:hAnsi="Arial" w:cs="Arial"/>
          <w:color w:val="000000"/>
          <w:sz w:val="25"/>
          <w:szCs w:val="25"/>
        </w:rPr>
        <w:t>Ordonanța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Guvernului</w:t>
      </w:r>
      <w:proofErr w:type="spellEnd"/>
      <w:proofErr w:type="gramEnd"/>
      <w:r w:rsidRPr="0013255A">
        <w:rPr>
          <w:rFonts w:ascii="Arial" w:hAnsi="Arial" w:cs="Arial"/>
          <w:color w:val="000000"/>
          <w:sz w:val="25"/>
          <w:szCs w:val="25"/>
        </w:rPr>
        <w:t xml:space="preserve"> nr. 43/1997***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republicată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privind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regimul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drumurilor</w:t>
      </w:r>
      <w:proofErr w:type="spellEnd"/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”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Delegarea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temporară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a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dreptului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de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administrare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în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se face pe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bază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de protocol de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delegare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temporară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a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dreptului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de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administrare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, cu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indicarea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expresă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a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începutului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respectiv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încetării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delegării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temporare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a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dreptului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de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administrare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, la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solicitarea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unităţii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administrativ-teritoriale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sau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a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administratorului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drumului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după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caz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încheiat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între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Ministerul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Transporturilor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şi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Infrastructurii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prin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Compania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Naţională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de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Administrare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a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Infrastructurii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Rutiere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- S.A.,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şi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unităţile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administrativ-teritoriale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prin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consiliile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locale respective, ulterior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emiterii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acordului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expres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al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unităţii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>administrativ-teritoriale</w:t>
      </w:r>
      <w:proofErr w:type="spellEnd"/>
      <w:r w:rsidRPr="0013255A">
        <w:rPr>
          <w:rFonts w:ascii="Arial" w:hAnsi="Arial" w:cs="Arial"/>
          <w:i/>
          <w:iCs/>
          <w:color w:val="000000"/>
          <w:sz w:val="25"/>
          <w:szCs w:val="25"/>
        </w:rPr>
        <w:t xml:space="preserve"> respective</w:t>
      </w:r>
      <w:r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”</w:t>
      </w:r>
    </w:p>
    <w:p w14:paraId="386DAB4E" w14:textId="29419E2F" w:rsidR="00485F77" w:rsidRPr="0013255A" w:rsidRDefault="00485F77" w:rsidP="00485F77">
      <w:pPr>
        <w:jc w:val="both"/>
        <w:rPr>
          <w:rFonts w:ascii="Arial" w:hAnsi="Arial" w:cs="Arial"/>
          <w:color w:val="000000"/>
          <w:sz w:val="25"/>
          <w:szCs w:val="25"/>
          <w:lang w:val="fr-FR"/>
        </w:rPr>
      </w:pPr>
      <w:r w:rsidRPr="0013255A">
        <w:rPr>
          <w:rFonts w:ascii="Arial" w:hAnsi="Arial" w:cs="Arial"/>
          <w:color w:val="000000"/>
          <w:sz w:val="25"/>
          <w:szCs w:val="25"/>
        </w:rPr>
        <w:t xml:space="preserve">       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Delegarea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temporară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a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dreptului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administrare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are loc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exclusiv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r w:rsidR="00184E36" w:rsidRPr="0013255A">
        <w:rPr>
          <w:rFonts w:ascii="Arial" w:hAnsi="Arial" w:cs="Arial"/>
          <w:sz w:val="25"/>
          <w:szCs w:val="25"/>
        </w:rPr>
        <w:t xml:space="preserve">pe </w:t>
      </w:r>
      <w:proofErr w:type="spellStart"/>
      <w:r w:rsidR="00184E36" w:rsidRPr="0013255A">
        <w:rPr>
          <w:rFonts w:ascii="Arial" w:hAnsi="Arial" w:cs="Arial"/>
          <w:sz w:val="25"/>
          <w:szCs w:val="25"/>
        </w:rPr>
        <w:t>durata</w:t>
      </w:r>
      <w:proofErr w:type="spellEnd"/>
      <w:r w:rsidR="00184E36"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sz w:val="25"/>
          <w:szCs w:val="25"/>
        </w:rPr>
        <w:t>implementării</w:t>
      </w:r>
      <w:proofErr w:type="spellEnd"/>
      <w:r w:rsidR="00184E36"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sz w:val="25"/>
          <w:szCs w:val="25"/>
        </w:rPr>
        <w:t>și</w:t>
      </w:r>
      <w:proofErr w:type="spellEnd"/>
      <w:r w:rsidR="00184E36"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sz w:val="25"/>
          <w:szCs w:val="25"/>
        </w:rPr>
        <w:t>monitorizării</w:t>
      </w:r>
      <w:proofErr w:type="spellEnd"/>
      <w:r w:rsidR="00184E36"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sz w:val="25"/>
          <w:szCs w:val="25"/>
        </w:rPr>
        <w:t>prevăzută</w:t>
      </w:r>
      <w:proofErr w:type="spellEnd"/>
      <w:r w:rsidR="00184E36"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sz w:val="25"/>
          <w:szCs w:val="25"/>
        </w:rPr>
        <w:t>în</w:t>
      </w:r>
      <w:proofErr w:type="spellEnd"/>
      <w:r w:rsidR="00184E36"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sz w:val="25"/>
          <w:szCs w:val="25"/>
        </w:rPr>
        <w:t>contractul</w:t>
      </w:r>
      <w:proofErr w:type="spellEnd"/>
      <w:r w:rsidR="00184E36" w:rsidRPr="0013255A">
        <w:rPr>
          <w:rFonts w:ascii="Arial" w:hAnsi="Arial" w:cs="Arial"/>
          <w:sz w:val="25"/>
          <w:szCs w:val="25"/>
        </w:rPr>
        <w:t xml:space="preserve"> de </w:t>
      </w:r>
      <w:proofErr w:type="spellStart"/>
      <w:r w:rsidR="00184E36" w:rsidRPr="0013255A">
        <w:rPr>
          <w:rFonts w:ascii="Arial" w:hAnsi="Arial" w:cs="Arial"/>
          <w:sz w:val="25"/>
          <w:szCs w:val="25"/>
        </w:rPr>
        <w:t>finanțare</w:t>
      </w:r>
      <w:proofErr w:type="spellEnd"/>
      <w:r w:rsidR="00184E36"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sz w:val="25"/>
          <w:szCs w:val="25"/>
        </w:rPr>
        <w:t>aferent</w:t>
      </w:r>
      <w:proofErr w:type="spellEnd"/>
      <w:r w:rsidR="00184E36"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proofErr w:type="gramStart"/>
      <w:r w:rsidR="00184E36" w:rsidRPr="0013255A">
        <w:rPr>
          <w:rFonts w:ascii="Arial" w:hAnsi="Arial" w:cs="Arial"/>
          <w:sz w:val="25"/>
          <w:szCs w:val="25"/>
        </w:rPr>
        <w:t>proiectului</w:t>
      </w:r>
      <w:proofErr w:type="spellEnd"/>
      <w:r w:rsidR="00C44F41" w:rsidRPr="0013255A">
        <w:rPr>
          <w:rFonts w:ascii="Arial" w:hAnsi="Arial" w:cs="Arial"/>
          <w:sz w:val="25"/>
          <w:szCs w:val="25"/>
        </w:rPr>
        <w:t xml:space="preserve"> </w:t>
      </w:r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”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Reabilitare</w:t>
      </w:r>
      <w:proofErr w:type="spellEnd"/>
      <w:proofErr w:type="gram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DJ151,</w:t>
      </w:r>
      <w:r w:rsidR="00C44F41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KM 45+810-126+736,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limită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județ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Mureș-Bistrița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,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județul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Bistrița-Năsăud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”</w:t>
      </w:r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iar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la data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încetării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delegării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temporare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a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dreptului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administrare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sectorul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de drum se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predă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pe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bază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de protocol de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predare-preluare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administratorului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drumului,respectiv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consiliul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local al </w:t>
      </w:r>
      <w:proofErr w:type="spellStart"/>
      <w:r w:rsidRPr="0013255A">
        <w:rPr>
          <w:rFonts w:ascii="Arial" w:hAnsi="Arial" w:cs="Arial"/>
          <w:color w:val="000000"/>
          <w:sz w:val="25"/>
          <w:szCs w:val="25"/>
        </w:rPr>
        <w:t>municipiului</w:t>
      </w:r>
      <w:proofErr w:type="spellEnd"/>
      <w:r w:rsidRPr="0013255A">
        <w:rPr>
          <w:rFonts w:ascii="Arial" w:hAnsi="Arial" w:cs="Arial"/>
          <w:color w:val="000000"/>
          <w:sz w:val="25"/>
          <w:szCs w:val="25"/>
        </w:rPr>
        <w:t xml:space="preserve"> Bistrița.</w:t>
      </w:r>
    </w:p>
    <w:p w14:paraId="50A24B37" w14:textId="555E2945" w:rsidR="003B6E41" w:rsidRPr="0013255A" w:rsidRDefault="003B6E41" w:rsidP="001D77B1">
      <w:pPr>
        <w:jc w:val="both"/>
        <w:rPr>
          <w:rFonts w:ascii="Arial" w:hAnsi="Arial" w:cs="Arial"/>
          <w:b/>
          <w:bCs/>
          <w:sz w:val="25"/>
          <w:szCs w:val="25"/>
        </w:rPr>
      </w:pPr>
      <w:r w:rsidRPr="0013255A">
        <w:rPr>
          <w:sz w:val="25"/>
          <w:szCs w:val="25"/>
        </w:rPr>
        <w:t xml:space="preserve">          </w:t>
      </w:r>
      <w:r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sz w:val="25"/>
          <w:szCs w:val="25"/>
        </w:rPr>
        <w:t>În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sz w:val="25"/>
          <w:szCs w:val="25"/>
        </w:rPr>
        <w:t>temeiul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sz w:val="25"/>
          <w:szCs w:val="25"/>
        </w:rPr>
        <w:t>prevederilor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sz w:val="25"/>
          <w:szCs w:val="25"/>
        </w:rPr>
        <w:t>Ordonanței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de </w:t>
      </w:r>
      <w:proofErr w:type="spellStart"/>
      <w:r w:rsidRPr="0013255A">
        <w:rPr>
          <w:rFonts w:ascii="Arial" w:hAnsi="Arial" w:cs="Arial"/>
          <w:sz w:val="25"/>
          <w:szCs w:val="25"/>
        </w:rPr>
        <w:t>Urgență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a </w:t>
      </w:r>
      <w:proofErr w:type="spellStart"/>
      <w:r w:rsidRPr="0013255A">
        <w:rPr>
          <w:rFonts w:ascii="Arial" w:hAnsi="Arial" w:cs="Arial"/>
          <w:sz w:val="25"/>
          <w:szCs w:val="25"/>
        </w:rPr>
        <w:t>Guvernului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nr.57/2019 </w:t>
      </w:r>
      <w:proofErr w:type="spellStart"/>
      <w:r w:rsidRPr="0013255A">
        <w:rPr>
          <w:rFonts w:ascii="Arial" w:hAnsi="Arial" w:cs="Arial"/>
          <w:sz w:val="25"/>
          <w:szCs w:val="25"/>
        </w:rPr>
        <w:t>privind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sz w:val="25"/>
          <w:szCs w:val="25"/>
        </w:rPr>
        <w:t>Codul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sz w:val="25"/>
          <w:szCs w:val="25"/>
        </w:rPr>
        <w:t>administrativ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, cu </w:t>
      </w:r>
      <w:proofErr w:type="spellStart"/>
      <w:r w:rsidRPr="0013255A">
        <w:rPr>
          <w:rFonts w:ascii="Arial" w:hAnsi="Arial" w:cs="Arial"/>
          <w:sz w:val="25"/>
          <w:szCs w:val="25"/>
        </w:rPr>
        <w:t>modificările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sz w:val="25"/>
          <w:szCs w:val="25"/>
        </w:rPr>
        <w:t>și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sz w:val="25"/>
          <w:szCs w:val="25"/>
        </w:rPr>
        <w:t>completările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sz w:val="25"/>
          <w:szCs w:val="25"/>
        </w:rPr>
        <w:t>ulterioare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, ale </w:t>
      </w:r>
      <w:proofErr w:type="spellStart"/>
      <w:r w:rsidRPr="0013255A">
        <w:rPr>
          <w:rFonts w:ascii="Arial" w:hAnsi="Arial" w:cs="Arial"/>
          <w:sz w:val="25"/>
          <w:szCs w:val="25"/>
        </w:rPr>
        <w:t>Noului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Cod Civil, </w:t>
      </w:r>
      <w:proofErr w:type="spellStart"/>
      <w:r w:rsidRPr="0013255A">
        <w:rPr>
          <w:rFonts w:ascii="Arial" w:hAnsi="Arial" w:cs="Arial"/>
          <w:sz w:val="25"/>
          <w:szCs w:val="25"/>
        </w:rPr>
        <w:t>propun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sz w:val="25"/>
          <w:szCs w:val="25"/>
        </w:rPr>
        <w:t>a</w:t>
      </w:r>
      <w:r w:rsidR="001D77B1" w:rsidRPr="0013255A">
        <w:rPr>
          <w:rFonts w:ascii="Arial" w:hAnsi="Arial" w:cs="Arial"/>
          <w:sz w:val="25"/>
          <w:szCs w:val="25"/>
        </w:rPr>
        <w:t>probarea</w:t>
      </w:r>
      <w:proofErr w:type="spellEnd"/>
      <w:r w:rsidR="001D77B1" w:rsidRPr="0013255A">
        <w:rPr>
          <w:rFonts w:ascii="Arial" w:hAnsi="Arial" w:cs="Arial"/>
          <w:sz w:val="25"/>
          <w:szCs w:val="25"/>
        </w:rPr>
        <w:t xml:space="preserve"> </w:t>
      </w:r>
      <w:proofErr w:type="spellStart"/>
      <w:r w:rsidRPr="0013255A">
        <w:rPr>
          <w:rFonts w:ascii="Arial" w:hAnsi="Arial" w:cs="Arial"/>
          <w:sz w:val="25"/>
          <w:szCs w:val="25"/>
        </w:rPr>
        <w:t>Proiectului</w:t>
      </w:r>
      <w:proofErr w:type="spellEnd"/>
      <w:r w:rsidR="001D77B1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de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privind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delegarea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temporară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a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dreptului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de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administrare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către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Consiliul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Județean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Bistrița –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Năsăud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a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unei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suprafețe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de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teren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aparținând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sectorului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de DN -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Varianta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de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ocolire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a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</w:rPr>
        <w:t>municipiului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</w:rPr>
        <w:t xml:space="preserve"> Bistrița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în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vederea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executării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lucrării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de ”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Reabilitare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DJ151,KM 45+810-126+736,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limită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județ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Mureș-Bistrița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,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județul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Bistrița-Năsăud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”,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finanțat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prin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Programul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</w:t>
      </w:r>
      <w:proofErr w:type="spellStart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>Regional</w:t>
      </w:r>
      <w:proofErr w:type="spellEnd"/>
      <w:r w:rsidR="00184E36" w:rsidRPr="0013255A">
        <w:rPr>
          <w:rFonts w:ascii="Arial" w:hAnsi="Arial" w:cs="Arial"/>
          <w:color w:val="000000"/>
          <w:sz w:val="25"/>
          <w:szCs w:val="25"/>
          <w:lang w:val="fr-FR"/>
        </w:rPr>
        <w:t xml:space="preserve"> 2021-2027</w:t>
      </w:r>
      <w:r w:rsidRPr="0013255A">
        <w:rPr>
          <w:rFonts w:ascii="Arial" w:hAnsi="Arial" w:cs="Arial"/>
          <w:sz w:val="25"/>
          <w:szCs w:val="25"/>
        </w:rPr>
        <w:t xml:space="preserve">, </w:t>
      </w:r>
      <w:proofErr w:type="spellStart"/>
      <w:r w:rsidRPr="0013255A">
        <w:rPr>
          <w:rFonts w:ascii="Arial" w:hAnsi="Arial" w:cs="Arial"/>
          <w:sz w:val="25"/>
          <w:szCs w:val="25"/>
        </w:rPr>
        <w:t>în</w:t>
      </w:r>
      <w:proofErr w:type="spellEnd"/>
      <w:r w:rsidRPr="0013255A">
        <w:rPr>
          <w:rFonts w:ascii="Arial" w:hAnsi="Arial" w:cs="Arial"/>
          <w:sz w:val="25"/>
          <w:szCs w:val="25"/>
        </w:rPr>
        <w:t xml:space="preserve"> forma </w:t>
      </w:r>
      <w:proofErr w:type="spellStart"/>
      <w:r w:rsidRPr="0013255A">
        <w:rPr>
          <w:rFonts w:ascii="Arial" w:hAnsi="Arial" w:cs="Arial"/>
          <w:sz w:val="25"/>
          <w:szCs w:val="25"/>
        </w:rPr>
        <w:t>prezentată</w:t>
      </w:r>
      <w:proofErr w:type="spellEnd"/>
      <w:r w:rsidRPr="0013255A">
        <w:rPr>
          <w:rFonts w:ascii="Arial" w:hAnsi="Arial" w:cs="Arial"/>
          <w:sz w:val="25"/>
          <w:szCs w:val="25"/>
        </w:rPr>
        <w:t>.</w:t>
      </w:r>
      <w:r w:rsidRPr="0013255A">
        <w:rPr>
          <w:rFonts w:ascii="Arial" w:hAnsi="Arial" w:cs="Arial"/>
          <w:b/>
          <w:bCs/>
          <w:sz w:val="25"/>
          <w:szCs w:val="25"/>
        </w:rPr>
        <w:t xml:space="preserve">     </w:t>
      </w:r>
    </w:p>
    <w:p w14:paraId="7D2C5D2F" w14:textId="77777777" w:rsidR="003B6E41" w:rsidRPr="0013255A" w:rsidRDefault="003B6E41" w:rsidP="003B6E41">
      <w:pPr>
        <w:tabs>
          <w:tab w:val="left" w:pos="567"/>
        </w:tabs>
        <w:autoSpaceDE w:val="0"/>
        <w:autoSpaceDN w:val="0"/>
        <w:adjustRightInd w:val="0"/>
        <w:ind w:right="-360" w:firstLine="360"/>
        <w:jc w:val="both"/>
        <w:rPr>
          <w:rFonts w:ascii="Arial" w:hAnsi="Arial" w:cs="Arial"/>
          <w:sz w:val="25"/>
          <w:szCs w:val="25"/>
        </w:rPr>
      </w:pPr>
      <w:r w:rsidRPr="0013255A">
        <w:rPr>
          <w:sz w:val="25"/>
          <w:szCs w:val="25"/>
        </w:rPr>
        <w:t xml:space="preserve">  </w:t>
      </w:r>
    </w:p>
    <w:p w14:paraId="29FFDCF8" w14:textId="77777777" w:rsidR="003B6E41" w:rsidRPr="0013255A" w:rsidRDefault="003B6E41" w:rsidP="003B6E41">
      <w:pPr>
        <w:pStyle w:val="BodyText"/>
        <w:spacing w:after="0"/>
        <w:ind w:firstLine="720"/>
        <w:jc w:val="center"/>
        <w:rPr>
          <w:rFonts w:ascii="Arial" w:hAnsi="Arial" w:cs="Arial"/>
          <w:b/>
          <w:sz w:val="25"/>
          <w:szCs w:val="25"/>
        </w:rPr>
      </w:pPr>
      <w:r w:rsidRPr="0013255A">
        <w:rPr>
          <w:rFonts w:ascii="Arial" w:hAnsi="Arial" w:cs="Arial"/>
          <w:b/>
          <w:sz w:val="25"/>
          <w:szCs w:val="25"/>
        </w:rPr>
        <w:t>Primarul municipiului Bistrița,</w:t>
      </w:r>
    </w:p>
    <w:p w14:paraId="72EA2B3D" w14:textId="77777777" w:rsidR="00485F77" w:rsidRDefault="003B6E41" w:rsidP="00485F77">
      <w:pPr>
        <w:tabs>
          <w:tab w:val="left" w:pos="720"/>
        </w:tabs>
        <w:ind w:firstLine="450"/>
        <w:jc w:val="center"/>
        <w:rPr>
          <w:rFonts w:ascii="Arial" w:hAnsi="Arial" w:cs="Arial"/>
          <w:b/>
          <w:sz w:val="25"/>
          <w:szCs w:val="25"/>
          <w:lang w:val="ro-RO"/>
        </w:rPr>
      </w:pPr>
      <w:r w:rsidRPr="0013255A">
        <w:rPr>
          <w:rFonts w:ascii="Arial" w:hAnsi="Arial" w:cs="Arial"/>
          <w:b/>
          <w:sz w:val="25"/>
          <w:szCs w:val="25"/>
          <w:lang w:val="ro-RO"/>
        </w:rPr>
        <w:t>Ioan TURC</w:t>
      </w:r>
    </w:p>
    <w:p w14:paraId="3B446EF7" w14:textId="77777777" w:rsidR="0013255A" w:rsidRDefault="0013255A" w:rsidP="00485F77">
      <w:pPr>
        <w:tabs>
          <w:tab w:val="left" w:pos="720"/>
        </w:tabs>
        <w:ind w:firstLine="450"/>
        <w:jc w:val="center"/>
        <w:rPr>
          <w:rFonts w:ascii="Arial" w:hAnsi="Arial" w:cs="Arial"/>
          <w:b/>
          <w:sz w:val="25"/>
          <w:szCs w:val="25"/>
          <w:lang w:val="ro-RO"/>
        </w:rPr>
      </w:pPr>
    </w:p>
    <w:p w14:paraId="02B67CF3" w14:textId="77777777" w:rsidR="0013255A" w:rsidRPr="0013255A" w:rsidRDefault="0013255A" w:rsidP="00485F77">
      <w:pPr>
        <w:tabs>
          <w:tab w:val="left" w:pos="720"/>
        </w:tabs>
        <w:ind w:firstLine="450"/>
        <w:jc w:val="center"/>
        <w:rPr>
          <w:rFonts w:ascii="Arial" w:hAnsi="Arial" w:cs="Arial"/>
          <w:b/>
          <w:sz w:val="25"/>
          <w:szCs w:val="25"/>
          <w:lang w:val="ro-RO"/>
        </w:rPr>
      </w:pPr>
    </w:p>
    <w:p w14:paraId="43E0A355" w14:textId="2CEF49AD" w:rsidR="00CF3C63" w:rsidRPr="0013255A" w:rsidRDefault="003B6E41" w:rsidP="00485F77">
      <w:pPr>
        <w:tabs>
          <w:tab w:val="left" w:pos="720"/>
        </w:tabs>
        <w:ind w:firstLine="450"/>
        <w:rPr>
          <w:sz w:val="25"/>
          <w:szCs w:val="25"/>
        </w:rPr>
      </w:pPr>
      <w:r w:rsidRPr="0013255A">
        <w:rPr>
          <w:rFonts w:ascii="Arial" w:hAnsi="Arial" w:cs="Arial"/>
          <w:sz w:val="25"/>
          <w:szCs w:val="25"/>
        </w:rPr>
        <w:t>MV/2ex.</w:t>
      </w:r>
    </w:p>
    <w:sectPr w:rsidR="00CF3C63" w:rsidRPr="0013255A" w:rsidSect="0013255A">
      <w:pgSz w:w="12240" w:h="15840"/>
      <w:pgMar w:top="284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E37"/>
    <w:rsid w:val="0013255A"/>
    <w:rsid w:val="00184E36"/>
    <w:rsid w:val="001D77B1"/>
    <w:rsid w:val="002B43A7"/>
    <w:rsid w:val="003B6E41"/>
    <w:rsid w:val="003D7B62"/>
    <w:rsid w:val="00485F77"/>
    <w:rsid w:val="004A1C13"/>
    <w:rsid w:val="0066646C"/>
    <w:rsid w:val="006862C3"/>
    <w:rsid w:val="008B1610"/>
    <w:rsid w:val="00997E5A"/>
    <w:rsid w:val="009F2888"/>
    <w:rsid w:val="00C0057A"/>
    <w:rsid w:val="00C44F41"/>
    <w:rsid w:val="00CF3C63"/>
    <w:rsid w:val="00D15C59"/>
    <w:rsid w:val="00E6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8440C"/>
  <w15:chartTrackingRefBased/>
  <w15:docId w15:val="{418325B2-23BB-4B49-9CC4-D31601BA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57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1">
    <w:name w:val="Caracter Caracter1"/>
    <w:basedOn w:val="Normal"/>
    <w:rsid w:val="00C0057A"/>
    <w:rPr>
      <w:lang w:val="pl-PL" w:eastAsia="pl-PL"/>
    </w:rPr>
  </w:style>
  <w:style w:type="character" w:customStyle="1" w:styleId="BodyTextChar">
    <w:name w:val="Body Text Char"/>
    <w:link w:val="BodyText"/>
    <w:locked/>
    <w:rsid w:val="003B6E41"/>
    <w:rPr>
      <w:sz w:val="24"/>
      <w:szCs w:val="24"/>
      <w:lang w:val="ro-RO"/>
    </w:rPr>
  </w:style>
  <w:style w:type="paragraph" w:styleId="BodyText">
    <w:name w:val="Body Text"/>
    <w:basedOn w:val="Normal"/>
    <w:link w:val="BodyTextChar"/>
    <w:rsid w:val="003B6E41"/>
    <w:pPr>
      <w:spacing w:after="120"/>
    </w:pPr>
    <w:rPr>
      <w:rFonts w:asciiTheme="minorHAnsi" w:eastAsiaTheme="minorHAnsi" w:hAnsiTheme="minorHAnsi" w:cstheme="minorBidi"/>
      <w:kern w:val="2"/>
      <w:lang w:val="ro-RO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3B6E41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0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 MARINA</dc:creator>
  <cp:keywords/>
  <dc:description/>
  <cp:lastModifiedBy>Carmen-Simona COJOCARIU</cp:lastModifiedBy>
  <cp:revision>12</cp:revision>
  <cp:lastPrinted>2024-08-14T11:54:00Z</cp:lastPrinted>
  <dcterms:created xsi:type="dcterms:W3CDTF">2024-04-30T05:45:00Z</dcterms:created>
  <dcterms:modified xsi:type="dcterms:W3CDTF">2024-08-14T11:55:00Z</dcterms:modified>
</cp:coreProperties>
</file>