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FE4AD" w14:textId="77777777" w:rsidR="00A57561" w:rsidRPr="004F3B0E" w:rsidRDefault="00A57561" w:rsidP="00AC097A">
      <w:pPr>
        <w:suppressAutoHyphens w:val="0"/>
        <w:jc w:val="both"/>
        <w:rPr>
          <w:rFonts w:ascii="Arial" w:hAnsi="Arial" w:cs="Arial"/>
          <w:b/>
          <w:bCs/>
          <w:sz w:val="26"/>
          <w:szCs w:val="26"/>
          <w:lang w:val="fr-FR" w:eastAsia="en-US"/>
        </w:rPr>
      </w:pPr>
    </w:p>
    <w:p w14:paraId="07AD8BC7" w14:textId="4A405955" w:rsidR="00AC097A" w:rsidRPr="004F3B0E" w:rsidRDefault="00AC097A" w:rsidP="00AC097A">
      <w:pPr>
        <w:suppressAutoHyphens w:val="0"/>
        <w:jc w:val="both"/>
        <w:rPr>
          <w:rFonts w:ascii="Arial" w:hAnsi="Arial" w:cs="Arial"/>
          <w:b/>
          <w:bCs/>
          <w:sz w:val="26"/>
          <w:szCs w:val="26"/>
          <w:lang w:val="fr-FR" w:eastAsia="en-US"/>
        </w:rPr>
      </w:pPr>
      <w:r w:rsidRPr="004F3B0E">
        <w:rPr>
          <w:rFonts w:ascii="Arial" w:hAnsi="Arial" w:cs="Arial"/>
          <w:b/>
          <w:bCs/>
          <w:sz w:val="26"/>
          <w:szCs w:val="26"/>
          <w:lang w:val="fr-FR" w:eastAsia="en-US"/>
        </w:rPr>
        <w:t>PRIMAR</w:t>
      </w:r>
    </w:p>
    <w:p w14:paraId="27D7FD94" w14:textId="643B93AA" w:rsidR="00AC097A" w:rsidRPr="004F3B0E" w:rsidRDefault="00AC097A" w:rsidP="00AC097A">
      <w:pPr>
        <w:rPr>
          <w:rFonts w:ascii="Arial" w:hAnsi="Arial" w:cs="Arial"/>
          <w:sz w:val="26"/>
          <w:szCs w:val="26"/>
        </w:rPr>
      </w:pPr>
      <w:r w:rsidRPr="004F3B0E">
        <w:rPr>
          <w:rFonts w:ascii="Arial" w:hAnsi="Arial" w:cs="Arial"/>
          <w:sz w:val="26"/>
          <w:szCs w:val="26"/>
        </w:rPr>
        <w:t xml:space="preserve">NR. </w:t>
      </w:r>
      <w:r w:rsidR="004C20F3">
        <w:rPr>
          <w:rFonts w:ascii="Arial" w:hAnsi="Arial" w:cs="Arial"/>
          <w:sz w:val="26"/>
          <w:szCs w:val="26"/>
        </w:rPr>
        <w:t>73685</w:t>
      </w:r>
      <w:r w:rsidRPr="004F3B0E">
        <w:rPr>
          <w:rFonts w:ascii="Arial" w:hAnsi="Arial" w:cs="Arial"/>
          <w:sz w:val="26"/>
          <w:szCs w:val="26"/>
        </w:rPr>
        <w:t xml:space="preserve"> / </w:t>
      </w:r>
      <w:r w:rsidR="004C20F3">
        <w:rPr>
          <w:rFonts w:ascii="Arial" w:hAnsi="Arial" w:cs="Arial"/>
          <w:sz w:val="26"/>
          <w:szCs w:val="26"/>
        </w:rPr>
        <w:t>01</w:t>
      </w:r>
      <w:r w:rsidRPr="004F3B0E">
        <w:rPr>
          <w:rFonts w:ascii="Arial" w:hAnsi="Arial" w:cs="Arial"/>
          <w:sz w:val="26"/>
          <w:szCs w:val="26"/>
        </w:rPr>
        <w:t>.08.2024</w:t>
      </w:r>
    </w:p>
    <w:p w14:paraId="2268969F" w14:textId="77777777" w:rsidR="00A57561" w:rsidRPr="004F3B0E" w:rsidRDefault="00A57561" w:rsidP="00AC097A">
      <w:pPr>
        <w:rPr>
          <w:rFonts w:ascii="Arial" w:hAnsi="Arial" w:cs="Arial"/>
          <w:sz w:val="26"/>
          <w:szCs w:val="26"/>
        </w:rPr>
      </w:pPr>
    </w:p>
    <w:p w14:paraId="2427D7A8" w14:textId="77777777" w:rsidR="00AC097A" w:rsidRPr="004F3B0E" w:rsidRDefault="00AC097A" w:rsidP="00AC097A">
      <w:pPr>
        <w:tabs>
          <w:tab w:val="left" w:pos="2970"/>
        </w:tabs>
        <w:rPr>
          <w:rFonts w:ascii="Arial" w:hAnsi="Arial" w:cs="Arial"/>
          <w:sz w:val="26"/>
          <w:szCs w:val="26"/>
        </w:rPr>
      </w:pPr>
    </w:p>
    <w:p w14:paraId="2789070C" w14:textId="77777777" w:rsidR="00AC097A" w:rsidRPr="004F3B0E" w:rsidRDefault="00AC097A" w:rsidP="00AC097A">
      <w:pPr>
        <w:tabs>
          <w:tab w:val="left" w:pos="2970"/>
        </w:tabs>
        <w:rPr>
          <w:rFonts w:ascii="Arial" w:hAnsi="Arial" w:cs="Arial"/>
          <w:sz w:val="26"/>
          <w:szCs w:val="26"/>
        </w:rPr>
      </w:pPr>
    </w:p>
    <w:p w14:paraId="4EE027FB" w14:textId="77777777" w:rsidR="00AC097A" w:rsidRPr="004F3B0E" w:rsidRDefault="00AC097A" w:rsidP="00AC097A">
      <w:pPr>
        <w:rPr>
          <w:rFonts w:ascii="Arial" w:hAnsi="Arial" w:cs="Arial"/>
          <w:b/>
          <w:sz w:val="26"/>
          <w:szCs w:val="26"/>
        </w:rPr>
      </w:pPr>
      <w:r w:rsidRPr="004F3B0E">
        <w:rPr>
          <w:rFonts w:ascii="Arial" w:hAnsi="Arial" w:cs="Arial"/>
          <w:sz w:val="26"/>
          <w:szCs w:val="26"/>
        </w:rPr>
        <w:tab/>
      </w:r>
      <w:r w:rsidRPr="004F3B0E">
        <w:rPr>
          <w:rFonts w:ascii="Arial" w:hAnsi="Arial" w:cs="Arial"/>
          <w:sz w:val="26"/>
          <w:szCs w:val="26"/>
        </w:rPr>
        <w:tab/>
      </w:r>
      <w:r w:rsidRPr="004F3B0E">
        <w:rPr>
          <w:rFonts w:ascii="Arial" w:hAnsi="Arial" w:cs="Arial"/>
          <w:sz w:val="26"/>
          <w:szCs w:val="26"/>
        </w:rPr>
        <w:tab/>
        <w:t xml:space="preserve">              </w:t>
      </w:r>
      <w:r w:rsidRPr="004F3B0E">
        <w:rPr>
          <w:rFonts w:ascii="Arial" w:hAnsi="Arial" w:cs="Arial"/>
          <w:b/>
          <w:bCs/>
          <w:sz w:val="26"/>
          <w:szCs w:val="26"/>
        </w:rPr>
        <w:t>REFERAT</w:t>
      </w:r>
      <w:r w:rsidRPr="004F3B0E">
        <w:rPr>
          <w:rFonts w:ascii="Arial" w:hAnsi="Arial" w:cs="Arial"/>
          <w:b/>
          <w:sz w:val="26"/>
          <w:szCs w:val="26"/>
        </w:rPr>
        <w:t xml:space="preserve">   DE   APROBARE </w:t>
      </w:r>
    </w:p>
    <w:p w14:paraId="1D8E6FBD" w14:textId="77777777" w:rsidR="000D78F3" w:rsidRPr="004F3B0E" w:rsidRDefault="000D78F3" w:rsidP="000D78F3">
      <w:pPr>
        <w:jc w:val="center"/>
        <w:rPr>
          <w:rFonts w:ascii="Arial" w:hAnsi="Arial" w:cs="Arial"/>
          <w:b/>
          <w:sz w:val="26"/>
          <w:szCs w:val="26"/>
        </w:rPr>
      </w:pPr>
    </w:p>
    <w:p w14:paraId="736FF109" w14:textId="4F4947E6" w:rsidR="00EE4F59" w:rsidRPr="004F3B0E" w:rsidRDefault="00EE4F59" w:rsidP="007C5D41">
      <w:pPr>
        <w:tabs>
          <w:tab w:val="left" w:pos="360"/>
        </w:tabs>
        <w:autoSpaceDE w:val="0"/>
        <w:autoSpaceDN w:val="0"/>
        <w:adjustRightInd w:val="0"/>
        <w:ind w:left="540" w:right="-83" w:hanging="180"/>
        <w:jc w:val="center"/>
        <w:rPr>
          <w:rFonts w:ascii="Arial" w:eastAsia="Calibri" w:hAnsi="Arial" w:cs="Arial"/>
          <w:sz w:val="26"/>
          <w:szCs w:val="26"/>
        </w:rPr>
      </w:pPr>
      <w:bookmarkStart w:id="0" w:name="_Hlk80859807"/>
      <w:r w:rsidRPr="004F3B0E">
        <w:rPr>
          <w:rFonts w:ascii="Arial" w:hAnsi="Arial" w:cs="Arial"/>
          <w:bCs/>
          <w:sz w:val="26"/>
          <w:szCs w:val="26"/>
          <w:lang w:eastAsia="en-US"/>
        </w:rPr>
        <w:t xml:space="preserve">privind modificarea şi completarea Anexei </w:t>
      </w:r>
      <w:r w:rsidR="007C5D41">
        <w:rPr>
          <w:rFonts w:ascii="Arial" w:hAnsi="Arial" w:cs="Arial"/>
          <w:bCs/>
          <w:sz w:val="26"/>
          <w:szCs w:val="26"/>
          <w:lang w:eastAsia="en-US"/>
        </w:rPr>
        <w:t xml:space="preserve">nr. </w:t>
      </w:r>
      <w:r w:rsidRPr="004F3B0E">
        <w:rPr>
          <w:rFonts w:ascii="Arial" w:hAnsi="Arial" w:cs="Arial"/>
          <w:bCs/>
          <w:sz w:val="26"/>
          <w:szCs w:val="26"/>
          <w:lang w:eastAsia="en-US"/>
        </w:rPr>
        <w:t xml:space="preserve">2 la Hotărârea Consiliului Local al municipiului </w:t>
      </w:r>
      <w:r w:rsidR="000D78F3" w:rsidRPr="004F3B0E">
        <w:rPr>
          <w:rFonts w:ascii="Arial" w:hAnsi="Arial" w:cs="Arial"/>
          <w:bCs/>
          <w:sz w:val="26"/>
          <w:szCs w:val="26"/>
          <w:lang w:eastAsia="en-US"/>
        </w:rPr>
        <w:t xml:space="preserve">  </w:t>
      </w:r>
      <w:r w:rsidRPr="004F3B0E">
        <w:rPr>
          <w:rFonts w:ascii="Arial" w:hAnsi="Arial" w:cs="Arial"/>
          <w:bCs/>
          <w:sz w:val="26"/>
          <w:szCs w:val="26"/>
          <w:lang w:eastAsia="en-US"/>
        </w:rPr>
        <w:t xml:space="preserve">Bistriţa </w:t>
      </w:r>
      <w:r w:rsidRPr="004F3B0E">
        <w:rPr>
          <w:rFonts w:ascii="Arial" w:eastAsia="Calibri" w:hAnsi="Arial" w:cs="Arial"/>
          <w:sz w:val="26"/>
          <w:szCs w:val="26"/>
        </w:rPr>
        <w:t>nr.251/21.12.2023 privind aprobarea Reţelei şcolare a unităţilor de învăţământ preuniversitar de stat şi particular din municipiul Bistriţa pentru anul şcolar 202</w:t>
      </w:r>
      <w:r w:rsidR="00265BB0" w:rsidRPr="004F3B0E">
        <w:rPr>
          <w:rFonts w:ascii="Arial" w:eastAsia="Calibri" w:hAnsi="Arial" w:cs="Arial"/>
          <w:sz w:val="26"/>
          <w:szCs w:val="26"/>
        </w:rPr>
        <w:t>4</w:t>
      </w:r>
      <w:r w:rsidRPr="004F3B0E">
        <w:rPr>
          <w:rFonts w:ascii="Arial" w:eastAsia="Calibri" w:hAnsi="Arial" w:cs="Arial"/>
          <w:sz w:val="26"/>
          <w:szCs w:val="26"/>
        </w:rPr>
        <w:t>-202</w:t>
      </w:r>
      <w:r w:rsidR="00265BB0" w:rsidRPr="004F3B0E">
        <w:rPr>
          <w:rFonts w:ascii="Arial" w:eastAsia="Calibri" w:hAnsi="Arial" w:cs="Arial"/>
          <w:sz w:val="26"/>
          <w:szCs w:val="26"/>
        </w:rPr>
        <w:t>5</w:t>
      </w:r>
    </w:p>
    <w:p w14:paraId="16324243" w14:textId="77777777" w:rsidR="00566D66" w:rsidRPr="004F3B0E" w:rsidRDefault="00566D66" w:rsidP="00566D66">
      <w:pPr>
        <w:autoSpaceDE w:val="0"/>
        <w:autoSpaceDN w:val="0"/>
        <w:adjustRightInd w:val="0"/>
        <w:ind w:left="1080"/>
        <w:rPr>
          <w:rFonts w:ascii="Arial" w:hAnsi="Arial" w:cs="Arial"/>
          <w:bCs/>
          <w:sz w:val="26"/>
          <w:szCs w:val="26"/>
          <w:lang w:eastAsia="en-US"/>
        </w:rPr>
      </w:pPr>
    </w:p>
    <w:p w14:paraId="2124D4D1" w14:textId="77777777" w:rsidR="00566D66" w:rsidRPr="004F3B0E" w:rsidRDefault="00566D66" w:rsidP="00566D66">
      <w:pPr>
        <w:autoSpaceDE w:val="0"/>
        <w:autoSpaceDN w:val="0"/>
        <w:adjustRightInd w:val="0"/>
        <w:ind w:left="1080"/>
        <w:rPr>
          <w:rFonts w:ascii="Arial" w:hAnsi="Arial" w:cs="Arial"/>
          <w:bCs/>
          <w:sz w:val="26"/>
          <w:szCs w:val="26"/>
          <w:lang w:eastAsia="en-US"/>
        </w:rPr>
      </w:pPr>
    </w:p>
    <w:p w14:paraId="4DCC4EE6" w14:textId="0A2CED1A" w:rsidR="00A57561" w:rsidRPr="004F3B0E" w:rsidRDefault="00A57561" w:rsidP="000F530A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4F3B0E">
        <w:rPr>
          <w:rFonts w:ascii="Arial" w:hAnsi="Arial" w:cs="Arial"/>
          <w:sz w:val="26"/>
          <w:szCs w:val="26"/>
          <w:lang w:eastAsia="en-US"/>
        </w:rPr>
        <w:t>Legea învăţământului preuniversitar nr. 198/2023 cu modificările ulterioare</w:t>
      </w:r>
      <w:r w:rsidR="000F530A" w:rsidRPr="004F3B0E">
        <w:rPr>
          <w:rFonts w:ascii="Arial" w:hAnsi="Arial" w:cs="Arial"/>
          <w:sz w:val="26"/>
          <w:szCs w:val="26"/>
          <w:lang w:eastAsia="en-US"/>
        </w:rPr>
        <w:t xml:space="preserve"> reglementează modalitatea de înfiinţare a unei unităţi de învăţământ preuniversitar, </w:t>
      </w:r>
      <w:r w:rsidRPr="004F3B0E">
        <w:rPr>
          <w:rFonts w:ascii="Arial" w:hAnsi="Arial" w:cs="Arial"/>
          <w:sz w:val="26"/>
          <w:szCs w:val="26"/>
          <w:lang w:eastAsia="en-US"/>
        </w:rPr>
        <w:t>stipul</w:t>
      </w:r>
      <w:r w:rsidR="000F530A" w:rsidRPr="004F3B0E">
        <w:rPr>
          <w:rFonts w:ascii="Arial" w:hAnsi="Arial" w:cs="Arial"/>
          <w:sz w:val="26"/>
          <w:szCs w:val="26"/>
          <w:lang w:eastAsia="en-US"/>
        </w:rPr>
        <w:t>ând,</w:t>
      </w:r>
      <w:r w:rsidRPr="004F3B0E">
        <w:rPr>
          <w:rFonts w:ascii="Arial" w:hAnsi="Arial" w:cs="Arial"/>
          <w:sz w:val="26"/>
          <w:szCs w:val="26"/>
          <w:lang w:eastAsia="en-US"/>
        </w:rPr>
        <w:t xml:space="preserve"> la art.19, alin.</w:t>
      </w: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(2): “Procesul de înfiinţare a unei unităţi de învăţământ preuniversitar cuprinde două etape, care se desfăşoară astfel:</w:t>
      </w:r>
    </w:p>
    <w:p w14:paraId="31FBA419" w14:textId="77777777" w:rsidR="00A57561" w:rsidRPr="004F3B0E" w:rsidRDefault="00A57561" w:rsidP="000F530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   a) orice persoană juridică de drept public sau privat, interesată în furnizarea de educaţie, se supune procesului de evaluare şi parcurge procedura de autorizare de funcţionare provizorie, potrivit dispoziţiilor </w:t>
      </w:r>
      <w:r w:rsidRPr="004F3B0E">
        <w:rPr>
          <w:rFonts w:ascii="Arial" w:eastAsiaTheme="minorHAnsi" w:hAnsi="Arial" w:cs="Arial"/>
          <w:sz w:val="26"/>
          <w:szCs w:val="26"/>
          <w:u w:val="single"/>
          <w:lang w:val="en-GB" w:eastAsia="en-US"/>
          <w14:ligatures w14:val="standardContextual"/>
        </w:rPr>
        <w:t>art. 237</w:t>
      </w: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- 239;</w:t>
      </w:r>
    </w:p>
    <w:p w14:paraId="1D050C8D" w14:textId="4DC6A1D9" w:rsidR="00566D66" w:rsidRPr="004F3B0E" w:rsidRDefault="00A57561" w:rsidP="000F530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   b) unitatea autorizată să funcţioneze provizoriu care îndeplineşte condiţiile parcurge procedura de acreditare prevăzută la </w:t>
      </w:r>
      <w:r w:rsidRPr="004F3B0E">
        <w:rPr>
          <w:rFonts w:ascii="Arial" w:eastAsiaTheme="minorHAnsi" w:hAnsi="Arial" w:cs="Arial"/>
          <w:sz w:val="26"/>
          <w:szCs w:val="26"/>
          <w:u w:val="single"/>
          <w:lang w:val="en-GB" w:eastAsia="en-US"/>
          <w14:ligatures w14:val="standardContextual"/>
        </w:rPr>
        <w:t>art. 240</w:t>
      </w: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– 245”. Totodată, </w:t>
      </w:r>
      <w:r w:rsidRPr="004F3B0E">
        <w:rPr>
          <w:rFonts w:ascii="Arial" w:hAnsi="Arial" w:cs="Arial"/>
          <w:sz w:val="26"/>
          <w:szCs w:val="26"/>
          <w:lang w:eastAsia="en-US"/>
        </w:rPr>
        <w:t>la art. 19 alin. (21) se precizează: „</w:t>
      </w:r>
      <w:r w:rsidRPr="004F3B0E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>Unităţile de învăţământ preuniversitar din reţeaua şcolară, indiferent de tip, nivel, formă, filieră şi profil, sunt supuse acreditării şi evaluării periodice</w:t>
      </w:r>
      <w:r w:rsidRPr="004F3B0E">
        <w:rPr>
          <w:rFonts w:ascii="Arial" w:hAnsi="Arial" w:cs="Arial"/>
          <w:sz w:val="26"/>
          <w:szCs w:val="26"/>
          <w:lang w:val="en-GB" w:eastAsia="en-US"/>
        </w:rPr>
        <w:t xml:space="preserve">”. </w:t>
      </w:r>
    </w:p>
    <w:p w14:paraId="39F71972" w14:textId="0657AF32" w:rsidR="000D78F3" w:rsidRPr="004F3B0E" w:rsidRDefault="00003199" w:rsidP="002A3D5B">
      <w:pPr>
        <w:shd w:val="clear" w:color="auto" w:fill="FFFFFF"/>
        <w:suppressAutoHyphens w:val="0"/>
        <w:spacing w:line="360" w:lineRule="atLeast"/>
        <w:ind w:firstLine="540"/>
        <w:jc w:val="both"/>
        <w:textAlignment w:val="baseline"/>
        <w:rPr>
          <w:rFonts w:ascii="Arial" w:hAnsi="Arial" w:cs="Arial"/>
          <w:sz w:val="26"/>
          <w:szCs w:val="26"/>
          <w:lang w:val="en-US" w:eastAsia="en-US"/>
        </w:rPr>
      </w:pPr>
      <w:r w:rsidRPr="004F3B0E">
        <w:rPr>
          <w:rFonts w:ascii="Arial" w:hAnsi="Arial" w:cs="Arial"/>
          <w:sz w:val="26"/>
          <w:szCs w:val="26"/>
        </w:rPr>
        <w:t>Prin adresa nr. 913/22.07.2024 înregistrată la Primăria municipiului Bistriţa cu nr. 70503/22.07.2024</w:t>
      </w:r>
      <w:r w:rsidR="000D78F3" w:rsidRPr="004F3B0E">
        <w:rPr>
          <w:rFonts w:ascii="Arial" w:hAnsi="Arial" w:cs="Arial"/>
          <w:sz w:val="26"/>
          <w:szCs w:val="26"/>
          <w:lang w:eastAsia="en-US"/>
        </w:rPr>
        <w:t xml:space="preserve">, Şcoala Gimnazială „Sfera” solicită </w:t>
      </w:r>
      <w:r w:rsidRPr="004F3B0E">
        <w:rPr>
          <w:rFonts w:ascii="Arial" w:hAnsi="Arial" w:cs="Arial"/>
          <w:sz w:val="26"/>
          <w:szCs w:val="26"/>
          <w:lang w:eastAsia="en-US"/>
        </w:rPr>
        <w:t>modificarea</w:t>
      </w:r>
      <w:r w:rsidR="000D78F3" w:rsidRPr="004F3B0E">
        <w:rPr>
          <w:rFonts w:ascii="Arial" w:hAnsi="Arial" w:cs="Arial"/>
          <w:sz w:val="26"/>
          <w:szCs w:val="26"/>
          <w:lang w:eastAsia="en-US"/>
        </w:rPr>
        <w:t xml:space="preserve"> Reţelei şcolare a unităţilor de învăţământ </w:t>
      </w:r>
      <w:r w:rsidRPr="004F3B0E">
        <w:rPr>
          <w:rFonts w:ascii="Arial" w:hAnsi="Arial" w:cs="Arial"/>
          <w:sz w:val="26"/>
          <w:szCs w:val="26"/>
          <w:lang w:eastAsia="en-US"/>
        </w:rPr>
        <w:t xml:space="preserve">preuniversitar pentru anul şcolar 2024-2025, </w:t>
      </w:r>
      <w:r w:rsidR="000D78F3" w:rsidRPr="004F3B0E">
        <w:rPr>
          <w:rFonts w:ascii="Arial" w:hAnsi="Arial" w:cs="Arial"/>
          <w:sz w:val="26"/>
          <w:szCs w:val="26"/>
          <w:lang w:eastAsia="en-US"/>
        </w:rPr>
        <w:t xml:space="preserve">ca urmare a apariţiei Ordinului ministrului nr. 4496/27.05.2024 privind </w:t>
      </w:r>
      <w:r w:rsidR="000D78F3" w:rsidRPr="004F3B0E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 xml:space="preserve">acordarea autorizației de funcționare provizorie unității de învățământ preuniversitar particular Școala Gimnazială "Sfera" din municipiul Bistrița, județul Bistrița-Năsăud. </w:t>
      </w:r>
    </w:p>
    <w:p w14:paraId="57981051" w14:textId="341C4094" w:rsidR="000D78F3" w:rsidRPr="004F3B0E" w:rsidRDefault="000D78F3" w:rsidP="000D78F3">
      <w:pPr>
        <w:suppressAutoHyphens w:val="0"/>
        <w:jc w:val="both"/>
        <w:rPr>
          <w:rFonts w:ascii="Arial" w:hAnsi="Arial" w:cs="Arial"/>
          <w:sz w:val="26"/>
          <w:szCs w:val="26"/>
          <w:lang w:eastAsia="en-US"/>
        </w:rPr>
      </w:pPr>
      <w:r w:rsidRPr="004F3B0E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A3D5B" w:rsidRPr="004F3B0E">
        <w:rPr>
          <w:rFonts w:ascii="Arial" w:hAnsi="Arial" w:cs="Arial"/>
          <w:sz w:val="26"/>
          <w:szCs w:val="26"/>
          <w:lang w:eastAsia="en-US"/>
        </w:rPr>
        <w:t xml:space="preserve">       </w:t>
      </w:r>
      <w:r w:rsidRPr="004F3B0E">
        <w:rPr>
          <w:rFonts w:ascii="Arial" w:hAnsi="Arial" w:cs="Arial"/>
          <w:sz w:val="26"/>
          <w:szCs w:val="26"/>
          <w:lang w:eastAsia="en-US"/>
        </w:rPr>
        <w:t>Potrivit documentului anterior menţionat, unitatea de învăţământ a primit autorizaţia de funcţionare provizorie pentru nivelul de învăţământ „liceal”, profilul „real”, specializarea „ştiinţele naturii”, limba de predare „română”, forma de învăţământ „cu frecvenţă (zi)”, începând cu anul şcolar 2024-2025. Totodată, u</w:t>
      </w:r>
      <w:r w:rsidRPr="004F3B0E">
        <w:rPr>
          <w:rFonts w:ascii="Arial" w:hAnsi="Arial" w:cs="Arial"/>
          <w:color w:val="000000"/>
          <w:sz w:val="26"/>
          <w:szCs w:val="26"/>
          <w:bdr w:val="none" w:sz="0" w:space="0" w:color="auto" w:frame="1"/>
          <w:lang w:val="en-US" w:eastAsia="en-US"/>
        </w:rPr>
        <w:t>nitatea de învățământ preuniversitar particular Școala Gimnazială „Sfera“, începând cu anul școlar 2024-2025, se va numi Liceul Teoretic „Sfera“ din municipiul Bistrița, județul Bistrița-Năsăud. Liceul Teoretic</w:t>
      </w:r>
      <w:r w:rsidRPr="004F3B0E">
        <w:rPr>
          <w:rFonts w:ascii="Arial" w:hAnsi="Arial" w:cs="Arial"/>
          <w:sz w:val="26"/>
          <w:szCs w:val="26"/>
          <w:lang w:eastAsia="en-US"/>
        </w:rPr>
        <w:t xml:space="preserve"> „Sfera” îşi menţine acreditarea pentru nivelurile „preşcolar”, respectiv „antepreşcolar”, „primar” şi autorizarea pentru nivelul „gimnazial”. </w:t>
      </w:r>
    </w:p>
    <w:p w14:paraId="0D8ECA64" w14:textId="2D84F56B" w:rsidR="000D78F3" w:rsidRPr="004F3B0E" w:rsidRDefault="000D78F3" w:rsidP="00DC3D86">
      <w:pPr>
        <w:shd w:val="clear" w:color="auto" w:fill="FFFFFF"/>
        <w:suppressAutoHyphens w:val="0"/>
        <w:spacing w:line="360" w:lineRule="atLeast"/>
        <w:ind w:firstLine="720"/>
        <w:jc w:val="both"/>
        <w:textAlignment w:val="baseline"/>
        <w:rPr>
          <w:rFonts w:ascii="Arial" w:hAnsi="Arial" w:cs="Arial"/>
          <w:sz w:val="26"/>
          <w:szCs w:val="26"/>
          <w:lang w:val="en-US" w:eastAsia="en-US"/>
        </w:rPr>
      </w:pPr>
      <w:r w:rsidRPr="004F3B0E">
        <w:rPr>
          <w:rFonts w:ascii="Arial" w:hAnsi="Arial" w:cs="Arial"/>
          <w:sz w:val="26"/>
          <w:szCs w:val="26"/>
          <w:lang w:eastAsia="en-US"/>
        </w:rPr>
        <w:t xml:space="preserve">De asemenea, Grădiniţa cu Program Prelungit „Montessori Arca” situată în Bistriţa, Str. Aerodromului nr. 31A, solicită, prin adresa nr. </w:t>
      </w:r>
      <w:r w:rsidR="000F530A" w:rsidRPr="004F3B0E">
        <w:rPr>
          <w:rFonts w:ascii="Arial" w:hAnsi="Arial" w:cs="Arial"/>
          <w:sz w:val="26"/>
          <w:szCs w:val="26"/>
          <w:lang w:eastAsia="en-US"/>
        </w:rPr>
        <w:t>77/23.07.2024</w:t>
      </w:r>
      <w:r w:rsidRPr="004F3B0E">
        <w:rPr>
          <w:rFonts w:ascii="Arial" w:hAnsi="Arial" w:cs="Arial"/>
          <w:sz w:val="26"/>
          <w:szCs w:val="26"/>
          <w:lang w:eastAsia="en-US"/>
        </w:rPr>
        <w:t xml:space="preserve"> înregistrată la Primăria municipiului Bistriţa cu nr.</w:t>
      </w:r>
      <w:r w:rsidR="000F530A" w:rsidRPr="004F3B0E">
        <w:rPr>
          <w:rFonts w:ascii="Arial" w:hAnsi="Arial" w:cs="Arial"/>
          <w:sz w:val="26"/>
          <w:szCs w:val="26"/>
          <w:lang w:eastAsia="en-US"/>
        </w:rPr>
        <w:t>71631/25.07.2024</w:t>
      </w:r>
      <w:r w:rsidRPr="004F3B0E">
        <w:rPr>
          <w:rFonts w:ascii="Arial" w:hAnsi="Arial" w:cs="Arial"/>
          <w:sz w:val="26"/>
          <w:szCs w:val="26"/>
          <w:lang w:eastAsia="en-US"/>
        </w:rPr>
        <w:t xml:space="preserve"> includerea în reţeaua şcolară a unităţilor de învăţământ ca urmare a apariţiei Ordinului ministrului nr. 5390/28.06.2024 privind </w:t>
      </w:r>
      <w:r w:rsidRPr="004F3B0E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>acordarea autorizației de funcționare provizorie unității de învățământ preuniversitar particular Grădiniţa cu Program Prelungit "Montessori Arca" din municipiul Bistrița, județul Bistrița-Năsăud. Potrivit ordinului menţionat, autorizaţia de funcţionare provizorie confer</w:t>
      </w:r>
      <w:r w:rsidR="00DA5C36" w:rsidRPr="004F3B0E">
        <w:rPr>
          <w:rFonts w:ascii="Arial" w:hAnsi="Arial" w:cs="Arial"/>
          <w:sz w:val="26"/>
          <w:szCs w:val="26"/>
          <w:bdr w:val="none" w:sz="0" w:space="0" w:color="auto" w:frame="1"/>
          <w:lang w:eastAsia="en-US"/>
        </w:rPr>
        <w:t>ă</w:t>
      </w:r>
      <w:r w:rsidRPr="004F3B0E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 xml:space="preserve"> unităţii de învăţământ calitatea de furnizor de educaţie – dreptul de a organiza şi desfăşura procesul de învăţământ – pentru nivelurile de învăţământ </w:t>
      </w:r>
      <w:r w:rsidRPr="004F3B0E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lastRenderedPageBreak/>
        <w:t>“preşcolar” (alternativa educaţională Montessori), respectiv “antepreşcolar” (alternativa educaţională Montessori), limba de predare “română”, forma de învăţământ “program prelungit”, începând cu anul şcolar 2024-2025.</w:t>
      </w:r>
    </w:p>
    <w:p w14:paraId="0829DBA0" w14:textId="34C729A8" w:rsidR="006F0696" w:rsidRPr="004F3B0E" w:rsidRDefault="00566D66" w:rsidP="006F071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4F3B0E">
        <w:rPr>
          <w:rFonts w:ascii="Arial" w:hAnsi="Arial" w:cs="Arial"/>
          <w:sz w:val="26"/>
          <w:szCs w:val="26"/>
          <w:lang w:val="en-GB" w:eastAsia="en-US"/>
        </w:rPr>
        <w:tab/>
      </w:r>
      <w:r w:rsidRPr="004F3B0E">
        <w:rPr>
          <w:rFonts w:ascii="Arial" w:hAnsi="Arial" w:cs="Arial"/>
          <w:sz w:val="26"/>
          <w:szCs w:val="26"/>
        </w:rPr>
        <w:t xml:space="preserve">Inspectoratul Şcolar Judeţean </w:t>
      </w:r>
      <w:r w:rsidR="00E66AEB" w:rsidRPr="004F3B0E">
        <w:rPr>
          <w:rFonts w:ascii="Arial" w:hAnsi="Arial" w:cs="Arial"/>
          <w:sz w:val="26"/>
          <w:szCs w:val="26"/>
        </w:rPr>
        <w:t xml:space="preserve">Bistriţa-Năsăud </w:t>
      </w:r>
      <w:r w:rsidRPr="004F3B0E">
        <w:rPr>
          <w:rFonts w:ascii="Arial" w:hAnsi="Arial" w:cs="Arial"/>
          <w:sz w:val="26"/>
          <w:szCs w:val="26"/>
        </w:rPr>
        <w:t xml:space="preserve">comunică </w:t>
      </w:r>
      <w:r w:rsidR="000F5D44" w:rsidRPr="004F3B0E">
        <w:rPr>
          <w:rFonts w:ascii="Arial" w:hAnsi="Arial" w:cs="Arial"/>
          <w:sz w:val="26"/>
          <w:szCs w:val="26"/>
        </w:rPr>
        <w:t>A</w:t>
      </w:r>
      <w:r w:rsidRPr="004F3B0E">
        <w:rPr>
          <w:rFonts w:ascii="Arial" w:hAnsi="Arial" w:cs="Arial"/>
          <w:sz w:val="26"/>
          <w:szCs w:val="26"/>
        </w:rPr>
        <w:t xml:space="preserve">vizul conform nr. </w:t>
      </w:r>
      <w:r w:rsidR="00AC5B4D">
        <w:rPr>
          <w:rFonts w:ascii="Arial" w:hAnsi="Arial" w:cs="Arial"/>
          <w:sz w:val="26"/>
          <w:szCs w:val="26"/>
        </w:rPr>
        <w:t>6818</w:t>
      </w:r>
      <w:r w:rsidRPr="004F3B0E">
        <w:rPr>
          <w:rFonts w:ascii="Arial" w:hAnsi="Arial" w:cs="Arial"/>
          <w:sz w:val="26"/>
          <w:szCs w:val="26"/>
        </w:rPr>
        <w:t>/</w:t>
      </w:r>
      <w:r w:rsidR="00AC5B4D">
        <w:rPr>
          <w:rFonts w:ascii="Arial" w:hAnsi="Arial" w:cs="Arial"/>
          <w:sz w:val="26"/>
          <w:szCs w:val="26"/>
        </w:rPr>
        <w:t>31.07.2024</w:t>
      </w:r>
      <w:r w:rsidRPr="004F3B0E">
        <w:rPr>
          <w:rFonts w:ascii="Arial" w:hAnsi="Arial" w:cs="Arial"/>
          <w:sz w:val="26"/>
          <w:szCs w:val="26"/>
        </w:rPr>
        <w:t xml:space="preserve"> </w:t>
      </w:r>
      <w:r w:rsidR="00BA236F" w:rsidRPr="004F3B0E">
        <w:rPr>
          <w:rFonts w:ascii="Arial" w:hAnsi="Arial" w:cs="Arial"/>
          <w:sz w:val="26"/>
          <w:szCs w:val="26"/>
        </w:rPr>
        <w:t xml:space="preserve">înregistrat la Primăria municipiului Bistriţa cu nr. </w:t>
      </w:r>
      <w:r w:rsidR="00AC5B4D">
        <w:rPr>
          <w:rFonts w:ascii="Arial" w:hAnsi="Arial" w:cs="Arial"/>
          <w:sz w:val="26"/>
          <w:szCs w:val="26"/>
        </w:rPr>
        <w:t>73657/01.08.2024</w:t>
      </w:r>
      <w:r w:rsidR="000F5D44" w:rsidRPr="004F3B0E">
        <w:rPr>
          <w:rFonts w:ascii="Arial" w:hAnsi="Arial" w:cs="Arial"/>
          <w:sz w:val="26"/>
          <w:szCs w:val="26"/>
        </w:rPr>
        <w:t xml:space="preserve"> </w:t>
      </w:r>
      <w:r w:rsidR="00F2554D" w:rsidRPr="004F3B0E">
        <w:rPr>
          <w:rFonts w:ascii="Arial" w:hAnsi="Arial" w:cs="Arial"/>
          <w:sz w:val="26"/>
          <w:szCs w:val="26"/>
        </w:rPr>
        <w:t xml:space="preserve">cu privire la </w:t>
      </w:r>
      <w:r w:rsidR="006F0696" w:rsidRPr="004F3B0E">
        <w:rPr>
          <w:rFonts w:ascii="Arial" w:hAnsi="Arial" w:cs="Arial"/>
          <w:sz w:val="26"/>
          <w:szCs w:val="26"/>
        </w:rPr>
        <w:t>actualizarea</w:t>
      </w:r>
      <w:r w:rsidR="00F2554D" w:rsidRPr="004F3B0E">
        <w:rPr>
          <w:rFonts w:ascii="Arial" w:hAnsi="Arial" w:cs="Arial"/>
          <w:sz w:val="26"/>
          <w:szCs w:val="26"/>
        </w:rPr>
        <w:t xml:space="preserve"> reţelei şcolare a unităţilor de învăţământ preuniversitar particular din municipiu, </w:t>
      </w:r>
      <w:r w:rsidRPr="004F3B0E">
        <w:rPr>
          <w:rFonts w:ascii="Arial" w:hAnsi="Arial" w:cs="Arial"/>
          <w:sz w:val="26"/>
          <w:szCs w:val="26"/>
        </w:rPr>
        <w:t>impunându-se, astfel, modificarea</w:t>
      </w:r>
      <w:r w:rsidR="006F0696" w:rsidRPr="004F3B0E">
        <w:rPr>
          <w:rFonts w:ascii="Arial" w:hAnsi="Arial" w:cs="Arial"/>
          <w:sz w:val="26"/>
          <w:szCs w:val="26"/>
        </w:rPr>
        <w:t xml:space="preserve"> şi completarea</w:t>
      </w:r>
      <w:r w:rsidRPr="004F3B0E">
        <w:rPr>
          <w:rFonts w:ascii="Arial" w:hAnsi="Arial" w:cs="Arial"/>
          <w:sz w:val="26"/>
          <w:szCs w:val="26"/>
        </w:rPr>
        <w:t xml:space="preserve"> Anexei </w:t>
      </w:r>
      <w:r w:rsidR="00C16D38">
        <w:rPr>
          <w:rFonts w:ascii="Arial" w:hAnsi="Arial" w:cs="Arial"/>
          <w:sz w:val="26"/>
          <w:szCs w:val="26"/>
        </w:rPr>
        <w:t xml:space="preserve">nr. </w:t>
      </w:r>
      <w:r w:rsidRPr="004F3B0E">
        <w:rPr>
          <w:rFonts w:ascii="Arial" w:hAnsi="Arial" w:cs="Arial"/>
          <w:sz w:val="26"/>
          <w:szCs w:val="26"/>
        </w:rPr>
        <w:t>2 a</w:t>
      </w:r>
      <w:r w:rsidRPr="004F3B0E">
        <w:rPr>
          <w:rFonts w:ascii="Arial" w:hAnsi="Arial" w:cs="Arial"/>
          <w:bCs/>
          <w:sz w:val="26"/>
          <w:szCs w:val="26"/>
          <w:lang w:eastAsia="en-US"/>
        </w:rPr>
        <w:t xml:space="preserve"> Hotărârii Consiliului Local a</w:t>
      </w:r>
      <w:r w:rsidR="006573E1" w:rsidRPr="004F3B0E">
        <w:rPr>
          <w:rFonts w:ascii="Arial" w:hAnsi="Arial" w:cs="Arial"/>
          <w:bCs/>
          <w:sz w:val="26"/>
          <w:szCs w:val="26"/>
          <w:lang w:eastAsia="en-US"/>
        </w:rPr>
        <w:t>l</w:t>
      </w:r>
      <w:r w:rsidRPr="004F3B0E">
        <w:rPr>
          <w:rFonts w:ascii="Arial" w:hAnsi="Arial" w:cs="Arial"/>
          <w:bCs/>
          <w:sz w:val="26"/>
          <w:szCs w:val="26"/>
          <w:lang w:eastAsia="en-US"/>
        </w:rPr>
        <w:t xml:space="preserve"> municipiului Bistriţa </w:t>
      </w:r>
      <w:r w:rsidRPr="004F3B0E">
        <w:rPr>
          <w:rFonts w:ascii="Arial" w:eastAsia="Calibri" w:hAnsi="Arial" w:cs="Arial"/>
          <w:sz w:val="26"/>
          <w:szCs w:val="26"/>
        </w:rPr>
        <w:t>nr.</w:t>
      </w:r>
      <w:r w:rsidR="006F0696" w:rsidRPr="004F3B0E">
        <w:rPr>
          <w:rFonts w:ascii="Arial" w:eastAsia="Calibri" w:hAnsi="Arial" w:cs="Arial"/>
          <w:sz w:val="26"/>
          <w:szCs w:val="26"/>
        </w:rPr>
        <w:t>251</w:t>
      </w:r>
      <w:r w:rsidRPr="004F3B0E">
        <w:rPr>
          <w:rFonts w:ascii="Arial" w:eastAsia="Calibri" w:hAnsi="Arial" w:cs="Arial"/>
          <w:sz w:val="26"/>
          <w:szCs w:val="26"/>
        </w:rPr>
        <w:t>/</w:t>
      </w:r>
      <w:r w:rsidR="006F0696" w:rsidRPr="004F3B0E">
        <w:rPr>
          <w:rFonts w:ascii="Arial" w:eastAsia="Calibri" w:hAnsi="Arial" w:cs="Arial"/>
          <w:sz w:val="26"/>
          <w:szCs w:val="26"/>
        </w:rPr>
        <w:t>2</w:t>
      </w:r>
      <w:r w:rsidRPr="004F3B0E">
        <w:rPr>
          <w:rFonts w:ascii="Arial" w:eastAsia="Calibri" w:hAnsi="Arial" w:cs="Arial"/>
          <w:sz w:val="26"/>
          <w:szCs w:val="26"/>
        </w:rPr>
        <w:t>1.1</w:t>
      </w:r>
      <w:r w:rsidR="006F0696" w:rsidRPr="004F3B0E">
        <w:rPr>
          <w:rFonts w:ascii="Arial" w:eastAsia="Calibri" w:hAnsi="Arial" w:cs="Arial"/>
          <w:sz w:val="26"/>
          <w:szCs w:val="26"/>
        </w:rPr>
        <w:t>2</w:t>
      </w:r>
      <w:r w:rsidRPr="004F3B0E">
        <w:rPr>
          <w:rFonts w:ascii="Arial" w:eastAsia="Calibri" w:hAnsi="Arial" w:cs="Arial"/>
          <w:sz w:val="26"/>
          <w:szCs w:val="26"/>
        </w:rPr>
        <w:t>.2023 privind aprobarea Reţelei şcolare a unităţilor de învăţământ preuniversitar de stat şi particular din municipiul Bistriţa pentru anul şcolar 202</w:t>
      </w:r>
      <w:r w:rsidR="006F0696" w:rsidRPr="004F3B0E">
        <w:rPr>
          <w:rFonts w:ascii="Arial" w:eastAsia="Calibri" w:hAnsi="Arial" w:cs="Arial"/>
          <w:sz w:val="26"/>
          <w:szCs w:val="26"/>
        </w:rPr>
        <w:t>4</w:t>
      </w:r>
      <w:r w:rsidRPr="004F3B0E">
        <w:rPr>
          <w:rFonts w:ascii="Arial" w:eastAsia="Calibri" w:hAnsi="Arial" w:cs="Arial"/>
          <w:sz w:val="26"/>
          <w:szCs w:val="26"/>
        </w:rPr>
        <w:t>-202</w:t>
      </w:r>
      <w:r w:rsidR="006F0696" w:rsidRPr="004F3B0E">
        <w:rPr>
          <w:rFonts w:ascii="Arial" w:eastAsia="Calibri" w:hAnsi="Arial" w:cs="Arial"/>
          <w:sz w:val="26"/>
          <w:szCs w:val="26"/>
        </w:rPr>
        <w:t>5</w:t>
      </w:r>
      <w:bookmarkStart w:id="1" w:name="_Hlk81386222"/>
      <w:r w:rsidR="006F0718" w:rsidRPr="004F3B0E">
        <w:rPr>
          <w:rFonts w:ascii="Arial" w:hAnsi="Arial" w:cs="Arial"/>
          <w:bCs/>
          <w:sz w:val="26"/>
          <w:szCs w:val="26"/>
          <w:lang w:eastAsia="en-US"/>
        </w:rPr>
        <w:t>.</w:t>
      </w:r>
    </w:p>
    <w:bookmarkEnd w:id="1"/>
    <w:p w14:paraId="413504CB" w14:textId="5B9AB3AC" w:rsidR="00566D66" w:rsidRPr="004F3B0E" w:rsidRDefault="00AC097A" w:rsidP="00566D66">
      <w:pPr>
        <w:autoSpaceDE w:val="0"/>
        <w:autoSpaceDN w:val="0"/>
        <w:adjustRightInd w:val="0"/>
        <w:ind w:right="-83" w:firstLine="720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4F3B0E">
        <w:rPr>
          <w:rFonts w:ascii="Arial" w:hAnsi="Arial" w:cs="Arial"/>
          <w:sz w:val="26"/>
          <w:szCs w:val="26"/>
        </w:rPr>
        <w:t>Ţinând cont de cele de mai sus, aprob inițierea</w:t>
      </w:r>
      <w:r w:rsidRPr="004F3B0E">
        <w:rPr>
          <w:rFonts w:ascii="Arial" w:eastAsia="Calibri" w:hAnsi="Arial" w:cs="Arial"/>
          <w:sz w:val="26"/>
          <w:szCs w:val="26"/>
        </w:rPr>
        <w:t xml:space="preserve"> proiectului de hotărâre</w:t>
      </w:r>
      <w:r w:rsidR="00566D66" w:rsidRPr="004F3B0E">
        <w:rPr>
          <w:rFonts w:ascii="Arial" w:hAnsi="Arial" w:cs="Arial"/>
          <w:sz w:val="26"/>
          <w:szCs w:val="26"/>
        </w:rPr>
        <w:t xml:space="preserve"> </w:t>
      </w:r>
      <w:r w:rsidR="00566D66" w:rsidRPr="004F3B0E">
        <w:rPr>
          <w:rFonts w:ascii="Arial" w:hAnsi="Arial" w:cs="Arial"/>
          <w:bCs/>
          <w:sz w:val="26"/>
          <w:szCs w:val="26"/>
          <w:lang w:eastAsia="en-US"/>
        </w:rPr>
        <w:t xml:space="preserve">privind modificarea </w:t>
      </w:r>
      <w:r w:rsidR="006F0696" w:rsidRPr="004F3B0E">
        <w:rPr>
          <w:rFonts w:ascii="Arial" w:hAnsi="Arial" w:cs="Arial"/>
          <w:bCs/>
          <w:sz w:val="26"/>
          <w:szCs w:val="26"/>
          <w:lang w:eastAsia="en-US"/>
        </w:rPr>
        <w:t xml:space="preserve">şi completarea </w:t>
      </w:r>
      <w:r w:rsidR="00566D66" w:rsidRPr="004F3B0E">
        <w:rPr>
          <w:rFonts w:ascii="Arial" w:hAnsi="Arial" w:cs="Arial"/>
          <w:bCs/>
          <w:sz w:val="26"/>
          <w:szCs w:val="26"/>
          <w:lang w:eastAsia="en-US"/>
        </w:rPr>
        <w:t xml:space="preserve">Anexei </w:t>
      </w:r>
      <w:r w:rsidR="00C16D38">
        <w:rPr>
          <w:rFonts w:ascii="Arial" w:hAnsi="Arial" w:cs="Arial"/>
          <w:bCs/>
          <w:sz w:val="26"/>
          <w:szCs w:val="26"/>
          <w:lang w:eastAsia="en-US"/>
        </w:rPr>
        <w:t xml:space="preserve">nr. </w:t>
      </w:r>
      <w:r w:rsidR="00566D66" w:rsidRPr="004F3B0E">
        <w:rPr>
          <w:rFonts w:ascii="Arial" w:hAnsi="Arial" w:cs="Arial"/>
          <w:bCs/>
          <w:sz w:val="26"/>
          <w:szCs w:val="26"/>
          <w:lang w:eastAsia="en-US"/>
        </w:rPr>
        <w:t xml:space="preserve">2 la Hotărârea Consiliului Local al municipiului Bistriţa </w:t>
      </w:r>
      <w:r w:rsidR="00566D66" w:rsidRPr="004F3B0E">
        <w:rPr>
          <w:rFonts w:ascii="Arial" w:eastAsia="Calibri" w:hAnsi="Arial" w:cs="Arial"/>
          <w:sz w:val="26"/>
          <w:szCs w:val="26"/>
        </w:rPr>
        <w:t>nr.</w:t>
      </w:r>
      <w:r w:rsidR="006F0696" w:rsidRPr="004F3B0E">
        <w:rPr>
          <w:rFonts w:ascii="Arial" w:eastAsia="Calibri" w:hAnsi="Arial" w:cs="Arial"/>
          <w:sz w:val="26"/>
          <w:szCs w:val="26"/>
        </w:rPr>
        <w:t>251</w:t>
      </w:r>
      <w:r w:rsidR="00566D66" w:rsidRPr="004F3B0E">
        <w:rPr>
          <w:rFonts w:ascii="Arial" w:eastAsia="Calibri" w:hAnsi="Arial" w:cs="Arial"/>
          <w:sz w:val="26"/>
          <w:szCs w:val="26"/>
        </w:rPr>
        <w:t>/</w:t>
      </w:r>
      <w:r w:rsidR="006F0696" w:rsidRPr="004F3B0E">
        <w:rPr>
          <w:rFonts w:ascii="Arial" w:eastAsia="Calibri" w:hAnsi="Arial" w:cs="Arial"/>
          <w:sz w:val="26"/>
          <w:szCs w:val="26"/>
        </w:rPr>
        <w:t>2</w:t>
      </w:r>
      <w:r w:rsidR="00566D66" w:rsidRPr="004F3B0E">
        <w:rPr>
          <w:rFonts w:ascii="Arial" w:eastAsia="Calibri" w:hAnsi="Arial" w:cs="Arial"/>
          <w:sz w:val="26"/>
          <w:szCs w:val="26"/>
        </w:rPr>
        <w:t>1.1</w:t>
      </w:r>
      <w:r w:rsidR="006F0696" w:rsidRPr="004F3B0E">
        <w:rPr>
          <w:rFonts w:ascii="Arial" w:eastAsia="Calibri" w:hAnsi="Arial" w:cs="Arial"/>
          <w:sz w:val="26"/>
          <w:szCs w:val="26"/>
        </w:rPr>
        <w:t>2</w:t>
      </w:r>
      <w:r w:rsidR="00566D66" w:rsidRPr="004F3B0E">
        <w:rPr>
          <w:rFonts w:ascii="Arial" w:eastAsia="Calibri" w:hAnsi="Arial" w:cs="Arial"/>
          <w:sz w:val="26"/>
          <w:szCs w:val="26"/>
        </w:rPr>
        <w:t>.2023 privind aprobarea Reţelei şcolare a unităţilor de învăţământ preuniversitar de stat şi particular din municipiul Bistriţa pentru anul şcolar 202</w:t>
      </w:r>
      <w:r w:rsidR="006F0696" w:rsidRPr="004F3B0E">
        <w:rPr>
          <w:rFonts w:ascii="Arial" w:eastAsia="Calibri" w:hAnsi="Arial" w:cs="Arial"/>
          <w:sz w:val="26"/>
          <w:szCs w:val="26"/>
        </w:rPr>
        <w:t>4</w:t>
      </w:r>
      <w:r w:rsidR="00566D66" w:rsidRPr="004F3B0E">
        <w:rPr>
          <w:rFonts w:ascii="Arial" w:eastAsia="Calibri" w:hAnsi="Arial" w:cs="Arial"/>
          <w:sz w:val="26"/>
          <w:szCs w:val="26"/>
        </w:rPr>
        <w:t>-202</w:t>
      </w:r>
      <w:r w:rsidR="006F0696" w:rsidRPr="004F3B0E">
        <w:rPr>
          <w:rFonts w:ascii="Arial" w:eastAsia="Calibri" w:hAnsi="Arial" w:cs="Arial"/>
          <w:sz w:val="26"/>
          <w:szCs w:val="26"/>
        </w:rPr>
        <w:t>5</w:t>
      </w:r>
      <w:r w:rsidR="00566D66" w:rsidRPr="004F3B0E">
        <w:rPr>
          <w:rFonts w:ascii="Arial" w:eastAsia="Calibri" w:hAnsi="Arial" w:cs="Arial"/>
          <w:sz w:val="26"/>
          <w:szCs w:val="26"/>
        </w:rPr>
        <w:t>.</w:t>
      </w:r>
    </w:p>
    <w:bookmarkEnd w:id="0"/>
    <w:p w14:paraId="2A05B28B" w14:textId="77777777" w:rsidR="00566D66" w:rsidRPr="004F3B0E" w:rsidRDefault="00566D66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230E8FF0" w14:textId="77777777" w:rsidR="000F6B4C" w:rsidRPr="004F3B0E" w:rsidRDefault="000F6B4C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2F5B8E8A" w14:textId="77777777" w:rsidR="000F6B4C" w:rsidRPr="004F3B0E" w:rsidRDefault="000F6B4C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2D251CA" w14:textId="34B636AB" w:rsidR="00314800" w:rsidRPr="004F3B0E" w:rsidRDefault="00566D66" w:rsidP="00314800">
      <w:pPr>
        <w:rPr>
          <w:rFonts w:ascii="Arial" w:hAnsi="Arial" w:cs="Arial"/>
          <w:b/>
          <w:sz w:val="26"/>
          <w:szCs w:val="26"/>
        </w:rPr>
      </w:pPr>
      <w:r w:rsidRPr="004F3B0E">
        <w:rPr>
          <w:rFonts w:ascii="Arial" w:hAnsi="Arial" w:cs="Arial"/>
          <w:sz w:val="26"/>
          <w:szCs w:val="26"/>
        </w:rPr>
        <w:t xml:space="preserve">     </w:t>
      </w:r>
      <w:r w:rsidR="00314800" w:rsidRPr="004F3B0E">
        <w:rPr>
          <w:rFonts w:ascii="Arial" w:hAnsi="Arial" w:cs="Arial"/>
          <w:sz w:val="26"/>
          <w:szCs w:val="26"/>
        </w:rPr>
        <w:tab/>
      </w:r>
      <w:r w:rsidR="00314800" w:rsidRPr="004F3B0E">
        <w:rPr>
          <w:rFonts w:ascii="Arial" w:hAnsi="Arial" w:cs="Arial"/>
          <w:sz w:val="26"/>
          <w:szCs w:val="26"/>
        </w:rPr>
        <w:tab/>
      </w:r>
      <w:r w:rsidR="00314800" w:rsidRPr="004F3B0E">
        <w:rPr>
          <w:rFonts w:ascii="Arial" w:hAnsi="Arial" w:cs="Arial"/>
          <w:sz w:val="26"/>
          <w:szCs w:val="26"/>
        </w:rPr>
        <w:tab/>
        <w:t xml:space="preserve">     </w:t>
      </w:r>
      <w:r w:rsidRPr="004F3B0E">
        <w:rPr>
          <w:rFonts w:ascii="Arial" w:hAnsi="Arial" w:cs="Arial"/>
          <w:sz w:val="26"/>
          <w:szCs w:val="26"/>
        </w:rPr>
        <w:t xml:space="preserve"> </w:t>
      </w:r>
      <w:r w:rsidR="00314800" w:rsidRPr="004F3B0E">
        <w:rPr>
          <w:rFonts w:ascii="Arial" w:hAnsi="Arial" w:cs="Arial"/>
          <w:b/>
          <w:sz w:val="26"/>
          <w:szCs w:val="26"/>
        </w:rPr>
        <w:t>Primarul municipiului Bistriţa,</w:t>
      </w:r>
    </w:p>
    <w:p w14:paraId="199881A9" w14:textId="77777777" w:rsidR="00314800" w:rsidRPr="004F3B0E" w:rsidRDefault="00314800" w:rsidP="00314800">
      <w:pPr>
        <w:rPr>
          <w:rFonts w:ascii="Arial" w:hAnsi="Arial" w:cs="Arial"/>
          <w:b/>
          <w:sz w:val="26"/>
          <w:szCs w:val="26"/>
        </w:rPr>
      </w:pPr>
      <w:r w:rsidRPr="004F3B0E">
        <w:rPr>
          <w:rFonts w:ascii="Arial" w:hAnsi="Arial" w:cs="Arial"/>
          <w:b/>
          <w:sz w:val="26"/>
          <w:szCs w:val="26"/>
        </w:rPr>
        <w:tab/>
      </w:r>
      <w:r w:rsidRPr="004F3B0E">
        <w:rPr>
          <w:rFonts w:ascii="Arial" w:hAnsi="Arial" w:cs="Arial"/>
          <w:b/>
          <w:sz w:val="26"/>
          <w:szCs w:val="26"/>
        </w:rPr>
        <w:tab/>
      </w:r>
      <w:r w:rsidRPr="004F3B0E">
        <w:rPr>
          <w:rFonts w:ascii="Arial" w:hAnsi="Arial" w:cs="Arial"/>
          <w:b/>
          <w:sz w:val="26"/>
          <w:szCs w:val="26"/>
        </w:rPr>
        <w:tab/>
      </w:r>
      <w:r w:rsidRPr="004F3B0E">
        <w:rPr>
          <w:rFonts w:ascii="Arial" w:hAnsi="Arial" w:cs="Arial"/>
          <w:b/>
          <w:sz w:val="26"/>
          <w:szCs w:val="26"/>
        </w:rPr>
        <w:tab/>
        <w:t xml:space="preserve">                Ioan Turc</w:t>
      </w:r>
    </w:p>
    <w:p w14:paraId="69E39878" w14:textId="0AB2EA9E" w:rsidR="00566D66" w:rsidRPr="004F3B0E" w:rsidRDefault="00566D66" w:rsidP="00314800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4F3B0E">
        <w:rPr>
          <w:rFonts w:ascii="Arial" w:hAnsi="Arial" w:cs="Arial"/>
          <w:sz w:val="26"/>
          <w:szCs w:val="26"/>
        </w:rPr>
        <w:t xml:space="preserve">                                                                         </w:t>
      </w:r>
    </w:p>
    <w:p w14:paraId="5B5D179F" w14:textId="77777777" w:rsidR="00566D66" w:rsidRPr="00A76B1E" w:rsidRDefault="00566D66" w:rsidP="00566D66">
      <w:pPr>
        <w:jc w:val="center"/>
        <w:rPr>
          <w:rFonts w:ascii="Arial" w:hAnsi="Arial" w:cs="Arial"/>
          <w:sz w:val="26"/>
          <w:szCs w:val="26"/>
        </w:rPr>
      </w:pPr>
    </w:p>
    <w:p w14:paraId="0F24740C" w14:textId="77777777" w:rsidR="00566D66" w:rsidRPr="00A76B1E" w:rsidRDefault="00566D66" w:rsidP="00097250">
      <w:pPr>
        <w:rPr>
          <w:rFonts w:ascii="Arial" w:hAnsi="Arial" w:cs="Arial"/>
          <w:sz w:val="26"/>
          <w:szCs w:val="26"/>
        </w:rPr>
      </w:pPr>
    </w:p>
    <w:p w14:paraId="6114EC1C" w14:textId="77777777" w:rsidR="008F2CC2" w:rsidRPr="00A76B1E" w:rsidRDefault="008F2CC2" w:rsidP="00247254">
      <w:pPr>
        <w:rPr>
          <w:rFonts w:ascii="Arial" w:hAnsi="Arial" w:cs="Arial"/>
          <w:sz w:val="26"/>
          <w:szCs w:val="26"/>
        </w:rPr>
      </w:pPr>
    </w:p>
    <w:p w14:paraId="6E9125CB" w14:textId="77777777" w:rsidR="00566D66" w:rsidRDefault="00566D66" w:rsidP="00566D66">
      <w:pPr>
        <w:jc w:val="center"/>
        <w:rPr>
          <w:rFonts w:ascii="Arial" w:hAnsi="Arial" w:cs="Arial"/>
          <w:sz w:val="26"/>
          <w:szCs w:val="26"/>
        </w:rPr>
      </w:pPr>
    </w:p>
    <w:p w14:paraId="58570FD3" w14:textId="77777777" w:rsidR="00265BB0" w:rsidRDefault="00265BB0" w:rsidP="00566D66">
      <w:pPr>
        <w:jc w:val="center"/>
        <w:rPr>
          <w:rFonts w:ascii="Arial" w:hAnsi="Arial" w:cs="Arial"/>
          <w:sz w:val="26"/>
          <w:szCs w:val="26"/>
        </w:rPr>
      </w:pPr>
    </w:p>
    <w:p w14:paraId="6B030A39" w14:textId="77777777" w:rsidR="00265BB0" w:rsidRDefault="00265BB0" w:rsidP="00566D66">
      <w:pPr>
        <w:jc w:val="center"/>
        <w:rPr>
          <w:rFonts w:ascii="Arial" w:hAnsi="Arial" w:cs="Arial"/>
          <w:sz w:val="26"/>
          <w:szCs w:val="26"/>
        </w:rPr>
      </w:pPr>
    </w:p>
    <w:p w14:paraId="5BD9B41F" w14:textId="77777777" w:rsidR="00265BB0" w:rsidRDefault="00265BB0" w:rsidP="00566D66">
      <w:pPr>
        <w:jc w:val="center"/>
        <w:rPr>
          <w:rFonts w:ascii="Arial" w:hAnsi="Arial" w:cs="Arial"/>
          <w:sz w:val="26"/>
          <w:szCs w:val="26"/>
        </w:rPr>
      </w:pPr>
    </w:p>
    <w:p w14:paraId="2D96A86E" w14:textId="77777777" w:rsidR="00265BB0" w:rsidRDefault="00265BB0" w:rsidP="00566D66">
      <w:pPr>
        <w:jc w:val="center"/>
        <w:rPr>
          <w:rFonts w:ascii="Arial" w:hAnsi="Arial" w:cs="Arial"/>
          <w:sz w:val="26"/>
          <w:szCs w:val="26"/>
        </w:rPr>
      </w:pPr>
    </w:p>
    <w:p w14:paraId="37839449" w14:textId="77777777" w:rsidR="00826F10" w:rsidRPr="00A76B1E" w:rsidRDefault="00826F10" w:rsidP="00566D66">
      <w:pPr>
        <w:jc w:val="center"/>
        <w:rPr>
          <w:rFonts w:ascii="Arial" w:hAnsi="Arial" w:cs="Arial"/>
          <w:sz w:val="26"/>
          <w:szCs w:val="26"/>
        </w:rPr>
      </w:pPr>
    </w:p>
    <w:sectPr w:rsidR="00826F10" w:rsidRPr="00A76B1E" w:rsidSect="00DC3D86">
      <w:pgSz w:w="11906" w:h="16838"/>
      <w:pgMar w:top="720" w:right="1016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120C8"/>
    <w:multiLevelType w:val="hybridMultilevel"/>
    <w:tmpl w:val="E1DEA3E2"/>
    <w:lvl w:ilvl="0" w:tplc="C2F6FA3C">
      <w:start w:val="1"/>
      <w:numFmt w:val="decimal"/>
      <w:lvlText w:val="%1."/>
      <w:lvlJc w:val="left"/>
      <w:pPr>
        <w:ind w:left="1545" w:hanging="465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5CC42279"/>
    <w:multiLevelType w:val="hybridMultilevel"/>
    <w:tmpl w:val="C1F46988"/>
    <w:lvl w:ilvl="0" w:tplc="B0089468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67016CD3"/>
    <w:multiLevelType w:val="hybridMultilevel"/>
    <w:tmpl w:val="DA4E839C"/>
    <w:lvl w:ilvl="0" w:tplc="7C6A5F58">
      <w:start w:val="1"/>
      <w:numFmt w:val="decimal"/>
      <w:lvlText w:val="%1."/>
      <w:lvlJc w:val="left"/>
      <w:pPr>
        <w:ind w:left="153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1782996767">
    <w:abstractNumId w:val="2"/>
  </w:num>
  <w:num w:numId="2" w16cid:durableId="1551183371">
    <w:abstractNumId w:val="0"/>
  </w:num>
  <w:num w:numId="3" w16cid:durableId="83607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66"/>
    <w:rsid w:val="00003199"/>
    <w:rsid w:val="00074BE4"/>
    <w:rsid w:val="00097250"/>
    <w:rsid w:val="000D78F3"/>
    <w:rsid w:val="000F530A"/>
    <w:rsid w:val="000F5D44"/>
    <w:rsid w:val="000F6B4C"/>
    <w:rsid w:val="001E387A"/>
    <w:rsid w:val="00247254"/>
    <w:rsid w:val="00265BB0"/>
    <w:rsid w:val="002A3D5B"/>
    <w:rsid w:val="002E6566"/>
    <w:rsid w:val="0030116B"/>
    <w:rsid w:val="00314800"/>
    <w:rsid w:val="003D0510"/>
    <w:rsid w:val="003E7466"/>
    <w:rsid w:val="00443D5B"/>
    <w:rsid w:val="004C20F3"/>
    <w:rsid w:val="004F3B0E"/>
    <w:rsid w:val="00524A5D"/>
    <w:rsid w:val="00566D66"/>
    <w:rsid w:val="006573E1"/>
    <w:rsid w:val="006D3271"/>
    <w:rsid w:val="006F0696"/>
    <w:rsid w:val="006F0718"/>
    <w:rsid w:val="006F0F20"/>
    <w:rsid w:val="007032BC"/>
    <w:rsid w:val="00751259"/>
    <w:rsid w:val="007C2235"/>
    <w:rsid w:val="007C5D41"/>
    <w:rsid w:val="00826F10"/>
    <w:rsid w:val="008C6D97"/>
    <w:rsid w:val="008F2CC2"/>
    <w:rsid w:val="00901A96"/>
    <w:rsid w:val="00922602"/>
    <w:rsid w:val="00974542"/>
    <w:rsid w:val="009C79F9"/>
    <w:rsid w:val="00A57561"/>
    <w:rsid w:val="00AC097A"/>
    <w:rsid w:val="00AC5575"/>
    <w:rsid w:val="00AC5B4D"/>
    <w:rsid w:val="00B0124C"/>
    <w:rsid w:val="00B3603A"/>
    <w:rsid w:val="00B37A6E"/>
    <w:rsid w:val="00BA236F"/>
    <w:rsid w:val="00C16D38"/>
    <w:rsid w:val="00DA5C36"/>
    <w:rsid w:val="00DC3D86"/>
    <w:rsid w:val="00E00F7B"/>
    <w:rsid w:val="00E66AEB"/>
    <w:rsid w:val="00E703A4"/>
    <w:rsid w:val="00E942F7"/>
    <w:rsid w:val="00ED1578"/>
    <w:rsid w:val="00EE4F59"/>
    <w:rsid w:val="00F24137"/>
    <w:rsid w:val="00F2554D"/>
    <w:rsid w:val="00FF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342F7"/>
  <w15:chartTrackingRefBased/>
  <w15:docId w15:val="{94FFD445-B345-4371-B12E-2DBC88C2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D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Mihaela-Raveca CURTEANU</cp:lastModifiedBy>
  <cp:revision>17</cp:revision>
  <dcterms:created xsi:type="dcterms:W3CDTF">2024-07-29T09:52:00Z</dcterms:created>
  <dcterms:modified xsi:type="dcterms:W3CDTF">2024-08-01T07:39:00Z</dcterms:modified>
</cp:coreProperties>
</file>