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4A0" w:rsidRPr="00424898" w:rsidRDefault="00FF04A0" w:rsidP="00E508A6">
      <w:pPr>
        <w:pStyle w:val="Heading1"/>
        <w:numPr>
          <w:ilvl w:val="0"/>
          <w:numId w:val="0"/>
        </w:numPr>
        <w:pBdr>
          <w:top w:val="none" w:sz="0" w:space="0" w:color="auto"/>
          <w:left w:val="none" w:sz="0" w:space="0" w:color="auto"/>
          <w:bottom w:val="none" w:sz="0" w:space="0" w:color="auto"/>
          <w:right w:val="none" w:sz="0" w:space="0" w:color="auto"/>
          <w:between w:val="none" w:sz="0" w:space="0" w:color="auto"/>
        </w:pBdr>
        <w:rPr>
          <w:rFonts w:ascii="Arial" w:hAnsi="Arial" w:cs="Arial"/>
          <w:b/>
          <w:bCs/>
          <w:sz w:val="26"/>
          <w:szCs w:val="26"/>
        </w:rPr>
      </w:pP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50pt;height:50pt;z-index:251658240;visibility:hidden" filled="t" stroked="t">
            <v:stroke joinstyle="round"/>
            <v:path o:extrusionok="t" gradientshapeok="f" o:connecttype="segments"/>
            <o:lock v:ext="edit" aspectratio="f" selection="t"/>
          </v:shape>
        </w:pict>
      </w:r>
      <w:r w:rsidRPr="00424898">
        <w:rPr>
          <w:rFonts w:ascii="Arial" w:hAnsi="Arial" w:cs="Arial"/>
          <w:b/>
          <w:bCs/>
          <w:sz w:val="26"/>
          <w:szCs w:val="26"/>
        </w:rPr>
        <w:t>DIRECȚIA PATRIMONIU</w:t>
      </w: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rPr>
      </w:pPr>
      <w:r w:rsidRPr="00424898">
        <w:rPr>
          <w:rFonts w:ascii="Arial" w:hAnsi="Arial" w:cs="Arial"/>
          <w:b/>
          <w:bCs/>
          <w:sz w:val="26"/>
          <w:szCs w:val="26"/>
        </w:rPr>
        <w:t>DIRECȚIA ADMINISTRAȚIE PUBLICĂ JURIDIC</w:t>
      </w: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rPr>
      </w:pPr>
      <w:r w:rsidRPr="00424898">
        <w:rPr>
          <w:rFonts w:ascii="Arial" w:hAnsi="Arial" w:cs="Arial"/>
          <w:b/>
          <w:bCs/>
          <w:sz w:val="26"/>
          <w:szCs w:val="26"/>
        </w:rPr>
        <w:t xml:space="preserve">NR. </w:t>
      </w:r>
      <w:r>
        <w:rPr>
          <w:rFonts w:ascii="Arial" w:hAnsi="Arial" w:cs="Arial"/>
          <w:b/>
          <w:bCs/>
          <w:sz w:val="26"/>
          <w:szCs w:val="26"/>
        </w:rPr>
        <w:t>22660/06.03.2023</w:t>
      </w: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rPr>
      </w:pP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rPr>
      </w:pPr>
      <w:r w:rsidRPr="00424898">
        <w:rPr>
          <w:rFonts w:ascii="Arial" w:hAnsi="Arial" w:cs="Arial"/>
          <w:b/>
          <w:bCs/>
          <w:sz w:val="26"/>
          <w:szCs w:val="26"/>
        </w:rPr>
        <w:t>R A P O R T</w:t>
      </w: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rPr>
      </w:pPr>
      <w:r w:rsidRPr="00424898">
        <w:rPr>
          <w:rFonts w:ascii="Arial" w:hAnsi="Arial" w:cs="Arial"/>
          <w:sz w:val="26"/>
          <w:szCs w:val="26"/>
        </w:rPr>
        <w:t xml:space="preserve">cu privire la Proiectul de hotărâre </w:t>
      </w:r>
      <w:bookmarkStart w:id="0" w:name="_Hlk99029014"/>
      <w:r w:rsidRPr="00424898">
        <w:rPr>
          <w:rFonts w:ascii="Arial" w:hAnsi="Arial" w:cs="Arial"/>
          <w:sz w:val="26"/>
          <w:szCs w:val="26"/>
          <w:lang w:val="fr-FR"/>
        </w:rPr>
        <w:t>privind</w:t>
      </w:r>
      <w:r w:rsidRPr="00424898">
        <w:rPr>
          <w:rFonts w:ascii="Arial" w:hAnsi="Arial" w:cs="Arial"/>
          <w:sz w:val="26"/>
          <w:szCs w:val="26"/>
        </w:rPr>
        <w:t xml:space="preserve"> însuşirea documentaţiei tehnice de actualizare informații cadastrale ale imobilului situat în Bistrița, strada Constantin Roman Vivu, identificat în CF nr.74816 Bistrița, proprietate</w:t>
      </w:r>
      <w:r w:rsidRPr="00424898">
        <w:rPr>
          <w:rFonts w:ascii="Arial" w:hAnsi="Arial" w:cs="Arial"/>
          <w:color w:val="FF0000"/>
          <w:sz w:val="26"/>
          <w:szCs w:val="26"/>
        </w:rPr>
        <w:t xml:space="preserve"> </w:t>
      </w:r>
      <w:r w:rsidRPr="00424898">
        <w:rPr>
          <w:rFonts w:ascii="Arial" w:hAnsi="Arial" w:cs="Arial"/>
          <w:sz w:val="26"/>
          <w:szCs w:val="26"/>
        </w:rPr>
        <w:t>a Municipiului Bistrița,</w:t>
      </w:r>
    </w:p>
    <w:p w:rsidR="00FF04A0" w:rsidRDefault="00FF04A0" w:rsidP="00E508A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rPr>
      </w:pPr>
      <w:r w:rsidRPr="00424898">
        <w:rPr>
          <w:rFonts w:ascii="Arial" w:hAnsi="Arial" w:cs="Arial"/>
          <w:sz w:val="26"/>
          <w:szCs w:val="26"/>
        </w:rPr>
        <w:t>domeniul public</w:t>
      </w: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FF0000"/>
          <w:sz w:val="26"/>
          <w:szCs w:val="26"/>
        </w:rPr>
      </w:pP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color w:val="FF0000"/>
          <w:sz w:val="26"/>
          <w:szCs w:val="26"/>
        </w:rPr>
      </w:pPr>
    </w:p>
    <w:p w:rsidR="00FF04A0" w:rsidRDefault="00FF04A0" w:rsidP="00EB509C">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Pr>
          <w:rFonts w:ascii="Arial" w:hAnsi="Arial" w:cs="Arial"/>
          <w:sz w:val="26"/>
          <w:szCs w:val="26"/>
          <w:lang w:val="it-IT"/>
        </w:rPr>
        <w:t xml:space="preserve">Zona </w:t>
      </w:r>
      <w:r>
        <w:rPr>
          <w:rFonts w:ascii="Arial" w:hAnsi="Arial" w:cs="Arial"/>
          <w:sz w:val="26"/>
          <w:szCs w:val="26"/>
          <w:lang w:val="ro-RO"/>
        </w:rPr>
        <w:t xml:space="preserve">cu destinația de acces și parcare situată între </w:t>
      </w:r>
      <w:r>
        <w:rPr>
          <w:rFonts w:ascii="Arial" w:hAnsi="Arial" w:cs="Arial"/>
          <w:sz w:val="26"/>
          <w:szCs w:val="26"/>
          <w:lang w:val="it-IT"/>
        </w:rPr>
        <w:t xml:space="preserve">blocurile de locuințe nr.6 și nr.10 din </w:t>
      </w:r>
      <w:r w:rsidRPr="00424898">
        <w:rPr>
          <w:rFonts w:ascii="Arial" w:hAnsi="Arial" w:cs="Arial"/>
          <w:sz w:val="26"/>
          <w:szCs w:val="26"/>
        </w:rPr>
        <w:t>st</w:t>
      </w:r>
      <w:r>
        <w:rPr>
          <w:rFonts w:ascii="Arial" w:hAnsi="Arial" w:cs="Arial"/>
          <w:sz w:val="26"/>
          <w:szCs w:val="26"/>
        </w:rPr>
        <w:t>rada</w:t>
      </w:r>
      <w:r w:rsidRPr="00424898">
        <w:rPr>
          <w:rFonts w:ascii="Arial" w:hAnsi="Arial" w:cs="Arial"/>
          <w:sz w:val="26"/>
          <w:szCs w:val="26"/>
        </w:rPr>
        <w:t xml:space="preserve"> Constantin Roman Vivu,</w:t>
      </w:r>
      <w:r>
        <w:rPr>
          <w:rFonts w:ascii="Arial" w:hAnsi="Arial" w:cs="Arial"/>
          <w:sz w:val="26"/>
          <w:szCs w:val="26"/>
        </w:rPr>
        <w:t xml:space="preserve"> face parte dintr-un proiect al municipalității de amenajare a unei parcări publice, motiv pentru care suprafețele aparținând domeniului public al Municipiului Bistrița au fost </w:t>
      </w:r>
      <w:r>
        <w:rPr>
          <w:rFonts w:ascii="Arial" w:hAnsi="Arial" w:cs="Arial"/>
          <w:sz w:val="26"/>
          <w:szCs w:val="26"/>
          <w:lang w:val="ro-RO"/>
        </w:rPr>
        <w:t xml:space="preserve">măsurate și înscrise în evidențele de carte funciară în </w:t>
      </w:r>
      <w:r w:rsidRPr="00424898">
        <w:rPr>
          <w:rFonts w:ascii="Arial" w:hAnsi="Arial" w:cs="Arial"/>
          <w:sz w:val="26"/>
          <w:szCs w:val="26"/>
          <w:lang w:val="ro-RO"/>
        </w:rPr>
        <w:t>CF nr. 91575 Bistrița</w:t>
      </w:r>
      <w:r>
        <w:rPr>
          <w:rFonts w:ascii="Arial" w:hAnsi="Arial" w:cs="Arial"/>
          <w:sz w:val="26"/>
          <w:szCs w:val="26"/>
          <w:lang w:val="ro-RO"/>
        </w:rPr>
        <w:t>.</w:t>
      </w:r>
    </w:p>
    <w:p w:rsidR="00FF04A0" w:rsidRPr="007E09B2" w:rsidRDefault="00FF04A0" w:rsidP="00EB509C">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5"/>
          <w:szCs w:val="25"/>
        </w:rPr>
      </w:pPr>
      <w:r>
        <w:rPr>
          <w:rFonts w:ascii="Arial" w:hAnsi="Arial" w:cs="Arial"/>
          <w:sz w:val="26"/>
          <w:szCs w:val="26"/>
          <w:lang w:val="ro-RO"/>
        </w:rPr>
        <w:t>Odată cu identificarea și înscrierea în evidențele de carte funciară a zonei cu destinația de alei și parcări din str. Constantin Roman Vivu, s</w:t>
      </w:r>
      <w:r w:rsidRPr="00424898">
        <w:rPr>
          <w:rFonts w:ascii="Arial" w:hAnsi="Arial" w:cs="Arial"/>
          <w:sz w:val="26"/>
          <w:szCs w:val="26"/>
          <w:lang w:val="ro-RO"/>
        </w:rPr>
        <w:t>-a constatat faptul că imobilul, construcție și teren aferent</w:t>
      </w:r>
      <w:r>
        <w:rPr>
          <w:rFonts w:ascii="Arial" w:hAnsi="Arial" w:cs="Arial"/>
          <w:sz w:val="26"/>
          <w:szCs w:val="26"/>
          <w:lang w:val="ro-RO"/>
        </w:rPr>
        <w:t xml:space="preserve"> fostului punct termic nr.30</w:t>
      </w:r>
      <w:r w:rsidRPr="00424898">
        <w:rPr>
          <w:rFonts w:ascii="Arial" w:hAnsi="Arial" w:cs="Arial"/>
          <w:sz w:val="26"/>
          <w:szCs w:val="26"/>
          <w:lang w:val="ro-RO"/>
        </w:rPr>
        <w:t>,</w:t>
      </w:r>
      <w:r>
        <w:rPr>
          <w:rFonts w:ascii="Arial" w:hAnsi="Arial" w:cs="Arial"/>
          <w:sz w:val="26"/>
          <w:szCs w:val="26"/>
          <w:lang w:val="ro-RO"/>
        </w:rPr>
        <w:t xml:space="preserve"> înscris </w:t>
      </w:r>
      <w:r w:rsidRPr="00424898">
        <w:rPr>
          <w:rFonts w:ascii="Arial" w:hAnsi="Arial" w:cs="Arial"/>
          <w:sz w:val="26"/>
          <w:szCs w:val="26"/>
        </w:rPr>
        <w:t>în CF nr.74816 Bistrița</w:t>
      </w:r>
      <w:r>
        <w:rPr>
          <w:rFonts w:ascii="Arial" w:hAnsi="Arial" w:cs="Arial"/>
          <w:sz w:val="26"/>
          <w:szCs w:val="26"/>
        </w:rPr>
        <w:t>, proprietate a Municipiului Bistrița – domeniul public,</w:t>
      </w:r>
      <w:r>
        <w:rPr>
          <w:rFonts w:ascii="Arial" w:hAnsi="Arial" w:cs="Arial"/>
          <w:sz w:val="26"/>
          <w:szCs w:val="26"/>
          <w:lang w:val="ro-RO"/>
        </w:rPr>
        <w:t xml:space="preserve"> are </w:t>
      </w:r>
      <w:r w:rsidRPr="00424898">
        <w:rPr>
          <w:rFonts w:ascii="Arial" w:hAnsi="Arial" w:cs="Arial"/>
          <w:sz w:val="26"/>
          <w:szCs w:val="26"/>
          <w:lang w:val="ro-RO"/>
        </w:rPr>
        <w:t xml:space="preserve">o suprafață </w:t>
      </w:r>
      <w:r>
        <w:rPr>
          <w:rFonts w:ascii="Arial" w:hAnsi="Arial" w:cs="Arial"/>
          <w:sz w:val="26"/>
          <w:szCs w:val="26"/>
          <w:lang w:val="ro-RO"/>
        </w:rPr>
        <w:t xml:space="preserve">mai mare decât în acte. Urmare măsurătorilor efectuate și documentației tehnice de actualizare date cadastrale ale imobilului a rezultat suprafața </w:t>
      </w:r>
      <w:r w:rsidRPr="00424898">
        <w:rPr>
          <w:rFonts w:ascii="Arial" w:hAnsi="Arial" w:cs="Arial"/>
          <w:sz w:val="26"/>
          <w:szCs w:val="26"/>
          <w:lang w:val="ro-RO"/>
        </w:rPr>
        <w:t xml:space="preserve">de 386 mp, </w:t>
      </w:r>
      <w:r>
        <w:rPr>
          <w:rFonts w:ascii="Arial" w:hAnsi="Arial" w:cs="Arial"/>
          <w:sz w:val="26"/>
          <w:szCs w:val="26"/>
          <w:lang w:val="ro-RO"/>
        </w:rPr>
        <w:t xml:space="preserve">care se </w:t>
      </w:r>
      <w:r w:rsidRPr="00424898">
        <w:rPr>
          <w:rFonts w:ascii="Arial" w:hAnsi="Arial" w:cs="Arial"/>
          <w:sz w:val="26"/>
          <w:szCs w:val="26"/>
          <w:lang w:val="ro-RO"/>
        </w:rPr>
        <w:t>identific</w:t>
      </w:r>
      <w:r>
        <w:rPr>
          <w:rFonts w:ascii="Arial" w:hAnsi="Arial" w:cs="Arial"/>
          <w:sz w:val="26"/>
          <w:szCs w:val="26"/>
          <w:lang w:val="ro-RO"/>
        </w:rPr>
        <w:t>ă</w:t>
      </w:r>
      <w:r w:rsidRPr="00424898">
        <w:rPr>
          <w:rFonts w:ascii="Arial" w:hAnsi="Arial" w:cs="Arial"/>
          <w:sz w:val="26"/>
          <w:szCs w:val="26"/>
          <w:lang w:val="ro-RO"/>
        </w:rPr>
        <w:t xml:space="preserve"> pe nr. cadastral 74816, proprietar Municipiul Bistrița, domeniul public și parțial pe nr. topografic 693/1/1/2/2 provenit din CF vechi nr.1223, proprietar Statul Român, având ca vecinătăți pe toate laturile Municipiul Bistrița – domeniul public, </w:t>
      </w:r>
      <w:r>
        <w:rPr>
          <w:rFonts w:ascii="Arial" w:hAnsi="Arial" w:cs="Arial"/>
          <w:sz w:val="26"/>
          <w:szCs w:val="26"/>
          <w:lang w:val="ro-RO"/>
        </w:rPr>
        <w:t xml:space="preserve">respectiv </w:t>
      </w:r>
      <w:r w:rsidRPr="00424898">
        <w:rPr>
          <w:rFonts w:ascii="Arial" w:hAnsi="Arial" w:cs="Arial"/>
          <w:sz w:val="26"/>
          <w:szCs w:val="26"/>
          <w:lang w:val="ro-RO"/>
        </w:rPr>
        <w:t>imobil</w:t>
      </w:r>
      <w:r>
        <w:rPr>
          <w:rFonts w:ascii="Arial" w:hAnsi="Arial" w:cs="Arial"/>
          <w:sz w:val="26"/>
          <w:szCs w:val="26"/>
          <w:lang w:val="ro-RO"/>
        </w:rPr>
        <w:t>ul anterior menționat</w:t>
      </w:r>
      <w:r w:rsidRPr="00424898">
        <w:rPr>
          <w:rFonts w:ascii="Arial" w:hAnsi="Arial" w:cs="Arial"/>
          <w:sz w:val="26"/>
          <w:szCs w:val="26"/>
          <w:lang w:val="ro-RO"/>
        </w:rPr>
        <w:t xml:space="preserve"> identificat în CF nr. 91575 Bistrița</w:t>
      </w:r>
      <w:r>
        <w:rPr>
          <w:rFonts w:ascii="Arial" w:hAnsi="Arial" w:cs="Arial"/>
          <w:sz w:val="26"/>
          <w:szCs w:val="26"/>
          <w:lang w:val="ro-RO"/>
        </w:rPr>
        <w:t xml:space="preserve">, </w:t>
      </w:r>
      <w:r w:rsidRPr="00424898">
        <w:rPr>
          <w:rFonts w:ascii="Arial" w:hAnsi="Arial" w:cs="Arial"/>
          <w:sz w:val="26"/>
          <w:szCs w:val="26"/>
          <w:lang w:val="ro-RO"/>
        </w:rPr>
        <w:t xml:space="preserve">cu destinația </w:t>
      </w:r>
      <w:r w:rsidRPr="00260ADA">
        <w:rPr>
          <w:rFonts w:ascii="Arial" w:hAnsi="Arial" w:cs="Arial"/>
          <w:sz w:val="26"/>
          <w:szCs w:val="26"/>
          <w:lang w:val="ro-RO"/>
        </w:rPr>
        <w:t>de acces și parc</w:t>
      </w:r>
      <w:r>
        <w:rPr>
          <w:rFonts w:ascii="Arial" w:hAnsi="Arial" w:cs="Arial"/>
          <w:sz w:val="26"/>
          <w:szCs w:val="26"/>
          <w:lang w:val="ro-RO"/>
        </w:rPr>
        <w:t>are</w:t>
      </w:r>
      <w:r w:rsidRPr="00260ADA">
        <w:rPr>
          <w:rFonts w:ascii="Arial" w:hAnsi="Arial" w:cs="Arial"/>
          <w:sz w:val="26"/>
          <w:szCs w:val="26"/>
          <w:lang w:val="ro-RO"/>
        </w:rPr>
        <w:t>.</w:t>
      </w:r>
      <w:r>
        <w:rPr>
          <w:rFonts w:ascii="Arial" w:hAnsi="Arial" w:cs="Arial"/>
          <w:sz w:val="26"/>
          <w:szCs w:val="26"/>
          <w:lang w:val="ro-RO"/>
        </w:rPr>
        <w:t xml:space="preserve"> De asemenea, construcția identificată cu </w:t>
      </w:r>
      <w:r>
        <w:rPr>
          <w:rFonts w:ascii="Arial" w:hAnsi="Arial" w:cs="Arial"/>
          <w:sz w:val="25"/>
          <w:szCs w:val="25"/>
        </w:rPr>
        <w:t>nr. cad. 74816-C1, are suprafața construită la sol de 386 mp și regim de înălțime D+E(parțial), astfel suprafața desfășurată este de 512 mp, conform documentației, elemente nespecificate în întabularea anterioară.</w:t>
      </w:r>
    </w:p>
    <w:bookmarkEnd w:id="0"/>
    <w:p w:rsidR="00FF04A0" w:rsidRPr="00424898" w:rsidRDefault="00FF04A0" w:rsidP="00EB509C">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Pr>
          <w:rFonts w:ascii="Arial" w:hAnsi="Arial" w:cs="Arial"/>
          <w:sz w:val="26"/>
          <w:szCs w:val="26"/>
          <w:lang w:val="it-IT"/>
        </w:rPr>
        <w:t>Menționăm faptul că i</w:t>
      </w:r>
      <w:r w:rsidRPr="00424898">
        <w:rPr>
          <w:rFonts w:ascii="Arial" w:hAnsi="Arial" w:cs="Arial"/>
          <w:sz w:val="26"/>
          <w:szCs w:val="26"/>
          <w:lang w:val="it-IT"/>
        </w:rPr>
        <w:t xml:space="preserve">mobilul, construcție și teren aferent, </w:t>
      </w:r>
      <w:r w:rsidRPr="00424898">
        <w:rPr>
          <w:rFonts w:ascii="Arial" w:hAnsi="Arial" w:cs="Arial"/>
          <w:sz w:val="26"/>
          <w:szCs w:val="26"/>
        </w:rPr>
        <w:t xml:space="preserve">situat în Bistrița, strada Constantin Roman Vivu, </w:t>
      </w:r>
      <w:r w:rsidRPr="00424898">
        <w:rPr>
          <w:rFonts w:ascii="Arial" w:hAnsi="Arial" w:cs="Arial"/>
          <w:sz w:val="26"/>
          <w:szCs w:val="26"/>
          <w:lang w:val="it-IT"/>
        </w:rPr>
        <w:t xml:space="preserve">fost punct termic nr.30, </w:t>
      </w:r>
      <w:r w:rsidRPr="00424898">
        <w:rPr>
          <w:rFonts w:ascii="Arial" w:hAnsi="Arial" w:cs="Arial"/>
          <w:sz w:val="26"/>
          <w:szCs w:val="26"/>
        </w:rPr>
        <w:t xml:space="preserve">a fost înscris în </w:t>
      </w:r>
      <w:r w:rsidRPr="00424898">
        <w:rPr>
          <w:rFonts w:ascii="Arial" w:hAnsi="Arial" w:cs="Arial"/>
          <w:sz w:val="26"/>
          <w:szCs w:val="26"/>
          <w:lang w:val="ro-RO"/>
        </w:rPr>
        <w:t xml:space="preserve">Inventarul bunurilor care aparțin domeniului public al municipiului Bistrița, însușit prin </w:t>
      </w:r>
      <w:r w:rsidRPr="00424898">
        <w:rPr>
          <w:rFonts w:ascii="Arial" w:hAnsi="Arial" w:cs="Arial"/>
          <w:color w:val="000000"/>
          <w:sz w:val="26"/>
          <w:szCs w:val="26"/>
          <w:lang w:val="ro-RO" w:eastAsia="ro-RO"/>
        </w:rPr>
        <w:t xml:space="preserve">Hotărârea Consiliului local al municipiului Bistriţa nr.187/30.09.2009 și </w:t>
      </w:r>
      <w:r w:rsidRPr="00424898">
        <w:rPr>
          <w:rFonts w:ascii="Arial" w:hAnsi="Arial" w:cs="Arial"/>
          <w:sz w:val="26"/>
          <w:szCs w:val="26"/>
          <w:lang w:val="ro-RO"/>
        </w:rPr>
        <w:t>atestat prin Hotărârea Guvernului României nr.527/2010, la Capitolul X. ”Sisteme de alimentare cu energie termică, puncte termice și terenurile aferente” poziția nr.93, având în vedere destinaț</w:t>
      </w:r>
      <w:r>
        <w:rPr>
          <w:rFonts w:ascii="Arial" w:hAnsi="Arial" w:cs="Arial"/>
          <w:sz w:val="26"/>
          <w:szCs w:val="26"/>
          <w:lang w:val="ro-RO"/>
        </w:rPr>
        <w:t>ia, cu următoarele elemente de identificare: suprafață construită 283 mp și suprafață teren aferent 353,75 mp, fără a fi menționat regimul de înălțime al construcției</w:t>
      </w:r>
      <w:r w:rsidRPr="00424898">
        <w:rPr>
          <w:rFonts w:ascii="Arial" w:hAnsi="Arial" w:cs="Arial"/>
          <w:sz w:val="26"/>
          <w:szCs w:val="26"/>
          <w:lang w:val="ro-RO"/>
        </w:rPr>
        <w:t>.</w:t>
      </w: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sidRPr="00424898">
        <w:rPr>
          <w:rFonts w:ascii="Arial" w:hAnsi="Arial" w:cs="Arial"/>
          <w:sz w:val="26"/>
          <w:szCs w:val="26"/>
          <w:lang w:val="ro-RO"/>
        </w:rPr>
        <w:t xml:space="preserve">În anul 2013, în vederea valorificării spaţiilor aferente fostelor puncte termice din municipiu, prin Hotărârea Consiliului local al municipiului Bistriţa nr.79/27.06.2013 pentru fiecare imobil au fost stabilite alte destinații, cu precădere cu destinaţii sociale, în folosul cetăţenilor sau obiective de interes public. </w:t>
      </w: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tabs>
          <w:tab w:val="left" w:pos="0"/>
          <w:tab w:val="left" w:pos="810"/>
          <w:tab w:val="left" w:pos="9720"/>
        </w:tabs>
        <w:ind w:firstLine="720"/>
        <w:jc w:val="both"/>
        <w:rPr>
          <w:rFonts w:ascii="Arial" w:hAnsi="Arial" w:cs="Arial"/>
          <w:color w:val="000000"/>
          <w:sz w:val="26"/>
          <w:szCs w:val="26"/>
          <w:lang w:val="ro-RO" w:eastAsia="ro-RO"/>
        </w:rPr>
      </w:pPr>
      <w:r w:rsidRPr="00424898">
        <w:rPr>
          <w:rFonts w:ascii="Arial" w:hAnsi="Arial" w:cs="Arial"/>
          <w:sz w:val="26"/>
          <w:szCs w:val="26"/>
          <w:lang w:val="ro-RO"/>
        </w:rPr>
        <w:t>De asemenea a fost adoptată Hotărârea Consiliului local al municipiului Bistriţa</w:t>
      </w:r>
      <w:r w:rsidRPr="00424898">
        <w:rPr>
          <w:rFonts w:ascii="Arial" w:hAnsi="Arial" w:cs="Arial"/>
          <w:color w:val="000000"/>
          <w:sz w:val="26"/>
          <w:szCs w:val="26"/>
          <w:lang w:val="ro-RO" w:eastAsia="ro-RO"/>
        </w:rPr>
        <w:t xml:space="preserve"> </w:t>
      </w:r>
      <w:r w:rsidRPr="00424898">
        <w:rPr>
          <w:rFonts w:ascii="Arial" w:hAnsi="Arial" w:cs="Arial"/>
          <w:sz w:val="26"/>
          <w:szCs w:val="26"/>
          <w:lang w:val="ro-RO"/>
        </w:rPr>
        <w:t xml:space="preserve">nr.80/27.06.2013 </w:t>
      </w:r>
      <w:r w:rsidRPr="00424898">
        <w:rPr>
          <w:rFonts w:ascii="Arial" w:hAnsi="Arial" w:cs="Arial"/>
          <w:color w:val="000000"/>
          <w:sz w:val="26"/>
          <w:szCs w:val="26"/>
          <w:lang w:val="ro-RO" w:eastAsia="ro-RO"/>
        </w:rPr>
        <w:t>prin au fost aduse modificări inventarului domeniului public al municipiului Bistriţa, aprobat prin Hotărârea nr.187/30.09.2009, respectiv imobilele aferente fostelor puncte termice, a</w:t>
      </w:r>
      <w:r w:rsidRPr="00424898">
        <w:rPr>
          <w:rFonts w:ascii="Arial" w:hAnsi="Arial" w:cs="Arial"/>
          <w:sz w:val="26"/>
          <w:szCs w:val="26"/>
        </w:rPr>
        <w:t>vând în vedere că acestea au primit alte destinaţii, au fost radiate de la Capitolul X şi completate la Capitolul V. -  subcapitolul D. „Alte bunuri imobile”, cu destinaţiile stabilite prin</w:t>
      </w:r>
      <w:r w:rsidRPr="00424898">
        <w:rPr>
          <w:rFonts w:ascii="Arial" w:hAnsi="Arial" w:cs="Arial"/>
          <w:sz w:val="26"/>
          <w:szCs w:val="26"/>
          <w:lang w:val="ro-RO"/>
        </w:rPr>
        <w:t xml:space="preserve"> hotărârea nr.79 din 27.06.2013</w:t>
      </w:r>
      <w:r w:rsidRPr="00424898">
        <w:rPr>
          <w:rFonts w:ascii="Arial" w:hAnsi="Arial" w:cs="Arial"/>
          <w:sz w:val="26"/>
          <w:szCs w:val="26"/>
        </w:rPr>
        <w:t xml:space="preserve"> şi noi elemente de identificare.</w:t>
      </w:r>
    </w:p>
    <w:p w:rsidR="00FF04A0" w:rsidRDefault="00FF04A0"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rPr>
      </w:pPr>
      <w:r w:rsidRPr="00424898">
        <w:rPr>
          <w:rFonts w:ascii="Arial" w:hAnsi="Arial" w:cs="Arial"/>
          <w:sz w:val="26"/>
          <w:szCs w:val="26"/>
          <w:lang w:val="ro-RO"/>
        </w:rPr>
        <w:t xml:space="preserve">Cu această ocazie, pentru </w:t>
      </w:r>
      <w:r w:rsidRPr="00424898">
        <w:rPr>
          <w:rFonts w:ascii="Arial" w:hAnsi="Arial" w:cs="Arial"/>
          <w:sz w:val="26"/>
          <w:szCs w:val="26"/>
          <w:lang w:val="it-IT"/>
        </w:rPr>
        <w:t xml:space="preserve">imobilul, construcție și teren aferent fostului punct termic nr.30, </w:t>
      </w:r>
      <w:r w:rsidRPr="00424898">
        <w:rPr>
          <w:rFonts w:ascii="Arial" w:hAnsi="Arial" w:cs="Arial"/>
          <w:sz w:val="26"/>
          <w:szCs w:val="26"/>
        </w:rPr>
        <w:t xml:space="preserve">situat în Bistrița, strada Constantin Roman Vivu, au fost aprobate destinația de ”obiectiv de interes public” cu suprafața construită și suprafața de teren aferentă de 260 mp, </w:t>
      </w:r>
      <w:r>
        <w:rPr>
          <w:rFonts w:ascii="Arial" w:hAnsi="Arial" w:cs="Arial"/>
          <w:sz w:val="26"/>
          <w:szCs w:val="26"/>
        </w:rPr>
        <w:t xml:space="preserve">fără a fi luat în considerare întregul imobil și regimul de înălțime al acestuia, respective D+E(parțial) </w:t>
      </w:r>
      <w:r w:rsidRPr="00424898">
        <w:rPr>
          <w:rFonts w:ascii="Arial" w:hAnsi="Arial" w:cs="Arial"/>
          <w:sz w:val="26"/>
          <w:szCs w:val="26"/>
        </w:rPr>
        <w:t>fiind efectuată înscrierea imobilului în evidențele de carte funciară, în CF nr.74816 Bistrița</w:t>
      </w:r>
      <w:r>
        <w:rPr>
          <w:rFonts w:ascii="Arial" w:hAnsi="Arial" w:cs="Arial"/>
          <w:sz w:val="26"/>
          <w:szCs w:val="26"/>
        </w:rPr>
        <w:t>.</w:t>
      </w: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i/>
          <w:iCs/>
          <w:sz w:val="26"/>
          <w:szCs w:val="26"/>
          <w:lang w:val="en-GB" w:eastAsia="en-GB"/>
        </w:rPr>
      </w:pPr>
      <w:r w:rsidRPr="00424898">
        <w:rPr>
          <w:rFonts w:ascii="Arial" w:hAnsi="Arial" w:cs="Arial"/>
          <w:sz w:val="26"/>
          <w:szCs w:val="26"/>
          <w:lang w:val="ro-RO"/>
        </w:rPr>
        <w:t>C</w:t>
      </w:r>
      <w:r w:rsidRPr="00424898">
        <w:rPr>
          <w:rFonts w:ascii="Arial" w:hAnsi="Arial" w:cs="Arial"/>
          <w:sz w:val="26"/>
          <w:szCs w:val="26"/>
        </w:rPr>
        <w:t xml:space="preserve">onform prevederilor art.95 din </w:t>
      </w:r>
      <w:r w:rsidRPr="00424898">
        <w:rPr>
          <w:rFonts w:ascii="Arial" w:hAnsi="Arial" w:cs="Arial"/>
          <w:sz w:val="26"/>
          <w:szCs w:val="26"/>
          <w:lang w:val="ro-RO"/>
        </w:rPr>
        <w:t xml:space="preserve">Ordinul Directorului General al Agenţiei Naţionale de Cadastru şi Publicitate Imobiliară nr.700/2014 privind aprobarea Regulamentului de avizare, recepţie şi înscriere în evidenţele de cadastru şi carte funciară, cu modificările şi completările ulterioare </w:t>
      </w:r>
      <w:r w:rsidRPr="00424898">
        <w:rPr>
          <w:rFonts w:ascii="Arial" w:hAnsi="Arial" w:cs="Arial"/>
          <w:i/>
          <w:iCs/>
          <w:sz w:val="26"/>
          <w:szCs w:val="26"/>
          <w:lang w:val="ro-RO"/>
        </w:rPr>
        <w:t>”</w:t>
      </w:r>
      <w:r w:rsidRPr="00424898">
        <w:rPr>
          <w:rFonts w:ascii="Arial" w:hAnsi="Arial" w:cs="Arial"/>
          <w:i/>
          <w:iCs/>
          <w:sz w:val="26"/>
          <w:szCs w:val="26"/>
          <w:lang w:val="en-GB" w:eastAsia="en-GB"/>
        </w:rPr>
        <w:t>Documentaţia cadastrală de actualizare informaţii tehnice este documentaţia prin care se realizează actualizarea oricăror informaţii textuale şi grafice ale imobilului înscris în sistemul integrat de cadastru şi carte funciară şi poate fi realizată prin una sau mai multe operaţiuni de: înscriere/radiere construcţii, modificare limită de imobil, modificare suprafaţă, actualizare categorii de folosinţă / destinaţii, repoziţionare, descrierea dezmembrămintelor dreptului de proprietate pentru o parte din imobil şi actualizarea oricăror informaţii tehnice cu privire la imobil. Prin cererea de actualizare informaţii tehnice pot fi efectuate simultan toate operaţiunile enumerate mai sus.”</w:t>
      </w: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eastAsia="en-GB"/>
        </w:rPr>
      </w:pPr>
      <w:r w:rsidRPr="00424898">
        <w:rPr>
          <w:rFonts w:ascii="Arial" w:hAnsi="Arial" w:cs="Arial"/>
          <w:sz w:val="26"/>
          <w:szCs w:val="26"/>
        </w:rPr>
        <w:t xml:space="preserve">Mai mult, art.129 </w:t>
      </w:r>
      <w:r w:rsidRPr="00424898">
        <w:rPr>
          <w:rFonts w:ascii="Arial" w:hAnsi="Arial" w:cs="Arial"/>
          <w:sz w:val="26"/>
          <w:szCs w:val="26"/>
          <w:lang w:eastAsia="en-GB"/>
        </w:rPr>
        <w:t>alin.1</w:t>
      </w:r>
      <w:r w:rsidRPr="00424898">
        <w:rPr>
          <w:rFonts w:ascii="Arial" w:hAnsi="Arial" w:cs="Arial"/>
          <w:sz w:val="26"/>
          <w:szCs w:val="26"/>
        </w:rPr>
        <w:t xml:space="preserve"> din Codul Administrativ, aprobat prin Ordonanța de urgență a Guvernului României nr.57/2019</w:t>
      </w:r>
      <w:r w:rsidRPr="00424898">
        <w:rPr>
          <w:rFonts w:ascii="Arial" w:hAnsi="Arial" w:cs="Arial"/>
          <w:sz w:val="26"/>
          <w:szCs w:val="26"/>
          <w:lang w:eastAsia="en-GB"/>
        </w:rPr>
        <w:t xml:space="preserve"> prevede: </w:t>
      </w:r>
      <w:r w:rsidRPr="00424898">
        <w:rPr>
          <w:rFonts w:ascii="Arial" w:hAnsi="Arial" w:cs="Arial"/>
          <w:i/>
          <w:iCs/>
          <w:sz w:val="26"/>
          <w:szCs w:val="26"/>
          <w:lang w:eastAsia="en-GB"/>
        </w:rPr>
        <w:t>”Consiliul local are iniţiativă şi hotărăşte, în condiţiile legii, în toate problemele de interes local, cu excepţia celor care sunt date prin lege în competenţa altor autorităţi ale administraţiei publice locale sau centrale</w:t>
      </w:r>
      <w:r w:rsidRPr="00424898">
        <w:rPr>
          <w:rFonts w:ascii="Arial" w:hAnsi="Arial" w:cs="Arial"/>
          <w:sz w:val="26"/>
          <w:szCs w:val="26"/>
          <w:lang w:eastAsia="en-GB"/>
        </w:rPr>
        <w:t xml:space="preserve">”, având </w:t>
      </w:r>
      <w:r>
        <w:rPr>
          <w:rFonts w:ascii="Arial" w:hAnsi="Arial" w:cs="Arial"/>
          <w:sz w:val="26"/>
          <w:szCs w:val="26"/>
          <w:lang w:eastAsia="en-GB"/>
        </w:rPr>
        <w:t>printre</w:t>
      </w:r>
      <w:r w:rsidRPr="00424898">
        <w:rPr>
          <w:rFonts w:ascii="Arial" w:hAnsi="Arial" w:cs="Arial"/>
          <w:sz w:val="26"/>
          <w:szCs w:val="26"/>
          <w:lang w:eastAsia="en-GB"/>
        </w:rPr>
        <w:t xml:space="preserve"> atribuții </w:t>
      </w:r>
      <w:r>
        <w:rPr>
          <w:rFonts w:ascii="Arial" w:hAnsi="Arial" w:cs="Arial"/>
          <w:sz w:val="26"/>
          <w:szCs w:val="26"/>
          <w:lang w:eastAsia="en-GB"/>
        </w:rPr>
        <w:t xml:space="preserve">și </w:t>
      </w:r>
      <w:r w:rsidRPr="00424898">
        <w:rPr>
          <w:rFonts w:ascii="Arial" w:hAnsi="Arial" w:cs="Arial"/>
          <w:sz w:val="26"/>
          <w:szCs w:val="26"/>
          <w:lang w:eastAsia="en-GB"/>
        </w:rPr>
        <w:t xml:space="preserve">administrarea domeniului public și privat al unității administrative teritoriale. </w:t>
      </w:r>
    </w:p>
    <w:p w:rsidR="00FF04A0" w:rsidRDefault="00FF04A0"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color w:val="000000"/>
          <w:sz w:val="26"/>
          <w:szCs w:val="26"/>
          <w:lang w:val="ro-RO" w:eastAsia="ro-RO"/>
        </w:rPr>
      </w:pPr>
      <w:r w:rsidRPr="00424898">
        <w:rPr>
          <w:rFonts w:ascii="Arial" w:hAnsi="Arial" w:cs="Arial"/>
          <w:sz w:val="26"/>
          <w:szCs w:val="26"/>
          <w:lang w:val="it-IT"/>
        </w:rPr>
        <w:t>În vederea remedierii situației intervenite și înscrierea imobilului în sistemul integrat de cadastru și carte funciară conform realității din teren este necesară aprobarea actualizării informațiilor cadastrale ale imobilului, proprietatea Municipiului Bistrița, domeniul public, conform documentației tehnice întocmită de expert, prin hotărâre a consiliului local, aceasta</w:t>
      </w:r>
      <w:r w:rsidRPr="00424898">
        <w:rPr>
          <w:rFonts w:ascii="Arial" w:hAnsi="Arial" w:cs="Arial"/>
          <w:sz w:val="26"/>
          <w:szCs w:val="26"/>
          <w:lang w:val="ro-RO"/>
        </w:rPr>
        <w:t xml:space="preserve"> constituind titlu necesar pentru înscrierea în evidenţele de carte funciară a modificărilor aprobate</w:t>
      </w:r>
      <w:r>
        <w:rPr>
          <w:rFonts w:ascii="Arial" w:hAnsi="Arial" w:cs="Arial"/>
          <w:color w:val="000000"/>
          <w:sz w:val="26"/>
          <w:szCs w:val="26"/>
          <w:lang w:val="ro-RO" w:eastAsia="ro-RO"/>
        </w:rPr>
        <w:t>.</w:t>
      </w:r>
    </w:p>
    <w:p w:rsidR="00FF04A0" w:rsidRDefault="00FF04A0"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sidRPr="00424898">
        <w:rPr>
          <w:rFonts w:ascii="Arial" w:hAnsi="Arial" w:cs="Arial"/>
          <w:sz w:val="26"/>
          <w:szCs w:val="26"/>
          <w:lang w:val="ro-RO"/>
        </w:rPr>
        <w:t xml:space="preserve">Poziția nr.21 din Anexa la Hotărârea Consiliului local al municipiului Bistriţa nr.79/27.06.2013 și poziția nr.96 din Anexa la Hotărârea Consiliului local al municipiului Bistriţa nr.80/27.06.2013 se </w:t>
      </w:r>
      <w:r>
        <w:rPr>
          <w:rFonts w:ascii="Arial" w:hAnsi="Arial" w:cs="Arial"/>
          <w:sz w:val="26"/>
          <w:szCs w:val="26"/>
          <w:lang w:val="ro-RO"/>
        </w:rPr>
        <w:t xml:space="preserve">vor </w:t>
      </w:r>
      <w:r w:rsidRPr="00424898">
        <w:rPr>
          <w:rFonts w:ascii="Arial" w:hAnsi="Arial" w:cs="Arial"/>
          <w:sz w:val="26"/>
          <w:szCs w:val="26"/>
          <w:lang w:val="ro-RO"/>
        </w:rPr>
        <w:t>modific</w:t>
      </w:r>
      <w:r>
        <w:rPr>
          <w:rFonts w:ascii="Arial" w:hAnsi="Arial" w:cs="Arial"/>
          <w:sz w:val="26"/>
          <w:szCs w:val="26"/>
          <w:lang w:val="ro-RO"/>
        </w:rPr>
        <w:t>a</w:t>
      </w:r>
      <w:r w:rsidRPr="00424898">
        <w:rPr>
          <w:rFonts w:ascii="Arial" w:hAnsi="Arial" w:cs="Arial"/>
          <w:sz w:val="26"/>
          <w:szCs w:val="26"/>
          <w:lang w:val="ro-RO"/>
        </w:rPr>
        <w:t xml:space="preserve"> în mod corespunzător</w:t>
      </w:r>
      <w:r>
        <w:rPr>
          <w:rFonts w:ascii="Arial" w:hAnsi="Arial" w:cs="Arial"/>
          <w:sz w:val="26"/>
          <w:szCs w:val="26"/>
          <w:lang w:val="ro-RO"/>
        </w:rPr>
        <w:t>.</w:t>
      </w:r>
    </w:p>
    <w:p w:rsidR="00FF04A0" w:rsidRDefault="00FF04A0"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Pr>
          <w:rFonts w:ascii="Arial" w:hAnsi="Arial" w:cs="Arial"/>
          <w:sz w:val="26"/>
          <w:szCs w:val="26"/>
          <w:lang w:val="ro-RO"/>
        </w:rPr>
        <w:t>D</w:t>
      </w:r>
      <w:r w:rsidRPr="007A2504">
        <w:rPr>
          <w:rFonts w:ascii="Arial" w:hAnsi="Arial" w:cs="Arial"/>
          <w:sz w:val="26"/>
          <w:szCs w:val="26"/>
          <w:lang w:val="ro-RO"/>
        </w:rPr>
        <w:t>upă finalizarea formalităților de publicitate și carte funciară datele imobil</w:t>
      </w:r>
      <w:r>
        <w:rPr>
          <w:rFonts w:ascii="Arial" w:hAnsi="Arial" w:cs="Arial"/>
          <w:sz w:val="26"/>
          <w:szCs w:val="26"/>
          <w:lang w:val="ro-RO"/>
        </w:rPr>
        <w:t>ului</w:t>
      </w:r>
      <w:r w:rsidRPr="007A2504">
        <w:rPr>
          <w:rFonts w:ascii="Arial" w:hAnsi="Arial" w:cs="Arial"/>
          <w:sz w:val="26"/>
          <w:szCs w:val="26"/>
          <w:lang w:val="ro-RO"/>
        </w:rPr>
        <w:t xml:space="preserve"> vor fi actualizate în Inventarul bunurilor care aparțin domeniului public al municipiului Bistrița, conform procedurii prevăzute la art.289 din Ordonanța de urgență a Guvernului României nr.57/2019 privind Codul administrativ, cu modificările şi completările ulterioare</w:t>
      </w:r>
      <w:r>
        <w:rPr>
          <w:rFonts w:ascii="Arial" w:hAnsi="Arial" w:cs="Arial"/>
          <w:sz w:val="26"/>
          <w:szCs w:val="26"/>
          <w:lang w:val="ro-RO"/>
        </w:rPr>
        <w:t>.</w:t>
      </w: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color w:val="000000"/>
          <w:sz w:val="26"/>
          <w:szCs w:val="26"/>
          <w:lang w:val="ro-RO" w:eastAsia="ro-RO"/>
        </w:rPr>
      </w:pPr>
      <w:r>
        <w:rPr>
          <w:rFonts w:ascii="Arial" w:hAnsi="Arial" w:cs="Arial"/>
          <w:sz w:val="26"/>
          <w:szCs w:val="26"/>
          <w:lang w:val="ro-RO"/>
        </w:rPr>
        <w:t>Î</w:t>
      </w:r>
      <w:r w:rsidRPr="00424898">
        <w:rPr>
          <w:rFonts w:ascii="Arial" w:hAnsi="Arial" w:cs="Arial"/>
          <w:sz w:val="26"/>
          <w:szCs w:val="26"/>
        </w:rPr>
        <w:t xml:space="preserve">n temeiul </w:t>
      </w:r>
      <w:r w:rsidRPr="00424898">
        <w:rPr>
          <w:rFonts w:ascii="Arial" w:hAnsi="Arial" w:cs="Arial"/>
          <w:sz w:val="26"/>
          <w:szCs w:val="26"/>
          <w:lang w:eastAsia="ro-RO"/>
        </w:rPr>
        <w:t xml:space="preserve">prevederilor </w:t>
      </w:r>
      <w:r w:rsidRPr="00424898">
        <w:rPr>
          <w:rFonts w:ascii="Arial" w:hAnsi="Arial" w:cs="Arial"/>
          <w:sz w:val="26"/>
          <w:szCs w:val="26"/>
        </w:rPr>
        <w:t>Codului Administrativ</w:t>
      </w:r>
      <w:r>
        <w:rPr>
          <w:rFonts w:ascii="Arial" w:hAnsi="Arial" w:cs="Arial"/>
          <w:sz w:val="26"/>
          <w:szCs w:val="26"/>
        </w:rPr>
        <w:t>, ale Noului Cod Civil</w:t>
      </w:r>
      <w:r w:rsidRPr="00424898">
        <w:rPr>
          <w:rFonts w:ascii="Arial" w:hAnsi="Arial" w:cs="Arial"/>
          <w:sz w:val="26"/>
          <w:szCs w:val="26"/>
        </w:rPr>
        <w:t xml:space="preserve"> și ale</w:t>
      </w:r>
      <w:r w:rsidRPr="00424898">
        <w:rPr>
          <w:rFonts w:ascii="Arial" w:hAnsi="Arial" w:cs="Arial"/>
          <w:sz w:val="26"/>
          <w:szCs w:val="26"/>
          <w:lang w:eastAsia="ro-RO"/>
        </w:rPr>
        <w:t xml:space="preserve"> </w:t>
      </w:r>
      <w:r w:rsidRPr="007A2504">
        <w:rPr>
          <w:rFonts w:ascii="Arial" w:hAnsi="Arial" w:cs="Arial"/>
          <w:sz w:val="26"/>
          <w:szCs w:val="26"/>
          <w:lang w:val="ro-RO"/>
        </w:rPr>
        <w:t xml:space="preserve">Legii cadastrului şi publicităţii imobiliare </w:t>
      </w:r>
      <w:r>
        <w:rPr>
          <w:rFonts w:ascii="Arial" w:hAnsi="Arial" w:cs="Arial"/>
          <w:sz w:val="26"/>
          <w:szCs w:val="26"/>
          <w:lang w:val="ro-RO"/>
        </w:rPr>
        <w:t>nr.7/1996</w:t>
      </w:r>
      <w:r w:rsidRPr="007A2504">
        <w:rPr>
          <w:rFonts w:ascii="Arial" w:hAnsi="Arial" w:cs="Arial"/>
          <w:sz w:val="26"/>
          <w:szCs w:val="26"/>
          <w:lang w:val="ro-RO"/>
        </w:rPr>
        <w:t>, republicată, cu modificările şi completările ulterioare</w:t>
      </w:r>
      <w:r w:rsidRPr="00424898">
        <w:rPr>
          <w:rFonts w:ascii="Arial" w:hAnsi="Arial" w:cs="Arial"/>
          <w:sz w:val="26"/>
          <w:szCs w:val="26"/>
        </w:rPr>
        <w:t xml:space="preserve">, considerăm că sunt îndeplinite condițiile legale pentru ca Proiectul de hotărâre </w:t>
      </w:r>
      <w:r w:rsidRPr="00424898">
        <w:rPr>
          <w:rFonts w:ascii="Arial" w:hAnsi="Arial" w:cs="Arial"/>
          <w:sz w:val="26"/>
          <w:szCs w:val="26"/>
          <w:lang w:val="fr-FR"/>
        </w:rPr>
        <w:t>privind</w:t>
      </w:r>
      <w:r w:rsidRPr="00424898">
        <w:rPr>
          <w:rFonts w:ascii="Arial" w:hAnsi="Arial" w:cs="Arial"/>
          <w:sz w:val="26"/>
          <w:szCs w:val="26"/>
        </w:rPr>
        <w:t xml:space="preserve"> însuşirea documentaţiei tehnice de actualizare informații cadastrale ale imobilului situat în Bistrița, strada Constantin Roman Vivu, identificat în CF nr.74816 Bistrița, proprietate</w:t>
      </w:r>
      <w:r w:rsidRPr="00424898">
        <w:rPr>
          <w:rFonts w:ascii="Arial" w:hAnsi="Arial" w:cs="Arial"/>
          <w:color w:val="FF0000"/>
          <w:sz w:val="26"/>
          <w:szCs w:val="26"/>
        </w:rPr>
        <w:t xml:space="preserve"> </w:t>
      </w:r>
      <w:r w:rsidRPr="00424898">
        <w:rPr>
          <w:rFonts w:ascii="Arial" w:hAnsi="Arial" w:cs="Arial"/>
          <w:sz w:val="26"/>
          <w:szCs w:val="26"/>
        </w:rPr>
        <w:t>a Municipiului Bistrița,</w:t>
      </w:r>
      <w:r>
        <w:rPr>
          <w:rFonts w:ascii="Arial" w:hAnsi="Arial" w:cs="Arial"/>
          <w:sz w:val="26"/>
          <w:szCs w:val="26"/>
        </w:rPr>
        <w:t xml:space="preserve"> </w:t>
      </w:r>
      <w:r w:rsidRPr="00424898">
        <w:rPr>
          <w:rFonts w:ascii="Arial" w:hAnsi="Arial" w:cs="Arial"/>
          <w:sz w:val="26"/>
          <w:szCs w:val="26"/>
        </w:rPr>
        <w:t>în forma prezentată de iniţiator, să fie supus analizei și dezbaterii Consiliului local al municipiului Bistrița.</w:t>
      </w:r>
    </w:p>
    <w:p w:rsidR="00FF04A0" w:rsidRDefault="00FF04A0" w:rsidP="00E508A6">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rPr>
      </w:pP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rPr>
      </w:pPr>
      <w:r w:rsidRPr="00424898">
        <w:rPr>
          <w:rFonts w:ascii="Arial" w:hAnsi="Arial" w:cs="Arial"/>
          <w:b/>
          <w:bCs/>
          <w:sz w:val="26"/>
          <w:szCs w:val="26"/>
          <w:lang w:val="ro-RO"/>
        </w:rPr>
        <w:t xml:space="preserve">     DIRECTOR EXECUTIV,       </w:t>
      </w:r>
      <w:r>
        <w:rPr>
          <w:rFonts w:ascii="Arial" w:hAnsi="Arial" w:cs="Arial"/>
          <w:b/>
          <w:bCs/>
          <w:sz w:val="26"/>
          <w:szCs w:val="26"/>
          <w:lang w:val="ro-RO"/>
        </w:rPr>
        <w:tab/>
      </w:r>
      <w:r w:rsidRPr="00424898">
        <w:rPr>
          <w:rFonts w:ascii="Arial" w:hAnsi="Arial" w:cs="Arial"/>
          <w:b/>
          <w:bCs/>
          <w:sz w:val="26"/>
          <w:szCs w:val="26"/>
          <w:lang w:val="ro-RO"/>
        </w:rPr>
        <w:t xml:space="preserve">        </w:t>
      </w:r>
      <w:r>
        <w:rPr>
          <w:rFonts w:ascii="Arial" w:hAnsi="Arial" w:cs="Arial"/>
          <w:b/>
          <w:bCs/>
          <w:sz w:val="26"/>
          <w:szCs w:val="26"/>
          <w:lang w:val="ro-RO"/>
        </w:rPr>
        <w:tab/>
      </w:r>
      <w:r>
        <w:rPr>
          <w:rFonts w:ascii="Arial" w:hAnsi="Arial" w:cs="Arial"/>
          <w:b/>
          <w:bCs/>
          <w:sz w:val="26"/>
          <w:szCs w:val="26"/>
          <w:lang w:val="ro-RO"/>
        </w:rPr>
        <w:tab/>
      </w:r>
      <w:r w:rsidRPr="00424898">
        <w:rPr>
          <w:rFonts w:ascii="Arial" w:hAnsi="Arial" w:cs="Arial"/>
          <w:b/>
          <w:bCs/>
          <w:sz w:val="26"/>
          <w:szCs w:val="26"/>
          <w:lang w:val="ro-RO"/>
        </w:rPr>
        <w:t xml:space="preserve"> DIRECTOR EXECUTIV,</w:t>
      </w:r>
    </w:p>
    <w:p w:rsidR="00FF04A0" w:rsidRDefault="00FF04A0" w:rsidP="00E508A6">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both"/>
        <w:rPr>
          <w:rFonts w:ascii="Arial" w:hAnsi="Arial" w:cs="Arial"/>
          <w:b/>
          <w:bCs/>
          <w:sz w:val="26"/>
          <w:szCs w:val="26"/>
          <w:lang w:val="ro-RO"/>
        </w:rPr>
      </w:pPr>
      <w:r w:rsidRPr="00424898">
        <w:rPr>
          <w:rFonts w:ascii="Arial" w:hAnsi="Arial" w:cs="Arial"/>
          <w:b/>
          <w:bCs/>
          <w:sz w:val="26"/>
          <w:szCs w:val="26"/>
          <w:lang w:val="ro-RO"/>
        </w:rPr>
        <w:t xml:space="preserve">      Vasile MARINA               </w:t>
      </w:r>
      <w:r>
        <w:rPr>
          <w:rFonts w:ascii="Arial" w:hAnsi="Arial" w:cs="Arial"/>
          <w:b/>
          <w:bCs/>
          <w:sz w:val="26"/>
          <w:szCs w:val="26"/>
          <w:lang w:val="ro-RO"/>
        </w:rPr>
        <w:tab/>
        <w:t xml:space="preserve">                        </w:t>
      </w:r>
      <w:r w:rsidRPr="00424898">
        <w:rPr>
          <w:rFonts w:ascii="Arial" w:hAnsi="Arial" w:cs="Arial"/>
          <w:b/>
          <w:bCs/>
          <w:sz w:val="26"/>
          <w:szCs w:val="26"/>
          <w:lang w:val="ro-RO"/>
        </w:rPr>
        <w:t>Dumitru Matei CINCEA</w:t>
      </w:r>
    </w:p>
    <w:p w:rsidR="00FF04A0" w:rsidRPr="00424898" w:rsidRDefault="00FF04A0" w:rsidP="00E508A6">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rPr>
      </w:pPr>
      <w:r w:rsidRPr="00424898">
        <w:rPr>
          <w:rFonts w:ascii="Arial" w:hAnsi="Arial" w:cs="Arial"/>
        </w:rPr>
        <w:t>V.M./A.I./2ex.</w:t>
      </w:r>
    </w:p>
    <w:sectPr w:rsidR="00FF04A0" w:rsidRPr="00424898" w:rsidSect="002B494C">
      <w:footerReference w:type="default" r:id="rId7"/>
      <w:pgSz w:w="11906" w:h="16838"/>
      <w:pgMar w:top="720" w:right="862" w:bottom="172" w:left="1440" w:header="708" w:footer="2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4A0" w:rsidRDefault="00FF04A0"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1">
    <w:p w:rsidR="00FF04A0" w:rsidRDefault="00FF04A0"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4A0" w:rsidRPr="003118B0" w:rsidRDefault="00FF04A0">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1</w:t>
    </w:r>
    <w:r w:rsidRPr="003118B0">
      <w:rPr>
        <w:rFonts w:ascii="Arial" w:hAnsi="Arial" w:cs="Arial"/>
      </w:rPr>
      <w:fldChar w:fldCharType="end"/>
    </w:r>
  </w:p>
  <w:p w:rsidR="00FF04A0" w:rsidRDefault="00FF04A0">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4A0" w:rsidRDefault="00FF04A0">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1">
    <w:p w:rsidR="00FF04A0" w:rsidRDefault="00FF04A0">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nsid w:val="10635E2F"/>
    <w:multiLevelType w:val="hybridMultilevel"/>
    <w:tmpl w:val="FFFFFFFF"/>
    <w:lvl w:ilvl="0" w:tplc="EC68E4E8">
      <w:start w:val="1"/>
      <w:numFmt w:val="upperRoman"/>
      <w:lvlText w:val="%1."/>
      <w:lvlJc w:val="right"/>
      <w:pPr>
        <w:ind w:left="709" w:hanging="360"/>
      </w:pPr>
    </w:lvl>
    <w:lvl w:ilvl="1" w:tplc="2C422F06">
      <w:start w:val="1"/>
      <w:numFmt w:val="lowerLetter"/>
      <w:lvlText w:val="%2."/>
      <w:lvlJc w:val="left"/>
      <w:pPr>
        <w:ind w:left="1429" w:hanging="360"/>
      </w:pPr>
    </w:lvl>
    <w:lvl w:ilvl="2" w:tplc="41DE31F6">
      <w:start w:val="1"/>
      <w:numFmt w:val="lowerRoman"/>
      <w:lvlText w:val="%3."/>
      <w:lvlJc w:val="right"/>
      <w:pPr>
        <w:ind w:left="2149" w:hanging="180"/>
      </w:pPr>
    </w:lvl>
    <w:lvl w:ilvl="3" w:tplc="1A6AB840">
      <w:start w:val="1"/>
      <w:numFmt w:val="decimal"/>
      <w:lvlText w:val="%4."/>
      <w:lvlJc w:val="left"/>
      <w:pPr>
        <w:ind w:left="2869" w:hanging="360"/>
      </w:pPr>
    </w:lvl>
    <w:lvl w:ilvl="4" w:tplc="18B8A786">
      <w:start w:val="1"/>
      <w:numFmt w:val="lowerLetter"/>
      <w:lvlText w:val="%5."/>
      <w:lvlJc w:val="left"/>
      <w:pPr>
        <w:ind w:left="3589" w:hanging="360"/>
      </w:pPr>
    </w:lvl>
    <w:lvl w:ilvl="5" w:tplc="5D2009E0">
      <w:start w:val="1"/>
      <w:numFmt w:val="lowerRoman"/>
      <w:lvlText w:val="%6."/>
      <w:lvlJc w:val="right"/>
      <w:pPr>
        <w:ind w:left="4309" w:hanging="180"/>
      </w:pPr>
    </w:lvl>
    <w:lvl w:ilvl="6" w:tplc="4DC63514">
      <w:start w:val="1"/>
      <w:numFmt w:val="decimal"/>
      <w:lvlText w:val="%7."/>
      <w:lvlJc w:val="left"/>
      <w:pPr>
        <w:ind w:left="5029" w:hanging="360"/>
      </w:pPr>
    </w:lvl>
    <w:lvl w:ilvl="7" w:tplc="A3E28608">
      <w:start w:val="1"/>
      <w:numFmt w:val="lowerLetter"/>
      <w:lvlText w:val="%8."/>
      <w:lvlJc w:val="left"/>
      <w:pPr>
        <w:ind w:left="5749" w:hanging="360"/>
      </w:pPr>
    </w:lvl>
    <w:lvl w:ilvl="8" w:tplc="781A218C">
      <w:start w:val="1"/>
      <w:numFmt w:val="lowerRoman"/>
      <w:lvlText w:val="%9."/>
      <w:lvlJc w:val="right"/>
      <w:pPr>
        <w:ind w:left="6469" w:hanging="180"/>
      </w:pPr>
    </w:lvl>
  </w:abstractNum>
  <w:abstractNum w:abstractNumId="4">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nsid w:val="2CBE39AC"/>
    <w:multiLevelType w:val="hybridMultilevel"/>
    <w:tmpl w:val="FFFFFFFF"/>
    <w:lvl w:ilvl="0" w:tplc="6E56540A">
      <w:start w:val="1"/>
      <w:numFmt w:val="upperLetter"/>
      <w:lvlText w:val="%1."/>
      <w:lvlJc w:val="left"/>
      <w:pPr>
        <w:ind w:left="1429" w:hanging="360"/>
      </w:pPr>
    </w:lvl>
    <w:lvl w:ilvl="1" w:tplc="8E524862">
      <w:start w:val="1"/>
      <w:numFmt w:val="lowerLetter"/>
      <w:lvlText w:val="%2."/>
      <w:lvlJc w:val="left"/>
      <w:pPr>
        <w:ind w:left="2149" w:hanging="360"/>
      </w:pPr>
    </w:lvl>
    <w:lvl w:ilvl="2" w:tplc="50E24080">
      <w:start w:val="1"/>
      <w:numFmt w:val="lowerRoman"/>
      <w:lvlText w:val="%3."/>
      <w:lvlJc w:val="right"/>
      <w:pPr>
        <w:ind w:left="2869" w:hanging="180"/>
      </w:pPr>
    </w:lvl>
    <w:lvl w:ilvl="3" w:tplc="D5E41452">
      <w:start w:val="1"/>
      <w:numFmt w:val="decimal"/>
      <w:lvlText w:val="%4."/>
      <w:lvlJc w:val="left"/>
      <w:pPr>
        <w:ind w:left="3589" w:hanging="360"/>
      </w:pPr>
    </w:lvl>
    <w:lvl w:ilvl="4" w:tplc="F9F61C22">
      <w:start w:val="1"/>
      <w:numFmt w:val="lowerLetter"/>
      <w:lvlText w:val="%5."/>
      <w:lvlJc w:val="left"/>
      <w:pPr>
        <w:ind w:left="4309" w:hanging="360"/>
      </w:pPr>
    </w:lvl>
    <w:lvl w:ilvl="5" w:tplc="AE6CEA7E">
      <w:start w:val="1"/>
      <w:numFmt w:val="lowerRoman"/>
      <w:lvlText w:val="%6."/>
      <w:lvlJc w:val="right"/>
      <w:pPr>
        <w:ind w:left="5029" w:hanging="180"/>
      </w:pPr>
    </w:lvl>
    <w:lvl w:ilvl="6" w:tplc="67745FEC">
      <w:start w:val="1"/>
      <w:numFmt w:val="decimal"/>
      <w:lvlText w:val="%7."/>
      <w:lvlJc w:val="left"/>
      <w:pPr>
        <w:ind w:left="5749" w:hanging="360"/>
      </w:pPr>
    </w:lvl>
    <w:lvl w:ilvl="7" w:tplc="484CFC9A">
      <w:start w:val="1"/>
      <w:numFmt w:val="lowerLetter"/>
      <w:lvlText w:val="%8."/>
      <w:lvlJc w:val="left"/>
      <w:pPr>
        <w:ind w:left="6469" w:hanging="360"/>
      </w:pPr>
    </w:lvl>
    <w:lvl w:ilvl="8" w:tplc="406CFEDE">
      <w:start w:val="1"/>
      <w:numFmt w:val="lowerRoman"/>
      <w:lvlText w:val="%9."/>
      <w:lvlJc w:val="right"/>
      <w:pPr>
        <w:ind w:left="7189" w:hanging="180"/>
      </w:pPr>
    </w:lvl>
  </w:abstractNum>
  <w:abstractNum w:abstractNumId="9">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nsid w:val="375611F6"/>
    <w:multiLevelType w:val="hybridMultilevel"/>
    <w:tmpl w:val="FFFFFFFF"/>
    <w:lvl w:ilvl="0" w:tplc="5ADAD3E4">
      <w:start w:val="1"/>
      <w:numFmt w:val="lowerLetter"/>
      <w:lvlText w:val="%1."/>
      <w:lvlJc w:val="left"/>
      <w:pPr>
        <w:ind w:left="1429" w:hanging="360"/>
      </w:pPr>
    </w:lvl>
    <w:lvl w:ilvl="1" w:tplc="8DBE3A78">
      <w:start w:val="1"/>
      <w:numFmt w:val="lowerLetter"/>
      <w:lvlText w:val="%2."/>
      <w:lvlJc w:val="left"/>
      <w:pPr>
        <w:ind w:left="2149" w:hanging="360"/>
      </w:pPr>
    </w:lvl>
    <w:lvl w:ilvl="2" w:tplc="6CF2D818">
      <w:start w:val="1"/>
      <w:numFmt w:val="lowerRoman"/>
      <w:lvlText w:val="%3."/>
      <w:lvlJc w:val="right"/>
      <w:pPr>
        <w:ind w:left="2869" w:hanging="180"/>
      </w:pPr>
    </w:lvl>
    <w:lvl w:ilvl="3" w:tplc="90EC1608">
      <w:start w:val="1"/>
      <w:numFmt w:val="decimal"/>
      <w:lvlText w:val="%4."/>
      <w:lvlJc w:val="left"/>
      <w:pPr>
        <w:ind w:left="3589" w:hanging="360"/>
      </w:pPr>
    </w:lvl>
    <w:lvl w:ilvl="4" w:tplc="90B624CE">
      <w:start w:val="1"/>
      <w:numFmt w:val="lowerLetter"/>
      <w:lvlText w:val="%5."/>
      <w:lvlJc w:val="left"/>
      <w:pPr>
        <w:ind w:left="4309" w:hanging="360"/>
      </w:pPr>
    </w:lvl>
    <w:lvl w:ilvl="5" w:tplc="6C9AC1DE">
      <w:start w:val="1"/>
      <w:numFmt w:val="lowerRoman"/>
      <w:lvlText w:val="%6."/>
      <w:lvlJc w:val="right"/>
      <w:pPr>
        <w:ind w:left="5029" w:hanging="180"/>
      </w:pPr>
    </w:lvl>
    <w:lvl w:ilvl="6" w:tplc="D4DCBB7E">
      <w:start w:val="1"/>
      <w:numFmt w:val="decimal"/>
      <w:lvlText w:val="%7."/>
      <w:lvlJc w:val="left"/>
      <w:pPr>
        <w:ind w:left="5749" w:hanging="360"/>
      </w:pPr>
    </w:lvl>
    <w:lvl w:ilvl="7" w:tplc="4CB0661C">
      <w:start w:val="1"/>
      <w:numFmt w:val="lowerLetter"/>
      <w:lvlText w:val="%8."/>
      <w:lvlJc w:val="left"/>
      <w:pPr>
        <w:ind w:left="6469" w:hanging="360"/>
      </w:pPr>
    </w:lvl>
    <w:lvl w:ilvl="8" w:tplc="B55AE1E2">
      <w:start w:val="1"/>
      <w:numFmt w:val="lowerRoman"/>
      <w:lvlText w:val="%9."/>
      <w:lvlJc w:val="right"/>
      <w:pPr>
        <w:ind w:left="7189" w:hanging="180"/>
      </w:pPr>
    </w:lvl>
  </w:abstractNum>
  <w:abstractNum w:abstractNumId="12">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nsid w:val="53861486"/>
    <w:multiLevelType w:val="hybridMultilevel"/>
    <w:tmpl w:val="FFFFFFFF"/>
    <w:lvl w:ilvl="0" w:tplc="2ADEE8FA">
      <w:start w:val="1"/>
      <w:numFmt w:val="decimal"/>
      <w:pStyle w:val="Heading1"/>
      <w:suff w:val="nothing"/>
      <w:lvlText w:val=""/>
      <w:lvlJc w:val="left"/>
      <w:pPr>
        <w:tabs>
          <w:tab w:val="num" w:pos="432"/>
        </w:tabs>
        <w:ind w:left="432" w:hanging="432"/>
      </w:pPr>
    </w:lvl>
    <w:lvl w:ilvl="1" w:tplc="5CE42644">
      <w:start w:val="1"/>
      <w:numFmt w:val="decimal"/>
      <w:suff w:val="nothing"/>
      <w:lvlText w:val=""/>
      <w:lvlJc w:val="left"/>
      <w:pPr>
        <w:tabs>
          <w:tab w:val="num" w:pos="576"/>
        </w:tabs>
        <w:ind w:left="576" w:hanging="576"/>
      </w:pPr>
    </w:lvl>
    <w:lvl w:ilvl="2" w:tplc="55FC0972">
      <w:start w:val="1"/>
      <w:numFmt w:val="decimal"/>
      <w:pStyle w:val="Heading3"/>
      <w:suff w:val="nothing"/>
      <w:lvlText w:val=""/>
      <w:lvlJc w:val="left"/>
      <w:pPr>
        <w:tabs>
          <w:tab w:val="num" w:pos="720"/>
        </w:tabs>
        <w:ind w:left="720" w:hanging="720"/>
      </w:pPr>
    </w:lvl>
    <w:lvl w:ilvl="3" w:tplc="ADE4AC3C">
      <w:start w:val="1"/>
      <w:numFmt w:val="decimal"/>
      <w:suff w:val="nothing"/>
      <w:lvlText w:val=""/>
      <w:lvlJc w:val="left"/>
      <w:pPr>
        <w:tabs>
          <w:tab w:val="num" w:pos="864"/>
        </w:tabs>
        <w:ind w:left="864" w:hanging="864"/>
      </w:pPr>
    </w:lvl>
    <w:lvl w:ilvl="4" w:tplc="09F8CF52">
      <w:start w:val="1"/>
      <w:numFmt w:val="decimal"/>
      <w:suff w:val="nothing"/>
      <w:lvlText w:val=""/>
      <w:lvlJc w:val="left"/>
      <w:pPr>
        <w:tabs>
          <w:tab w:val="num" w:pos="1008"/>
        </w:tabs>
        <w:ind w:left="1008" w:hanging="1008"/>
      </w:pPr>
    </w:lvl>
    <w:lvl w:ilvl="5" w:tplc="15DE4772">
      <w:start w:val="1"/>
      <w:numFmt w:val="decimal"/>
      <w:pStyle w:val="Heading6"/>
      <w:suff w:val="nothing"/>
      <w:lvlText w:val=""/>
      <w:lvlJc w:val="left"/>
      <w:pPr>
        <w:tabs>
          <w:tab w:val="num" w:pos="1152"/>
        </w:tabs>
        <w:ind w:left="1152" w:hanging="1152"/>
      </w:pPr>
    </w:lvl>
    <w:lvl w:ilvl="6" w:tplc="32EABC74">
      <w:start w:val="1"/>
      <w:numFmt w:val="decimal"/>
      <w:pStyle w:val="Heading7"/>
      <w:suff w:val="nothing"/>
      <w:lvlText w:val=""/>
      <w:lvlJc w:val="left"/>
      <w:pPr>
        <w:tabs>
          <w:tab w:val="num" w:pos="1296"/>
        </w:tabs>
        <w:ind w:left="1296" w:hanging="1296"/>
      </w:pPr>
    </w:lvl>
    <w:lvl w:ilvl="7" w:tplc="34CA89D4">
      <w:start w:val="1"/>
      <w:numFmt w:val="decimal"/>
      <w:pStyle w:val="Heading8"/>
      <w:suff w:val="nothing"/>
      <w:lvlText w:val=""/>
      <w:lvlJc w:val="left"/>
      <w:pPr>
        <w:tabs>
          <w:tab w:val="num" w:pos="1440"/>
        </w:tabs>
        <w:ind w:left="1440" w:hanging="1440"/>
      </w:pPr>
    </w:lvl>
    <w:lvl w:ilvl="8" w:tplc="34FE7DEA">
      <w:start w:val="1"/>
      <w:numFmt w:val="decimal"/>
      <w:pStyle w:val="Heading9"/>
      <w:suff w:val="nothing"/>
      <w:lvlText w:val=""/>
      <w:lvlJc w:val="left"/>
      <w:pPr>
        <w:tabs>
          <w:tab w:val="num" w:pos="1584"/>
        </w:tabs>
        <w:ind w:left="1584" w:hanging="1584"/>
      </w:pPr>
    </w:lvl>
  </w:abstractNum>
  <w:abstractNum w:abstractNumId="14">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abstractNumId w:val="13"/>
  </w:num>
  <w:num w:numId="2">
    <w:abstractNumId w:val="3"/>
  </w:num>
  <w:num w:numId="3">
    <w:abstractNumId w:val="11"/>
  </w:num>
  <w:num w:numId="4">
    <w:abstractNumId w:val="5"/>
  </w:num>
  <w:num w:numId="5">
    <w:abstractNumId w:val="0"/>
  </w:num>
  <w:num w:numId="6">
    <w:abstractNumId w:val="12"/>
  </w:num>
  <w:num w:numId="7">
    <w:abstractNumId w:val="7"/>
  </w:num>
  <w:num w:numId="8">
    <w:abstractNumId w:val="2"/>
  </w:num>
  <w:num w:numId="9">
    <w:abstractNumId w:val="1"/>
  </w:num>
  <w:num w:numId="10">
    <w:abstractNumId w:val="9"/>
  </w:num>
  <w:num w:numId="11">
    <w:abstractNumId w:val="8"/>
  </w:num>
  <w:num w:numId="12">
    <w:abstractNumId w:val="6"/>
  </w:num>
  <w:num w:numId="13">
    <w:abstractNumId w:val="10"/>
  </w:num>
  <w:num w:numId="14">
    <w:abstractNumId w:val="14"/>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29C2"/>
    <w:rsid w:val="00016E5A"/>
    <w:rsid w:val="00035793"/>
    <w:rsid w:val="00051728"/>
    <w:rsid w:val="00062185"/>
    <w:rsid w:val="000629C2"/>
    <w:rsid w:val="0006635F"/>
    <w:rsid w:val="00072E6C"/>
    <w:rsid w:val="000876DC"/>
    <w:rsid w:val="000A3718"/>
    <w:rsid w:val="000C3AAE"/>
    <w:rsid w:val="000D0557"/>
    <w:rsid w:val="000E79A3"/>
    <w:rsid w:val="00142BD0"/>
    <w:rsid w:val="00151922"/>
    <w:rsid w:val="00152720"/>
    <w:rsid w:val="0019786F"/>
    <w:rsid w:val="001B4E77"/>
    <w:rsid w:val="001E4807"/>
    <w:rsid w:val="001E5605"/>
    <w:rsid w:val="001F5EDE"/>
    <w:rsid w:val="001F6A0E"/>
    <w:rsid w:val="002023E9"/>
    <w:rsid w:val="00220031"/>
    <w:rsid w:val="00227BC7"/>
    <w:rsid w:val="002364E0"/>
    <w:rsid w:val="00242AA8"/>
    <w:rsid w:val="00254E36"/>
    <w:rsid w:val="00260ADA"/>
    <w:rsid w:val="0028095F"/>
    <w:rsid w:val="00280D8C"/>
    <w:rsid w:val="0029611B"/>
    <w:rsid w:val="002B494C"/>
    <w:rsid w:val="002B6A5B"/>
    <w:rsid w:val="002C116E"/>
    <w:rsid w:val="002D08ED"/>
    <w:rsid w:val="002D0E4F"/>
    <w:rsid w:val="002D5FF4"/>
    <w:rsid w:val="002E50A5"/>
    <w:rsid w:val="003118B0"/>
    <w:rsid w:val="00313CF4"/>
    <w:rsid w:val="0031665A"/>
    <w:rsid w:val="003408EE"/>
    <w:rsid w:val="003424E5"/>
    <w:rsid w:val="00376B62"/>
    <w:rsid w:val="003818CD"/>
    <w:rsid w:val="003906D4"/>
    <w:rsid w:val="0039258B"/>
    <w:rsid w:val="003A4063"/>
    <w:rsid w:val="003A5E6E"/>
    <w:rsid w:val="003B74A7"/>
    <w:rsid w:val="003D7E6B"/>
    <w:rsid w:val="004120D1"/>
    <w:rsid w:val="00424898"/>
    <w:rsid w:val="00424984"/>
    <w:rsid w:val="00432CD2"/>
    <w:rsid w:val="0046319C"/>
    <w:rsid w:val="00464ADD"/>
    <w:rsid w:val="004B51F0"/>
    <w:rsid w:val="004E4BB7"/>
    <w:rsid w:val="00502E29"/>
    <w:rsid w:val="005169D0"/>
    <w:rsid w:val="00551BF7"/>
    <w:rsid w:val="00565AF3"/>
    <w:rsid w:val="00585261"/>
    <w:rsid w:val="00595969"/>
    <w:rsid w:val="0059796C"/>
    <w:rsid w:val="005A2D70"/>
    <w:rsid w:val="005C35EB"/>
    <w:rsid w:val="005E477C"/>
    <w:rsid w:val="005E72A0"/>
    <w:rsid w:val="00617392"/>
    <w:rsid w:val="00642849"/>
    <w:rsid w:val="00674819"/>
    <w:rsid w:val="0069334E"/>
    <w:rsid w:val="006D3A76"/>
    <w:rsid w:val="006F2B34"/>
    <w:rsid w:val="00701FE3"/>
    <w:rsid w:val="007105D1"/>
    <w:rsid w:val="0071268A"/>
    <w:rsid w:val="007126DD"/>
    <w:rsid w:val="0071548D"/>
    <w:rsid w:val="00732740"/>
    <w:rsid w:val="00741A8B"/>
    <w:rsid w:val="007634F8"/>
    <w:rsid w:val="0076353C"/>
    <w:rsid w:val="00780CB8"/>
    <w:rsid w:val="007865B9"/>
    <w:rsid w:val="00793CEA"/>
    <w:rsid w:val="007A2504"/>
    <w:rsid w:val="007B4F5D"/>
    <w:rsid w:val="007C3DCE"/>
    <w:rsid w:val="007D3BF8"/>
    <w:rsid w:val="007E09B2"/>
    <w:rsid w:val="007F1979"/>
    <w:rsid w:val="007F3CAE"/>
    <w:rsid w:val="00815E66"/>
    <w:rsid w:val="00817A56"/>
    <w:rsid w:val="00845F77"/>
    <w:rsid w:val="00857687"/>
    <w:rsid w:val="00872A8B"/>
    <w:rsid w:val="008B728E"/>
    <w:rsid w:val="008C2D53"/>
    <w:rsid w:val="0094700D"/>
    <w:rsid w:val="00955444"/>
    <w:rsid w:val="00960971"/>
    <w:rsid w:val="009B42F8"/>
    <w:rsid w:val="009B58C3"/>
    <w:rsid w:val="009D2966"/>
    <w:rsid w:val="009E3EDA"/>
    <w:rsid w:val="00A15994"/>
    <w:rsid w:val="00A21733"/>
    <w:rsid w:val="00A247B4"/>
    <w:rsid w:val="00A252F4"/>
    <w:rsid w:val="00A3174D"/>
    <w:rsid w:val="00A319EB"/>
    <w:rsid w:val="00A54867"/>
    <w:rsid w:val="00AD0AA5"/>
    <w:rsid w:val="00B07822"/>
    <w:rsid w:val="00B11132"/>
    <w:rsid w:val="00B430AF"/>
    <w:rsid w:val="00B4542F"/>
    <w:rsid w:val="00B47C0F"/>
    <w:rsid w:val="00B502DC"/>
    <w:rsid w:val="00B50EF7"/>
    <w:rsid w:val="00B66B35"/>
    <w:rsid w:val="00B77DA8"/>
    <w:rsid w:val="00B832D5"/>
    <w:rsid w:val="00BA73D8"/>
    <w:rsid w:val="00BD452D"/>
    <w:rsid w:val="00BD683C"/>
    <w:rsid w:val="00C157F2"/>
    <w:rsid w:val="00C9504F"/>
    <w:rsid w:val="00CA0CD8"/>
    <w:rsid w:val="00CB7819"/>
    <w:rsid w:val="00D151D3"/>
    <w:rsid w:val="00D22D6C"/>
    <w:rsid w:val="00D24EBA"/>
    <w:rsid w:val="00D24EC2"/>
    <w:rsid w:val="00D3258F"/>
    <w:rsid w:val="00D41D06"/>
    <w:rsid w:val="00D7445F"/>
    <w:rsid w:val="00D92F43"/>
    <w:rsid w:val="00DA3256"/>
    <w:rsid w:val="00DA3EDE"/>
    <w:rsid w:val="00DE74EF"/>
    <w:rsid w:val="00E1311B"/>
    <w:rsid w:val="00E15EAB"/>
    <w:rsid w:val="00E21FCD"/>
    <w:rsid w:val="00E414BD"/>
    <w:rsid w:val="00E508A6"/>
    <w:rsid w:val="00E550AD"/>
    <w:rsid w:val="00E726DD"/>
    <w:rsid w:val="00E7619A"/>
    <w:rsid w:val="00E9799C"/>
    <w:rsid w:val="00EB509C"/>
    <w:rsid w:val="00EC08E2"/>
    <w:rsid w:val="00EC4981"/>
    <w:rsid w:val="00EE7F37"/>
    <w:rsid w:val="00F00BA4"/>
    <w:rsid w:val="00F02135"/>
    <w:rsid w:val="00F066E6"/>
    <w:rsid w:val="00F2652F"/>
    <w:rsid w:val="00F540F9"/>
    <w:rsid w:val="00F5615B"/>
    <w:rsid w:val="00F74EB5"/>
    <w:rsid w:val="00F75E7A"/>
    <w:rsid w:val="00F77C7A"/>
    <w:rsid w:val="00F97EB5"/>
    <w:rsid w:val="00FA1481"/>
    <w:rsid w:val="00FB5A13"/>
    <w:rsid w:val="00FB5BA8"/>
    <w:rsid w:val="00FB6838"/>
    <w:rsid w:val="00FC27D3"/>
    <w:rsid w:val="00FC7DA0"/>
    <w:rsid w:val="00FD53E3"/>
    <w:rsid w:val="00FF04A0"/>
    <w:rsid w:val="00FF3DC9"/>
    <w:rsid w:val="00FF49FB"/>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en-US" w:eastAsia="ar-SA"/>
    </w:rPr>
  </w:style>
  <w:style w:type="paragraph" w:styleId="Heading1">
    <w:name w:val="heading 1"/>
    <w:basedOn w:val="Normal"/>
    <w:next w:val="Normal"/>
    <w:link w:val="Heading1Char"/>
    <w:uiPriority w:val="99"/>
    <w:qFormat/>
    <w:rsid w:val="000629C2"/>
    <w:pPr>
      <w:keepNext/>
      <w:numPr>
        <w:numId w:val="1"/>
      </w:numPr>
      <w:outlineLvl w:val="0"/>
    </w:pPr>
    <w:rPr>
      <w:sz w:val="28"/>
      <w:szCs w:val="28"/>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cs="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cs="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cs="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b/>
      <w:bCs/>
      <w:sz w:val="22"/>
      <w:szCs w:val="22"/>
    </w:rPr>
  </w:style>
  <w:style w:type="paragraph" w:styleId="Heading7">
    <w:name w:val="heading 7"/>
    <w:basedOn w:val="Heading"/>
    <w:next w:val="BodyText"/>
    <w:link w:val="Heading7Char"/>
    <w:uiPriority w:val="99"/>
    <w:qFormat/>
    <w:rsid w:val="000629C2"/>
    <w:pPr>
      <w:numPr>
        <w:ilvl w:val="6"/>
        <w:numId w:val="1"/>
      </w:numPr>
      <w:outlineLvl w:val="6"/>
    </w:pPr>
    <w:rPr>
      <w:b/>
      <w:bCs/>
      <w:sz w:val="21"/>
      <w:szCs w:val="21"/>
    </w:rPr>
  </w:style>
  <w:style w:type="paragraph" w:styleId="Heading8">
    <w:name w:val="heading 8"/>
    <w:basedOn w:val="Heading"/>
    <w:next w:val="BodyText"/>
    <w:link w:val="Heading8Char"/>
    <w:uiPriority w:val="99"/>
    <w:qFormat/>
    <w:rsid w:val="000629C2"/>
    <w:pPr>
      <w:numPr>
        <w:ilvl w:val="7"/>
        <w:numId w:val="1"/>
      </w:numPr>
      <w:outlineLvl w:val="7"/>
    </w:pPr>
    <w:rPr>
      <w:b/>
      <w:bCs/>
      <w:sz w:val="21"/>
      <w:szCs w:val="21"/>
    </w:rPr>
  </w:style>
  <w:style w:type="paragraph" w:styleId="Heading9">
    <w:name w:val="heading 9"/>
    <w:basedOn w:val="Heading"/>
    <w:next w:val="BodyText"/>
    <w:link w:val="Heading9Char"/>
    <w:uiPriority w:val="99"/>
    <w:qFormat/>
    <w:rsid w:val="000629C2"/>
    <w:pPr>
      <w:numPr>
        <w:ilvl w:val="8"/>
        <w:numId w:val="1"/>
      </w:numPr>
      <w:outlineLvl w:val="8"/>
    </w:pPr>
    <w:rPr>
      <w:b/>
      <w:bCs/>
      <w:sz w:val="21"/>
      <w:szCs w:val="21"/>
    </w:rPr>
  </w:style>
  <w:style w:type="character" w:default="1" w:styleId="DefaultParagraphFont">
    <w:name w:val="Default Paragraph Font"/>
    <w:link w:val="CharChar1CaracterCaracter4"/>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629C2"/>
    <w:rPr>
      <w:rFonts w:ascii="Arial" w:hAnsi="Arial" w:cs="Arial"/>
      <w:sz w:val="40"/>
      <w:szCs w:val="40"/>
    </w:rPr>
  </w:style>
  <w:style w:type="character" w:customStyle="1" w:styleId="Heading2Char">
    <w:name w:val="Heading 2 Char"/>
    <w:basedOn w:val="DefaultParagraphFont"/>
    <w:link w:val="Heading2"/>
    <w:uiPriority w:val="99"/>
    <w:locked/>
    <w:rsid w:val="000629C2"/>
    <w:rPr>
      <w:rFonts w:ascii="Arial" w:hAnsi="Arial" w:cs="Arial"/>
      <w:sz w:val="34"/>
      <w:szCs w:val="34"/>
    </w:rPr>
  </w:style>
  <w:style w:type="character" w:customStyle="1" w:styleId="Heading3Char">
    <w:name w:val="Heading 3 Char"/>
    <w:basedOn w:val="DefaultParagraphFont"/>
    <w:link w:val="Heading3"/>
    <w:uiPriority w:val="99"/>
    <w:locked/>
    <w:rsid w:val="000629C2"/>
    <w:rPr>
      <w:rFonts w:ascii="Arial" w:hAnsi="Arial" w:cs="Arial"/>
      <w:sz w:val="30"/>
      <w:szCs w:val="30"/>
    </w:rPr>
  </w:style>
  <w:style w:type="character" w:customStyle="1" w:styleId="Heading4Char">
    <w:name w:val="Heading 4 Char"/>
    <w:basedOn w:val="DefaultParagraphFont"/>
    <w:link w:val="Heading4"/>
    <w:uiPriority w:val="99"/>
    <w:locked/>
    <w:rsid w:val="000629C2"/>
    <w:rPr>
      <w:rFonts w:ascii="Arial" w:hAnsi="Arial" w:cs="Arial"/>
      <w:b/>
      <w:bCs/>
      <w:sz w:val="26"/>
      <w:szCs w:val="26"/>
    </w:rPr>
  </w:style>
  <w:style w:type="character" w:customStyle="1" w:styleId="Heading5Char">
    <w:name w:val="Heading 5 Char"/>
    <w:basedOn w:val="DefaultParagraphFont"/>
    <w:link w:val="Heading5"/>
    <w:uiPriority w:val="99"/>
    <w:locked/>
    <w:rsid w:val="000629C2"/>
    <w:rPr>
      <w:rFonts w:ascii="Arial" w:hAnsi="Arial" w:cs="Arial"/>
      <w:b/>
      <w:bCs/>
      <w:sz w:val="24"/>
      <w:szCs w:val="24"/>
    </w:rPr>
  </w:style>
  <w:style w:type="character" w:customStyle="1" w:styleId="Heading6Char">
    <w:name w:val="Heading 6 Char"/>
    <w:basedOn w:val="DefaultParagraphFont"/>
    <w:link w:val="Heading6"/>
    <w:uiPriority w:val="99"/>
    <w:locked/>
    <w:rsid w:val="000629C2"/>
    <w:rPr>
      <w:rFonts w:ascii="Arial" w:hAnsi="Arial" w:cs="Arial"/>
      <w:b/>
      <w:bCs/>
      <w:sz w:val="22"/>
      <w:szCs w:val="22"/>
    </w:rPr>
  </w:style>
  <w:style w:type="character" w:customStyle="1" w:styleId="Heading7Char">
    <w:name w:val="Heading 7 Char"/>
    <w:basedOn w:val="DefaultParagraphFont"/>
    <w:link w:val="Heading7"/>
    <w:uiPriority w:val="99"/>
    <w:locked/>
    <w:rsid w:val="000629C2"/>
    <w:rPr>
      <w:rFonts w:ascii="Arial" w:hAnsi="Arial" w:cs="Arial"/>
      <w:b/>
      <w:bCs/>
      <w:i/>
      <w:iCs/>
      <w:sz w:val="22"/>
      <w:szCs w:val="22"/>
    </w:rPr>
  </w:style>
  <w:style w:type="character" w:customStyle="1" w:styleId="Heading8Char">
    <w:name w:val="Heading 8 Char"/>
    <w:basedOn w:val="DefaultParagraphFont"/>
    <w:link w:val="Heading8"/>
    <w:uiPriority w:val="99"/>
    <w:locked/>
    <w:rsid w:val="000629C2"/>
    <w:rPr>
      <w:rFonts w:ascii="Arial" w:hAnsi="Arial" w:cs="Arial"/>
      <w:i/>
      <w:iCs/>
      <w:sz w:val="22"/>
      <w:szCs w:val="22"/>
    </w:rPr>
  </w:style>
  <w:style w:type="character" w:customStyle="1" w:styleId="Heading9Char">
    <w:name w:val="Heading 9 Char"/>
    <w:basedOn w:val="DefaultParagraphFont"/>
    <w:link w:val="Heading9"/>
    <w:uiPriority w:val="99"/>
    <w:locked/>
    <w:rsid w:val="000629C2"/>
    <w:rPr>
      <w:rFonts w:ascii="Arial" w:hAnsi="Arial" w:cs="Arial"/>
      <w:i/>
      <w:iCs/>
      <w:sz w:val="21"/>
      <w:szCs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basedOn w:val="DefaultParagraphFont"/>
    <w:link w:val="Title"/>
    <w:uiPriority w:val="99"/>
    <w:locked/>
    <w:rsid w:val="000629C2"/>
    <w:rPr>
      <w:sz w:val="48"/>
      <w:szCs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basedOn w:val="DefaultParagraphFont"/>
    <w:link w:val="Subtitle"/>
    <w:uiPriority w:val="99"/>
    <w:locked/>
    <w:rsid w:val="000629C2"/>
    <w:rPr>
      <w:sz w:val="24"/>
      <w:szCs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basedOn w:val="DefaultParagraphFont"/>
    <w:link w:val="Quote"/>
    <w:uiPriority w:val="99"/>
    <w:locked/>
    <w:rsid w:val="000629C2"/>
    <w:rPr>
      <w:i/>
      <w:iCs/>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basedOn w:val="DefaultParagraphFont"/>
    <w:link w:val="IntenseQuote"/>
    <w:uiPriority w:val="99"/>
    <w:locked/>
    <w:rsid w:val="000629C2"/>
    <w:rPr>
      <w:i/>
      <w:iCs/>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basedOn w:val="DefaultParagraphFont"/>
    <w:link w:val="Header"/>
    <w:uiPriority w:val="99"/>
    <w:locked/>
    <w:rsid w:val="000629C2"/>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basedOn w:val="DefaultParagraphFont"/>
    <w:link w:val="Footer"/>
    <w:uiPriority w:val="99"/>
    <w:locked/>
    <w:rsid w:val="000629C2"/>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PlainTable4">
    <w:name w:val="Plain Table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PlainTable5">
    <w:name w:val="Plain Table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GridTable1Light">
    <w:name w:val="Grid Table 1 Light"/>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
    <w:name w:val="Grid Table 5 Dark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
    <w:name w:val="Grid Table 5 Dark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
    <w:name w:val="Grid Table 5 Dark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
    <w:name w:val="Grid Table 6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1">
    <w:name w:val="List Table 1 Light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2">
    <w:name w:val="List Table 1 Light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3">
    <w:name w:val="List Table 1 Light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4">
    <w:name w:val="List Table 1 Light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5">
    <w:name w:val="List Table 1 Light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1Light-Accent6">
    <w:name w:val="List Table 1 Light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CellMar>
        <w:top w:w="0" w:type="dxa"/>
        <w:left w:w="0" w:type="dxa"/>
        <w:bottom w:w="0" w:type="dxa"/>
        <w:right w:w="0" w:type="dxa"/>
      </w:tblCellMar>
    </w:tblPr>
  </w:style>
  <w:style w:type="table" w:customStyle="1" w:styleId="ListTable2">
    <w:name w:val="List Table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
    <w:name w:val="List Table 5 Dark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
    <w:name w:val="List Table 5 Dark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
    <w:name w:val="List Table 5 Dark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
    <w:name w:val="List Table 5 Dark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
    <w:name w:val="List Table 5 Dark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
    <w:name w:val="List Table 6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sz w:val="20"/>
      <w:szCs w:val="20"/>
      <w:lang w:val="en-US" w:eastAsia="en-US"/>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sz w:val="20"/>
      <w:szCs w:val="20"/>
      <w:lang w:val="ro-RO" w:eastAsia="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basedOn w:val="DefaultParagraphFont"/>
    <w:link w:val="FootnoteText"/>
    <w:uiPriority w:val="99"/>
    <w:locked/>
    <w:rsid w:val="000629C2"/>
    <w:rPr>
      <w:sz w:val="18"/>
      <w:szCs w:val="18"/>
    </w:rPr>
  </w:style>
  <w:style w:type="character" w:styleId="FootnoteReference">
    <w:name w:val="footnote reference"/>
    <w:basedOn w:val="DefaultParagraphFont"/>
    <w:uiPriority w:val="99"/>
    <w:semiHidden/>
    <w:rsid w:val="000629C2"/>
    <w:rPr>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cs="Symbol"/>
    </w:rPr>
  </w:style>
  <w:style w:type="character" w:customStyle="1" w:styleId="WW8Num6z0">
    <w:name w:val="WW8Num6z0"/>
    <w:uiPriority w:val="99"/>
    <w:rsid w:val="000629C2"/>
    <w:rPr>
      <w:rFonts w:ascii="Symbol" w:hAnsi="Symbol" w:cs="Symbol"/>
    </w:rPr>
  </w:style>
  <w:style w:type="character" w:customStyle="1" w:styleId="WW8Num7z0">
    <w:name w:val="WW8Num7z0"/>
    <w:uiPriority w:val="99"/>
    <w:rsid w:val="000629C2"/>
    <w:rPr>
      <w:rFonts w:ascii="Symbol" w:hAnsi="Symbol" w:cs="Symbol"/>
    </w:rPr>
  </w:style>
  <w:style w:type="character" w:customStyle="1" w:styleId="WW8Num8z0">
    <w:name w:val="WW8Num8z0"/>
    <w:uiPriority w:val="99"/>
    <w:rsid w:val="000629C2"/>
    <w:rPr>
      <w:rFonts w:ascii="Symbol" w:hAnsi="Symbol" w:cs="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cs="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cs="Times New Roman"/>
    </w:rPr>
  </w:style>
  <w:style w:type="character" w:customStyle="1" w:styleId="WW8Num12z1">
    <w:name w:val="WW8Num12z1"/>
    <w:uiPriority w:val="99"/>
    <w:rsid w:val="000629C2"/>
    <w:rPr>
      <w:rFonts w:ascii="Courier New" w:hAnsi="Courier New" w:cs="Courier New"/>
    </w:rPr>
  </w:style>
  <w:style w:type="character" w:customStyle="1" w:styleId="WW8Num12z2">
    <w:name w:val="WW8Num12z2"/>
    <w:uiPriority w:val="99"/>
    <w:rsid w:val="000629C2"/>
    <w:rPr>
      <w:rFonts w:ascii="Wingdings" w:hAnsi="Wingdings" w:cs="Wingdings"/>
    </w:rPr>
  </w:style>
  <w:style w:type="character" w:customStyle="1" w:styleId="WW8Num12z3">
    <w:name w:val="WW8Num12z3"/>
    <w:uiPriority w:val="99"/>
    <w:rsid w:val="000629C2"/>
    <w:rPr>
      <w:rFonts w:ascii="Symbol" w:hAnsi="Symbol" w:cs="Symbol"/>
    </w:rPr>
  </w:style>
  <w:style w:type="character" w:customStyle="1" w:styleId="WW8Num13z0">
    <w:name w:val="WW8Num13z0"/>
    <w:uiPriority w:val="99"/>
    <w:rsid w:val="000629C2"/>
    <w:rPr>
      <w:rFonts w:ascii="Times New Roman" w:hAnsi="Times New Roman" w:cs="Times New Roman"/>
    </w:rPr>
  </w:style>
  <w:style w:type="character" w:customStyle="1" w:styleId="WW8Num13z1">
    <w:name w:val="WW8Num13z1"/>
    <w:uiPriority w:val="99"/>
    <w:rsid w:val="000629C2"/>
    <w:rPr>
      <w:rFonts w:ascii="Courier New" w:hAnsi="Courier New" w:cs="Courier New"/>
    </w:rPr>
  </w:style>
  <w:style w:type="character" w:customStyle="1" w:styleId="WW8Num13z2">
    <w:name w:val="WW8Num13z2"/>
    <w:uiPriority w:val="99"/>
    <w:rsid w:val="000629C2"/>
    <w:rPr>
      <w:rFonts w:ascii="Wingdings" w:hAnsi="Wingdings" w:cs="Wingdings"/>
    </w:rPr>
  </w:style>
  <w:style w:type="character" w:customStyle="1" w:styleId="WW8Num13z3">
    <w:name w:val="WW8Num13z3"/>
    <w:uiPriority w:val="99"/>
    <w:rsid w:val="000629C2"/>
    <w:rPr>
      <w:rFonts w:ascii="Symbol" w:hAnsi="Symbol" w:cs="Symbol"/>
    </w:rPr>
  </w:style>
  <w:style w:type="character" w:customStyle="1" w:styleId="WW8Num14z0">
    <w:name w:val="WW8Num14z0"/>
    <w:uiPriority w:val="99"/>
    <w:rsid w:val="000629C2"/>
    <w:rPr>
      <w:rFonts w:ascii="Times New Roman" w:hAnsi="Times New Roman" w:cs="Times New Roman"/>
    </w:rPr>
  </w:style>
  <w:style w:type="character" w:customStyle="1" w:styleId="WW8Num14z1">
    <w:name w:val="WW8Num14z1"/>
    <w:uiPriority w:val="99"/>
    <w:rsid w:val="000629C2"/>
    <w:rPr>
      <w:rFonts w:ascii="Courier New" w:hAnsi="Courier New" w:cs="Courier New"/>
    </w:rPr>
  </w:style>
  <w:style w:type="character" w:customStyle="1" w:styleId="WW8Num14z2">
    <w:name w:val="WW8Num14z2"/>
    <w:uiPriority w:val="99"/>
    <w:rsid w:val="000629C2"/>
    <w:rPr>
      <w:rFonts w:ascii="Wingdings" w:hAnsi="Wingdings" w:cs="Wingdings"/>
    </w:rPr>
  </w:style>
  <w:style w:type="character" w:customStyle="1" w:styleId="WW8Num14z3">
    <w:name w:val="WW8Num14z3"/>
    <w:uiPriority w:val="99"/>
    <w:rsid w:val="000629C2"/>
    <w:rPr>
      <w:rFonts w:ascii="Symbol" w:hAnsi="Symbol" w:cs="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cs="Times New Roman"/>
    </w:rPr>
  </w:style>
  <w:style w:type="character" w:customStyle="1" w:styleId="WW8Num19z1">
    <w:name w:val="WW8Num19z1"/>
    <w:uiPriority w:val="99"/>
    <w:rsid w:val="000629C2"/>
    <w:rPr>
      <w:rFonts w:ascii="Courier New" w:hAnsi="Courier New" w:cs="Courier New"/>
    </w:rPr>
  </w:style>
  <w:style w:type="character" w:customStyle="1" w:styleId="WW8Num19z2">
    <w:name w:val="WW8Num19z2"/>
    <w:uiPriority w:val="99"/>
    <w:rsid w:val="000629C2"/>
    <w:rPr>
      <w:rFonts w:ascii="Wingdings" w:hAnsi="Wingdings" w:cs="Wingdings"/>
    </w:rPr>
  </w:style>
  <w:style w:type="character" w:customStyle="1" w:styleId="WW8Num19z3">
    <w:name w:val="WW8Num19z3"/>
    <w:uiPriority w:val="99"/>
    <w:rsid w:val="000629C2"/>
    <w:rPr>
      <w:rFonts w:ascii="Symbol" w:hAnsi="Symbol" w:cs="Symbol"/>
    </w:rPr>
  </w:style>
  <w:style w:type="character" w:customStyle="1" w:styleId="WW8Num20z0">
    <w:name w:val="WW8Num20z0"/>
    <w:uiPriority w:val="99"/>
    <w:rsid w:val="000629C2"/>
    <w:rPr>
      <w:rFonts w:ascii="Times New Roman" w:hAnsi="Times New Roman" w:cs="Times New Roman"/>
    </w:rPr>
  </w:style>
  <w:style w:type="character" w:customStyle="1" w:styleId="WW8Num20z1">
    <w:name w:val="WW8Num20z1"/>
    <w:uiPriority w:val="99"/>
    <w:rsid w:val="000629C2"/>
    <w:rPr>
      <w:rFonts w:ascii="Courier New" w:hAnsi="Courier New" w:cs="Courier New"/>
    </w:rPr>
  </w:style>
  <w:style w:type="character" w:customStyle="1" w:styleId="WW8Num20z2">
    <w:name w:val="WW8Num20z2"/>
    <w:uiPriority w:val="99"/>
    <w:rsid w:val="000629C2"/>
    <w:rPr>
      <w:rFonts w:ascii="Wingdings" w:hAnsi="Wingdings" w:cs="Wingdings"/>
    </w:rPr>
  </w:style>
  <w:style w:type="character" w:customStyle="1" w:styleId="WW8Num20z3">
    <w:name w:val="WW8Num20z3"/>
    <w:uiPriority w:val="99"/>
    <w:rsid w:val="000629C2"/>
    <w:rPr>
      <w:rFonts w:ascii="Symbol" w:hAnsi="Symbol" w:cs="Symbol"/>
    </w:rPr>
  </w:style>
  <w:style w:type="character" w:customStyle="1" w:styleId="WW8Num21z0">
    <w:name w:val="WW8Num21z0"/>
    <w:uiPriority w:val="99"/>
    <w:rsid w:val="000629C2"/>
    <w:rPr>
      <w:rFonts w:ascii="Times New Roman" w:hAnsi="Times New Roman" w:cs="Times New Roman"/>
    </w:rPr>
  </w:style>
  <w:style w:type="character" w:customStyle="1" w:styleId="WW8Num21z1">
    <w:name w:val="WW8Num21z1"/>
    <w:uiPriority w:val="99"/>
    <w:rsid w:val="000629C2"/>
    <w:rPr>
      <w:rFonts w:ascii="Courier New" w:hAnsi="Courier New" w:cs="Courier New"/>
    </w:rPr>
  </w:style>
  <w:style w:type="character" w:customStyle="1" w:styleId="WW8Num21z2">
    <w:name w:val="WW8Num21z2"/>
    <w:uiPriority w:val="99"/>
    <w:rsid w:val="000629C2"/>
    <w:rPr>
      <w:rFonts w:ascii="Wingdings" w:hAnsi="Wingdings" w:cs="Wingdings"/>
    </w:rPr>
  </w:style>
  <w:style w:type="character" w:customStyle="1" w:styleId="WW8Num21z3">
    <w:name w:val="WW8Num21z3"/>
    <w:uiPriority w:val="99"/>
    <w:rsid w:val="000629C2"/>
    <w:rPr>
      <w:rFonts w:ascii="Symbol" w:hAnsi="Symbol" w:cs="Symbol"/>
    </w:rPr>
  </w:style>
  <w:style w:type="character" w:customStyle="1" w:styleId="Fontdeparagrafimplicit1">
    <w:name w:val="Font de paragraf implicit1"/>
    <w:uiPriority w:val="99"/>
    <w:rsid w:val="000629C2"/>
  </w:style>
  <w:style w:type="character" w:styleId="HTMLAcronym">
    <w:name w:val="HTML Acronym"/>
    <w:basedOn w:val="Fontdeparagrafimplicit1"/>
    <w:uiPriority w:val="99"/>
    <w:rsid w:val="000629C2"/>
  </w:style>
  <w:style w:type="character" w:styleId="Hyperlink">
    <w:name w:val="Hyperlink"/>
    <w:basedOn w:val="Fontdeparagrafimplicit1"/>
    <w:uiPriority w:val="99"/>
    <w:rsid w:val="000629C2"/>
    <w:rPr>
      <w:color w:val="0000FF"/>
      <w:u w:val="single"/>
    </w:rPr>
  </w:style>
  <w:style w:type="character" w:styleId="Strong">
    <w:name w:val="Strong"/>
    <w:basedOn w:val="Fontdeparagrafimplicit1"/>
    <w:uiPriority w:val="99"/>
    <w:qFormat/>
    <w:rsid w:val="000629C2"/>
    <w:rPr>
      <w:b/>
      <w:bCs/>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rPr>
      <w:sz w:val="28"/>
      <w:szCs w:val="28"/>
      <w:lang w:val="ro-RO"/>
    </w:rPr>
  </w:style>
  <w:style w:type="character" w:customStyle="1" w:styleId="BodyTextChar">
    <w:name w:val="Body Text Char"/>
    <w:basedOn w:val="DefaultParagraphFont"/>
    <w:link w:val="BodyText"/>
    <w:uiPriority w:val="99"/>
    <w:semiHidden/>
    <w:locked/>
    <w:rsid w:val="003424E5"/>
    <w:rPr>
      <w:sz w:val="20"/>
      <w:szCs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BalloonText">
    <w:name w:val="Balloon Text"/>
    <w:basedOn w:val="Normal"/>
    <w:link w:val="BalloonTextChar"/>
    <w:uiPriority w:val="99"/>
    <w:semiHidden/>
    <w:rsid w:val="000629C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424E5"/>
    <w:rPr>
      <w:sz w:val="2"/>
      <w:szCs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numPr>
        <w:ilvl w:val="8"/>
        <w:numId w:val="1"/>
      </w:numPr>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link w:val="DefaultParagraphFont"/>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698550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185</TotalTime>
  <Pages>2</Pages>
  <Words>1066</Words>
  <Characters>6077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alina.ionescu</cp:lastModifiedBy>
  <cp:revision>44</cp:revision>
  <cp:lastPrinted>2023-03-06T13:33:00Z</cp:lastPrinted>
  <dcterms:created xsi:type="dcterms:W3CDTF">2022-10-11T12:54:00Z</dcterms:created>
  <dcterms:modified xsi:type="dcterms:W3CDTF">2023-03-06T13:36:00Z</dcterms:modified>
</cp:coreProperties>
</file>