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F557" w14:textId="77777777" w:rsidR="00881C53" w:rsidRPr="00247717" w:rsidRDefault="00881C53" w:rsidP="00881C53">
      <w:pPr>
        <w:pStyle w:val="Titlu1"/>
        <w:ind w:firstLine="0"/>
        <w:jc w:val="right"/>
        <w:rPr>
          <w:rFonts w:ascii="Arial" w:hAnsi="Arial"/>
          <w:b/>
          <w:bCs/>
          <w:i w:val="0"/>
          <w:iCs w:val="0"/>
          <w:lang w:val="ro-RO"/>
        </w:rPr>
      </w:pPr>
      <w:bookmarkStart w:id="0" w:name="_Toc342638411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2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0"/>
      <w:r w:rsidRPr="00247717">
        <w:rPr>
          <w:rFonts w:ascii="Arial" w:hAnsi="Arial"/>
          <w:b/>
          <w:bCs/>
          <w:i w:val="0"/>
          <w:iCs w:val="0"/>
          <w:lang w:val="ro-RO"/>
        </w:rPr>
        <w:t xml:space="preserve"> </w:t>
      </w:r>
    </w:p>
    <w:p w14:paraId="3EAB07A6" w14:textId="77777777" w:rsidR="00881C53" w:rsidRPr="00247717" w:rsidRDefault="00881C53" w:rsidP="00881C53">
      <w:pPr>
        <w:rPr>
          <w:lang w:val="ro-RO"/>
        </w:rPr>
      </w:pPr>
    </w:p>
    <w:p w14:paraId="4251351C" w14:textId="77777777" w:rsidR="00881C53" w:rsidRPr="00247717" w:rsidRDefault="00881C53" w:rsidP="00881C53">
      <w:pPr>
        <w:pStyle w:val="Titlu1"/>
        <w:ind w:firstLine="0"/>
        <w:jc w:val="center"/>
        <w:rPr>
          <w:rFonts w:ascii="Arial" w:hAnsi="Arial" w:cs="Arial"/>
          <w:b/>
          <w:bCs/>
          <w:i w:val="0"/>
          <w:spacing w:val="2"/>
          <w:lang w:val="ro-RO"/>
        </w:rPr>
      </w:pPr>
      <w:bookmarkStart w:id="1" w:name="_Categorii_de_obiective_2"/>
      <w:bookmarkEnd w:id="1"/>
      <w:r w:rsidRPr="00247717">
        <w:rPr>
          <w:rFonts w:ascii="Arial" w:hAnsi="Arial" w:cs="Arial"/>
          <w:b/>
          <w:bCs/>
          <w:i w:val="0"/>
          <w:lang w:val="ro-RO"/>
        </w:rPr>
        <w:t>Categorii de obiective pentru domeniul</w:t>
      </w:r>
      <w:r w:rsidRPr="00247717">
        <w:rPr>
          <w:rFonts w:ascii="Arial" w:hAnsi="Arial" w:cs="Arial"/>
          <w:b/>
          <w:bCs/>
          <w:i w:val="0"/>
          <w:spacing w:val="2"/>
          <w:lang w:val="ro-RO"/>
        </w:rPr>
        <w:t xml:space="preserve"> tineret</w:t>
      </w:r>
    </w:p>
    <w:p w14:paraId="406F49CA" w14:textId="77777777" w:rsidR="00881C53" w:rsidRPr="00247717" w:rsidRDefault="00881C53" w:rsidP="00881C53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177C71EF" w14:textId="77777777" w:rsidR="00881C53" w:rsidRPr="00247717" w:rsidRDefault="00881C53" w:rsidP="00881C53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247717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Obiectiv general: Valorizarea centrului istoric, cu accent pe Biserica Evanghelică - monumentul simbol al municipiului Bistrița, prin organizarea de evenimente culturale, educative și de promovare turistică </w:t>
      </w:r>
    </w:p>
    <w:p w14:paraId="1C2B9BF1" w14:textId="77777777" w:rsidR="00881C53" w:rsidRPr="00247717" w:rsidRDefault="00881C53" w:rsidP="00881C53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247717">
        <w:rPr>
          <w:rFonts w:ascii="Arial" w:hAnsi="Arial" w:cs="Arial"/>
          <w:b/>
          <w:bCs/>
          <w:iCs/>
          <w:sz w:val="24"/>
          <w:szCs w:val="24"/>
          <w:lang w:val="ro-RO"/>
        </w:rPr>
        <w:t>Obiectiv secundar: Tineri în Europa</w:t>
      </w:r>
    </w:p>
    <w:p w14:paraId="500A3648" w14:textId="77777777" w:rsidR="00881C53" w:rsidRPr="00247717" w:rsidRDefault="00881C53" w:rsidP="00881C53">
      <w:pPr>
        <w:rPr>
          <w:lang w:val="ro-RO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63"/>
        <w:gridCol w:w="2835"/>
        <w:gridCol w:w="1829"/>
      </w:tblGrid>
      <w:tr w:rsidR="00881C53" w:rsidRPr="00247717" w14:paraId="70A65EB2" w14:textId="77777777" w:rsidTr="006A2755">
        <w:trPr>
          <w:tblHeader/>
        </w:trPr>
        <w:tc>
          <w:tcPr>
            <w:tcW w:w="2235" w:type="dxa"/>
          </w:tcPr>
          <w:p w14:paraId="32D137CE" w14:textId="77777777" w:rsidR="00881C53" w:rsidRPr="00247717" w:rsidRDefault="00881C53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bookmarkStart w:id="2" w:name="_Toc342638412"/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2863" w:type="dxa"/>
          </w:tcPr>
          <w:p w14:paraId="1F56B6E6" w14:textId="77777777" w:rsidR="00881C53" w:rsidRPr="00247717" w:rsidRDefault="00881C53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835" w:type="dxa"/>
          </w:tcPr>
          <w:p w14:paraId="5CB35FF5" w14:textId="77777777" w:rsidR="00881C53" w:rsidRPr="00247717" w:rsidRDefault="00881C53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829" w:type="dxa"/>
          </w:tcPr>
          <w:p w14:paraId="68752201" w14:textId="77777777" w:rsidR="00881C53" w:rsidRPr="00247717" w:rsidRDefault="00881C53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881C53" w:rsidRPr="00247717" w14:paraId="14204E22" w14:textId="77777777" w:rsidTr="006A2755">
        <w:trPr>
          <w:trHeight w:val="2482"/>
        </w:trPr>
        <w:tc>
          <w:tcPr>
            <w:tcW w:w="2235" w:type="dxa"/>
          </w:tcPr>
          <w:p w14:paraId="398BC6CE" w14:textId="77777777" w:rsidR="00881C53" w:rsidRPr="00247717" w:rsidRDefault="00881C5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Creșterea gradului de informare și conștientizare a tinerilor cu privire la drepturile, libertățile și obligațiile tinerilor în context european</w:t>
            </w:r>
          </w:p>
        </w:tc>
        <w:tc>
          <w:tcPr>
            <w:tcW w:w="2863" w:type="dxa"/>
          </w:tcPr>
          <w:p w14:paraId="4256954B" w14:textId="77777777" w:rsidR="00881C53" w:rsidRPr="00247717" w:rsidRDefault="00881C5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Campanii de informare, tabere, 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, mese rotunde, dezbateri, focus-grupuri,  etc.</w:t>
            </w:r>
          </w:p>
        </w:tc>
        <w:tc>
          <w:tcPr>
            <w:tcW w:w="2835" w:type="dxa"/>
          </w:tcPr>
          <w:p w14:paraId="0EAA2A87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Public țintă – categorii și număr de persoane;</w:t>
            </w:r>
          </w:p>
          <w:p w14:paraId="312E2D13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Categorii de activități;</w:t>
            </w:r>
          </w:p>
          <w:p w14:paraId="5383F5F0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Feedback-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ul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activităților derulate;</w:t>
            </w:r>
          </w:p>
          <w:p w14:paraId="087ECF55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ind w:left="180" w:hanging="180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Relevanța obiectivelor specifice.</w:t>
            </w:r>
          </w:p>
        </w:tc>
        <w:tc>
          <w:tcPr>
            <w:tcW w:w="1829" w:type="dxa"/>
          </w:tcPr>
          <w:p w14:paraId="03E4ACE0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76C8BB4E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și tipuri de activități;</w:t>
            </w:r>
          </w:p>
          <w:p w14:paraId="0DC68671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 direct/indirect implicate.</w:t>
            </w:r>
          </w:p>
        </w:tc>
      </w:tr>
      <w:tr w:rsidR="00881C53" w:rsidRPr="00247717" w14:paraId="3584F554" w14:textId="77777777" w:rsidTr="006A2755">
        <w:trPr>
          <w:trHeight w:val="2482"/>
        </w:trPr>
        <w:tc>
          <w:tcPr>
            <w:tcW w:w="2235" w:type="dxa"/>
          </w:tcPr>
          <w:p w14:paraId="366220DB" w14:textId="77777777" w:rsidR="00881C53" w:rsidRPr="00247717" w:rsidRDefault="00881C5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Creșterea gradului de informare a tinerilor cu privire la beneficiile unui stil de viață sănătos</w:t>
            </w:r>
          </w:p>
        </w:tc>
        <w:tc>
          <w:tcPr>
            <w:tcW w:w="2863" w:type="dxa"/>
          </w:tcPr>
          <w:p w14:paraId="6D93355E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Campanii de informare privind alimentația sănătoasă;</w:t>
            </w:r>
          </w:p>
          <w:p w14:paraId="43733FC0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Campanii de informare privind beneficiile respectării normelor de igienă;</w:t>
            </w:r>
          </w:p>
          <w:p w14:paraId="3761721B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Organizarea de concursuri/ între licee/școli generale;</w:t>
            </w:r>
          </w:p>
          <w:p w14:paraId="306348FB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Mese rotunde, dezbateri, focus-grupuri.</w:t>
            </w:r>
          </w:p>
        </w:tc>
        <w:tc>
          <w:tcPr>
            <w:tcW w:w="2835" w:type="dxa"/>
          </w:tcPr>
          <w:p w14:paraId="6BF3907C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ind w:left="180" w:hanging="18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Public țintă – categorii și număr de persoane;</w:t>
            </w:r>
          </w:p>
          <w:p w14:paraId="79FAD3F0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Categorii de activități;</w:t>
            </w:r>
          </w:p>
          <w:p w14:paraId="26A197CC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Feedback-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ul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activităților derulate;</w:t>
            </w:r>
          </w:p>
          <w:p w14:paraId="20493F75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Relevanța obiectivelor specifice.</w:t>
            </w:r>
          </w:p>
        </w:tc>
        <w:tc>
          <w:tcPr>
            <w:tcW w:w="1829" w:type="dxa"/>
          </w:tcPr>
          <w:p w14:paraId="351436E2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638A4B99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și tipuri de activități;</w:t>
            </w:r>
          </w:p>
          <w:p w14:paraId="4B832212" w14:textId="77777777" w:rsidR="00881C53" w:rsidRPr="00247717" w:rsidRDefault="00881C53" w:rsidP="00881C53">
            <w:pPr>
              <w:pStyle w:val="Ante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 direct/indirect implicate (chestionate);</w:t>
            </w:r>
          </w:p>
          <w:p w14:paraId="00BEDF30" w14:textId="77777777" w:rsidR="00881C53" w:rsidRPr="00247717" w:rsidRDefault="00881C53" w:rsidP="00881C53">
            <w:pPr>
              <w:pStyle w:val="Antet"/>
              <w:numPr>
                <w:ilvl w:val="0"/>
                <w:numId w:val="6"/>
              </w:numPr>
              <w:rPr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Punctaj.</w:t>
            </w:r>
          </w:p>
        </w:tc>
      </w:tr>
      <w:tr w:rsidR="00881C53" w:rsidRPr="00247717" w14:paraId="64520569" w14:textId="77777777" w:rsidTr="006A2755">
        <w:trPr>
          <w:trHeight w:val="2442"/>
        </w:trPr>
        <w:tc>
          <w:tcPr>
            <w:tcW w:w="2235" w:type="dxa"/>
          </w:tcPr>
          <w:p w14:paraId="48C45688" w14:textId="77777777" w:rsidR="00881C53" w:rsidRPr="00247717" w:rsidRDefault="00881C53" w:rsidP="009F152B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Prevenirea consumului de </w:t>
            </w:r>
            <w:r w:rsidRPr="00247717"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droguri licite și ilicite în rândul tinerilor</w:t>
            </w: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și </w:t>
            </w:r>
            <w:r w:rsidRPr="00247717">
              <w:rPr>
                <w:rFonts w:ascii="Arial" w:hAnsi="Arial" w:cs="Arial"/>
                <w:spacing w:val="-4"/>
                <w:sz w:val="24"/>
                <w:szCs w:val="24"/>
                <w:lang w:val="ro-RO"/>
              </w:rPr>
              <w:t xml:space="preserve">creșterea gradului de informare și educare a acestora privind planificarea familială și  bolile cu </w:t>
            </w:r>
            <w:r w:rsidRPr="00247717">
              <w:rPr>
                <w:rFonts w:ascii="Arial" w:hAnsi="Arial" w:cs="Arial"/>
                <w:spacing w:val="-3"/>
                <w:sz w:val="24"/>
                <w:szCs w:val="24"/>
                <w:lang w:val="ro-RO"/>
              </w:rPr>
              <w:t>transmitere sexuală</w:t>
            </w:r>
          </w:p>
        </w:tc>
        <w:tc>
          <w:tcPr>
            <w:tcW w:w="2863" w:type="dxa"/>
          </w:tcPr>
          <w:p w14:paraId="2F387B7F" w14:textId="77777777" w:rsidR="00881C53" w:rsidRPr="00247717" w:rsidRDefault="00881C53" w:rsidP="00881C53">
            <w:pPr>
              <w:pStyle w:val="Ante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Campanii de informare în școli;</w:t>
            </w:r>
          </w:p>
          <w:p w14:paraId="24E673AE" w14:textId="77777777" w:rsidR="00881C53" w:rsidRPr="00247717" w:rsidRDefault="00881C53" w:rsidP="00881C53">
            <w:pPr>
              <w:pStyle w:val="Ante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Traininguri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37F0AB0F" w14:textId="77777777" w:rsidR="00881C53" w:rsidRPr="00247717" w:rsidRDefault="00881C53" w:rsidP="00881C53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Studii, analize, chestionare pentru identificarea variantelor de soluționare a problemelor grupurilor vulnerabile;</w:t>
            </w:r>
          </w:p>
          <w:p w14:paraId="26DF37EA" w14:textId="77777777" w:rsidR="00881C53" w:rsidRPr="00247717" w:rsidRDefault="00881C53" w:rsidP="00881C53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Mese rotunde, dezbateri, focus-grupuri.</w:t>
            </w:r>
          </w:p>
        </w:tc>
        <w:tc>
          <w:tcPr>
            <w:tcW w:w="2835" w:type="dxa"/>
          </w:tcPr>
          <w:p w14:paraId="5C70E133" w14:textId="77777777" w:rsidR="00881C53" w:rsidRPr="00247717" w:rsidRDefault="00881C53" w:rsidP="00881C53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Beneficiari;</w:t>
            </w:r>
          </w:p>
          <w:p w14:paraId="717C4F85" w14:textId="77777777" w:rsidR="00881C53" w:rsidRPr="00247717" w:rsidRDefault="00881C53" w:rsidP="00881C53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Specialiști în domeniu implicați în proiect;</w:t>
            </w:r>
          </w:p>
          <w:p w14:paraId="49039408" w14:textId="77777777" w:rsidR="00881C53" w:rsidRPr="00247717" w:rsidRDefault="00881C53" w:rsidP="00881C53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Persoane recuperate la sfârșitul proiectului;</w:t>
            </w:r>
          </w:p>
          <w:p w14:paraId="2952D458" w14:textId="77777777" w:rsidR="00881C53" w:rsidRPr="00247717" w:rsidRDefault="00881C53" w:rsidP="00881C53">
            <w:pPr>
              <w:pStyle w:val="Ante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Categorii de medii de informare folosite;</w:t>
            </w:r>
          </w:p>
          <w:p w14:paraId="69A8FAD9" w14:textId="77777777" w:rsidR="00881C53" w:rsidRPr="00247717" w:rsidRDefault="00881C53" w:rsidP="00881C53">
            <w:pPr>
              <w:pStyle w:val="Ante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Instrumente de informare folosite.</w:t>
            </w:r>
          </w:p>
        </w:tc>
        <w:tc>
          <w:tcPr>
            <w:tcW w:w="1829" w:type="dxa"/>
          </w:tcPr>
          <w:p w14:paraId="12AC5098" w14:textId="77777777" w:rsidR="00881C53" w:rsidRPr="00247717" w:rsidRDefault="00881C53" w:rsidP="00881C53">
            <w:pPr>
              <w:pStyle w:val="Ante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779C910F" w14:textId="77777777" w:rsidR="00881C53" w:rsidRPr="00247717" w:rsidRDefault="00881C53" w:rsidP="00881C53">
            <w:pPr>
              <w:pStyle w:val="Ante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categorii;</w:t>
            </w:r>
          </w:p>
          <w:p w14:paraId="4C75F558" w14:textId="77777777" w:rsidR="00881C53" w:rsidRPr="00247717" w:rsidRDefault="00881C53" w:rsidP="00881C53">
            <w:pPr>
              <w:pStyle w:val="Ante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instrumente.</w:t>
            </w:r>
          </w:p>
        </w:tc>
      </w:tr>
      <w:tr w:rsidR="00881C53" w:rsidRPr="00247717" w14:paraId="792497CF" w14:textId="77777777" w:rsidTr="006A2755">
        <w:trPr>
          <w:trHeight w:val="418"/>
        </w:trPr>
        <w:tc>
          <w:tcPr>
            <w:tcW w:w="2235" w:type="dxa"/>
          </w:tcPr>
          <w:p w14:paraId="39A6822F" w14:textId="77777777" w:rsidR="00881C53" w:rsidRPr="00247717" w:rsidRDefault="00881C53" w:rsidP="009F152B">
            <w:pPr>
              <w:shd w:val="clear" w:color="auto" w:fill="FFFFFF"/>
              <w:tabs>
                <w:tab w:val="left" w:pos="264"/>
              </w:tabs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Creșterea gradului de dezvoltare a spiritului de echipă, apartenență la grup și a fair play – ului</w:t>
            </w:r>
          </w:p>
        </w:tc>
        <w:tc>
          <w:tcPr>
            <w:tcW w:w="2863" w:type="dxa"/>
          </w:tcPr>
          <w:p w14:paraId="43DD1446" w14:textId="77777777" w:rsidR="00881C53" w:rsidRPr="00247717" w:rsidRDefault="00881C53" w:rsidP="00881C53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Întreceri sportive între licee/școli generale;</w:t>
            </w:r>
          </w:p>
          <w:p w14:paraId="135F9B0C" w14:textId="77777777" w:rsidR="00881C53" w:rsidRPr="00247717" w:rsidRDefault="00881C53" w:rsidP="00881C53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Workshop-uri;</w:t>
            </w:r>
          </w:p>
          <w:p w14:paraId="55CBD820" w14:textId="77777777" w:rsidR="00881C53" w:rsidRPr="00247717" w:rsidRDefault="00881C53" w:rsidP="00881C53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Mese rotunde, dezbateri, focus-grupuri.</w:t>
            </w:r>
          </w:p>
        </w:tc>
        <w:tc>
          <w:tcPr>
            <w:tcW w:w="2835" w:type="dxa"/>
          </w:tcPr>
          <w:p w14:paraId="082F2962" w14:textId="77777777" w:rsidR="00881C53" w:rsidRPr="00247717" w:rsidRDefault="00881C53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- Public țintă – categorii și număr de persoane;</w:t>
            </w:r>
          </w:p>
          <w:p w14:paraId="14533B58" w14:textId="77777777" w:rsidR="00881C53" w:rsidRPr="00247717" w:rsidRDefault="00881C53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- Categorii de activități;</w:t>
            </w:r>
          </w:p>
          <w:p w14:paraId="58184EEC" w14:textId="77777777" w:rsidR="00881C53" w:rsidRPr="00247717" w:rsidRDefault="00881C53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- Feedback-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ul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activităților derulate;</w:t>
            </w:r>
          </w:p>
          <w:p w14:paraId="3798972A" w14:textId="77777777" w:rsidR="00881C53" w:rsidRPr="00247717" w:rsidRDefault="00881C53" w:rsidP="009F152B">
            <w:pPr>
              <w:pStyle w:val="Antet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- Relevanța obiectivelor specifice.</w:t>
            </w:r>
          </w:p>
        </w:tc>
        <w:tc>
          <w:tcPr>
            <w:tcW w:w="1829" w:type="dxa"/>
          </w:tcPr>
          <w:p w14:paraId="73EC0185" w14:textId="77777777" w:rsidR="00881C53" w:rsidRPr="00247717" w:rsidRDefault="00881C53" w:rsidP="00881C5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40032E4C" w14:textId="77777777" w:rsidR="00881C53" w:rsidRPr="00247717" w:rsidRDefault="00881C53" w:rsidP="00881C5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și tipuri de activități;</w:t>
            </w:r>
          </w:p>
          <w:p w14:paraId="5513F180" w14:textId="77777777" w:rsidR="00881C53" w:rsidRPr="00247717" w:rsidRDefault="00881C53" w:rsidP="00881C5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 implicate direct sau indirect.</w:t>
            </w:r>
          </w:p>
        </w:tc>
      </w:tr>
      <w:tr w:rsidR="00881C53" w:rsidRPr="00247717" w14:paraId="7C7CDDDF" w14:textId="77777777" w:rsidTr="006A2755">
        <w:trPr>
          <w:trHeight w:val="1304"/>
        </w:trPr>
        <w:tc>
          <w:tcPr>
            <w:tcW w:w="2235" w:type="dxa"/>
          </w:tcPr>
          <w:p w14:paraId="0BE0D803" w14:textId="77777777" w:rsidR="00881C53" w:rsidRPr="00247717" w:rsidRDefault="00881C53" w:rsidP="009F152B">
            <w:pPr>
              <w:shd w:val="clear" w:color="auto" w:fill="FFFFFF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lastRenderedPageBreak/>
              <w:t xml:space="preserve">Petrecere timp liber </w:t>
            </w:r>
          </w:p>
          <w:p w14:paraId="4BCBAFA6" w14:textId="77777777" w:rsidR="00881C53" w:rsidRPr="00247717" w:rsidRDefault="00881C53" w:rsidP="009F152B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  <w:p w14:paraId="601E54DC" w14:textId="77777777" w:rsidR="00881C53" w:rsidRPr="00247717" w:rsidRDefault="00881C53" w:rsidP="009F152B">
            <w:pPr>
              <w:rPr>
                <w:lang w:val="ro-RO"/>
              </w:rPr>
            </w:pPr>
          </w:p>
          <w:p w14:paraId="06AA68CC" w14:textId="77777777" w:rsidR="00881C53" w:rsidRPr="00247717" w:rsidRDefault="00881C53" w:rsidP="009F152B">
            <w:pPr>
              <w:rPr>
                <w:lang w:val="ro-RO"/>
              </w:rPr>
            </w:pPr>
          </w:p>
          <w:p w14:paraId="52830AA9" w14:textId="77777777" w:rsidR="00881C53" w:rsidRPr="00247717" w:rsidRDefault="00881C53" w:rsidP="009F152B">
            <w:pPr>
              <w:rPr>
                <w:lang w:val="ro-RO"/>
              </w:rPr>
            </w:pPr>
          </w:p>
          <w:p w14:paraId="083CEA36" w14:textId="77777777" w:rsidR="00881C53" w:rsidRPr="00247717" w:rsidRDefault="00881C53" w:rsidP="009F152B">
            <w:pPr>
              <w:rPr>
                <w:lang w:val="ro-RO"/>
              </w:rPr>
            </w:pPr>
          </w:p>
          <w:p w14:paraId="23F1D3EA" w14:textId="77777777" w:rsidR="00881C53" w:rsidRPr="00247717" w:rsidRDefault="00881C53" w:rsidP="009F152B">
            <w:pPr>
              <w:rPr>
                <w:lang w:val="ro-RO"/>
              </w:rPr>
            </w:pPr>
          </w:p>
        </w:tc>
        <w:tc>
          <w:tcPr>
            <w:tcW w:w="2863" w:type="dxa"/>
          </w:tcPr>
          <w:p w14:paraId="0F5B77A0" w14:textId="77777777" w:rsidR="00881C53" w:rsidRPr="00247717" w:rsidRDefault="00881C53" w:rsidP="00881C53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Activități de divertisment, recreere și mișcare în aer liber pentru tineri; </w:t>
            </w:r>
          </w:p>
          <w:p w14:paraId="4308F0C5" w14:textId="77777777" w:rsidR="00881C53" w:rsidRPr="00247717" w:rsidRDefault="00881C53" w:rsidP="00881C53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Marcare trasee de biciclete, </w:t>
            </w:r>
            <w:proofErr w:type="spellStart"/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mountain</w:t>
            </w:r>
            <w:proofErr w:type="spellEnd"/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bike</w:t>
            </w:r>
            <w:proofErr w:type="spellEnd"/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downhill</w:t>
            </w:r>
            <w:proofErr w:type="spellEnd"/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, etc.;</w:t>
            </w:r>
          </w:p>
          <w:p w14:paraId="49097F85" w14:textId="77777777" w:rsidR="00881C53" w:rsidRPr="00247717" w:rsidRDefault="00881C53" w:rsidP="00881C53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Întreținere/valorificare spații de agrement</w:t>
            </w:r>
          </w:p>
        </w:tc>
        <w:tc>
          <w:tcPr>
            <w:tcW w:w="2835" w:type="dxa"/>
          </w:tcPr>
          <w:p w14:paraId="0C6DF5E0" w14:textId="77777777" w:rsidR="00881C53" w:rsidRPr="00247717" w:rsidRDefault="00881C53" w:rsidP="00881C53">
            <w:pPr>
              <w:pStyle w:val="Ante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Public țintă – categorii și număr de persoane;</w:t>
            </w:r>
          </w:p>
          <w:p w14:paraId="717E3CB5" w14:textId="77777777" w:rsidR="00881C53" w:rsidRPr="00247717" w:rsidRDefault="00881C53" w:rsidP="00881C53">
            <w:pPr>
              <w:pStyle w:val="Ante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Categorii de activități;</w:t>
            </w:r>
          </w:p>
          <w:p w14:paraId="12EBDDA6" w14:textId="77777777" w:rsidR="00881C53" w:rsidRPr="00247717" w:rsidRDefault="00881C53" w:rsidP="00881C53">
            <w:pPr>
              <w:pStyle w:val="Ante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Feedback-</w:t>
            </w:r>
            <w:proofErr w:type="spellStart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ul</w:t>
            </w:r>
            <w:proofErr w:type="spellEnd"/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 activităților derulate;</w:t>
            </w:r>
          </w:p>
          <w:p w14:paraId="7DA2E060" w14:textId="77777777" w:rsidR="00881C53" w:rsidRPr="00247717" w:rsidRDefault="00881C53" w:rsidP="00881C53">
            <w:pPr>
              <w:pStyle w:val="Antet"/>
              <w:numPr>
                <w:ilvl w:val="0"/>
                <w:numId w:val="11"/>
              </w:numPr>
              <w:jc w:val="both"/>
              <w:rPr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Relevanța obiectivelor specifice;</w:t>
            </w:r>
          </w:p>
          <w:p w14:paraId="6C86B01E" w14:textId="77777777" w:rsidR="00881C53" w:rsidRPr="00247717" w:rsidRDefault="00881C53" w:rsidP="00881C53">
            <w:pPr>
              <w:pStyle w:val="Antet"/>
              <w:numPr>
                <w:ilvl w:val="0"/>
                <w:numId w:val="11"/>
              </w:numPr>
              <w:jc w:val="both"/>
              <w:rPr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Spații de agrement întreținute/valorificate.</w:t>
            </w:r>
          </w:p>
        </w:tc>
        <w:tc>
          <w:tcPr>
            <w:tcW w:w="1829" w:type="dxa"/>
          </w:tcPr>
          <w:p w14:paraId="061F68D0" w14:textId="77777777" w:rsidR="00881C53" w:rsidRPr="00247717" w:rsidRDefault="00881C53" w:rsidP="00881C53">
            <w:pPr>
              <w:pStyle w:val="Ante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7E04950D" w14:textId="77777777" w:rsidR="00881C53" w:rsidRPr="00247717" w:rsidRDefault="00881C53" w:rsidP="00881C53">
            <w:pPr>
              <w:pStyle w:val="Ante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și tipuri de activități;</w:t>
            </w:r>
          </w:p>
          <w:p w14:paraId="10D71B59" w14:textId="77777777" w:rsidR="00881C53" w:rsidRPr="00247717" w:rsidRDefault="00881C53" w:rsidP="00881C53">
            <w:pPr>
              <w:pStyle w:val="Antet"/>
              <w:numPr>
                <w:ilvl w:val="0"/>
                <w:numId w:val="7"/>
              </w:numPr>
              <w:jc w:val="both"/>
              <w:rPr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persoane direct/indirect implicate;</w:t>
            </w:r>
          </w:p>
          <w:p w14:paraId="2740D01E" w14:textId="77777777" w:rsidR="00881C53" w:rsidRPr="00247717" w:rsidRDefault="00881C53" w:rsidP="00881C53">
            <w:pPr>
              <w:pStyle w:val="Antet"/>
              <w:numPr>
                <w:ilvl w:val="0"/>
                <w:numId w:val="7"/>
              </w:numPr>
              <w:jc w:val="both"/>
              <w:rPr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Nr. spații de agrement întreținute/valorificate.</w:t>
            </w:r>
          </w:p>
        </w:tc>
      </w:tr>
      <w:tr w:rsidR="00881C53" w:rsidRPr="00247717" w14:paraId="23F3F4B4" w14:textId="77777777" w:rsidTr="006A2755">
        <w:trPr>
          <w:trHeight w:val="1981"/>
        </w:trPr>
        <w:tc>
          <w:tcPr>
            <w:tcW w:w="2235" w:type="dxa"/>
          </w:tcPr>
          <w:p w14:paraId="5D589F15" w14:textId="77777777" w:rsidR="00881C53" w:rsidRPr="00247717" w:rsidRDefault="00881C53" w:rsidP="009F152B">
            <w:p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Prevenirea abandonului școlar și a absenteismului                                                                                                                                   </w:t>
            </w:r>
          </w:p>
        </w:tc>
        <w:tc>
          <w:tcPr>
            <w:tcW w:w="2863" w:type="dxa"/>
          </w:tcPr>
          <w:p w14:paraId="2BDBD833" w14:textId="77777777" w:rsidR="00881C53" w:rsidRPr="00247717" w:rsidRDefault="00881C53" w:rsidP="00881C53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Campanii de informare;</w:t>
            </w:r>
          </w:p>
          <w:p w14:paraId="2C01E1C3" w14:textId="77777777" w:rsidR="00881C53" w:rsidRPr="00247717" w:rsidRDefault="00881C53" w:rsidP="00881C53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>Consiliere și training-uri;</w:t>
            </w:r>
          </w:p>
          <w:p w14:paraId="5F3EC962" w14:textId="77777777" w:rsidR="00881C53" w:rsidRPr="00247717" w:rsidRDefault="00881C53" w:rsidP="00881C53">
            <w:pPr>
              <w:pStyle w:val="Antet"/>
              <w:numPr>
                <w:ilvl w:val="0"/>
                <w:numId w:val="3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z w:val="24"/>
                <w:szCs w:val="24"/>
                <w:lang w:val="ro-RO"/>
              </w:rPr>
              <w:t xml:space="preserve">Studii, analize, monitorizare.                                                                                 </w:t>
            </w:r>
          </w:p>
        </w:tc>
        <w:tc>
          <w:tcPr>
            <w:tcW w:w="2835" w:type="dxa"/>
          </w:tcPr>
          <w:p w14:paraId="06C0A2C0" w14:textId="77777777" w:rsidR="00881C53" w:rsidRPr="00247717" w:rsidRDefault="00881C53" w:rsidP="00881C5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Public țintă – categorii și număr de persoane;</w:t>
            </w:r>
          </w:p>
          <w:p w14:paraId="273053AD" w14:textId="77777777" w:rsidR="00881C53" w:rsidRPr="00247717" w:rsidRDefault="00881C53" w:rsidP="00881C5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Categorii de activități;</w:t>
            </w:r>
          </w:p>
          <w:p w14:paraId="0406E8F8" w14:textId="77777777" w:rsidR="00881C53" w:rsidRPr="00247717" w:rsidRDefault="00881C53" w:rsidP="00881C5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Instrumente de informare folosite;</w:t>
            </w:r>
          </w:p>
          <w:p w14:paraId="182432C2" w14:textId="77777777" w:rsidR="00881C53" w:rsidRPr="00247717" w:rsidRDefault="00881C53" w:rsidP="00881C5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 xml:space="preserve">Persoane.                                                                  </w:t>
            </w:r>
          </w:p>
          <w:p w14:paraId="3FBC0CF3" w14:textId="77777777" w:rsidR="00881C53" w:rsidRPr="00247717" w:rsidRDefault="00881C53" w:rsidP="009F152B">
            <w:pPr>
              <w:pStyle w:val="Antet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829" w:type="dxa"/>
          </w:tcPr>
          <w:p w14:paraId="2C49A344" w14:textId="77777777" w:rsidR="00881C53" w:rsidRPr="00247717" w:rsidRDefault="00881C53" w:rsidP="00881C5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Nr. și tipuri de activități;</w:t>
            </w:r>
          </w:p>
          <w:p w14:paraId="20092B24" w14:textId="77777777" w:rsidR="00881C53" w:rsidRPr="00247717" w:rsidRDefault="00881C53" w:rsidP="00881C53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Nr. persoane direct/indirect implicate;</w:t>
            </w:r>
          </w:p>
          <w:p w14:paraId="1AC8C9D7" w14:textId="77777777" w:rsidR="00881C53" w:rsidRPr="00247717" w:rsidRDefault="00881C53" w:rsidP="00881C53">
            <w:pPr>
              <w:pStyle w:val="Ante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spacing w:val="-2"/>
                <w:sz w:val="24"/>
                <w:szCs w:val="24"/>
                <w:lang w:val="ro-RO"/>
              </w:rPr>
              <w:t>Nr. instrumente.</w:t>
            </w:r>
          </w:p>
        </w:tc>
      </w:tr>
    </w:tbl>
    <w:p w14:paraId="60FF6EB0" w14:textId="77777777" w:rsidR="00881C53" w:rsidRPr="00247717" w:rsidRDefault="00881C53" w:rsidP="00881C53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3" w:name="_Anexa_3_la_Ghidul solicitantului"/>
      <w:bookmarkStart w:id="4" w:name="_Anexa_3_la_Ghidul solicitantului_1"/>
      <w:bookmarkStart w:id="5" w:name="_Anexa_3_la"/>
      <w:bookmarkEnd w:id="2"/>
      <w:bookmarkEnd w:id="3"/>
      <w:bookmarkEnd w:id="4"/>
      <w:bookmarkEnd w:id="5"/>
    </w:p>
    <w:p w14:paraId="424632D9" w14:textId="77777777" w:rsidR="00881C53" w:rsidRPr="00247717" w:rsidRDefault="00881C53" w:rsidP="00881C53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</w:p>
    <w:p w14:paraId="1A1991AA" w14:textId="77777777" w:rsidR="00881C53" w:rsidRPr="00247717" w:rsidRDefault="00881C53" w:rsidP="00881C53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</w:p>
    <w:p w14:paraId="61F5F0A3" w14:textId="77777777" w:rsidR="00881C53" w:rsidRPr="00247717" w:rsidRDefault="00881C53" w:rsidP="00881C53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</w:p>
    <w:p w14:paraId="2085D3DB" w14:textId="45321435" w:rsidR="00D85A98" w:rsidRPr="00881C53" w:rsidRDefault="00D85A98" w:rsidP="00881C53"/>
    <w:sectPr w:rsidR="00D85A98" w:rsidRPr="00881C53" w:rsidSect="002A56DA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FED5" w14:textId="77777777" w:rsidR="0013575C" w:rsidRDefault="0013575C" w:rsidP="00C72059">
      <w:r>
        <w:separator/>
      </w:r>
    </w:p>
  </w:endnote>
  <w:endnote w:type="continuationSeparator" w:id="0">
    <w:p w14:paraId="3CC660A4" w14:textId="77777777" w:rsidR="0013575C" w:rsidRDefault="0013575C" w:rsidP="00C7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4B11" w14:textId="77777777" w:rsidR="0013575C" w:rsidRDefault="0013575C" w:rsidP="00C72059">
      <w:r>
        <w:separator/>
      </w:r>
    </w:p>
  </w:footnote>
  <w:footnote w:type="continuationSeparator" w:id="0">
    <w:p w14:paraId="482D2B71" w14:textId="77777777" w:rsidR="0013575C" w:rsidRDefault="0013575C" w:rsidP="00C7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6854" w14:textId="51D23E9D" w:rsidR="00C72059" w:rsidRPr="005B2FA2" w:rsidRDefault="00C72059" w:rsidP="00C72059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881C53">
      <w:rPr>
        <w:rFonts w:ascii="Arial" w:hAnsi="Arial" w:cs="Arial"/>
        <w:b/>
        <w:lang w:val="ro-RO"/>
      </w:rPr>
      <w:t>3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616AF551" w14:textId="4CA27413" w:rsidR="00C72059" w:rsidRDefault="00C72059">
    <w:pPr>
      <w:pStyle w:val="Antet"/>
    </w:pPr>
  </w:p>
  <w:p w14:paraId="446D8575" w14:textId="77777777" w:rsidR="00C72059" w:rsidRDefault="00C7205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F1C170A"/>
    <w:lvl w:ilvl="0">
      <w:numFmt w:val="decimal"/>
      <w:lvlText w:val="*"/>
      <w:lvlJc w:val="left"/>
    </w:lvl>
  </w:abstractNum>
  <w:abstractNum w:abstractNumId="1" w15:restartNumberingAfterBreak="0">
    <w:nsid w:val="07E93596"/>
    <w:multiLevelType w:val="hybridMultilevel"/>
    <w:tmpl w:val="07CEE4C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6769"/>
    <w:multiLevelType w:val="hybridMultilevel"/>
    <w:tmpl w:val="C248F000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2973"/>
    <w:multiLevelType w:val="hybridMultilevel"/>
    <w:tmpl w:val="961420E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B70A8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2528F"/>
    <w:multiLevelType w:val="hybridMultilevel"/>
    <w:tmpl w:val="3FA2876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4D22"/>
    <w:multiLevelType w:val="hybridMultilevel"/>
    <w:tmpl w:val="A6E2C88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1EB7"/>
    <w:multiLevelType w:val="hybridMultilevel"/>
    <w:tmpl w:val="38E414E0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E4DB0"/>
    <w:multiLevelType w:val="hybridMultilevel"/>
    <w:tmpl w:val="2D2C37C0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752835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" w16cid:durableId="414328586">
    <w:abstractNumId w:val="4"/>
  </w:num>
  <w:num w:numId="3" w16cid:durableId="953824514">
    <w:abstractNumId w:val="2"/>
  </w:num>
  <w:num w:numId="4" w16cid:durableId="461777317">
    <w:abstractNumId w:val="7"/>
  </w:num>
  <w:num w:numId="5" w16cid:durableId="220529187">
    <w:abstractNumId w:val="3"/>
  </w:num>
  <w:num w:numId="6" w16cid:durableId="894514457">
    <w:abstractNumId w:val="5"/>
  </w:num>
  <w:num w:numId="7" w16cid:durableId="456729213">
    <w:abstractNumId w:val="6"/>
  </w:num>
  <w:num w:numId="8" w16cid:durableId="147091927">
    <w:abstractNumId w:val="1"/>
  </w:num>
  <w:num w:numId="9" w16cid:durableId="14378661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0" w16cid:durableId="152833075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1" w16cid:durableId="181930164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DA"/>
    <w:rsid w:val="0013575C"/>
    <w:rsid w:val="002A56DA"/>
    <w:rsid w:val="00494653"/>
    <w:rsid w:val="006A2755"/>
    <w:rsid w:val="00881C53"/>
    <w:rsid w:val="00A75E20"/>
    <w:rsid w:val="00C72059"/>
    <w:rsid w:val="00D85A98"/>
    <w:rsid w:val="00F5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F828330"/>
  <w15:chartTrackingRefBased/>
  <w15:docId w15:val="{60EB56DA-6353-4901-A100-83C3092A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2A56DA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A56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2A56DA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56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7205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7205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2020-02-06T13:32:00Z</dcterms:created>
  <dcterms:modified xsi:type="dcterms:W3CDTF">2023-02-22T08:57:00Z</dcterms:modified>
</cp:coreProperties>
</file>