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FA3" w:rsidRPr="00E04287" w:rsidRDefault="00C50FA3" w:rsidP="003860CA">
      <w:pPr>
        <w:keepNext/>
        <w:spacing w:after="0" w:line="360" w:lineRule="auto"/>
        <w:ind w:left="4320" w:right="42" w:firstLine="720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E0428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ANEXA NR.</w:t>
      </w:r>
      <w:r w:rsidR="00351ADE" w:rsidRPr="00E0428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14</w:t>
      </w:r>
      <w:r w:rsidRPr="00E0428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 xml:space="preserve"> </w:t>
      </w:r>
    </w:p>
    <w:p w:rsidR="00C50FA3" w:rsidRPr="00E04287" w:rsidRDefault="00A91712" w:rsidP="003860CA">
      <w:pPr>
        <w:spacing w:after="0" w:line="360" w:lineRule="auto"/>
        <w:ind w:left="2880" w:right="42" w:firstLine="720"/>
        <w:jc w:val="right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la Hotărârea nr. ____ /____2022</w:t>
      </w:r>
    </w:p>
    <w:p w:rsidR="00C50FA3" w:rsidRPr="00E04287" w:rsidRDefault="00C50FA3" w:rsidP="003860CA">
      <w:pPr>
        <w:spacing w:after="0" w:line="360" w:lineRule="auto"/>
        <w:ind w:left="2880" w:right="42" w:firstLine="720"/>
        <w:jc w:val="right"/>
        <w:rPr>
          <w:rFonts w:ascii="Times New Roman" w:eastAsia="Times New Roman" w:hAnsi="Times New Roman" w:cs="Times New Roman"/>
          <w:b/>
          <w:sz w:val="20"/>
          <w:szCs w:val="20"/>
          <w:lang w:val="ro-RO"/>
        </w:rPr>
      </w:pPr>
      <w:r w:rsidRPr="00E04287">
        <w:rPr>
          <w:rFonts w:ascii="Times New Roman" w:eastAsia="Times New Roman" w:hAnsi="Times New Roman" w:cs="Times New Roman"/>
          <w:b/>
          <w:sz w:val="20"/>
          <w:szCs w:val="20"/>
          <w:lang w:val="ro-RO"/>
        </w:rPr>
        <w:t>a Consiliului local al municipiului Bistriţa</w:t>
      </w:r>
    </w:p>
    <w:p w:rsidR="00C50FA3" w:rsidRPr="00E04287" w:rsidRDefault="00C50FA3" w:rsidP="003860CA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:rsidR="00C50FA3" w:rsidRPr="00E04287" w:rsidRDefault="00C50FA3" w:rsidP="003860C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b/>
          <w:sz w:val="20"/>
          <w:szCs w:val="20"/>
          <w:lang w:val="ro-RO"/>
        </w:rPr>
        <w:t>Lista actelor normative/hotărârilor consiliului local, prin care sunt instituite/stabilite impozite şi taxe locale</w:t>
      </w:r>
      <w:r w:rsidR="00436D34" w:rsidRPr="00436D34">
        <w:t xml:space="preserve"> </w:t>
      </w:r>
      <w:r w:rsidR="00436D34" w:rsidRPr="00436D34">
        <w:rPr>
          <w:rFonts w:ascii="Times New Roman" w:hAnsi="Times New Roman" w:cs="Times New Roman"/>
          <w:b/>
          <w:sz w:val="20"/>
          <w:szCs w:val="20"/>
          <w:lang w:val="ro-RO"/>
        </w:rPr>
        <w:t>sau care au impact asupra impozitelor şi taxelor locale</w:t>
      </w:r>
      <w:r w:rsidRPr="00E04287">
        <w:rPr>
          <w:rFonts w:ascii="Times New Roman" w:hAnsi="Times New Roman" w:cs="Times New Roman"/>
          <w:b/>
          <w:sz w:val="20"/>
          <w:szCs w:val="20"/>
          <w:lang w:val="ro-RO"/>
        </w:rPr>
        <w:t xml:space="preserve">, pe </w:t>
      </w:r>
      <w:r w:rsidR="00C861F0" w:rsidRPr="00E04287">
        <w:rPr>
          <w:rFonts w:ascii="Times New Roman" w:hAnsi="Times New Roman" w:cs="Times New Roman"/>
          <w:b/>
          <w:sz w:val="20"/>
          <w:szCs w:val="20"/>
          <w:lang w:val="ro-RO"/>
        </w:rPr>
        <w:t>perioada termenului de prescripţie a dreptului organului fiscal de a stabili creanţe fiscale</w:t>
      </w:r>
    </w:p>
    <w:p w:rsidR="003860CA" w:rsidRPr="00E04287" w:rsidRDefault="003860CA" w:rsidP="003860CA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Legea nr. 207/2015 privind Codul de procedură fiscală, cu modificările şi completările ulterioare;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Legea nr. 227/2015 privind Codul fiscal, cu modificările şi completările ulterioare;</w:t>
      </w:r>
    </w:p>
    <w:p w:rsidR="0023163E" w:rsidRPr="00E04287" w:rsidRDefault="00102064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Guvernului</w:t>
      </w:r>
      <w:r w:rsidR="0023163E"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nr. 1/2016 pentru aprobarea Normelor metodologice de aplicare a Legii nr. 227/2015 privind Codul fiscal</w:t>
      </w:r>
      <w:r w:rsidR="00351ADE" w:rsidRPr="00E04287">
        <w:rPr>
          <w:rFonts w:ascii="Times New Roman" w:hAnsi="Times New Roman" w:cs="Times New Roman"/>
          <w:sz w:val="20"/>
          <w:szCs w:val="20"/>
          <w:lang w:val="ro-RO"/>
        </w:rPr>
        <w:t>, cu modificările şi completările ulterioare</w:t>
      </w:r>
      <w:r w:rsidR="0023163E" w:rsidRPr="00E04287">
        <w:rPr>
          <w:rFonts w:ascii="Times New Roman" w:hAnsi="Times New Roman" w:cs="Times New Roman"/>
          <w:sz w:val="20"/>
          <w:szCs w:val="20"/>
          <w:lang w:val="ro-RO"/>
        </w:rPr>
        <w:t>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Ordinul M.D.R.A.P. nr. 2594/2016 privind aprobarea unor formulare tipizate pentru activitatea de stabilire a impozitelor şi taxelor locale desfăşurată de către organele fiscale locale;</w:t>
      </w:r>
    </w:p>
    <w:p w:rsidR="00351ADE" w:rsidRPr="00E04287" w:rsidRDefault="00351AD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Ordonanța de urgență nr. 57/2019 privind Codul administrativ, cu modificările și completările ulterioare;</w:t>
      </w:r>
    </w:p>
    <w:p w:rsidR="00351ADE" w:rsidRPr="00E04287" w:rsidRDefault="00351AD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Hotărârea Consiliului local al municipiului Bistriţa nr. 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>154/2012 privind stabilirea unor măsuri pentru amplasarea mijloacelor de publicitate pe teritoriul administrativ al municipiului Bistriţa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>;</w:t>
      </w:r>
    </w:p>
    <w:p w:rsidR="00D536B6" w:rsidRPr="00E04287" w:rsidRDefault="00D536B6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 136/2013 privind aprobarea documentaţiei de urbanism „Actualizare plan urbanistic general al municipiului Bistriţa şi Regulamentul Local de Urbanism”</w:t>
      </w:r>
    </w:p>
    <w:p w:rsidR="00D536B6" w:rsidRPr="00E04287" w:rsidRDefault="00D536B6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 144/2014 privind încadrarea pe zone de fiscalitate a teritoriului administrativ al municipiului Bistriţa;</w:t>
      </w:r>
    </w:p>
    <w:p w:rsidR="00102064" w:rsidRPr="00E04287" w:rsidRDefault="00102064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nr.172/2015 privind stabilirea taxelor speciale, datorate de persoanele fizice şi juridice din municipiul Bistriţa în anul 2016;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>190/2015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privind stabilirea impozitelor şi taxelor locale datorate de persoanele fizice şi juridice din municipiul Bistriţa în anul 2016;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Hotărârea Consiliului Local al municipiului Bistriţa nr. 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201/2016 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>privind stabilirea impozitelor şi taxelor locale datorate de persoanele fizice şi juridice din municipiul Bistriţa în anul 2017;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202/2016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privind stabilirea taxelor speciale, datorate de persoanele fizice şi juridice din municipiul Bistriţa în anul 2017;</w:t>
      </w:r>
      <w:bookmarkStart w:id="0" w:name="_GoBack"/>
      <w:bookmarkEnd w:id="0"/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Hotărârea Consiliului Local al municipiului Bistriţa nr. 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151/2017 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>privind stabilirea impozitelor şi taxelor locale datorate de persoanele fizice şi juridice din municipiul Bistriţa în anul 2018;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>152/2017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privind stabilirea taxelor speciale, datorate de persoanele fizice şi juridice din municipiul Bistriţa în anul 2018;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59/2018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privind stabilirea impozitelor şi taxelor locale datorate de persoanele fizice şi juridice din municipiul Bistriţa în anul 2019;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60/2018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privind stabilirea taxelor speciale, datorate de persoanele fizice şi juridice din municipiul Bistriţa în anul 2019;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Hotărârea Consiliului Local al municipiului Bistriţa nr. 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73/2019 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>privind stabilirea impozitelor şi taxelor locale datorate de persoanele fizice şi juridice din municipiul Bistriţa în anul 2020;</w:t>
      </w:r>
    </w:p>
    <w:p w:rsidR="0023163E" w:rsidRPr="00E04287" w:rsidRDefault="0023163E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lastRenderedPageBreak/>
        <w:t>Hotărârea Consiliului Local al municipiului Bistriţa nr.</w:t>
      </w:r>
      <w:r w:rsidR="00D536B6" w:rsidRPr="00E04287">
        <w:rPr>
          <w:rFonts w:ascii="Times New Roman" w:hAnsi="Times New Roman" w:cs="Times New Roman"/>
          <w:sz w:val="20"/>
          <w:szCs w:val="20"/>
          <w:lang w:val="ro-RO"/>
        </w:rPr>
        <w:t>74/2019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privind stabilirea taxelor speciale, datorate de persoanele fizice şi juridice din municipiul Bistriţa în anul 2020;</w:t>
      </w:r>
    </w:p>
    <w:p w:rsidR="003860CA" w:rsidRPr="00E04287" w:rsidRDefault="003860CA" w:rsidP="003860CA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 182/2020 privind stabilirea impozitelor şi taxelor locale datorate de persoanele fizice şi juridice din municipiul Bistriţa în anul 2021;</w:t>
      </w:r>
    </w:p>
    <w:p w:rsidR="003860CA" w:rsidRDefault="003860CA" w:rsidP="003860CA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nr.183/2020 privind stabilirea taxelor speciale, datorate de persoanele fizice şi juridice din municipiul Bistriţa în anul 2021;</w:t>
      </w:r>
    </w:p>
    <w:p w:rsidR="00A91712" w:rsidRPr="00A91712" w:rsidRDefault="00A91712" w:rsidP="00A91712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</w:t>
      </w:r>
      <w:r>
        <w:rPr>
          <w:rFonts w:ascii="Times New Roman" w:hAnsi="Times New Roman" w:cs="Times New Roman"/>
          <w:sz w:val="20"/>
          <w:szCs w:val="20"/>
          <w:lang w:val="ro-RO"/>
        </w:rPr>
        <w:t>icipiului Bistriţa nr. 206/2021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privind stabilirea impozitelor şi taxelor locale datorate de persoanele fizice şi juridice din </w:t>
      </w:r>
      <w:r>
        <w:rPr>
          <w:rFonts w:ascii="Times New Roman" w:hAnsi="Times New Roman" w:cs="Times New Roman"/>
          <w:sz w:val="20"/>
          <w:szCs w:val="20"/>
          <w:lang w:val="ro-RO"/>
        </w:rPr>
        <w:t>municipiul Bistriţa în anul 2022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>;</w:t>
      </w:r>
    </w:p>
    <w:p w:rsidR="00A91712" w:rsidRPr="00A91712" w:rsidRDefault="00A91712" w:rsidP="00A91712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Bistriţa nr.</w:t>
      </w:r>
      <w:r>
        <w:rPr>
          <w:rFonts w:ascii="Times New Roman" w:hAnsi="Times New Roman" w:cs="Times New Roman"/>
          <w:sz w:val="20"/>
          <w:szCs w:val="20"/>
          <w:lang w:val="ro-RO"/>
        </w:rPr>
        <w:t>207/2021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 privind stabilirea taxelor speciale, datorate de persoanele fizice şi juridice din </w:t>
      </w:r>
      <w:r>
        <w:rPr>
          <w:rFonts w:ascii="Times New Roman" w:hAnsi="Times New Roman" w:cs="Times New Roman"/>
          <w:sz w:val="20"/>
          <w:szCs w:val="20"/>
          <w:lang w:val="ro-RO"/>
        </w:rPr>
        <w:t>municipiul Bistriţa în anul 2022</w:t>
      </w:r>
      <w:r w:rsidRPr="00E04287">
        <w:rPr>
          <w:rFonts w:ascii="Times New Roman" w:hAnsi="Times New Roman" w:cs="Times New Roman"/>
          <w:sz w:val="20"/>
          <w:szCs w:val="20"/>
          <w:lang w:val="ro-RO"/>
        </w:rPr>
        <w:t>;</w:t>
      </w:r>
    </w:p>
    <w:p w:rsidR="00393A0D" w:rsidRPr="00E04287" w:rsidRDefault="00393A0D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 xml:space="preserve">Hotărârea Consiliului Local al municipiului Bistriţa nr.148/01.09.2016 a privind aprobarea instituirii taxei speciale de salubrizare şi aprobarea Regulamentului de instituire şi administrare a taxei speciale de salubrizare în municipiul Bistriţa, pentru persoanele fizice, cu modificările şi completările ulterioare; </w:t>
      </w:r>
    </w:p>
    <w:p w:rsidR="00257852" w:rsidRDefault="00393A0D" w:rsidP="003860CA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E04287">
        <w:rPr>
          <w:rFonts w:ascii="Times New Roman" w:hAnsi="Times New Roman" w:cs="Times New Roman"/>
          <w:sz w:val="20"/>
          <w:szCs w:val="20"/>
          <w:lang w:val="ro-RO"/>
        </w:rPr>
        <w:t>Hotărârea Consiliului local al municipiului Bistrița nr. 219/23.12.2019 privind aprobarea Regulamentului de instituire şi administrare a taxei speciale de salubrizare în municipiul Bistrița și instituirea taxei speciale de salubrizare pentru anul 2020</w:t>
      </w:r>
      <w:r w:rsidR="00351ADE" w:rsidRPr="00E04287">
        <w:rPr>
          <w:rFonts w:ascii="Times New Roman" w:hAnsi="Times New Roman" w:cs="Times New Roman"/>
          <w:sz w:val="20"/>
          <w:szCs w:val="20"/>
          <w:lang w:val="ro-RO"/>
        </w:rPr>
        <w:t>, cu modificările şi completările ulterioare;</w:t>
      </w:r>
    </w:p>
    <w:p w:rsidR="00257852" w:rsidRPr="00257852" w:rsidRDefault="00257852" w:rsidP="00257852">
      <w:pPr>
        <w:rPr>
          <w:lang w:val="ro-RO"/>
        </w:rPr>
      </w:pPr>
    </w:p>
    <w:p w:rsidR="00257852" w:rsidRPr="00257852" w:rsidRDefault="00257852" w:rsidP="00257852">
      <w:pPr>
        <w:rPr>
          <w:lang w:val="ro-RO"/>
        </w:rPr>
      </w:pPr>
    </w:p>
    <w:p w:rsidR="00257852" w:rsidRPr="00257852" w:rsidRDefault="00257852" w:rsidP="00257852">
      <w:pPr>
        <w:rPr>
          <w:lang w:val="ro-RO"/>
        </w:rPr>
      </w:pPr>
    </w:p>
    <w:p w:rsidR="00257852" w:rsidRPr="00257852" w:rsidRDefault="00257852" w:rsidP="00257852">
      <w:pPr>
        <w:rPr>
          <w:lang w:val="ro-RO"/>
        </w:rPr>
      </w:pPr>
    </w:p>
    <w:p w:rsidR="00257852" w:rsidRPr="00257852" w:rsidRDefault="00257852" w:rsidP="00257852">
      <w:pPr>
        <w:rPr>
          <w:lang w:val="ro-RO"/>
        </w:rPr>
      </w:pPr>
    </w:p>
    <w:p w:rsidR="00257852" w:rsidRPr="00257852" w:rsidRDefault="00257852" w:rsidP="00257852">
      <w:pPr>
        <w:rPr>
          <w:lang w:val="ro-RO"/>
        </w:rPr>
      </w:pPr>
    </w:p>
    <w:p w:rsidR="00257852" w:rsidRPr="00257852" w:rsidRDefault="00257852" w:rsidP="00257852">
      <w:pPr>
        <w:rPr>
          <w:lang w:val="ro-RO"/>
        </w:rPr>
      </w:pPr>
    </w:p>
    <w:p w:rsidR="00257852" w:rsidRDefault="00257852" w:rsidP="00257852">
      <w:pPr>
        <w:rPr>
          <w:lang w:val="ro-RO"/>
        </w:rPr>
      </w:pPr>
    </w:p>
    <w:p w:rsidR="00257852" w:rsidRDefault="00257852" w:rsidP="00257852">
      <w:pPr>
        <w:rPr>
          <w:lang w:val="ro-RO"/>
        </w:rPr>
      </w:pPr>
    </w:p>
    <w:p w:rsidR="00D2345C" w:rsidRDefault="00D2345C" w:rsidP="00D2345C">
      <w:pPr>
        <w:pStyle w:val="BodyTextIndent"/>
        <w:ind w:left="0" w:right="-90"/>
        <w:jc w:val="both"/>
        <w:rPr>
          <w:rFonts w:ascii="Times New Roman" w:hAnsi="Times New Roman"/>
          <w:sz w:val="22"/>
          <w:szCs w:val="22"/>
        </w:rPr>
      </w:pPr>
    </w:p>
    <w:p w:rsidR="00D2345C" w:rsidRPr="003E4B68" w:rsidRDefault="00D2345C" w:rsidP="00D2345C">
      <w:pPr>
        <w:pStyle w:val="BodyTextIndent"/>
        <w:ind w:left="0" w:right="180"/>
        <w:jc w:val="center"/>
        <w:rPr>
          <w:rFonts w:cs="Arial"/>
          <w:b/>
          <w:sz w:val="20"/>
        </w:rPr>
      </w:pPr>
      <w:r w:rsidRPr="003E4B68">
        <w:rPr>
          <w:rFonts w:cs="Arial"/>
          <w:b/>
          <w:sz w:val="20"/>
        </w:rPr>
        <w:t>oooOOOooo</w:t>
      </w:r>
    </w:p>
    <w:p w:rsidR="0023163E" w:rsidRPr="00257852" w:rsidRDefault="0023163E" w:rsidP="00D2345C">
      <w:pPr>
        <w:tabs>
          <w:tab w:val="left" w:pos="6480"/>
        </w:tabs>
        <w:jc w:val="center"/>
        <w:rPr>
          <w:lang w:val="ro-RO"/>
        </w:rPr>
      </w:pPr>
    </w:p>
    <w:sectPr w:rsidR="0023163E" w:rsidRPr="00257852" w:rsidSect="00E04287">
      <w:footerReference w:type="default" r:id="rId7"/>
      <w:pgSz w:w="12240" w:h="15840"/>
      <w:pgMar w:top="810" w:right="810" w:bottom="81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852" w:rsidRDefault="00257852" w:rsidP="00257852">
      <w:pPr>
        <w:spacing w:after="0" w:line="240" w:lineRule="auto"/>
      </w:pPr>
      <w:r>
        <w:separator/>
      </w:r>
    </w:p>
  </w:endnote>
  <w:endnote w:type="continuationSeparator" w:id="0">
    <w:p w:rsidR="00257852" w:rsidRDefault="00257852" w:rsidP="00257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7366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852" w:rsidRDefault="002578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C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7852" w:rsidRDefault="00257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852" w:rsidRDefault="00257852" w:rsidP="00257852">
      <w:pPr>
        <w:spacing w:after="0" w:line="240" w:lineRule="auto"/>
      </w:pPr>
      <w:r>
        <w:separator/>
      </w:r>
    </w:p>
  </w:footnote>
  <w:footnote w:type="continuationSeparator" w:id="0">
    <w:p w:rsidR="00257852" w:rsidRDefault="00257852" w:rsidP="00257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C0634"/>
    <w:multiLevelType w:val="hybridMultilevel"/>
    <w:tmpl w:val="3E2801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528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FA3"/>
    <w:rsid w:val="00102064"/>
    <w:rsid w:val="0010276A"/>
    <w:rsid w:val="0022549C"/>
    <w:rsid w:val="0023163E"/>
    <w:rsid w:val="00257852"/>
    <w:rsid w:val="00346CF6"/>
    <w:rsid w:val="00351ADE"/>
    <w:rsid w:val="003860CA"/>
    <w:rsid w:val="00393A0D"/>
    <w:rsid w:val="00436D34"/>
    <w:rsid w:val="00472C06"/>
    <w:rsid w:val="008066AE"/>
    <w:rsid w:val="00A91712"/>
    <w:rsid w:val="00C01EA3"/>
    <w:rsid w:val="00C50FA3"/>
    <w:rsid w:val="00C861F0"/>
    <w:rsid w:val="00D2345C"/>
    <w:rsid w:val="00D536B6"/>
    <w:rsid w:val="00E0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5A7F37"/>
  <w15:docId w15:val="{298D0D91-8C93-44B3-8475-D8C6CE0A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6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7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852"/>
  </w:style>
  <w:style w:type="paragraph" w:styleId="Footer">
    <w:name w:val="footer"/>
    <w:basedOn w:val="Normal"/>
    <w:link w:val="FooterChar"/>
    <w:uiPriority w:val="99"/>
    <w:unhideWhenUsed/>
    <w:rsid w:val="00257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852"/>
  </w:style>
  <w:style w:type="paragraph" w:styleId="BalloonText">
    <w:name w:val="Balloon Text"/>
    <w:basedOn w:val="Normal"/>
    <w:link w:val="BalloonTextChar"/>
    <w:uiPriority w:val="99"/>
    <w:semiHidden/>
    <w:unhideWhenUsed/>
    <w:rsid w:val="00257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52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D2345C"/>
    <w:pPr>
      <w:spacing w:after="0" w:line="240" w:lineRule="auto"/>
      <w:ind w:left="4320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D2345C"/>
    <w:rPr>
      <w:rFonts w:ascii="Arial" w:eastAsia="Times New Roman" w:hAnsi="Arial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712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seica</dc:creator>
  <cp:lastModifiedBy>Elena</cp:lastModifiedBy>
  <cp:revision>4</cp:revision>
  <cp:lastPrinted>2021-09-06T06:26:00Z</cp:lastPrinted>
  <dcterms:created xsi:type="dcterms:W3CDTF">2021-10-19T13:10:00Z</dcterms:created>
  <dcterms:modified xsi:type="dcterms:W3CDTF">2022-08-30T10:26:00Z</dcterms:modified>
</cp:coreProperties>
</file>