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A9AF5" w14:textId="77777777" w:rsidR="001A14ED" w:rsidRPr="001A14ED" w:rsidRDefault="001A14ED" w:rsidP="001A14ED">
      <w:pPr>
        <w:spacing w:after="0"/>
        <w:jc w:val="right"/>
        <w:textAlignment w:val="baseline"/>
        <w:rPr>
          <w:rFonts w:asciiTheme="majorHAnsi" w:hAnsiTheme="majorHAnsi"/>
          <w:b/>
          <w:bCs/>
          <w:color w:val="000000" w:themeColor="text1"/>
          <w:lang w:val="ro-RO"/>
        </w:rPr>
      </w:pPr>
      <w:r w:rsidRPr="001A14ED">
        <w:rPr>
          <w:rFonts w:asciiTheme="majorHAnsi" w:hAnsiTheme="majorHAnsi"/>
          <w:b/>
          <w:bCs/>
          <w:color w:val="000000" w:themeColor="text1"/>
          <w:lang w:val="ro-RO"/>
        </w:rPr>
        <w:t>ANEXA</w:t>
      </w:r>
    </w:p>
    <w:p w14:paraId="1257AEE7" w14:textId="77777777" w:rsidR="001A14ED" w:rsidRPr="001A14ED" w:rsidRDefault="001A14ED" w:rsidP="001A14ED">
      <w:pPr>
        <w:spacing w:after="0"/>
        <w:jc w:val="right"/>
        <w:textAlignment w:val="baseline"/>
        <w:rPr>
          <w:rFonts w:asciiTheme="majorHAnsi" w:hAnsiTheme="majorHAnsi"/>
          <w:b/>
          <w:bCs/>
          <w:color w:val="000000" w:themeColor="text1"/>
          <w:lang w:val="ro-RO"/>
        </w:rPr>
      </w:pPr>
      <w:smartTag w:uri="urn:schemas-microsoft-com:office:smarttags" w:element="PersonName">
        <w:smartTagPr>
          <w:attr w:name="ProductID" w:val="la Hotărârea"/>
        </w:smartTagPr>
        <w:r w:rsidRPr="001A14ED">
          <w:rPr>
            <w:rFonts w:asciiTheme="majorHAnsi" w:hAnsiTheme="majorHAnsi"/>
            <w:b/>
            <w:bCs/>
            <w:color w:val="000000" w:themeColor="text1"/>
            <w:lang w:val="ro-RO"/>
          </w:rPr>
          <w:t>la Hotărârea</w:t>
        </w:r>
      </w:smartTag>
      <w:r w:rsidRPr="001A14ED">
        <w:rPr>
          <w:rFonts w:asciiTheme="majorHAnsi" w:hAnsiTheme="majorHAnsi"/>
          <w:b/>
          <w:bCs/>
          <w:color w:val="000000" w:themeColor="text1"/>
          <w:lang w:val="ro-RO"/>
        </w:rPr>
        <w:t xml:space="preserve"> nr._______/______________</w:t>
      </w:r>
    </w:p>
    <w:p w14:paraId="48DD9E2C" w14:textId="77777777" w:rsidR="001A14ED" w:rsidRPr="001A14ED" w:rsidRDefault="001A14ED" w:rsidP="001A14ED">
      <w:pPr>
        <w:spacing w:after="0"/>
        <w:jc w:val="right"/>
        <w:textAlignment w:val="baseline"/>
        <w:rPr>
          <w:rFonts w:asciiTheme="majorHAnsi" w:hAnsiTheme="majorHAnsi"/>
          <w:b/>
          <w:bCs/>
          <w:color w:val="000000" w:themeColor="text1"/>
          <w:lang w:val="ro-RO"/>
        </w:rPr>
      </w:pPr>
      <w:r w:rsidRPr="001A14ED">
        <w:rPr>
          <w:rFonts w:asciiTheme="majorHAnsi" w:hAnsiTheme="majorHAnsi"/>
          <w:b/>
          <w:bCs/>
          <w:color w:val="000000" w:themeColor="text1"/>
          <w:lang w:val="ro-RO"/>
        </w:rPr>
        <w:t>a Consiliului Local al municipiului Bistrița</w:t>
      </w:r>
    </w:p>
    <w:p w14:paraId="76CC6611" w14:textId="77777777" w:rsidR="008E020A" w:rsidRPr="00A61559" w:rsidRDefault="008E020A" w:rsidP="001A14ED">
      <w:pPr>
        <w:spacing w:after="0"/>
        <w:jc w:val="right"/>
        <w:textAlignment w:val="baseline"/>
        <w:rPr>
          <w:rFonts w:asciiTheme="majorHAnsi" w:hAnsiTheme="majorHAnsi"/>
          <w:color w:val="000000" w:themeColor="text1"/>
        </w:rPr>
      </w:pPr>
    </w:p>
    <w:p w14:paraId="1A748EFE" w14:textId="2210000D" w:rsidR="008E020A" w:rsidRPr="00A61559" w:rsidRDefault="008E020A" w:rsidP="0064279B">
      <w:pPr>
        <w:spacing w:after="0"/>
        <w:jc w:val="center"/>
        <w:textAlignment w:val="baseline"/>
        <w:rPr>
          <w:rFonts w:asciiTheme="majorHAnsi" w:hAnsiTheme="majorHAnsi"/>
          <w:b/>
          <w:color w:val="000000" w:themeColor="text1"/>
        </w:rPr>
      </w:pPr>
      <w:r w:rsidRPr="00A61559">
        <w:rPr>
          <w:rFonts w:asciiTheme="majorHAnsi" w:hAnsiTheme="majorHAnsi"/>
          <w:b/>
          <w:color w:val="000000" w:themeColor="text1"/>
        </w:rPr>
        <w:t>DESCRIEREA SUMAR</w:t>
      </w:r>
      <w:r w:rsidR="006D1167">
        <w:rPr>
          <w:rFonts w:asciiTheme="majorHAnsi" w:hAnsiTheme="majorHAnsi"/>
          <w:b/>
          <w:color w:val="000000" w:themeColor="text1"/>
        </w:rPr>
        <w:t>Ă</w:t>
      </w:r>
      <w:r w:rsidRPr="00A61559">
        <w:rPr>
          <w:rFonts w:asciiTheme="majorHAnsi" w:hAnsiTheme="majorHAnsi"/>
          <w:b/>
          <w:color w:val="000000" w:themeColor="text1"/>
        </w:rPr>
        <w:t xml:space="preserve"> A INVESTI</w:t>
      </w:r>
      <w:r w:rsidR="006D1167">
        <w:rPr>
          <w:rFonts w:asciiTheme="majorHAnsi" w:hAnsiTheme="majorHAnsi"/>
          <w:b/>
          <w:color w:val="000000" w:themeColor="text1"/>
        </w:rPr>
        <w:t>Ț</w:t>
      </w:r>
      <w:r w:rsidRPr="00A61559">
        <w:rPr>
          <w:rFonts w:asciiTheme="majorHAnsi" w:hAnsiTheme="majorHAnsi"/>
          <w:b/>
          <w:color w:val="000000" w:themeColor="text1"/>
        </w:rPr>
        <w:t>IEI PROPUSE</w:t>
      </w:r>
    </w:p>
    <w:p w14:paraId="049E60A6" w14:textId="77777777" w:rsidR="008E020A" w:rsidRPr="00A61559" w:rsidRDefault="008E020A" w:rsidP="0064279B">
      <w:pPr>
        <w:spacing w:after="0"/>
        <w:jc w:val="center"/>
        <w:textAlignment w:val="baseline"/>
        <w:rPr>
          <w:rFonts w:asciiTheme="majorHAnsi" w:hAnsiTheme="majorHAnsi"/>
          <w:b/>
          <w:color w:val="000000" w:themeColor="text1"/>
        </w:rPr>
      </w:pPr>
    </w:p>
    <w:p w14:paraId="4AEE6086" w14:textId="1E422DE1" w:rsidR="008E020A" w:rsidRPr="00A61559" w:rsidRDefault="008E020A" w:rsidP="0064279B">
      <w:pPr>
        <w:spacing w:after="0"/>
        <w:jc w:val="center"/>
        <w:textAlignment w:val="baseline"/>
        <w:rPr>
          <w:rFonts w:asciiTheme="majorHAnsi" w:hAnsiTheme="majorHAnsi"/>
          <w:b/>
          <w:color w:val="000000" w:themeColor="text1"/>
          <w:lang w:val="ro-RO"/>
        </w:rPr>
      </w:pPr>
      <w:r w:rsidRPr="00A61559">
        <w:rPr>
          <w:rFonts w:asciiTheme="majorHAnsi" w:hAnsiTheme="majorHAnsi"/>
          <w:color w:val="000000" w:themeColor="text1"/>
        </w:rPr>
        <w:t xml:space="preserve"> </w:t>
      </w:r>
      <w:r w:rsidR="00BD45B9" w:rsidRPr="00BD45B9">
        <w:rPr>
          <w:rFonts w:asciiTheme="majorHAnsi" w:hAnsiTheme="majorHAnsi"/>
          <w:b/>
          <w:noProof/>
          <w:color w:val="000000" w:themeColor="text1"/>
          <w:lang w:val="ro-RO"/>
        </w:rPr>
        <w:t>Creșterea  eficienței  energetice a clădirilor - Școala Generală Sigmir</w:t>
      </w:r>
      <w:r w:rsidRPr="00A61559">
        <w:rPr>
          <w:rFonts w:asciiTheme="majorHAnsi" w:hAnsiTheme="majorHAnsi"/>
          <w:b/>
          <w:color w:val="000000" w:themeColor="text1"/>
          <w:lang w:val="ro-RO"/>
        </w:rPr>
        <w:t>,</w:t>
      </w:r>
    </w:p>
    <w:p w14:paraId="35F9D291" w14:textId="77777777" w:rsidR="008E020A" w:rsidRPr="00A61559" w:rsidRDefault="008E020A" w:rsidP="0064279B">
      <w:pPr>
        <w:spacing w:after="0"/>
        <w:jc w:val="center"/>
        <w:textAlignment w:val="baseline"/>
        <w:rPr>
          <w:rFonts w:asciiTheme="majorHAnsi" w:hAnsiTheme="majorHAnsi"/>
          <w:b/>
          <w:color w:val="000000" w:themeColor="text1"/>
          <w:lang w:val="ro-RO"/>
        </w:rPr>
      </w:pPr>
      <w:r w:rsidRPr="00A61559">
        <w:rPr>
          <w:rFonts w:asciiTheme="majorHAnsi" w:hAnsiTheme="majorHAnsi"/>
          <w:noProof/>
          <w:color w:val="000000" w:themeColor="text1"/>
        </w:rPr>
        <w:t>Nr. 110, 111</w:t>
      </w:r>
      <w:r w:rsidRPr="00A61559">
        <w:rPr>
          <w:rFonts w:asciiTheme="majorHAnsi" w:hAnsiTheme="majorHAnsi"/>
          <w:color w:val="000000" w:themeColor="text1"/>
        </w:rPr>
        <w:t xml:space="preserve">, </w:t>
      </w:r>
      <w:r w:rsidRPr="00A61559">
        <w:rPr>
          <w:rFonts w:asciiTheme="majorHAnsi" w:hAnsiTheme="majorHAnsi"/>
          <w:noProof/>
          <w:color w:val="000000" w:themeColor="text1"/>
        </w:rPr>
        <w:t>Sigmir</w:t>
      </w:r>
      <w:r w:rsidRPr="00A61559">
        <w:rPr>
          <w:rFonts w:asciiTheme="majorHAnsi" w:hAnsiTheme="majorHAnsi"/>
          <w:color w:val="000000" w:themeColor="text1"/>
        </w:rPr>
        <w:t xml:space="preserve">, judetul </w:t>
      </w:r>
      <w:r w:rsidRPr="00A61559">
        <w:rPr>
          <w:rFonts w:asciiTheme="majorHAnsi" w:hAnsiTheme="majorHAnsi"/>
          <w:noProof/>
          <w:color w:val="000000" w:themeColor="text1"/>
        </w:rPr>
        <w:t>Bistrita-Nasaud</w:t>
      </w:r>
      <w:r w:rsidRPr="00A61559">
        <w:rPr>
          <w:rFonts w:asciiTheme="majorHAnsi" w:hAnsiTheme="majorHAnsi"/>
          <w:color w:val="000000" w:themeColor="text1"/>
        </w:rPr>
        <w:t>,</w:t>
      </w:r>
    </w:p>
    <w:p w14:paraId="246ADA35" w14:textId="77777777" w:rsidR="008E020A" w:rsidRPr="00A61559" w:rsidRDefault="008E020A" w:rsidP="0072535C">
      <w:pPr>
        <w:pStyle w:val="Titlu2"/>
        <w:numPr>
          <w:ilvl w:val="0"/>
          <w:numId w:val="23"/>
        </w:numPr>
        <w:rPr>
          <w:rFonts w:asciiTheme="majorHAnsi" w:hAnsiTheme="majorHAnsi"/>
          <w:color w:val="000000" w:themeColor="text1"/>
          <w:sz w:val="22"/>
          <w:szCs w:val="22"/>
        </w:rPr>
      </w:pPr>
      <w:r w:rsidRPr="00A61559">
        <w:rPr>
          <w:rFonts w:asciiTheme="majorHAnsi" w:hAnsiTheme="majorHAnsi"/>
          <w:color w:val="000000" w:themeColor="text1"/>
          <w:sz w:val="22"/>
          <w:szCs w:val="22"/>
        </w:rPr>
        <w:t>CLASA DE RISC SEISMIC:</w:t>
      </w:r>
    </w:p>
    <w:p w14:paraId="267DCB94" w14:textId="1D526F0B" w:rsidR="008E020A" w:rsidRPr="00A61559" w:rsidRDefault="008E020A" w:rsidP="00E01A75">
      <w:pPr>
        <w:ind w:left="851"/>
        <w:jc w:val="both"/>
        <w:rPr>
          <w:rFonts w:asciiTheme="majorHAnsi" w:hAnsiTheme="majorHAnsi"/>
          <w:color w:val="000000" w:themeColor="text1"/>
        </w:rPr>
      </w:pPr>
      <w:r w:rsidRPr="00A61559">
        <w:rPr>
          <w:rFonts w:asciiTheme="majorHAnsi" w:hAnsiTheme="majorHAnsi"/>
          <w:color w:val="000000" w:themeColor="text1"/>
        </w:rPr>
        <w:t xml:space="preserve">Expertiza tehnica incadreaza cladirea analizata din punctul de vedere al riscului seismic in urma rezultatele evaluării calitative şi prin calcul,  în clasa de risc seismic </w:t>
      </w:r>
      <w:r w:rsidRPr="00A61559">
        <w:rPr>
          <w:rFonts w:asciiTheme="majorHAnsi" w:hAnsiTheme="majorHAnsi"/>
          <w:b/>
          <w:color w:val="000000" w:themeColor="text1"/>
        </w:rPr>
        <w:t>Rs III</w:t>
      </w:r>
      <w:r w:rsidRPr="00A61559">
        <w:rPr>
          <w:rFonts w:asciiTheme="majorHAnsi" w:hAnsiTheme="majorHAnsi"/>
          <w:color w:val="000000" w:themeColor="text1"/>
        </w:rPr>
        <w:t xml:space="preserve"> corespunzătoare construcțiilor care sub efectul cutremurului pot suferi degradări structurale care nu afectează semnificativ siguranța structurală, dar la care </w:t>
      </w:r>
      <w:r w:rsidRPr="005D24AE">
        <w:rPr>
          <w:rFonts w:asciiTheme="majorHAnsi" w:hAnsiTheme="majorHAnsi"/>
        </w:rPr>
        <w:t xml:space="preserve">degradările nestructurale </w:t>
      </w:r>
      <w:r w:rsidRPr="00A61559">
        <w:rPr>
          <w:rFonts w:asciiTheme="majorHAnsi" w:hAnsiTheme="majorHAnsi"/>
          <w:color w:val="000000" w:themeColor="text1"/>
        </w:rPr>
        <w:t xml:space="preserve">pot fi importante. </w:t>
      </w:r>
    </w:p>
    <w:p w14:paraId="313B5727" w14:textId="77777777" w:rsidR="008E020A" w:rsidRPr="00A61559" w:rsidRDefault="008E020A" w:rsidP="0072535C">
      <w:pPr>
        <w:pStyle w:val="Titlu2"/>
        <w:numPr>
          <w:ilvl w:val="0"/>
          <w:numId w:val="23"/>
        </w:numPr>
        <w:rPr>
          <w:rFonts w:asciiTheme="majorHAnsi" w:hAnsiTheme="majorHAnsi"/>
          <w:color w:val="000000" w:themeColor="text1"/>
          <w:sz w:val="22"/>
          <w:szCs w:val="22"/>
        </w:rPr>
      </w:pPr>
      <w:r w:rsidRPr="00A61559">
        <w:rPr>
          <w:rFonts w:asciiTheme="majorHAnsi" w:hAnsiTheme="majorHAnsi"/>
          <w:color w:val="000000" w:themeColor="text1"/>
          <w:sz w:val="22"/>
          <w:szCs w:val="22"/>
        </w:rPr>
        <w:t>DATE TEHNICE ALE CLADIRII:</w:t>
      </w:r>
    </w:p>
    <w:p w14:paraId="15EE04B9" w14:textId="77777777" w:rsidR="008E020A" w:rsidRPr="00A61559" w:rsidRDefault="008E020A" w:rsidP="009D05BA">
      <w:pPr>
        <w:pStyle w:val="List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Theme="majorHAnsi" w:hAnsiTheme="majorHAnsi"/>
          <w:color w:val="000000" w:themeColor="text1"/>
        </w:rPr>
      </w:pPr>
      <w:r w:rsidRPr="00A61559">
        <w:rPr>
          <w:rFonts w:asciiTheme="majorHAnsi" w:hAnsiTheme="majorHAnsi"/>
          <w:bCs/>
          <w:color w:val="000000" w:themeColor="text1"/>
        </w:rPr>
        <w:t>Perioada de executie a a cladirii:</w:t>
      </w:r>
      <w:r w:rsidRPr="00A61559">
        <w:rPr>
          <w:rFonts w:asciiTheme="majorHAnsi" w:hAnsiTheme="majorHAnsi"/>
          <w:color w:val="000000" w:themeColor="text1"/>
        </w:rPr>
        <w:t xml:space="preserve"> </w:t>
      </w:r>
      <w:r w:rsidRPr="00A61559">
        <w:rPr>
          <w:rFonts w:asciiTheme="majorHAnsi" w:hAnsiTheme="majorHAnsi"/>
          <w:noProof/>
          <w:color w:val="000000" w:themeColor="text1"/>
        </w:rPr>
        <w:t>Inainte de 1990</w:t>
      </w:r>
      <w:r w:rsidRPr="00A61559">
        <w:rPr>
          <w:rFonts w:asciiTheme="majorHAnsi" w:hAnsiTheme="majorHAnsi"/>
          <w:color w:val="000000" w:themeColor="text1"/>
        </w:rPr>
        <w:t>;</w:t>
      </w:r>
    </w:p>
    <w:p w14:paraId="6737E2B4" w14:textId="671B5D17" w:rsidR="008E020A" w:rsidRPr="00A61559" w:rsidRDefault="008E020A" w:rsidP="009D05BA">
      <w:pPr>
        <w:pStyle w:val="List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Theme="majorHAnsi" w:hAnsiTheme="majorHAnsi"/>
          <w:color w:val="000000" w:themeColor="text1"/>
        </w:rPr>
      </w:pPr>
      <w:r w:rsidRPr="00A61559">
        <w:rPr>
          <w:rFonts w:asciiTheme="majorHAnsi" w:hAnsiTheme="majorHAnsi" w:cs="Calibri"/>
          <w:bCs/>
          <w:color w:val="000000" w:themeColor="text1"/>
        </w:rPr>
        <w:t>Aria desf</w:t>
      </w:r>
      <w:r w:rsidRPr="00A61559">
        <w:rPr>
          <w:rFonts w:asciiTheme="majorHAnsi" w:hAnsiTheme="majorHAnsi" w:cs="Calibri"/>
          <w:bCs/>
          <w:color w:val="000000" w:themeColor="text1"/>
          <w:lang w:val="ro-RO"/>
        </w:rPr>
        <w:t>ășurată (</w:t>
      </w:r>
      <w:r w:rsidRPr="00A61559">
        <w:rPr>
          <w:rFonts w:asciiTheme="majorHAnsi" w:hAnsiTheme="majorHAnsi" w:cs="Calibri"/>
          <w:bCs/>
          <w:color w:val="000000" w:themeColor="text1"/>
        </w:rPr>
        <w:t>Suprafața construită desfășurată):</w:t>
      </w:r>
      <w:r w:rsidRPr="00A61559">
        <w:rPr>
          <w:rFonts w:asciiTheme="majorHAnsi" w:hAnsiTheme="majorHAnsi"/>
          <w:color w:val="000000" w:themeColor="text1"/>
        </w:rPr>
        <w:t xml:space="preserve"> </w:t>
      </w:r>
      <w:r w:rsidRPr="00A61559">
        <w:rPr>
          <w:rFonts w:asciiTheme="majorHAnsi" w:hAnsiTheme="majorHAnsi"/>
          <w:noProof/>
          <w:color w:val="000000" w:themeColor="text1"/>
        </w:rPr>
        <w:t>4</w:t>
      </w:r>
      <w:r w:rsidR="005D24AE">
        <w:rPr>
          <w:rFonts w:asciiTheme="majorHAnsi" w:hAnsiTheme="majorHAnsi"/>
          <w:noProof/>
          <w:color w:val="000000" w:themeColor="text1"/>
        </w:rPr>
        <w:t>03</w:t>
      </w:r>
      <w:r w:rsidRPr="00A61559">
        <w:rPr>
          <w:rFonts w:asciiTheme="majorHAnsi" w:hAnsiTheme="majorHAnsi"/>
          <w:color w:val="000000" w:themeColor="text1"/>
        </w:rPr>
        <w:t xml:space="preserve"> m</w:t>
      </w:r>
      <w:r w:rsidRPr="00A61559">
        <w:rPr>
          <w:rFonts w:asciiTheme="majorHAnsi" w:hAnsiTheme="majorHAnsi"/>
          <w:color w:val="000000" w:themeColor="text1"/>
          <w:vertAlign w:val="superscript"/>
        </w:rPr>
        <w:t>2</w:t>
      </w:r>
      <w:r w:rsidRPr="00A61559">
        <w:rPr>
          <w:rFonts w:asciiTheme="majorHAnsi" w:hAnsiTheme="majorHAnsi"/>
          <w:color w:val="000000" w:themeColor="text1"/>
        </w:rPr>
        <w:t>;</w:t>
      </w:r>
    </w:p>
    <w:p w14:paraId="660107C1" w14:textId="77777777" w:rsidR="008E020A" w:rsidRPr="00A61559" w:rsidRDefault="008E020A" w:rsidP="009D05BA">
      <w:pPr>
        <w:pStyle w:val="List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Theme="majorHAnsi" w:hAnsiTheme="majorHAnsi"/>
          <w:color w:val="000000" w:themeColor="text1"/>
        </w:rPr>
      </w:pPr>
      <w:r w:rsidRPr="00A61559">
        <w:rPr>
          <w:rFonts w:asciiTheme="majorHAnsi" w:hAnsiTheme="majorHAnsi"/>
          <w:color w:val="000000" w:themeColor="text1"/>
        </w:rPr>
        <w:t>Regimul de înălțime:</w:t>
      </w:r>
      <w:r w:rsidRPr="00A61559">
        <w:rPr>
          <w:rFonts w:asciiTheme="majorHAnsi" w:hAnsiTheme="majorHAnsi"/>
          <w:bCs/>
          <w:color w:val="000000" w:themeColor="text1"/>
        </w:rPr>
        <w:t xml:space="preserve"> </w:t>
      </w:r>
      <w:r w:rsidRPr="00A61559">
        <w:rPr>
          <w:rFonts w:asciiTheme="majorHAnsi" w:hAnsiTheme="majorHAnsi"/>
          <w:bCs/>
          <w:noProof/>
          <w:color w:val="000000" w:themeColor="text1"/>
        </w:rPr>
        <w:t>Parter</w:t>
      </w:r>
      <w:r w:rsidRPr="00A61559">
        <w:rPr>
          <w:rFonts w:asciiTheme="majorHAnsi" w:hAnsiTheme="majorHAnsi"/>
          <w:bCs/>
          <w:color w:val="000000" w:themeColor="text1"/>
        </w:rPr>
        <w:t>;</w:t>
      </w:r>
    </w:p>
    <w:p w14:paraId="50935453" w14:textId="77777777" w:rsidR="008E020A" w:rsidRPr="00A61559" w:rsidRDefault="008E020A" w:rsidP="009D05BA">
      <w:pPr>
        <w:pStyle w:val="List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Theme="majorHAnsi" w:hAnsiTheme="majorHAnsi"/>
          <w:color w:val="000000" w:themeColor="text1"/>
        </w:rPr>
      </w:pPr>
      <w:r w:rsidRPr="00A61559">
        <w:rPr>
          <w:rFonts w:asciiTheme="majorHAnsi" w:hAnsiTheme="majorHAnsi" w:cs="Calibri"/>
          <w:bCs/>
          <w:color w:val="000000" w:themeColor="text1"/>
        </w:rPr>
        <w:t>Tâmplăria:</w:t>
      </w:r>
      <w:r w:rsidRPr="00A61559">
        <w:rPr>
          <w:rFonts w:asciiTheme="majorHAnsi" w:hAnsiTheme="majorHAnsi"/>
          <w:color w:val="000000" w:themeColor="text1"/>
        </w:rPr>
        <w:t xml:space="preserve"> </w:t>
      </w:r>
      <w:r w:rsidRPr="00A61559">
        <w:rPr>
          <w:rFonts w:asciiTheme="majorHAnsi" w:hAnsiTheme="majorHAnsi"/>
          <w:noProof/>
          <w:color w:val="000000" w:themeColor="text1"/>
        </w:rPr>
        <w:t>Integral tamplarie PVC</w:t>
      </w:r>
      <w:r w:rsidRPr="00A61559">
        <w:rPr>
          <w:rFonts w:asciiTheme="majorHAnsi" w:hAnsiTheme="majorHAnsi"/>
          <w:color w:val="000000" w:themeColor="text1"/>
        </w:rPr>
        <w:t>;</w:t>
      </w:r>
    </w:p>
    <w:p w14:paraId="3F16CC7E" w14:textId="77777777" w:rsidR="008E020A" w:rsidRPr="00A61559" w:rsidRDefault="008E020A" w:rsidP="009D05BA">
      <w:pPr>
        <w:pStyle w:val="List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Theme="majorHAnsi" w:hAnsiTheme="majorHAnsi"/>
          <w:color w:val="000000" w:themeColor="text1"/>
        </w:rPr>
      </w:pPr>
      <w:r w:rsidRPr="00A61559">
        <w:rPr>
          <w:rFonts w:asciiTheme="majorHAnsi" w:hAnsiTheme="majorHAnsi" w:cs="Calibri"/>
          <w:bCs/>
          <w:color w:val="000000" w:themeColor="text1"/>
        </w:rPr>
        <w:t>Tip acoperiș:</w:t>
      </w:r>
      <w:r w:rsidRPr="00A61559">
        <w:rPr>
          <w:rFonts w:asciiTheme="majorHAnsi" w:hAnsiTheme="majorHAnsi"/>
          <w:color w:val="000000" w:themeColor="text1"/>
        </w:rPr>
        <w:t xml:space="preserve"> </w:t>
      </w:r>
      <w:r w:rsidRPr="00A61559">
        <w:rPr>
          <w:rFonts w:asciiTheme="majorHAnsi" w:hAnsiTheme="majorHAnsi"/>
          <w:noProof/>
          <w:color w:val="000000" w:themeColor="text1"/>
        </w:rPr>
        <w:t>Sarpanta</w:t>
      </w:r>
      <w:r w:rsidRPr="00A61559">
        <w:rPr>
          <w:rFonts w:asciiTheme="majorHAnsi" w:hAnsiTheme="majorHAnsi"/>
          <w:color w:val="000000" w:themeColor="text1"/>
        </w:rPr>
        <w:t>;</w:t>
      </w:r>
    </w:p>
    <w:p w14:paraId="68AFDD88" w14:textId="77777777" w:rsidR="008E020A" w:rsidRPr="00A61559" w:rsidRDefault="008E020A" w:rsidP="009D05BA">
      <w:pPr>
        <w:pStyle w:val="List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Theme="majorHAnsi" w:hAnsiTheme="majorHAnsi"/>
          <w:color w:val="000000" w:themeColor="text1"/>
        </w:rPr>
      </w:pPr>
      <w:r w:rsidRPr="00A61559">
        <w:rPr>
          <w:rFonts w:asciiTheme="majorHAnsi" w:hAnsiTheme="majorHAnsi" w:cs="Calibri"/>
          <w:bCs/>
          <w:color w:val="000000" w:themeColor="text1"/>
        </w:rPr>
        <w:t>Tip învelitoare:</w:t>
      </w:r>
      <w:r w:rsidRPr="00A61559">
        <w:rPr>
          <w:rFonts w:asciiTheme="majorHAnsi" w:hAnsiTheme="majorHAnsi"/>
          <w:color w:val="000000" w:themeColor="text1"/>
        </w:rPr>
        <w:t xml:space="preserve"> </w:t>
      </w:r>
      <w:r w:rsidRPr="00A61559">
        <w:rPr>
          <w:rFonts w:asciiTheme="majorHAnsi" w:hAnsiTheme="majorHAnsi"/>
          <w:noProof/>
          <w:color w:val="000000" w:themeColor="text1"/>
        </w:rPr>
        <w:t>tigla ceramica</w:t>
      </w:r>
      <w:r w:rsidRPr="00A61559">
        <w:rPr>
          <w:rFonts w:asciiTheme="majorHAnsi" w:hAnsiTheme="majorHAnsi"/>
          <w:color w:val="000000" w:themeColor="text1"/>
        </w:rPr>
        <w:t>;</w:t>
      </w:r>
    </w:p>
    <w:p w14:paraId="3DD2897E" w14:textId="77777777" w:rsidR="008E020A" w:rsidRPr="00A61559" w:rsidRDefault="008E020A" w:rsidP="009D05BA">
      <w:pPr>
        <w:pStyle w:val="List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Theme="majorHAnsi" w:hAnsiTheme="majorHAnsi"/>
          <w:b/>
          <w:color w:val="000000" w:themeColor="text1"/>
        </w:rPr>
      </w:pPr>
      <w:r w:rsidRPr="00A61559">
        <w:rPr>
          <w:rFonts w:asciiTheme="majorHAnsi" w:hAnsiTheme="majorHAnsi"/>
          <w:color w:val="000000" w:themeColor="text1"/>
        </w:rPr>
        <w:t xml:space="preserve">Gradul de rezistență la foc: </w:t>
      </w:r>
      <w:r w:rsidRPr="00A61559">
        <w:rPr>
          <w:rFonts w:asciiTheme="majorHAnsi" w:hAnsiTheme="majorHAnsi"/>
          <w:noProof/>
          <w:color w:val="000000" w:themeColor="text1"/>
        </w:rPr>
        <w:t>III</w:t>
      </w:r>
      <w:r w:rsidRPr="00A61559">
        <w:rPr>
          <w:rFonts w:asciiTheme="majorHAnsi" w:hAnsiTheme="majorHAnsi"/>
          <w:color w:val="000000" w:themeColor="text1"/>
        </w:rPr>
        <w:t>.</w:t>
      </w:r>
    </w:p>
    <w:p w14:paraId="5902D9AF" w14:textId="77777777" w:rsidR="008E020A" w:rsidRPr="00A61559" w:rsidRDefault="008E020A" w:rsidP="0028441F">
      <w:pPr>
        <w:pStyle w:val="Titlu2"/>
        <w:numPr>
          <w:ilvl w:val="0"/>
          <w:numId w:val="23"/>
        </w:numPr>
        <w:rPr>
          <w:rFonts w:asciiTheme="majorHAnsi" w:hAnsiTheme="majorHAnsi"/>
          <w:color w:val="000000" w:themeColor="text1"/>
          <w:sz w:val="22"/>
          <w:szCs w:val="22"/>
        </w:rPr>
      </w:pPr>
      <w:r w:rsidRPr="00A61559">
        <w:rPr>
          <w:rFonts w:asciiTheme="majorHAnsi" w:hAnsiTheme="majorHAnsi"/>
          <w:color w:val="000000" w:themeColor="text1"/>
          <w:sz w:val="22"/>
          <w:szCs w:val="22"/>
        </w:rPr>
        <w:t>INDICATORI LA NIVELUL OBIECTIVULUI DE INVESTII:</w:t>
      </w:r>
    </w:p>
    <w:p w14:paraId="5D65F706" w14:textId="77777777" w:rsidR="008E020A" w:rsidRPr="00A61559" w:rsidRDefault="008E020A" w:rsidP="0028441F">
      <w:pPr>
        <w:pStyle w:val="Titlu2"/>
        <w:ind w:left="720"/>
        <w:rPr>
          <w:rFonts w:asciiTheme="majorHAnsi" w:hAnsiTheme="majorHAnsi"/>
          <w:b w:val="0"/>
          <w:bCs w:val="0"/>
          <w:color w:val="000000" w:themeColor="text1"/>
          <w:sz w:val="22"/>
          <w:szCs w:val="22"/>
        </w:rPr>
      </w:pPr>
      <w:r w:rsidRPr="00A61559">
        <w:rPr>
          <w:rFonts w:asciiTheme="majorHAnsi" w:hAnsiTheme="majorHAnsi"/>
          <w:b w:val="0"/>
          <w:bCs w:val="0"/>
          <w:color w:val="000000" w:themeColor="text1"/>
          <w:sz w:val="22"/>
          <w:szCs w:val="22"/>
        </w:rPr>
        <w:t xml:space="preserve">Indicatorii la nivelul obiectivului de investii aferenți clădirii situată la adresa: </w:t>
      </w:r>
      <w:r w:rsidRPr="00A61559">
        <w:rPr>
          <w:rFonts w:asciiTheme="majorHAnsi" w:hAnsiTheme="majorHAnsi"/>
          <w:noProof/>
          <w:color w:val="000000" w:themeColor="text1"/>
          <w:sz w:val="22"/>
          <w:szCs w:val="22"/>
        </w:rPr>
        <w:t>Nr. 110, 111</w:t>
      </w:r>
      <w:r w:rsidRPr="00A61559">
        <w:rPr>
          <w:rFonts w:asciiTheme="majorHAnsi" w:hAnsiTheme="majorHAnsi"/>
          <w:b w:val="0"/>
          <w:bCs w:val="0"/>
          <w:color w:val="000000" w:themeColor="text1"/>
          <w:sz w:val="22"/>
          <w:szCs w:val="22"/>
        </w:rPr>
        <w:t xml:space="preserve">, localitatea </w:t>
      </w:r>
      <w:r w:rsidRPr="00A61559">
        <w:rPr>
          <w:rFonts w:asciiTheme="majorHAnsi" w:hAnsiTheme="majorHAnsi"/>
          <w:noProof/>
          <w:color w:val="000000" w:themeColor="text1"/>
          <w:sz w:val="22"/>
          <w:szCs w:val="22"/>
        </w:rPr>
        <w:t>Sigmir</w:t>
      </w:r>
      <w:r w:rsidRPr="00A61559">
        <w:rPr>
          <w:rFonts w:asciiTheme="majorHAnsi" w:hAnsiTheme="majorHAnsi"/>
          <w:b w:val="0"/>
          <w:bCs w:val="0"/>
          <w:color w:val="000000" w:themeColor="text1"/>
          <w:sz w:val="22"/>
          <w:szCs w:val="22"/>
        </w:rPr>
        <w:t xml:space="preserve">, judetul </w:t>
      </w:r>
      <w:r w:rsidRPr="00A61559">
        <w:rPr>
          <w:rFonts w:asciiTheme="majorHAnsi" w:hAnsiTheme="majorHAnsi"/>
          <w:noProof/>
          <w:color w:val="000000" w:themeColor="text1"/>
          <w:sz w:val="22"/>
          <w:szCs w:val="22"/>
        </w:rPr>
        <w:t>Bistrita-Nasaud</w:t>
      </w:r>
      <w:r w:rsidRPr="00A61559">
        <w:rPr>
          <w:rFonts w:asciiTheme="majorHAnsi" w:hAnsiTheme="majorHAnsi"/>
          <w:b w:val="0"/>
          <w:bCs w:val="0"/>
          <w:color w:val="000000" w:themeColor="text1"/>
          <w:sz w:val="22"/>
          <w:szCs w:val="22"/>
        </w:rPr>
        <w:t>, sunt prezentați mai jos:</w:t>
      </w:r>
    </w:p>
    <w:tbl>
      <w:tblPr>
        <w:tblW w:w="48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9"/>
        <w:gridCol w:w="2267"/>
        <w:gridCol w:w="141"/>
        <w:gridCol w:w="2153"/>
        <w:gridCol w:w="58"/>
      </w:tblGrid>
      <w:tr w:rsidR="008E020A" w:rsidRPr="00A61559" w14:paraId="3352EDE5" w14:textId="77777777" w:rsidTr="00AF716C">
        <w:trPr>
          <w:trHeight w:val="536"/>
          <w:jc w:val="center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6026F2C7" w14:textId="77777777" w:rsidR="008E020A" w:rsidRPr="00A61559" w:rsidRDefault="008E020A" w:rsidP="00246E11">
            <w:pPr>
              <w:spacing w:after="0"/>
              <w:ind w:right="28"/>
              <w:rPr>
                <w:rFonts w:asciiTheme="majorHAnsi" w:hAnsiTheme="majorHAnsi"/>
                <w:b/>
                <w:bCs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bCs/>
                <w:color w:val="000000" w:themeColor="text1"/>
                <w:lang w:val="ro-RO" w:eastAsia="ro-RO"/>
              </w:rPr>
              <w:t xml:space="preserve">Indicatori de eficiență energetică 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513CAD36" w14:textId="77777777" w:rsidR="008E020A" w:rsidRPr="00A61559" w:rsidRDefault="008E020A" w:rsidP="00246E11">
            <w:pPr>
              <w:spacing w:after="0"/>
              <w:jc w:val="center"/>
              <w:rPr>
                <w:rFonts w:asciiTheme="majorHAnsi" w:hAnsiTheme="majorHAnsi"/>
                <w:b/>
                <w:bCs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bCs/>
                <w:color w:val="000000" w:themeColor="text1"/>
                <w:lang w:val="ro-RO" w:eastAsia="ro-RO"/>
              </w:rPr>
              <w:t>Valoare la  începutul implementării proiectului</w:t>
            </w: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5DCE4"/>
            <w:vAlign w:val="center"/>
            <w:hideMark/>
          </w:tcPr>
          <w:p w14:paraId="1FCDC031" w14:textId="77777777" w:rsidR="008E020A" w:rsidRPr="00A61559" w:rsidRDefault="008E020A" w:rsidP="00246E11">
            <w:pPr>
              <w:spacing w:after="0"/>
              <w:jc w:val="center"/>
              <w:rPr>
                <w:rFonts w:asciiTheme="majorHAnsi" w:hAnsiTheme="majorHAnsi"/>
                <w:b/>
                <w:bCs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bCs/>
                <w:color w:val="000000" w:themeColor="text1"/>
                <w:lang w:val="ro-RO" w:eastAsia="ro-RO"/>
              </w:rPr>
              <w:t xml:space="preserve">Valoare la  finalul implementării proiectului </w:t>
            </w:r>
          </w:p>
        </w:tc>
      </w:tr>
      <w:tr w:rsidR="008E020A" w:rsidRPr="00A61559" w14:paraId="015A8125" w14:textId="77777777" w:rsidTr="00AF716C">
        <w:trPr>
          <w:trHeight w:val="536"/>
          <w:jc w:val="center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D38B8" w14:textId="77777777" w:rsidR="008E020A" w:rsidRPr="00A61559" w:rsidRDefault="008E020A" w:rsidP="00246E11">
            <w:pPr>
              <w:spacing w:after="0"/>
              <w:rPr>
                <w:rFonts w:asciiTheme="majorHAnsi" w:hAnsiTheme="majorHAnsi"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 w:cs="Trebuchet MS"/>
                <w:color w:val="000000" w:themeColor="text1"/>
                <w:lang w:val="ro-RO" w:eastAsia="ro-RO" w:bidi="ar-SA"/>
              </w:rPr>
              <w:t>Consumul anual specific de energie finală pentru încălzire (</w:t>
            </w:r>
            <w:r w:rsidRPr="00A61559">
              <w:rPr>
                <w:rFonts w:asciiTheme="majorHAnsi" w:hAnsiTheme="majorHAnsi"/>
                <w:color w:val="000000" w:themeColor="text1"/>
                <w:lang w:val="ro-RO" w:eastAsia="ro-RO"/>
              </w:rPr>
              <w:t>kWh/m</w:t>
            </w:r>
            <w:r w:rsidRPr="00A61559">
              <w:rPr>
                <w:rFonts w:asciiTheme="majorHAnsi" w:hAnsiTheme="majorHAnsi"/>
                <w:color w:val="000000" w:themeColor="text1"/>
                <w:vertAlign w:val="superscript"/>
                <w:lang w:val="ro-RO" w:eastAsia="ro-RO"/>
              </w:rPr>
              <w:t>2</w:t>
            </w:r>
            <w:r w:rsidRPr="00A61559">
              <w:rPr>
                <w:rFonts w:asciiTheme="majorHAnsi" w:hAnsiTheme="majorHAnsi"/>
                <w:color w:val="000000" w:themeColor="text1"/>
                <w:lang w:val="ro-RO" w:eastAsia="ro-RO"/>
              </w:rPr>
              <w:t>.an</w:t>
            </w:r>
            <w:r w:rsidRPr="00A61559">
              <w:rPr>
                <w:rFonts w:asciiTheme="majorHAnsi" w:hAnsiTheme="majorHAnsi" w:cs="Trebuchet MS"/>
                <w:color w:val="000000" w:themeColor="text1"/>
                <w:lang w:val="ro-RO" w:eastAsia="ro-RO" w:bidi="ar-SA"/>
              </w:rPr>
              <w:t>)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AC1B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383,63</w:t>
            </w: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D869AA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89,28</w:t>
            </w:r>
          </w:p>
        </w:tc>
      </w:tr>
      <w:tr w:rsidR="008E020A" w:rsidRPr="00A61559" w14:paraId="4EAF76C9" w14:textId="77777777" w:rsidTr="00AF716C">
        <w:trPr>
          <w:trHeight w:val="180"/>
          <w:jc w:val="center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90884" w14:textId="77777777" w:rsidR="008E020A" w:rsidRPr="00A61559" w:rsidRDefault="008E020A" w:rsidP="00246E11">
            <w:pPr>
              <w:pStyle w:val="Default"/>
              <w:spacing w:line="276" w:lineRule="auto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Consumul de energie primară (kWh/m</w:t>
            </w: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.an)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598A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549,01</w:t>
            </w: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3FE135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164,73</w:t>
            </w:r>
          </w:p>
        </w:tc>
      </w:tr>
      <w:tr w:rsidR="008E020A" w:rsidRPr="00A61559" w14:paraId="5141BC0E" w14:textId="77777777" w:rsidTr="00AF716C">
        <w:trPr>
          <w:trHeight w:val="1101"/>
          <w:jc w:val="center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CD044" w14:textId="77777777" w:rsidR="008E020A" w:rsidRPr="00A61559" w:rsidRDefault="008E020A" w:rsidP="00246E11">
            <w:pPr>
              <w:pStyle w:val="Default"/>
              <w:spacing w:line="276" w:lineRule="auto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Consumul de energie primară totală utilizând surse convenționale (kWh/m2.an)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92FA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537,24</w:t>
            </w: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D9453B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130,53</w:t>
            </w:r>
          </w:p>
        </w:tc>
      </w:tr>
      <w:tr w:rsidR="008E020A" w:rsidRPr="00A61559" w14:paraId="41C84038" w14:textId="77777777" w:rsidTr="00AF716C">
        <w:trPr>
          <w:trHeight w:val="536"/>
          <w:jc w:val="center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833D5" w14:textId="77777777" w:rsidR="008E020A" w:rsidRPr="00A61559" w:rsidRDefault="008E020A" w:rsidP="00246E11">
            <w:pPr>
              <w:pStyle w:val="Default"/>
              <w:spacing w:line="276" w:lineRule="auto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Consumul de energie primară utilizând surse regenerabile (kWh/m2.an)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96EE9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11,76</w:t>
            </w: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30B624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34,20</w:t>
            </w:r>
          </w:p>
        </w:tc>
      </w:tr>
      <w:tr w:rsidR="008E020A" w:rsidRPr="00A61559" w14:paraId="2288813B" w14:textId="77777777" w:rsidTr="00AF716C">
        <w:trPr>
          <w:trHeight w:val="343"/>
          <w:jc w:val="center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48693" w14:textId="77777777" w:rsidR="008E020A" w:rsidRPr="00A61559" w:rsidRDefault="008E020A" w:rsidP="00246E11">
            <w:pPr>
              <w:pStyle w:val="Default"/>
              <w:spacing w:line="276" w:lineRule="auto"/>
              <w:ind w:right="447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Nivel anual estimat al gazelor cu efect de seră (echivalent kgCO</w:t>
            </w: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/ m</w:t>
            </w: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an) 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9443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92,12</w:t>
            </w: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33A688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22,34</w:t>
            </w:r>
          </w:p>
        </w:tc>
      </w:tr>
      <w:tr w:rsidR="008E020A" w:rsidRPr="00A61559" w14:paraId="2B2AAFA7" w14:textId="77777777" w:rsidTr="00AF716C">
        <w:trPr>
          <w:trHeight w:val="411"/>
          <w:jc w:val="center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27565" w14:textId="77777777" w:rsidR="008E020A" w:rsidRPr="00A61559" w:rsidRDefault="008E020A" w:rsidP="00246E11">
            <w:pPr>
              <w:pStyle w:val="Default"/>
              <w:spacing w:line="276" w:lineRule="auto"/>
              <w:ind w:right="447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Reducerea consumului anual specific de energie finală pentru încălzire (%)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900A" w14:textId="77777777" w:rsidR="008E020A" w:rsidRPr="00A61559" w:rsidRDefault="008E020A" w:rsidP="00246E11">
            <w:pPr>
              <w:pStyle w:val="Listparagraf"/>
              <w:numPr>
                <w:ilvl w:val="0"/>
                <w:numId w:val="45"/>
              </w:numPr>
              <w:spacing w:after="0"/>
              <w:jc w:val="right"/>
              <w:rPr>
                <w:rFonts w:asciiTheme="majorHAnsi" w:hAnsiTheme="majorHAnsi"/>
                <w:b/>
                <w:color w:val="000000" w:themeColor="text1"/>
                <w:lang w:val="ro-RO" w:eastAsia="ro-RO"/>
              </w:rPr>
            </w:pP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189C22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76,73</w:t>
            </w:r>
            <w:r w:rsidRPr="00A61559">
              <w:rPr>
                <w:rFonts w:asciiTheme="majorHAnsi" w:hAnsiTheme="majorHAnsi"/>
                <w:b/>
                <w:color w:val="000000" w:themeColor="text1"/>
                <w:lang w:val="ro-RO" w:eastAsia="ro-RO"/>
              </w:rPr>
              <w:t>%</w:t>
            </w:r>
          </w:p>
        </w:tc>
      </w:tr>
      <w:tr w:rsidR="008E020A" w:rsidRPr="00A61559" w14:paraId="02C930AF" w14:textId="77777777" w:rsidTr="00AF716C">
        <w:trPr>
          <w:trHeight w:val="55"/>
          <w:jc w:val="center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15158" w14:textId="77777777" w:rsidR="008E020A" w:rsidRPr="00A61559" w:rsidRDefault="008E020A" w:rsidP="00246E11">
            <w:pPr>
              <w:pStyle w:val="Default"/>
              <w:spacing w:line="276" w:lineRule="auto"/>
              <w:ind w:right="447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Reducerea consumului de energie primară (%)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A4EE0" w14:textId="77777777" w:rsidR="008E020A" w:rsidRPr="00A61559" w:rsidRDefault="008E020A" w:rsidP="00246E11">
            <w:pPr>
              <w:pStyle w:val="Listparagraf"/>
              <w:numPr>
                <w:ilvl w:val="0"/>
                <w:numId w:val="45"/>
              </w:numPr>
              <w:spacing w:after="0"/>
              <w:jc w:val="right"/>
              <w:rPr>
                <w:rFonts w:asciiTheme="majorHAnsi" w:hAnsiTheme="majorHAnsi"/>
                <w:b/>
                <w:color w:val="000000" w:themeColor="text1"/>
                <w:lang w:val="ro-RO" w:eastAsia="ro-RO"/>
              </w:rPr>
            </w:pP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7099CE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69,99%</w:t>
            </w:r>
          </w:p>
        </w:tc>
      </w:tr>
      <w:tr w:rsidR="008E020A" w:rsidRPr="00A61559" w14:paraId="275D184E" w14:textId="77777777" w:rsidTr="00AF716C">
        <w:trPr>
          <w:trHeight w:val="83"/>
          <w:jc w:val="center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D4991" w14:textId="77777777" w:rsidR="008E020A" w:rsidRPr="00A61559" w:rsidRDefault="008E020A" w:rsidP="00246E11">
            <w:pPr>
              <w:pStyle w:val="Default"/>
              <w:spacing w:line="276" w:lineRule="auto"/>
              <w:ind w:right="447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Reducerea emisiilor de CO</w:t>
            </w: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Pr="00A6155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(%)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2F06" w14:textId="77777777" w:rsidR="008E020A" w:rsidRPr="00A61559" w:rsidRDefault="008E020A" w:rsidP="00246E11">
            <w:pPr>
              <w:pStyle w:val="Listparagraf"/>
              <w:numPr>
                <w:ilvl w:val="0"/>
                <w:numId w:val="45"/>
              </w:numPr>
              <w:spacing w:after="0"/>
              <w:jc w:val="right"/>
              <w:rPr>
                <w:rFonts w:asciiTheme="majorHAnsi" w:hAnsiTheme="majorHAnsi"/>
                <w:b/>
                <w:color w:val="000000" w:themeColor="text1"/>
                <w:lang w:val="ro-RO" w:eastAsia="ro-RO"/>
              </w:rPr>
            </w:pP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04C096" w14:textId="77777777" w:rsidR="008E020A" w:rsidRPr="00A61559" w:rsidRDefault="008E020A" w:rsidP="00246E11">
            <w:pPr>
              <w:spacing w:after="0"/>
              <w:jc w:val="right"/>
              <w:rPr>
                <w:rFonts w:asciiTheme="majorHAnsi" w:hAnsiTheme="majorHAnsi"/>
                <w:b/>
                <w:color w:val="000000" w:themeColor="text1"/>
                <w:lang w:val="ro-RO" w:eastAsia="ro-RO"/>
              </w:rPr>
            </w:pPr>
            <w:r w:rsidRPr="00A61559"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75,75%</w:t>
            </w:r>
          </w:p>
        </w:tc>
      </w:tr>
      <w:tr w:rsidR="008E020A" w:rsidRPr="005D24AE" w14:paraId="42ECB1A6" w14:textId="77777777" w:rsidTr="00AF716C">
        <w:trPr>
          <w:gridAfter w:val="1"/>
          <w:wAfter w:w="30" w:type="pct"/>
          <w:trHeight w:val="518"/>
          <w:jc w:val="center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1EEB30D2" w14:textId="77777777" w:rsidR="008E020A" w:rsidRPr="005D24AE" w:rsidRDefault="008E020A" w:rsidP="00680ABC">
            <w:pPr>
              <w:spacing w:after="0" w:line="240" w:lineRule="auto"/>
              <w:ind w:right="28"/>
              <w:rPr>
                <w:rFonts w:asciiTheme="majorHAnsi" w:hAnsiTheme="majorHAnsi"/>
                <w:b/>
                <w:bCs/>
                <w:color w:val="000000" w:themeColor="text1"/>
                <w:lang w:val="ro-RO" w:eastAsia="ro-RO"/>
              </w:rPr>
            </w:pPr>
            <w:r w:rsidRPr="005D24AE">
              <w:rPr>
                <w:rFonts w:asciiTheme="majorHAnsi" w:hAnsiTheme="majorHAnsi"/>
                <w:b/>
                <w:bCs/>
                <w:color w:val="000000" w:themeColor="text1"/>
                <w:lang w:val="ro-RO" w:eastAsia="ro-RO"/>
              </w:rPr>
              <w:t>Alti indicatori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3FBCA402" w14:textId="77777777" w:rsidR="008E020A" w:rsidRPr="005D24AE" w:rsidRDefault="008E020A" w:rsidP="00680ABC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color w:val="000000" w:themeColor="text1"/>
                <w:lang w:val="ro-RO" w:eastAsia="ro-RO"/>
              </w:rPr>
            </w:pPr>
            <w:r w:rsidRPr="005D24AE">
              <w:rPr>
                <w:rFonts w:asciiTheme="majorHAnsi" w:hAnsiTheme="majorHAnsi"/>
                <w:b/>
                <w:bCs/>
                <w:color w:val="000000" w:themeColor="text1"/>
                <w:lang w:val="ro-RO" w:eastAsia="ro-RO"/>
              </w:rPr>
              <w:t>Valoare indicator</w:t>
            </w:r>
          </w:p>
        </w:tc>
      </w:tr>
      <w:tr w:rsidR="008E020A" w:rsidRPr="005D24AE" w14:paraId="1F97E04E" w14:textId="77777777" w:rsidTr="00AF716C">
        <w:trPr>
          <w:gridAfter w:val="1"/>
          <w:wAfter w:w="30" w:type="pct"/>
          <w:trHeight w:val="518"/>
          <w:jc w:val="center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80DBE" w14:textId="57E63992" w:rsidR="008E020A" w:rsidRPr="005D24AE" w:rsidRDefault="005D24AE" w:rsidP="00680ABC">
            <w:pPr>
              <w:spacing w:after="0" w:line="240" w:lineRule="auto"/>
              <w:rPr>
                <w:rFonts w:asciiTheme="majorHAnsi" w:hAnsiTheme="majorHAnsi"/>
                <w:color w:val="000000" w:themeColor="text1"/>
                <w:lang w:val="ro-RO" w:eastAsia="ro-RO"/>
              </w:rPr>
            </w:pPr>
            <w:r>
              <w:rPr>
                <w:rFonts w:asciiTheme="majorHAnsi" w:hAnsiTheme="majorHAnsi" w:cs="Trebuchet MS"/>
                <w:color w:val="000000" w:themeColor="text1"/>
                <w:lang w:val="ro-RO" w:eastAsia="ro-RO" w:bidi="ar-SA"/>
              </w:rPr>
              <w:t>Persoane care beneficiază în mod direct de măsuri pentru adaptarea la schimbările climatice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DCBB" w14:textId="4D0CD340" w:rsidR="008E020A" w:rsidRPr="005D24AE" w:rsidRDefault="005D24AE" w:rsidP="00680ABC">
            <w:pPr>
              <w:spacing w:after="0" w:line="240" w:lineRule="auto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 xml:space="preserve">846 </w:t>
            </w:r>
          </w:p>
        </w:tc>
      </w:tr>
      <w:tr w:rsidR="008E020A" w:rsidRPr="005D24AE" w14:paraId="3D7D27EB" w14:textId="77777777" w:rsidTr="00AF716C">
        <w:trPr>
          <w:gridAfter w:val="1"/>
          <w:wAfter w:w="30" w:type="pct"/>
          <w:trHeight w:val="386"/>
          <w:jc w:val="center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4D93E" w14:textId="77777777" w:rsidR="008E020A" w:rsidRPr="005D24AE" w:rsidRDefault="008E020A" w:rsidP="00680ABC">
            <w:pPr>
              <w:pStyle w:val="Defaul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5D24A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lastRenderedPageBreak/>
              <w:t>Numărul de stații de încărcare rapidă (buc)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EEF40" w14:textId="22B1955C" w:rsidR="008E020A" w:rsidRPr="005D24AE" w:rsidRDefault="005D24AE" w:rsidP="00680ABC">
            <w:pPr>
              <w:spacing w:after="0" w:line="240" w:lineRule="auto"/>
              <w:jc w:val="right"/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</w:pPr>
            <w:r>
              <w:rPr>
                <w:rFonts w:asciiTheme="majorHAnsi" w:hAnsiTheme="majorHAnsi"/>
                <w:b/>
                <w:noProof/>
                <w:color w:val="000000" w:themeColor="text1"/>
                <w:lang w:val="ro-RO" w:eastAsia="ro-RO"/>
              </w:rPr>
              <w:t>1</w:t>
            </w:r>
          </w:p>
        </w:tc>
      </w:tr>
    </w:tbl>
    <w:p w14:paraId="76F8401F" w14:textId="77777777" w:rsidR="008E020A" w:rsidRPr="00A61559" w:rsidRDefault="008E020A" w:rsidP="004A3583">
      <w:pPr>
        <w:pStyle w:val="Titlu2"/>
        <w:numPr>
          <w:ilvl w:val="0"/>
          <w:numId w:val="23"/>
        </w:numPr>
        <w:rPr>
          <w:rFonts w:asciiTheme="majorHAnsi" w:hAnsiTheme="majorHAnsi"/>
          <w:color w:val="000000" w:themeColor="text1"/>
          <w:sz w:val="22"/>
          <w:szCs w:val="22"/>
        </w:rPr>
      </w:pPr>
      <w:r w:rsidRPr="00A61559">
        <w:rPr>
          <w:rFonts w:asciiTheme="majorHAnsi" w:hAnsiTheme="majorHAnsi"/>
          <w:color w:val="000000" w:themeColor="text1"/>
          <w:sz w:val="22"/>
          <w:szCs w:val="22"/>
        </w:rPr>
        <w:t xml:space="preserve">LUCRĂRI PROPUSE PENTRU CREȘTEREA EFICIENȚEI ENERGETICE </w:t>
      </w:r>
    </w:p>
    <w:tbl>
      <w:tblPr>
        <w:tblStyle w:val="Tabelgri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90"/>
        <w:gridCol w:w="8239"/>
        <w:gridCol w:w="7"/>
        <w:gridCol w:w="562"/>
      </w:tblGrid>
      <w:tr w:rsidR="00A61559" w:rsidRPr="00A61559" w14:paraId="3D95CC9D" w14:textId="77777777" w:rsidTr="009574FC">
        <w:trPr>
          <w:trHeight w:val="819"/>
        </w:trPr>
        <w:tc>
          <w:tcPr>
            <w:tcW w:w="9639" w:type="dxa"/>
            <w:gridSpan w:val="5"/>
            <w:hideMark/>
          </w:tcPr>
          <w:p w14:paraId="01874605" w14:textId="77777777" w:rsidR="00A61559" w:rsidRPr="00A61559" w:rsidRDefault="00A61559" w:rsidP="00680ABC">
            <w:pPr>
              <w:spacing w:after="0"/>
              <w:jc w:val="both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Izolarea termică a faţadei - parte vitrată, prin înlocuirea tâmplăriei exterioare existente, inclusiv a celei aferente accesului în clădire, cu tâmplărie termoizolantă cu performanță ridicată;</w:t>
            </w:r>
          </w:p>
        </w:tc>
      </w:tr>
      <w:tr w:rsidR="00A61559" w:rsidRPr="00A61559" w14:paraId="01E1B168" w14:textId="77777777" w:rsidTr="009574FC">
        <w:trPr>
          <w:trHeight w:val="489"/>
        </w:trPr>
        <w:tc>
          <w:tcPr>
            <w:tcW w:w="9639" w:type="dxa"/>
            <w:gridSpan w:val="5"/>
            <w:hideMark/>
          </w:tcPr>
          <w:p w14:paraId="36D76F9D" w14:textId="77777777" w:rsidR="00A61559" w:rsidRPr="00A61559" w:rsidRDefault="00A61559" w:rsidP="00680ABC">
            <w:pPr>
              <w:spacing w:after="0"/>
              <w:jc w:val="both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Izolarea termică a faţadei - parte opacă, prin termoizolarea pereților exteriori, cu o grosime a termoizolației de 20 cm;</w:t>
            </w:r>
          </w:p>
        </w:tc>
      </w:tr>
      <w:tr w:rsidR="00A61559" w:rsidRPr="00A61559" w14:paraId="4EE3815C" w14:textId="77777777" w:rsidTr="009574FC">
        <w:trPr>
          <w:trHeight w:val="489"/>
        </w:trPr>
        <w:tc>
          <w:tcPr>
            <w:tcW w:w="9639" w:type="dxa"/>
            <w:gridSpan w:val="5"/>
            <w:hideMark/>
          </w:tcPr>
          <w:p w14:paraId="4A5F8E50" w14:textId="77777777" w:rsidR="00A61559" w:rsidRPr="00A61559" w:rsidRDefault="00A61559" w:rsidP="00680ABC">
            <w:pPr>
              <w:spacing w:after="0"/>
              <w:jc w:val="both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Izolarea termică a planșeului peste ultimul nivel la acoperișul tip șarpantă cu o grosime a termoizolației de 30 cm;</w:t>
            </w:r>
          </w:p>
        </w:tc>
      </w:tr>
      <w:tr w:rsidR="00A61559" w:rsidRPr="00A61559" w14:paraId="0DADFDB2" w14:textId="77777777" w:rsidTr="009574FC">
        <w:trPr>
          <w:trHeight w:val="489"/>
        </w:trPr>
        <w:tc>
          <w:tcPr>
            <w:tcW w:w="9639" w:type="dxa"/>
            <w:gridSpan w:val="5"/>
            <w:hideMark/>
          </w:tcPr>
          <w:p w14:paraId="08E67F4A" w14:textId="77777777" w:rsidR="00A61559" w:rsidRPr="00A61559" w:rsidRDefault="00A61559" w:rsidP="00680ABC">
            <w:pPr>
              <w:spacing w:after="0"/>
              <w:jc w:val="both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Soluții de ventilare naturală prin introducerea grilelor pentru aerisirea controlată a spațiilor ocupate și evitarea apariției condensului pe elementele de anvelopă;</w:t>
            </w:r>
          </w:p>
        </w:tc>
      </w:tr>
      <w:tr w:rsidR="00A61559" w:rsidRPr="00A61559" w14:paraId="473B0246" w14:textId="77777777" w:rsidTr="009574FC">
        <w:trPr>
          <w:trHeight w:val="489"/>
        </w:trPr>
        <w:tc>
          <w:tcPr>
            <w:tcW w:w="9639" w:type="dxa"/>
            <w:gridSpan w:val="5"/>
            <w:hideMark/>
          </w:tcPr>
          <w:p w14:paraId="66EA57E6" w14:textId="77777777" w:rsidR="00A61559" w:rsidRPr="00A61559" w:rsidRDefault="00A61559" w:rsidP="00680ABC">
            <w:pPr>
              <w:spacing w:after="0"/>
              <w:jc w:val="both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Reabilitarea/modernizarea instalației de iluminat prin înlocuirea circuitelor de iluminat deteriorate sau subdimensionate;</w:t>
            </w:r>
          </w:p>
        </w:tc>
      </w:tr>
      <w:tr w:rsidR="00A61559" w:rsidRPr="00A61559" w14:paraId="644A813F" w14:textId="77777777" w:rsidTr="009574FC">
        <w:trPr>
          <w:trHeight w:val="489"/>
        </w:trPr>
        <w:tc>
          <w:tcPr>
            <w:tcW w:w="9639" w:type="dxa"/>
            <w:gridSpan w:val="5"/>
            <w:hideMark/>
          </w:tcPr>
          <w:p w14:paraId="3DD30A9A" w14:textId="77777777" w:rsidR="00A61559" w:rsidRPr="00A61559" w:rsidRDefault="00A61559" w:rsidP="00680ABC">
            <w:pPr>
              <w:spacing w:after="0"/>
              <w:jc w:val="both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Înlocuirea corpurilor de iluminat fluorescent și incandescent  cu corpuri de iluminat cu eficiență energetică ridicată și durată mare de viață, inclusiv tehnologie LED, dotate cu senzori de mişcare/prezenţă;</w:t>
            </w:r>
          </w:p>
        </w:tc>
      </w:tr>
      <w:tr w:rsidR="00A61559" w:rsidRPr="00A61559" w14:paraId="432197E7" w14:textId="77777777" w:rsidTr="009574FC">
        <w:trPr>
          <w:trHeight w:val="489"/>
        </w:trPr>
        <w:tc>
          <w:tcPr>
            <w:tcW w:w="9639" w:type="dxa"/>
            <w:gridSpan w:val="5"/>
            <w:hideMark/>
          </w:tcPr>
          <w:p w14:paraId="194D3CC9" w14:textId="77777777" w:rsidR="00A61559" w:rsidRPr="00A61559" w:rsidRDefault="00A61559" w:rsidP="00680ABC">
            <w:pPr>
              <w:spacing w:after="0"/>
              <w:jc w:val="both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Instalarea unor sisteme descentralizate de alimentare cu energie utilizând surse regenerabile de energie, precum instalații cu panouri solare fotovoltaice, în scopul reducerii consumurilor energetice din surse convenţionale şi a emisiilor de gaze cu efect de seră etc;</w:t>
            </w:r>
          </w:p>
        </w:tc>
      </w:tr>
      <w:tr w:rsidR="00A61559" w:rsidRPr="00A61559" w14:paraId="30CA5B36" w14:textId="77777777" w:rsidTr="009574FC">
        <w:trPr>
          <w:trHeight w:val="489"/>
        </w:trPr>
        <w:tc>
          <w:tcPr>
            <w:tcW w:w="9639" w:type="dxa"/>
            <w:gridSpan w:val="5"/>
            <w:hideMark/>
          </w:tcPr>
          <w:p w14:paraId="7ACD4B30" w14:textId="77777777" w:rsidR="00A61559" w:rsidRPr="00A61559" w:rsidRDefault="00A61559" w:rsidP="00680ABC">
            <w:pPr>
              <w:spacing w:after="0"/>
              <w:jc w:val="both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Puncte de reîncărcare pentru vehicule electrice, precum şi a tubulaturii încastrată pentru cablurile electrice, pentru a permite instalarea, într-o etapă ulterioară, a punctelor de reîncărcare pentru vehicule electrice;</w:t>
            </w:r>
          </w:p>
        </w:tc>
      </w:tr>
      <w:tr w:rsidR="00A61559" w:rsidRPr="00A61559" w14:paraId="25A4A4C8" w14:textId="77777777" w:rsidTr="009574FC">
        <w:trPr>
          <w:trHeight w:val="309"/>
        </w:trPr>
        <w:tc>
          <w:tcPr>
            <w:tcW w:w="9639" w:type="dxa"/>
            <w:gridSpan w:val="5"/>
            <w:hideMark/>
          </w:tcPr>
          <w:p w14:paraId="5E19FA50" w14:textId="77777777" w:rsidR="00A61559" w:rsidRPr="00A61559" w:rsidRDefault="00A61559" w:rsidP="00680ABC">
            <w:pPr>
              <w:spacing w:after="0"/>
              <w:jc w:val="both"/>
              <w:rPr>
                <w:rFonts w:asciiTheme="majorHAnsi" w:hAnsiTheme="majorHAnsi"/>
                <w:b/>
                <w:bCs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 w:eastAsia="ro-RO" w:bidi="ar-SA"/>
              </w:rPr>
              <w:t>Instalarea unor sisteme alternative de producere a energiei: sisteme descentralizate de alimentare cu energie din surse de energie regenerabilă , instalații cu captatoare solare termice, în scopul reducerii consumurilor energetice din surse convenţionale şi a emisiilor de gaze cu efect de seră etc;</w:t>
            </w:r>
          </w:p>
        </w:tc>
      </w:tr>
      <w:tr w:rsidR="00A61559" w:rsidRPr="00A61559" w14:paraId="4B07F542" w14:textId="77777777" w:rsidTr="009574FC">
        <w:trPr>
          <w:trHeight w:val="309"/>
        </w:trPr>
        <w:tc>
          <w:tcPr>
            <w:tcW w:w="9639" w:type="dxa"/>
            <w:gridSpan w:val="5"/>
            <w:hideMark/>
          </w:tcPr>
          <w:p w14:paraId="38525EB4" w14:textId="77777777" w:rsidR="00A61559" w:rsidRPr="00A61559" w:rsidRDefault="00A61559" w:rsidP="00680ABC">
            <w:pPr>
              <w:spacing w:after="0"/>
              <w:jc w:val="both"/>
              <w:rPr>
                <w:rFonts w:asciiTheme="majorHAnsi" w:hAnsiTheme="majorHAnsi"/>
                <w:color w:val="000000" w:themeColor="text1"/>
                <w:lang w:val="ro-RO" w:eastAsia="ro-RO" w:bidi="ar-SA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 xml:space="preserve">Instalarea unor sisteme descentralizate de alimentare cu energie utilizând surse regenerabile de energie,  </w:t>
            </w:r>
            <w:r w:rsidRPr="00A61559">
              <w:rPr>
                <w:rFonts w:asciiTheme="majorHAnsi" w:hAnsiTheme="majorHAnsi" w:cs="TrebuchetMS"/>
                <w:color w:val="000000" w:themeColor="text1"/>
                <w:lang w:eastAsia="ro-RO" w:bidi="ar-SA"/>
              </w:rPr>
              <w:t>pompe de caldură aer - apă</w:t>
            </w: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, în scopul reducerii consumurilor energetice din surse convenţionale şi a emisiilor de gaze cu efect de seră etc;</w:t>
            </w:r>
          </w:p>
        </w:tc>
      </w:tr>
      <w:tr w:rsidR="00A61559" w:rsidRPr="00A61559" w14:paraId="6788DEFE" w14:textId="77777777" w:rsidTr="009574FC">
        <w:trPr>
          <w:trHeight w:val="309"/>
        </w:trPr>
        <w:tc>
          <w:tcPr>
            <w:tcW w:w="9639" w:type="dxa"/>
            <w:gridSpan w:val="5"/>
            <w:hideMark/>
          </w:tcPr>
          <w:p w14:paraId="0B58C4F7" w14:textId="77777777" w:rsidR="00A61559" w:rsidRPr="00A61559" w:rsidRDefault="00A61559" w:rsidP="00680ABC">
            <w:pPr>
              <w:spacing w:after="0"/>
              <w:rPr>
                <w:rFonts w:asciiTheme="majorHAnsi" w:hAnsiTheme="majorHAnsi"/>
                <w:b/>
                <w:bCs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</w:rPr>
              <w:t>Înlocuirea corpurilor de încălzire cu ventiloconvectoare;</w:t>
            </w:r>
          </w:p>
        </w:tc>
      </w:tr>
      <w:tr w:rsidR="00A61559" w:rsidRPr="00A61559" w14:paraId="04B0EE50" w14:textId="77777777" w:rsidTr="009574FC">
        <w:trPr>
          <w:trHeight w:val="309"/>
        </w:trPr>
        <w:tc>
          <w:tcPr>
            <w:tcW w:w="9639" w:type="dxa"/>
            <w:gridSpan w:val="5"/>
            <w:hideMark/>
          </w:tcPr>
          <w:p w14:paraId="08DF9702" w14:textId="77777777" w:rsidR="00A61559" w:rsidRPr="00A61559" w:rsidRDefault="00A61559">
            <w:pPr>
              <w:spacing w:after="0"/>
              <w:rPr>
                <w:rFonts w:asciiTheme="majorHAnsi" w:hAnsiTheme="majorHAnsi"/>
                <w:b/>
                <w:bCs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</w:rPr>
              <w:t>Înlocuirea instalaţiei de distribuţie a agentului termic pentru încălzire;</w:t>
            </w:r>
          </w:p>
        </w:tc>
      </w:tr>
      <w:tr w:rsidR="00A61559" w:rsidRPr="00A61559" w14:paraId="7E7586D1" w14:textId="77777777" w:rsidTr="009574FC">
        <w:trPr>
          <w:trHeight w:val="309"/>
        </w:trPr>
        <w:tc>
          <w:tcPr>
            <w:tcW w:w="9639" w:type="dxa"/>
            <w:gridSpan w:val="5"/>
            <w:hideMark/>
          </w:tcPr>
          <w:p w14:paraId="12B32A96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</w:rPr>
            </w:pPr>
            <w:r w:rsidRPr="00A61559">
              <w:rPr>
                <w:rFonts w:asciiTheme="majorHAnsi" w:hAnsiTheme="majorHAnsi"/>
                <w:color w:val="000000" w:themeColor="text1"/>
              </w:rPr>
              <w:t>Înlocuirea instalaţiei de distribuţie a agentului termic pentru apă caldă de consum;</w:t>
            </w:r>
          </w:p>
        </w:tc>
      </w:tr>
      <w:tr w:rsidR="00A61559" w:rsidRPr="00A61559" w14:paraId="179FB753" w14:textId="77777777" w:rsidTr="009574FC">
        <w:trPr>
          <w:trHeight w:val="309"/>
        </w:trPr>
        <w:tc>
          <w:tcPr>
            <w:tcW w:w="9639" w:type="dxa"/>
            <w:gridSpan w:val="5"/>
            <w:hideMark/>
          </w:tcPr>
          <w:p w14:paraId="7DC20751" w14:textId="77777777" w:rsidR="00A61559" w:rsidRPr="00A61559" w:rsidRDefault="00A61559" w:rsidP="00E961FC">
            <w:pPr>
              <w:spacing w:after="0"/>
              <w:rPr>
                <w:rFonts w:asciiTheme="majorHAnsi" w:hAnsiTheme="majorHAnsi"/>
                <w:color w:val="000000" w:themeColor="text1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 w:eastAsia="ro-RO" w:bidi="ar-SA"/>
              </w:rPr>
              <w:t>Montarea sistemelor/echipamentelor de ventilare mecanică cu recuperare a căldurii – unități individuale cu comandă locală.</w:t>
            </w:r>
          </w:p>
        </w:tc>
      </w:tr>
      <w:tr w:rsidR="00A61559" w:rsidRPr="00A61559" w14:paraId="2D2B6179" w14:textId="77777777" w:rsidTr="00E961FC">
        <w:trPr>
          <w:gridBefore w:val="1"/>
          <w:gridAfter w:val="2"/>
          <w:wBefore w:w="543" w:type="dxa"/>
          <w:wAfter w:w="573" w:type="dxa"/>
          <w:trHeight w:val="309"/>
        </w:trPr>
        <w:tc>
          <w:tcPr>
            <w:tcW w:w="8523" w:type="dxa"/>
            <w:gridSpan w:val="2"/>
            <w:hideMark/>
          </w:tcPr>
          <w:p w14:paraId="6548993B" w14:textId="77777777" w:rsidR="00A61559" w:rsidRPr="00A61559" w:rsidRDefault="00A61559">
            <w:pPr>
              <w:spacing w:after="0"/>
              <w:rPr>
                <w:rFonts w:asciiTheme="majorHAnsi" w:hAnsiTheme="majorHAnsi"/>
                <w:b/>
                <w:bCs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b/>
                <w:bCs/>
                <w:color w:val="000000" w:themeColor="text1"/>
                <w:lang w:val="ro-RO"/>
              </w:rPr>
              <w:t>Recomandări propuse:</w:t>
            </w:r>
          </w:p>
        </w:tc>
      </w:tr>
      <w:tr w:rsidR="00A61559" w:rsidRPr="00A61559" w14:paraId="67D40492" w14:textId="77777777" w:rsidTr="00E961FC">
        <w:trPr>
          <w:gridBefore w:val="1"/>
          <w:gridAfter w:val="1"/>
          <w:wBefore w:w="543" w:type="dxa"/>
          <w:wAfter w:w="566" w:type="dxa"/>
          <w:trHeight w:val="489"/>
        </w:trPr>
        <w:tc>
          <w:tcPr>
            <w:tcW w:w="236" w:type="dxa"/>
            <w:hideMark/>
          </w:tcPr>
          <w:p w14:paraId="74472E27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-</w:t>
            </w:r>
          </w:p>
        </w:tc>
        <w:tc>
          <w:tcPr>
            <w:tcW w:w="8294" w:type="dxa"/>
            <w:gridSpan w:val="2"/>
            <w:hideMark/>
          </w:tcPr>
          <w:p w14:paraId="69C28E25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- Repararea trotuarelor de protecţie, în scopul eliminării infiltraţiilor la infrastructura clădirii, în zonele degradate;</w:t>
            </w:r>
          </w:p>
        </w:tc>
      </w:tr>
      <w:tr w:rsidR="00A61559" w:rsidRPr="00A61559" w14:paraId="0EF03D27" w14:textId="77777777" w:rsidTr="00E961FC">
        <w:trPr>
          <w:gridBefore w:val="1"/>
          <w:gridAfter w:val="1"/>
          <w:wBefore w:w="543" w:type="dxa"/>
          <w:wAfter w:w="566" w:type="dxa"/>
          <w:trHeight w:val="489"/>
        </w:trPr>
        <w:tc>
          <w:tcPr>
            <w:tcW w:w="236" w:type="dxa"/>
            <w:hideMark/>
          </w:tcPr>
          <w:p w14:paraId="4BC03ACB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-</w:t>
            </w:r>
          </w:p>
        </w:tc>
        <w:tc>
          <w:tcPr>
            <w:tcW w:w="8294" w:type="dxa"/>
            <w:gridSpan w:val="2"/>
            <w:hideMark/>
          </w:tcPr>
          <w:p w14:paraId="289C4AD9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</w:rPr>
            </w:pPr>
            <w:r w:rsidRPr="00A61559">
              <w:rPr>
                <w:rFonts w:asciiTheme="majorHAnsi" w:hAnsiTheme="majorHAnsi"/>
                <w:color w:val="000000" w:themeColor="text1"/>
              </w:rPr>
              <w:t xml:space="preserve">- </w:t>
            </w:r>
            <w:r w:rsidRPr="00A61559">
              <w:rPr>
                <w:rFonts w:asciiTheme="majorHAnsi" w:hAnsiTheme="majorHAnsi"/>
                <w:noProof/>
                <w:color w:val="000000" w:themeColor="text1"/>
              </w:rPr>
              <w:t>Repararea/ Construirea acoperişului tip şarpantă, inclusiv repararea sistemului de colectare şi evacuare a apelor meteorice la nivelul învelitoarei tip şarpantă;</w:t>
            </w:r>
          </w:p>
        </w:tc>
      </w:tr>
      <w:tr w:rsidR="00A61559" w:rsidRPr="00A61559" w14:paraId="1626256F" w14:textId="77777777" w:rsidTr="00E961FC">
        <w:trPr>
          <w:gridBefore w:val="1"/>
          <w:gridAfter w:val="1"/>
          <w:wBefore w:w="543" w:type="dxa"/>
          <w:wAfter w:w="566" w:type="dxa"/>
          <w:trHeight w:val="489"/>
        </w:trPr>
        <w:tc>
          <w:tcPr>
            <w:tcW w:w="236" w:type="dxa"/>
            <w:hideMark/>
          </w:tcPr>
          <w:p w14:paraId="3166BE3C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-</w:t>
            </w:r>
          </w:p>
        </w:tc>
        <w:tc>
          <w:tcPr>
            <w:tcW w:w="8294" w:type="dxa"/>
            <w:gridSpan w:val="2"/>
            <w:hideMark/>
          </w:tcPr>
          <w:p w14:paraId="4D9CDF0F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- Demontarea instalaţiilor şi a echipamentelor montate aparent pe anvelopa clădirii, precum şi remontarea acestora după efectuarea lucrărilor de intervenţie;</w:t>
            </w:r>
          </w:p>
        </w:tc>
      </w:tr>
      <w:tr w:rsidR="00A61559" w:rsidRPr="00A61559" w14:paraId="6661D1C8" w14:textId="77777777" w:rsidTr="00E961FC">
        <w:trPr>
          <w:gridBefore w:val="1"/>
          <w:gridAfter w:val="1"/>
          <w:wBefore w:w="543" w:type="dxa"/>
          <w:wAfter w:w="566" w:type="dxa"/>
          <w:trHeight w:val="489"/>
        </w:trPr>
        <w:tc>
          <w:tcPr>
            <w:tcW w:w="236" w:type="dxa"/>
            <w:hideMark/>
          </w:tcPr>
          <w:p w14:paraId="5076C4C7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-</w:t>
            </w:r>
          </w:p>
        </w:tc>
        <w:tc>
          <w:tcPr>
            <w:tcW w:w="8294" w:type="dxa"/>
            <w:gridSpan w:val="2"/>
            <w:hideMark/>
          </w:tcPr>
          <w:p w14:paraId="7767DBA2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- Repararea elementelor de construcţie ale faţadei care prezintă potenţial pericol de desprindere şi/sau afectează funcţionalitatea clădirii;</w:t>
            </w:r>
          </w:p>
        </w:tc>
      </w:tr>
      <w:tr w:rsidR="00A61559" w:rsidRPr="00A61559" w14:paraId="7B6A5218" w14:textId="77777777" w:rsidTr="00E961FC">
        <w:trPr>
          <w:gridBefore w:val="1"/>
          <w:gridAfter w:val="1"/>
          <w:wBefore w:w="543" w:type="dxa"/>
          <w:wAfter w:w="566" w:type="dxa"/>
          <w:trHeight w:val="489"/>
        </w:trPr>
        <w:tc>
          <w:tcPr>
            <w:tcW w:w="236" w:type="dxa"/>
            <w:hideMark/>
          </w:tcPr>
          <w:p w14:paraId="51B9D047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-</w:t>
            </w:r>
          </w:p>
        </w:tc>
        <w:tc>
          <w:tcPr>
            <w:tcW w:w="8294" w:type="dxa"/>
            <w:gridSpan w:val="2"/>
            <w:hideMark/>
          </w:tcPr>
          <w:p w14:paraId="60781FD7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val="ro-RO"/>
              </w:rPr>
              <w:t>- Refacerea finisajelor interioare în zonele de intervenţie;</w:t>
            </w:r>
          </w:p>
        </w:tc>
      </w:tr>
      <w:tr w:rsidR="00A61559" w:rsidRPr="00A61559" w14:paraId="2FC00C9F" w14:textId="77777777" w:rsidTr="00E961FC">
        <w:trPr>
          <w:gridBefore w:val="1"/>
          <w:gridAfter w:val="1"/>
          <w:wBefore w:w="543" w:type="dxa"/>
          <w:wAfter w:w="566" w:type="dxa"/>
          <w:trHeight w:val="489"/>
        </w:trPr>
        <w:tc>
          <w:tcPr>
            <w:tcW w:w="236" w:type="dxa"/>
          </w:tcPr>
          <w:p w14:paraId="38DC5E80" w14:textId="77777777" w:rsidR="00A61559" w:rsidRPr="00A61559" w:rsidRDefault="00A61559">
            <w:pPr>
              <w:spacing w:after="0"/>
              <w:rPr>
                <w:rFonts w:asciiTheme="majorHAnsi" w:hAnsiTheme="majorHAnsi"/>
                <w:color w:val="000000" w:themeColor="text1"/>
                <w:lang w:val="ro-RO"/>
              </w:rPr>
            </w:pPr>
          </w:p>
        </w:tc>
        <w:tc>
          <w:tcPr>
            <w:tcW w:w="8294" w:type="dxa"/>
            <w:gridSpan w:val="2"/>
            <w:hideMark/>
          </w:tcPr>
          <w:p w14:paraId="79223109" w14:textId="77777777" w:rsidR="00A61559" w:rsidRPr="00A61559" w:rsidRDefault="00A61559" w:rsidP="00E961FC">
            <w:pPr>
              <w:spacing w:after="0"/>
              <w:rPr>
                <w:rFonts w:asciiTheme="majorHAnsi" w:hAnsiTheme="majorHAnsi"/>
                <w:color w:val="000000" w:themeColor="text1"/>
                <w:lang w:val="ro-RO"/>
              </w:rPr>
            </w:pPr>
            <w:r w:rsidRPr="00A61559">
              <w:rPr>
                <w:rFonts w:asciiTheme="majorHAnsi" w:hAnsiTheme="majorHAnsi"/>
                <w:color w:val="000000" w:themeColor="text1"/>
                <w:lang w:eastAsia="ro-RO" w:bidi="ar-SA"/>
              </w:rPr>
              <w:t>- Reabilitarea/ modernizarea instalației electrice, înlocuirea circuitelor electrice deteriorate sau subdimensionate.</w:t>
            </w:r>
          </w:p>
        </w:tc>
      </w:tr>
    </w:tbl>
    <w:p w14:paraId="75B10E65" w14:textId="77777777" w:rsidR="008E020A" w:rsidRPr="00A61559" w:rsidRDefault="008E020A" w:rsidP="006C2F86">
      <w:pPr>
        <w:rPr>
          <w:rFonts w:asciiTheme="majorHAnsi" w:hAnsiTheme="majorHAnsi"/>
        </w:rPr>
        <w:sectPr w:rsidR="008E020A" w:rsidRPr="00A61559" w:rsidSect="006D1167">
          <w:headerReference w:type="default" r:id="rId8"/>
          <w:footerReference w:type="even" r:id="rId9"/>
          <w:footerReference w:type="default" r:id="rId10"/>
          <w:footerReference w:type="first" r:id="rId11"/>
          <w:pgSz w:w="11909" w:h="16834" w:code="9"/>
          <w:pgMar w:top="851" w:right="994" w:bottom="900" w:left="1134" w:header="540" w:footer="24" w:gutter="0"/>
          <w:pgNumType w:start="1"/>
          <w:cols w:space="720"/>
          <w:noEndnote/>
          <w:titlePg/>
          <w:docGrid w:linePitch="299"/>
        </w:sectPr>
      </w:pPr>
    </w:p>
    <w:p w14:paraId="24822258" w14:textId="0ADFF1E1" w:rsidR="008E020A" w:rsidRPr="00A61559" w:rsidRDefault="00155F03" w:rsidP="00155F03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ooo000ooo</w:t>
      </w:r>
    </w:p>
    <w:sectPr w:rsidR="008E020A" w:rsidRPr="00A61559" w:rsidSect="008E020A"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9" w:h="16834" w:code="9"/>
      <w:pgMar w:top="709" w:right="994" w:bottom="900" w:left="1134" w:header="540" w:footer="2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6130A" w14:textId="77777777" w:rsidR="00085BE8" w:rsidRDefault="00085BE8" w:rsidP="00DE5115">
      <w:r>
        <w:separator/>
      </w:r>
    </w:p>
  </w:endnote>
  <w:endnote w:type="continuationSeparator" w:id="0">
    <w:p w14:paraId="21F2D88C" w14:textId="77777777" w:rsidR="00085BE8" w:rsidRDefault="00085BE8" w:rsidP="00DE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E13E" w14:textId="77777777" w:rsidR="008E020A" w:rsidRDefault="008E020A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2546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3BBA85" w14:textId="77777777" w:rsidR="008E020A" w:rsidRPr="0052326E" w:rsidRDefault="008E020A" w:rsidP="00E01A75">
        <w:pPr>
          <w:spacing w:after="0"/>
          <w:jc w:val="center"/>
          <w:textAlignment w:val="baseline"/>
          <w:rPr>
            <w:rFonts w:ascii="Arial" w:hAnsi="Arial" w:cs="Arial"/>
            <w:color w:val="000000"/>
            <w:sz w:val="16"/>
            <w:szCs w:val="16"/>
          </w:rPr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9F568F6" wp14:editId="26C856BF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-18415</wp:posOffset>
                  </wp:positionV>
                  <wp:extent cx="5924550" cy="19050"/>
                  <wp:effectExtent l="0" t="0" r="19050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24550" cy="19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35F4283"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-1.45pt" to="465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" strokecolor="#4579b8 [3044]"/>
              </w:pict>
            </mc:Fallback>
          </mc:AlternateContent>
        </w:r>
        <w:r>
          <w:t>Descrierea sumară a O</w:t>
        </w:r>
        <w:r w:rsidRPr="0052326E">
          <w:rPr>
            <w:rFonts w:ascii="Arial" w:hAnsi="Arial" w:cs="Arial"/>
            <w:color w:val="000000"/>
            <w:sz w:val="16"/>
            <w:szCs w:val="16"/>
          </w:rPr>
          <w:t>biectivul</w:t>
        </w:r>
        <w:r>
          <w:rPr>
            <w:rFonts w:ascii="Arial" w:hAnsi="Arial" w:cs="Arial"/>
            <w:color w:val="000000"/>
            <w:sz w:val="16"/>
            <w:szCs w:val="16"/>
          </w:rPr>
          <w:t>ui</w:t>
        </w:r>
        <w:r w:rsidRPr="0052326E">
          <w:rPr>
            <w:rFonts w:ascii="Arial" w:hAnsi="Arial" w:cs="Arial"/>
            <w:color w:val="000000"/>
            <w:sz w:val="16"/>
            <w:szCs w:val="16"/>
          </w:rPr>
          <w:t xml:space="preserve"> de investiți</w:t>
        </w:r>
        <w:r>
          <w:rPr>
            <w:rFonts w:ascii="Arial" w:hAnsi="Arial" w:cs="Arial"/>
            <w:color w:val="000000"/>
            <w:sz w:val="16"/>
            <w:szCs w:val="16"/>
          </w:rPr>
          <w:t>i</w:t>
        </w:r>
        <w:r w:rsidRPr="0052326E">
          <w:rPr>
            <w:rFonts w:ascii="Arial" w:hAnsi="Arial" w:cs="Arial"/>
            <w:color w:val="000000"/>
            <w:sz w:val="16"/>
            <w:szCs w:val="16"/>
          </w:rPr>
          <w:t>:</w:t>
        </w:r>
      </w:p>
      <w:p w14:paraId="376F659F" w14:textId="77777777" w:rsidR="008E020A" w:rsidRDefault="008E020A" w:rsidP="00E01A75">
        <w:pPr>
          <w:pStyle w:val="Subsol"/>
          <w:spacing w:after="0"/>
          <w:jc w:val="center"/>
          <w:rPr>
            <w:rFonts w:ascii="Arial" w:hAnsi="Arial" w:cs="Arial"/>
            <w:b/>
            <w:sz w:val="16"/>
            <w:szCs w:val="16"/>
            <w:lang w:val="ro-RO"/>
          </w:rPr>
        </w:pPr>
        <w:r w:rsidRPr="00551F6A">
          <w:rPr>
            <w:rFonts w:ascii="Arial" w:hAnsi="Arial" w:cs="Arial"/>
            <w:b/>
            <w:noProof/>
            <w:sz w:val="16"/>
            <w:szCs w:val="16"/>
            <w:lang w:val="ro-RO"/>
          </w:rPr>
          <w:t>Renovarea energetica a Gradinitei din localitatea Sigmir</w:t>
        </w:r>
        <w:r>
          <w:rPr>
            <w:rFonts w:ascii="Arial" w:hAnsi="Arial" w:cs="Arial"/>
            <w:b/>
            <w:sz w:val="16"/>
            <w:szCs w:val="16"/>
            <w:lang w:val="ro-RO"/>
          </w:rPr>
          <w:t xml:space="preserve"> </w:t>
        </w:r>
      </w:p>
      <w:p w14:paraId="479A4E6B" w14:textId="77777777" w:rsidR="008E020A" w:rsidRDefault="008E020A" w:rsidP="00E01A75">
        <w:pPr>
          <w:pStyle w:val="Subsol"/>
          <w:jc w:val="center"/>
        </w:pPr>
        <w:r>
          <w:rPr>
            <w:rFonts w:ascii="Arial" w:hAnsi="Arial" w:cs="Arial"/>
            <w:b/>
            <w:sz w:val="16"/>
            <w:szCs w:val="16"/>
            <w:lang w:val="ro-RO"/>
          </w:rPr>
          <w:t xml:space="preserve"> </w:t>
        </w:r>
        <w:r w:rsidRPr="00427B06">
          <w:rPr>
            <w:rFonts w:ascii="Arial" w:hAnsi="Arial"/>
            <w:color w:val="7F7F7F"/>
            <w:spacing w:val="60"/>
            <w:sz w:val="16"/>
            <w:szCs w:val="16"/>
            <w:lang w:val="ro-RO"/>
          </w:rPr>
          <w:t>Pag</w:t>
        </w:r>
        <w:r w:rsidRPr="00427B06">
          <w:rPr>
            <w:rFonts w:ascii="Arial" w:hAnsi="Arial"/>
            <w:sz w:val="16"/>
            <w:szCs w:val="16"/>
            <w:lang w:val="ro-RO"/>
          </w:rPr>
          <w:t xml:space="preserve"> </w:t>
        </w:r>
        <w:r w:rsidRPr="00427B06">
          <w:rPr>
            <w:rFonts w:ascii="Arial" w:hAnsi="Arial"/>
            <w:lang w:val="ro-RO"/>
          </w:rPr>
          <w:t>|</w:t>
        </w:r>
        <w:r w:rsidRPr="00427B06">
          <w:rPr>
            <w:rFonts w:ascii="Arial" w:hAnsi="Arial"/>
            <w:sz w:val="16"/>
            <w:szCs w:val="16"/>
            <w:lang w:val="ro-RO"/>
          </w:rP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15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16518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5D2D68" w14:textId="77777777" w:rsidR="008E020A" w:rsidRPr="0052326E" w:rsidRDefault="008E020A" w:rsidP="0052326E">
        <w:pPr>
          <w:spacing w:after="0"/>
          <w:jc w:val="center"/>
          <w:textAlignment w:val="baseline"/>
          <w:rPr>
            <w:rFonts w:ascii="Arial" w:hAnsi="Arial" w:cs="Arial"/>
            <w:color w:val="000000"/>
            <w:sz w:val="16"/>
            <w:szCs w:val="16"/>
          </w:rPr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EB4ABC2" wp14:editId="242E3188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-18415</wp:posOffset>
                  </wp:positionV>
                  <wp:extent cx="5924550" cy="19050"/>
                  <wp:effectExtent l="0" t="0" r="19050" b="19050"/>
                  <wp:wrapNone/>
                  <wp:docPr id="4" name="Straight Connector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24550" cy="19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257F09A5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-1.45pt" to="465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" strokecolor="#4579b8 [3044]"/>
              </w:pict>
            </mc:Fallback>
          </mc:AlternateContent>
        </w:r>
        <w:r>
          <w:t>Descrierea sumară a O</w:t>
        </w:r>
        <w:r w:rsidRPr="0052326E">
          <w:rPr>
            <w:rFonts w:ascii="Arial" w:hAnsi="Arial" w:cs="Arial"/>
            <w:color w:val="000000"/>
            <w:sz w:val="16"/>
            <w:szCs w:val="16"/>
          </w:rPr>
          <w:t>biectivul</w:t>
        </w:r>
        <w:r>
          <w:rPr>
            <w:rFonts w:ascii="Arial" w:hAnsi="Arial" w:cs="Arial"/>
            <w:color w:val="000000"/>
            <w:sz w:val="16"/>
            <w:szCs w:val="16"/>
          </w:rPr>
          <w:t>ui</w:t>
        </w:r>
        <w:r w:rsidRPr="0052326E">
          <w:rPr>
            <w:rFonts w:ascii="Arial" w:hAnsi="Arial" w:cs="Arial"/>
            <w:color w:val="000000"/>
            <w:sz w:val="16"/>
            <w:szCs w:val="16"/>
          </w:rPr>
          <w:t xml:space="preserve"> de investiți</w:t>
        </w:r>
        <w:r>
          <w:rPr>
            <w:rFonts w:ascii="Arial" w:hAnsi="Arial" w:cs="Arial"/>
            <w:color w:val="000000"/>
            <w:sz w:val="16"/>
            <w:szCs w:val="16"/>
          </w:rPr>
          <w:t>i</w:t>
        </w:r>
        <w:r w:rsidRPr="0052326E">
          <w:rPr>
            <w:rFonts w:ascii="Arial" w:hAnsi="Arial" w:cs="Arial"/>
            <w:color w:val="000000"/>
            <w:sz w:val="16"/>
            <w:szCs w:val="16"/>
          </w:rPr>
          <w:t>:</w:t>
        </w:r>
      </w:p>
      <w:p w14:paraId="29F5C8B9" w14:textId="0FF9DB97" w:rsidR="008E020A" w:rsidRDefault="008E020A" w:rsidP="0052326E">
        <w:pPr>
          <w:pStyle w:val="Subsol"/>
          <w:jc w:val="center"/>
        </w:pPr>
        <w:r w:rsidRPr="00427B06">
          <w:rPr>
            <w:rFonts w:ascii="Arial" w:hAnsi="Arial"/>
            <w:color w:val="7F7F7F"/>
            <w:spacing w:val="60"/>
            <w:sz w:val="16"/>
            <w:szCs w:val="16"/>
            <w:lang w:val="ro-RO"/>
          </w:rPr>
          <w:t>Pag</w:t>
        </w:r>
        <w:r w:rsidRPr="00427B06">
          <w:rPr>
            <w:rFonts w:ascii="Arial" w:hAnsi="Arial"/>
            <w:sz w:val="16"/>
            <w:szCs w:val="16"/>
            <w:lang w:val="ro-RO"/>
          </w:rPr>
          <w:t xml:space="preserve"> </w:t>
        </w:r>
        <w:r w:rsidRPr="00427B06">
          <w:rPr>
            <w:rFonts w:ascii="Arial" w:hAnsi="Arial"/>
            <w:lang w:val="ro-RO"/>
          </w:rPr>
          <w:t>|</w:t>
        </w:r>
        <w:r w:rsidRPr="00427B06">
          <w:rPr>
            <w:rFonts w:ascii="Arial" w:hAnsi="Arial"/>
            <w:sz w:val="16"/>
            <w:szCs w:val="16"/>
            <w:lang w:val="ro-RO"/>
          </w:rP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2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A4EF2" w14:textId="77777777" w:rsidR="008D57A0" w:rsidRDefault="008D57A0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80334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E00C8B" w14:textId="77777777" w:rsidR="00E01A75" w:rsidRPr="0052326E" w:rsidRDefault="00E01A75" w:rsidP="00E01A75">
        <w:pPr>
          <w:spacing w:after="0"/>
          <w:jc w:val="center"/>
          <w:textAlignment w:val="baseline"/>
          <w:rPr>
            <w:rFonts w:ascii="Arial" w:hAnsi="Arial" w:cs="Arial"/>
            <w:color w:val="000000"/>
            <w:sz w:val="16"/>
            <w:szCs w:val="16"/>
          </w:rPr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B2EF238" wp14:editId="730F1094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-18415</wp:posOffset>
                  </wp:positionV>
                  <wp:extent cx="5924550" cy="19050"/>
                  <wp:effectExtent l="0" t="0" r="19050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24550" cy="19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601E5194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-1.45pt" to="465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" strokecolor="#4579b8 [3044]"/>
              </w:pict>
            </mc:Fallback>
          </mc:AlternateContent>
        </w:r>
        <w:r>
          <w:t>Descrierea sumară a O</w:t>
        </w:r>
        <w:r w:rsidRPr="0052326E">
          <w:rPr>
            <w:rFonts w:ascii="Arial" w:hAnsi="Arial" w:cs="Arial"/>
            <w:color w:val="000000"/>
            <w:sz w:val="16"/>
            <w:szCs w:val="16"/>
          </w:rPr>
          <w:t>biectivul</w:t>
        </w:r>
        <w:r>
          <w:rPr>
            <w:rFonts w:ascii="Arial" w:hAnsi="Arial" w:cs="Arial"/>
            <w:color w:val="000000"/>
            <w:sz w:val="16"/>
            <w:szCs w:val="16"/>
          </w:rPr>
          <w:t>ui</w:t>
        </w:r>
        <w:r w:rsidRPr="0052326E">
          <w:rPr>
            <w:rFonts w:ascii="Arial" w:hAnsi="Arial" w:cs="Arial"/>
            <w:color w:val="000000"/>
            <w:sz w:val="16"/>
            <w:szCs w:val="16"/>
          </w:rPr>
          <w:t xml:space="preserve"> de investiți</w:t>
        </w:r>
        <w:r>
          <w:rPr>
            <w:rFonts w:ascii="Arial" w:hAnsi="Arial" w:cs="Arial"/>
            <w:color w:val="000000"/>
            <w:sz w:val="16"/>
            <w:szCs w:val="16"/>
          </w:rPr>
          <w:t>i</w:t>
        </w:r>
        <w:r w:rsidRPr="0052326E">
          <w:rPr>
            <w:rFonts w:ascii="Arial" w:hAnsi="Arial" w:cs="Arial"/>
            <w:color w:val="000000"/>
            <w:sz w:val="16"/>
            <w:szCs w:val="16"/>
          </w:rPr>
          <w:t>:</w:t>
        </w:r>
      </w:p>
      <w:p w14:paraId="5E4E1AF8" w14:textId="77777777" w:rsidR="00E01A75" w:rsidRDefault="00161C21" w:rsidP="00E01A75">
        <w:pPr>
          <w:pStyle w:val="Subsol"/>
          <w:spacing w:after="0"/>
          <w:jc w:val="center"/>
          <w:rPr>
            <w:rFonts w:ascii="Arial" w:hAnsi="Arial" w:cs="Arial"/>
            <w:b/>
            <w:sz w:val="16"/>
            <w:szCs w:val="16"/>
            <w:lang w:val="ro-RO"/>
          </w:rPr>
        </w:pPr>
        <w:r w:rsidRPr="00551F6A">
          <w:rPr>
            <w:rFonts w:ascii="Arial" w:hAnsi="Arial" w:cs="Arial"/>
            <w:b/>
            <w:noProof/>
            <w:sz w:val="16"/>
            <w:szCs w:val="16"/>
            <w:lang w:val="ro-RO"/>
          </w:rPr>
          <w:t>Renovarea energetica a Gradinitei din localitatea Sigmir</w:t>
        </w:r>
        <w:r w:rsidR="00E01A75">
          <w:rPr>
            <w:rFonts w:ascii="Arial" w:hAnsi="Arial" w:cs="Arial"/>
            <w:b/>
            <w:sz w:val="16"/>
            <w:szCs w:val="16"/>
            <w:lang w:val="ro-RO"/>
          </w:rPr>
          <w:t xml:space="preserve"> </w:t>
        </w:r>
      </w:p>
      <w:p w14:paraId="756D7A47" w14:textId="77777777" w:rsidR="00E01A75" w:rsidRDefault="00E01A75" w:rsidP="00E01A75">
        <w:pPr>
          <w:pStyle w:val="Subsol"/>
          <w:jc w:val="center"/>
        </w:pPr>
        <w:r>
          <w:rPr>
            <w:rFonts w:ascii="Arial" w:hAnsi="Arial" w:cs="Arial"/>
            <w:b/>
            <w:sz w:val="16"/>
            <w:szCs w:val="16"/>
            <w:lang w:val="ro-RO"/>
          </w:rPr>
          <w:t xml:space="preserve"> </w:t>
        </w:r>
        <w:r w:rsidRPr="00427B06">
          <w:rPr>
            <w:rFonts w:ascii="Arial" w:hAnsi="Arial"/>
            <w:color w:val="7F7F7F"/>
            <w:spacing w:val="60"/>
            <w:sz w:val="16"/>
            <w:szCs w:val="16"/>
            <w:lang w:val="ro-RO"/>
          </w:rPr>
          <w:t>Pag</w:t>
        </w:r>
        <w:r w:rsidRPr="00427B06">
          <w:rPr>
            <w:rFonts w:ascii="Arial" w:hAnsi="Arial"/>
            <w:sz w:val="16"/>
            <w:szCs w:val="16"/>
            <w:lang w:val="ro-RO"/>
          </w:rPr>
          <w:t xml:space="preserve"> </w:t>
        </w:r>
        <w:r w:rsidRPr="00427B06">
          <w:rPr>
            <w:rFonts w:ascii="Arial" w:hAnsi="Arial"/>
            <w:lang w:val="ro-RO"/>
          </w:rPr>
          <w:t>|</w:t>
        </w:r>
        <w:r w:rsidRPr="00427B06">
          <w:rPr>
            <w:rFonts w:ascii="Arial" w:hAnsi="Arial"/>
            <w:sz w:val="16"/>
            <w:szCs w:val="16"/>
            <w:lang w:val="ro-RO"/>
          </w:rP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C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755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C962E" w14:textId="77777777" w:rsidR="008D57A0" w:rsidRPr="0052326E" w:rsidRDefault="007C57E9" w:rsidP="0052326E">
        <w:pPr>
          <w:spacing w:after="0"/>
          <w:jc w:val="center"/>
          <w:textAlignment w:val="baseline"/>
          <w:rPr>
            <w:rFonts w:ascii="Arial" w:hAnsi="Arial" w:cs="Arial"/>
            <w:color w:val="000000"/>
            <w:sz w:val="16"/>
            <w:szCs w:val="16"/>
          </w:rPr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3FBED7C" wp14:editId="12D2814C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-18415</wp:posOffset>
                  </wp:positionV>
                  <wp:extent cx="5924550" cy="19050"/>
                  <wp:effectExtent l="0" t="0" r="19050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24550" cy="19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2E4CF03A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-1.45pt" to="465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" strokecolor="#4579b8 [3044]"/>
              </w:pict>
            </mc:Fallback>
          </mc:AlternateContent>
        </w:r>
        <w:r w:rsidR="00E36D48">
          <w:t xml:space="preserve">Descrierea sumară a </w:t>
        </w:r>
        <w:r w:rsidR="008D57A0">
          <w:t>O</w:t>
        </w:r>
        <w:r w:rsidR="008D57A0" w:rsidRPr="0052326E">
          <w:rPr>
            <w:rFonts w:ascii="Arial" w:hAnsi="Arial" w:cs="Arial"/>
            <w:color w:val="000000"/>
            <w:sz w:val="16"/>
            <w:szCs w:val="16"/>
          </w:rPr>
          <w:t>biectivul</w:t>
        </w:r>
        <w:r w:rsidR="00E36D48">
          <w:rPr>
            <w:rFonts w:ascii="Arial" w:hAnsi="Arial" w:cs="Arial"/>
            <w:color w:val="000000"/>
            <w:sz w:val="16"/>
            <w:szCs w:val="16"/>
          </w:rPr>
          <w:t>ui</w:t>
        </w:r>
        <w:r w:rsidR="008D57A0" w:rsidRPr="0052326E">
          <w:rPr>
            <w:rFonts w:ascii="Arial" w:hAnsi="Arial" w:cs="Arial"/>
            <w:color w:val="000000"/>
            <w:sz w:val="16"/>
            <w:szCs w:val="16"/>
          </w:rPr>
          <w:t xml:space="preserve"> de investiți</w:t>
        </w:r>
        <w:r w:rsidR="00E36D48">
          <w:rPr>
            <w:rFonts w:ascii="Arial" w:hAnsi="Arial" w:cs="Arial"/>
            <w:color w:val="000000"/>
            <w:sz w:val="16"/>
            <w:szCs w:val="16"/>
          </w:rPr>
          <w:t>i</w:t>
        </w:r>
        <w:r w:rsidR="008D57A0" w:rsidRPr="0052326E">
          <w:rPr>
            <w:rFonts w:ascii="Arial" w:hAnsi="Arial" w:cs="Arial"/>
            <w:color w:val="000000"/>
            <w:sz w:val="16"/>
            <w:szCs w:val="16"/>
          </w:rPr>
          <w:t>:</w:t>
        </w:r>
      </w:p>
      <w:p w14:paraId="4CBA6D07" w14:textId="77777777" w:rsidR="00E36D48" w:rsidRDefault="00161C21" w:rsidP="00E36D48">
        <w:pPr>
          <w:pStyle w:val="Subsol"/>
          <w:spacing w:after="0"/>
          <w:jc w:val="center"/>
          <w:rPr>
            <w:rFonts w:ascii="Arial" w:hAnsi="Arial" w:cs="Arial"/>
            <w:b/>
            <w:sz w:val="16"/>
            <w:szCs w:val="16"/>
            <w:lang w:val="ro-RO"/>
          </w:rPr>
        </w:pPr>
        <w:r w:rsidRPr="00551F6A">
          <w:rPr>
            <w:rFonts w:ascii="Arial" w:hAnsi="Arial" w:cs="Arial"/>
            <w:b/>
            <w:noProof/>
            <w:sz w:val="16"/>
            <w:szCs w:val="16"/>
            <w:lang w:val="ro-RO"/>
          </w:rPr>
          <w:t>Renovarea energetica a Gradinitei din localitatea Sigmir</w:t>
        </w:r>
        <w:r w:rsidR="008D57A0">
          <w:rPr>
            <w:rFonts w:ascii="Arial" w:hAnsi="Arial" w:cs="Arial"/>
            <w:b/>
            <w:sz w:val="16"/>
            <w:szCs w:val="16"/>
            <w:lang w:val="ro-RO"/>
          </w:rPr>
          <w:t xml:space="preserve"> </w:t>
        </w:r>
      </w:p>
      <w:p w14:paraId="26F58B5F" w14:textId="77777777" w:rsidR="008D57A0" w:rsidRDefault="008D57A0" w:rsidP="0052326E">
        <w:pPr>
          <w:pStyle w:val="Subsol"/>
          <w:jc w:val="center"/>
        </w:pPr>
        <w:r>
          <w:rPr>
            <w:rFonts w:ascii="Arial" w:hAnsi="Arial" w:cs="Arial"/>
            <w:b/>
            <w:sz w:val="16"/>
            <w:szCs w:val="16"/>
            <w:lang w:val="ro-RO"/>
          </w:rPr>
          <w:t xml:space="preserve"> </w:t>
        </w:r>
        <w:r w:rsidRPr="00427B06">
          <w:rPr>
            <w:rFonts w:ascii="Arial" w:hAnsi="Arial"/>
            <w:color w:val="7F7F7F"/>
            <w:spacing w:val="60"/>
            <w:sz w:val="16"/>
            <w:szCs w:val="16"/>
            <w:lang w:val="ro-RO"/>
          </w:rPr>
          <w:t>Pag</w:t>
        </w:r>
        <w:r w:rsidRPr="00427B06">
          <w:rPr>
            <w:rFonts w:ascii="Arial" w:hAnsi="Arial"/>
            <w:sz w:val="16"/>
            <w:szCs w:val="16"/>
            <w:lang w:val="ro-RO"/>
          </w:rPr>
          <w:t xml:space="preserve"> </w:t>
        </w:r>
        <w:r w:rsidRPr="00427B06">
          <w:rPr>
            <w:rFonts w:ascii="Arial" w:hAnsi="Arial"/>
            <w:lang w:val="ro-RO"/>
          </w:rPr>
          <w:t>|</w:t>
        </w:r>
        <w:r w:rsidRPr="00427B06">
          <w:rPr>
            <w:rFonts w:ascii="Arial" w:hAnsi="Arial"/>
            <w:sz w:val="16"/>
            <w:szCs w:val="16"/>
            <w:lang w:val="ro-RO"/>
          </w:rP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02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1BB4A" w14:textId="77777777" w:rsidR="00085BE8" w:rsidRDefault="00085BE8" w:rsidP="00DE5115">
      <w:r>
        <w:separator/>
      </w:r>
    </w:p>
  </w:footnote>
  <w:footnote w:type="continuationSeparator" w:id="0">
    <w:p w14:paraId="573FE4D7" w14:textId="77777777" w:rsidR="00085BE8" w:rsidRDefault="00085BE8" w:rsidP="00DE5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54DB" w14:textId="77777777" w:rsidR="008E020A" w:rsidRPr="00C878E2" w:rsidRDefault="008E020A" w:rsidP="00C878E2">
    <w:pPr>
      <w:pStyle w:val="Antet"/>
      <w:spacing w:after="0" w:line="240" w:lineRule="auto"/>
      <w:ind w:left="-567"/>
      <w:jc w:val="right"/>
      <w:rPr>
        <w:rFonts w:asciiTheme="majorHAnsi" w:hAnsiTheme="majorHAnsi"/>
        <w:b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43ED" w14:textId="77777777" w:rsidR="008D57A0" w:rsidRPr="00C878E2" w:rsidRDefault="008D57A0" w:rsidP="00C878E2">
    <w:pPr>
      <w:pStyle w:val="Antet"/>
      <w:spacing w:after="0" w:line="240" w:lineRule="auto"/>
      <w:ind w:left="-567"/>
      <w:jc w:val="right"/>
      <w:rPr>
        <w:rFonts w:asciiTheme="majorHAnsi" w:hAnsiTheme="majorHAnsi"/>
        <w:b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17105CE"/>
    <w:multiLevelType w:val="multilevel"/>
    <w:tmpl w:val="E03E5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1">
    <w:nsid w:val="03A035C3"/>
    <w:multiLevelType w:val="hybridMultilevel"/>
    <w:tmpl w:val="8BE08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42A77B1"/>
    <w:multiLevelType w:val="hybridMultilevel"/>
    <w:tmpl w:val="5B6E00F2"/>
    <w:lvl w:ilvl="0" w:tplc="88A466C6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1">
    <w:nsid w:val="06C266F0"/>
    <w:multiLevelType w:val="hybridMultilevel"/>
    <w:tmpl w:val="8176068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1">
    <w:nsid w:val="07173274"/>
    <w:multiLevelType w:val="hybridMultilevel"/>
    <w:tmpl w:val="E53EFF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1009581A"/>
    <w:multiLevelType w:val="hybridMultilevel"/>
    <w:tmpl w:val="E54073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108E38F8"/>
    <w:multiLevelType w:val="hybridMultilevel"/>
    <w:tmpl w:val="D26C1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34D12AC"/>
    <w:multiLevelType w:val="multilevel"/>
    <w:tmpl w:val="E03E5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1">
    <w:nsid w:val="169216A7"/>
    <w:multiLevelType w:val="multilevel"/>
    <w:tmpl w:val="E03E5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1">
    <w:nsid w:val="16C006C4"/>
    <w:multiLevelType w:val="hybridMultilevel"/>
    <w:tmpl w:val="E3EED054"/>
    <w:lvl w:ilvl="0" w:tplc="AFC82D4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175005B5"/>
    <w:multiLevelType w:val="hybridMultilevel"/>
    <w:tmpl w:val="09CC44DA"/>
    <w:lvl w:ilvl="0" w:tplc="EBC68D3E">
      <w:start w:val="5"/>
      <w:numFmt w:val="decimal"/>
      <w:lvlText w:val="%1)"/>
      <w:lvlJc w:val="left"/>
      <w:pPr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1" w15:restartNumberingAfterBreak="1">
    <w:nsid w:val="19772C0D"/>
    <w:multiLevelType w:val="hybridMultilevel"/>
    <w:tmpl w:val="3B4073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19B73FC9"/>
    <w:multiLevelType w:val="multilevel"/>
    <w:tmpl w:val="E03E5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1">
    <w:nsid w:val="1ACB0BB6"/>
    <w:multiLevelType w:val="multilevel"/>
    <w:tmpl w:val="E03E5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1">
    <w:nsid w:val="29A677E3"/>
    <w:multiLevelType w:val="hybridMultilevel"/>
    <w:tmpl w:val="077218BA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1">
    <w:nsid w:val="2E022DE8"/>
    <w:multiLevelType w:val="multilevel"/>
    <w:tmpl w:val="E03E5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1">
    <w:nsid w:val="337F453D"/>
    <w:multiLevelType w:val="hybridMultilevel"/>
    <w:tmpl w:val="FF6ED816"/>
    <w:lvl w:ilvl="0" w:tplc="7C7E78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342A6AD6"/>
    <w:multiLevelType w:val="hybridMultilevel"/>
    <w:tmpl w:val="A1803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37614866"/>
    <w:multiLevelType w:val="hybridMultilevel"/>
    <w:tmpl w:val="8DB60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39861390"/>
    <w:multiLevelType w:val="hybridMultilevel"/>
    <w:tmpl w:val="B9E04C4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1">
    <w:nsid w:val="3C234631"/>
    <w:multiLevelType w:val="multilevel"/>
    <w:tmpl w:val="A99A0158"/>
    <w:lvl w:ilvl="0">
      <w:start w:val="1"/>
      <w:numFmt w:val="decimal"/>
      <w:lvlText w:val="%1."/>
      <w:lvlJc w:val="left"/>
      <w:pPr>
        <w:ind w:left="436" w:hanging="360"/>
      </w:pPr>
    </w:lvl>
    <w:lvl w:ilvl="1">
      <w:start w:val="1"/>
      <w:numFmt w:val="decimal"/>
      <w:isLgl/>
      <w:lvlText w:val="%1.%2."/>
      <w:lvlJc w:val="left"/>
      <w:pPr>
        <w:ind w:left="7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6" w:hanging="1800"/>
      </w:pPr>
      <w:rPr>
        <w:rFonts w:hint="default"/>
      </w:rPr>
    </w:lvl>
  </w:abstractNum>
  <w:abstractNum w:abstractNumId="21" w15:restartNumberingAfterBreak="1">
    <w:nsid w:val="3D5F1AE5"/>
    <w:multiLevelType w:val="hybridMultilevel"/>
    <w:tmpl w:val="942E1D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3EBD238C"/>
    <w:multiLevelType w:val="hybridMultilevel"/>
    <w:tmpl w:val="D3F295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1">
    <w:nsid w:val="400B24FE"/>
    <w:multiLevelType w:val="hybridMultilevel"/>
    <w:tmpl w:val="C256F02C"/>
    <w:lvl w:ilvl="0" w:tplc="77F0B2B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1">
    <w:nsid w:val="40D57FE4"/>
    <w:multiLevelType w:val="multilevel"/>
    <w:tmpl w:val="A99A0158"/>
    <w:lvl w:ilvl="0">
      <w:start w:val="1"/>
      <w:numFmt w:val="decimal"/>
      <w:lvlText w:val="%1."/>
      <w:lvlJc w:val="left"/>
      <w:pPr>
        <w:ind w:left="436" w:hanging="360"/>
      </w:pPr>
    </w:lvl>
    <w:lvl w:ilvl="1">
      <w:start w:val="1"/>
      <w:numFmt w:val="decimal"/>
      <w:isLgl/>
      <w:lvlText w:val="%1.%2."/>
      <w:lvlJc w:val="left"/>
      <w:pPr>
        <w:ind w:left="7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6" w:hanging="1800"/>
      </w:pPr>
      <w:rPr>
        <w:rFonts w:hint="default"/>
      </w:rPr>
    </w:lvl>
  </w:abstractNum>
  <w:abstractNum w:abstractNumId="25" w15:restartNumberingAfterBreak="1">
    <w:nsid w:val="42D6527F"/>
    <w:multiLevelType w:val="hybridMultilevel"/>
    <w:tmpl w:val="2D92B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44D8462D"/>
    <w:multiLevelType w:val="multilevel"/>
    <w:tmpl w:val="E03E5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1">
    <w:nsid w:val="48470747"/>
    <w:multiLevelType w:val="hybridMultilevel"/>
    <w:tmpl w:val="E19A7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1">
    <w:nsid w:val="56693042"/>
    <w:multiLevelType w:val="multilevel"/>
    <w:tmpl w:val="E03E5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1">
    <w:nsid w:val="58823434"/>
    <w:multiLevelType w:val="hybridMultilevel"/>
    <w:tmpl w:val="281AF1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5F1916DB"/>
    <w:multiLevelType w:val="hybridMultilevel"/>
    <w:tmpl w:val="7F7E95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1">
    <w:nsid w:val="61455BF4"/>
    <w:multiLevelType w:val="hybridMultilevel"/>
    <w:tmpl w:val="C76E4D10"/>
    <w:lvl w:ilvl="0" w:tplc="04090011">
      <w:start w:val="1"/>
      <w:numFmt w:val="decimal"/>
      <w:lvlText w:val="%1)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2" w15:restartNumberingAfterBreak="1">
    <w:nsid w:val="61914220"/>
    <w:multiLevelType w:val="hybridMultilevel"/>
    <w:tmpl w:val="A8EE67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1">
    <w:nsid w:val="61C333BC"/>
    <w:multiLevelType w:val="hybridMultilevel"/>
    <w:tmpl w:val="E73477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1">
    <w:nsid w:val="638C5009"/>
    <w:multiLevelType w:val="hybridMultilevel"/>
    <w:tmpl w:val="ABB002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652D39E1"/>
    <w:multiLevelType w:val="hybridMultilevel"/>
    <w:tmpl w:val="932CA3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1">
    <w:nsid w:val="6A1B6B83"/>
    <w:multiLevelType w:val="multilevel"/>
    <w:tmpl w:val="E03E5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1">
    <w:nsid w:val="6A312E95"/>
    <w:multiLevelType w:val="hybridMultilevel"/>
    <w:tmpl w:val="C4022F4A"/>
    <w:lvl w:ilvl="0" w:tplc="80A262DA">
      <w:start w:val="19"/>
      <w:numFmt w:val="bullet"/>
      <w:lvlText w:val="-"/>
      <w:lvlJc w:val="left"/>
      <w:pPr>
        <w:ind w:left="720" w:hanging="360"/>
      </w:pPr>
      <w:rPr>
        <w:rFonts w:ascii="Trebuchet MS" w:eastAsia="MS Mincho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1">
    <w:nsid w:val="6DD26531"/>
    <w:multiLevelType w:val="hybridMultilevel"/>
    <w:tmpl w:val="28DAB858"/>
    <w:lvl w:ilvl="0" w:tplc="69EE3C96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9744B3C6">
      <w:start w:val="1"/>
      <w:numFmt w:val="lowerLetter"/>
      <w:lvlText w:val="%2)"/>
      <w:lvlJc w:val="left"/>
      <w:pPr>
        <w:ind w:left="928" w:hanging="360"/>
      </w:pPr>
      <w:rPr>
        <w:b w:val="0"/>
      </w:rPr>
    </w:lvl>
    <w:lvl w:ilvl="2" w:tplc="04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1">
    <w:nsid w:val="76712087"/>
    <w:multiLevelType w:val="hybridMultilevel"/>
    <w:tmpl w:val="F4AE5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77E84C2F"/>
    <w:multiLevelType w:val="hybridMultilevel"/>
    <w:tmpl w:val="C568AB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1">
    <w:nsid w:val="78250531"/>
    <w:multiLevelType w:val="multilevel"/>
    <w:tmpl w:val="E03E5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1">
    <w:nsid w:val="7B72116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1">
    <w:nsid w:val="7D71351E"/>
    <w:multiLevelType w:val="multilevel"/>
    <w:tmpl w:val="A99A0158"/>
    <w:lvl w:ilvl="0">
      <w:start w:val="1"/>
      <w:numFmt w:val="decimal"/>
      <w:lvlText w:val="%1."/>
      <w:lvlJc w:val="left"/>
      <w:pPr>
        <w:ind w:left="436" w:hanging="360"/>
      </w:pPr>
    </w:lvl>
    <w:lvl w:ilvl="1">
      <w:start w:val="1"/>
      <w:numFmt w:val="decimal"/>
      <w:isLgl/>
      <w:lvlText w:val="%1.%2."/>
      <w:lvlJc w:val="left"/>
      <w:pPr>
        <w:ind w:left="7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6" w:hanging="1800"/>
      </w:pPr>
      <w:rPr>
        <w:rFonts w:hint="default"/>
      </w:rPr>
    </w:lvl>
  </w:abstractNum>
  <w:num w:numId="1" w16cid:durableId="592740110">
    <w:abstractNumId w:val="23"/>
  </w:num>
  <w:num w:numId="2" w16cid:durableId="718942963">
    <w:abstractNumId w:val="24"/>
  </w:num>
  <w:num w:numId="3" w16cid:durableId="1862739640">
    <w:abstractNumId w:val="25"/>
  </w:num>
  <w:num w:numId="4" w16cid:durableId="576401461">
    <w:abstractNumId w:val="21"/>
  </w:num>
  <w:num w:numId="5" w16cid:durableId="965694376">
    <w:abstractNumId w:val="4"/>
  </w:num>
  <w:num w:numId="6" w16cid:durableId="157112587">
    <w:abstractNumId w:val="40"/>
  </w:num>
  <w:num w:numId="7" w16cid:durableId="1979802353">
    <w:abstractNumId w:val="35"/>
  </w:num>
  <w:num w:numId="8" w16cid:durableId="98716702">
    <w:abstractNumId w:val="11"/>
  </w:num>
  <w:num w:numId="9" w16cid:durableId="946154392">
    <w:abstractNumId w:val="5"/>
  </w:num>
  <w:num w:numId="10" w16cid:durableId="1370960138">
    <w:abstractNumId w:val="30"/>
  </w:num>
  <w:num w:numId="11" w16cid:durableId="1951470508">
    <w:abstractNumId w:val="39"/>
  </w:num>
  <w:num w:numId="12" w16cid:durableId="1133183107">
    <w:abstractNumId w:val="32"/>
  </w:num>
  <w:num w:numId="13" w16cid:durableId="1544708520">
    <w:abstractNumId w:val="29"/>
  </w:num>
  <w:num w:numId="14" w16cid:durableId="90008382">
    <w:abstractNumId w:val="3"/>
  </w:num>
  <w:num w:numId="15" w16cid:durableId="433748789">
    <w:abstractNumId w:val="43"/>
  </w:num>
  <w:num w:numId="16" w16cid:durableId="1881474343">
    <w:abstractNumId w:val="33"/>
  </w:num>
  <w:num w:numId="17" w16cid:durableId="1945190349">
    <w:abstractNumId w:val="20"/>
  </w:num>
  <w:num w:numId="18" w16cid:durableId="1741440725">
    <w:abstractNumId w:val="1"/>
  </w:num>
  <w:num w:numId="19" w16cid:durableId="260309139">
    <w:abstractNumId w:val="31"/>
  </w:num>
  <w:num w:numId="20" w16cid:durableId="271285818">
    <w:abstractNumId w:val="10"/>
  </w:num>
  <w:num w:numId="21" w16cid:durableId="691492951">
    <w:abstractNumId w:val="2"/>
  </w:num>
  <w:num w:numId="22" w16cid:durableId="1927111034">
    <w:abstractNumId w:val="34"/>
  </w:num>
  <w:num w:numId="23" w16cid:durableId="89591263">
    <w:abstractNumId w:val="8"/>
  </w:num>
  <w:num w:numId="24" w16cid:durableId="1046904636">
    <w:abstractNumId w:val="42"/>
  </w:num>
  <w:num w:numId="25" w16cid:durableId="711685530">
    <w:abstractNumId w:val="15"/>
  </w:num>
  <w:num w:numId="26" w16cid:durableId="1317219813">
    <w:abstractNumId w:val="23"/>
  </w:num>
  <w:num w:numId="27" w16cid:durableId="1716612879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 w16cid:durableId="536744599">
    <w:abstractNumId w:val="22"/>
  </w:num>
  <w:num w:numId="29" w16cid:durableId="1838955195">
    <w:abstractNumId w:val="19"/>
  </w:num>
  <w:num w:numId="30" w16cid:durableId="1465809429">
    <w:abstractNumId w:val="14"/>
  </w:num>
  <w:num w:numId="31" w16cid:durableId="1721050350">
    <w:abstractNumId w:val="17"/>
  </w:num>
  <w:num w:numId="32" w16cid:durableId="601569361">
    <w:abstractNumId w:val="37"/>
  </w:num>
  <w:num w:numId="33" w16cid:durableId="1763723693">
    <w:abstractNumId w:val="13"/>
  </w:num>
  <w:num w:numId="34" w16cid:durableId="741609404">
    <w:abstractNumId w:val="16"/>
  </w:num>
  <w:num w:numId="35" w16cid:durableId="1553997169">
    <w:abstractNumId w:val="27"/>
  </w:num>
  <w:num w:numId="36" w16cid:durableId="42410589">
    <w:abstractNumId w:val="41"/>
  </w:num>
  <w:num w:numId="37" w16cid:durableId="1226796984">
    <w:abstractNumId w:val="28"/>
  </w:num>
  <w:num w:numId="38" w16cid:durableId="332073447">
    <w:abstractNumId w:val="36"/>
  </w:num>
  <w:num w:numId="39" w16cid:durableId="1252423464">
    <w:abstractNumId w:val="26"/>
  </w:num>
  <w:num w:numId="40" w16cid:durableId="110561857">
    <w:abstractNumId w:val="0"/>
  </w:num>
  <w:num w:numId="41" w16cid:durableId="255018505">
    <w:abstractNumId w:val="12"/>
  </w:num>
  <w:num w:numId="42" w16cid:durableId="690107940">
    <w:abstractNumId w:val="18"/>
  </w:num>
  <w:num w:numId="43" w16cid:durableId="1737316783">
    <w:abstractNumId w:val="7"/>
  </w:num>
  <w:num w:numId="44" w16cid:durableId="714473895">
    <w:abstractNumId w:val="6"/>
  </w:num>
  <w:num w:numId="45" w16cid:durableId="88448540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>
      <o:colormru v:ext="edit" colors="#36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EFA"/>
    <w:rsid w:val="00000F3E"/>
    <w:rsid w:val="00003E57"/>
    <w:rsid w:val="00005FEF"/>
    <w:rsid w:val="00007DCD"/>
    <w:rsid w:val="0001525F"/>
    <w:rsid w:val="00017512"/>
    <w:rsid w:val="00023D27"/>
    <w:rsid w:val="0002553C"/>
    <w:rsid w:val="00025584"/>
    <w:rsid w:val="000266A5"/>
    <w:rsid w:val="00026E35"/>
    <w:rsid w:val="0003181F"/>
    <w:rsid w:val="00032379"/>
    <w:rsid w:val="000337B1"/>
    <w:rsid w:val="000342CC"/>
    <w:rsid w:val="0003782B"/>
    <w:rsid w:val="000408A7"/>
    <w:rsid w:val="0004235B"/>
    <w:rsid w:val="0004495F"/>
    <w:rsid w:val="0004662D"/>
    <w:rsid w:val="00047C24"/>
    <w:rsid w:val="00051352"/>
    <w:rsid w:val="0005352D"/>
    <w:rsid w:val="000548EE"/>
    <w:rsid w:val="00054DBF"/>
    <w:rsid w:val="00055AEA"/>
    <w:rsid w:val="00062E9F"/>
    <w:rsid w:val="000667E7"/>
    <w:rsid w:val="00070B26"/>
    <w:rsid w:val="00073769"/>
    <w:rsid w:val="00074E12"/>
    <w:rsid w:val="00080D51"/>
    <w:rsid w:val="000855BC"/>
    <w:rsid w:val="00085BE8"/>
    <w:rsid w:val="00091627"/>
    <w:rsid w:val="00092785"/>
    <w:rsid w:val="000934AA"/>
    <w:rsid w:val="00094DB4"/>
    <w:rsid w:val="000954CA"/>
    <w:rsid w:val="0009601F"/>
    <w:rsid w:val="00096D91"/>
    <w:rsid w:val="00097E7B"/>
    <w:rsid w:val="000A07A7"/>
    <w:rsid w:val="000A092B"/>
    <w:rsid w:val="000A2A6E"/>
    <w:rsid w:val="000A3E4F"/>
    <w:rsid w:val="000A7EED"/>
    <w:rsid w:val="000B1655"/>
    <w:rsid w:val="000B2503"/>
    <w:rsid w:val="000B2F8C"/>
    <w:rsid w:val="000B77FF"/>
    <w:rsid w:val="000C2A5B"/>
    <w:rsid w:val="000C7CE2"/>
    <w:rsid w:val="000C7EE3"/>
    <w:rsid w:val="000D04BF"/>
    <w:rsid w:val="000D2767"/>
    <w:rsid w:val="000D784F"/>
    <w:rsid w:val="000E225E"/>
    <w:rsid w:val="000E3704"/>
    <w:rsid w:val="000E399F"/>
    <w:rsid w:val="000E3EB8"/>
    <w:rsid w:val="000E4CC2"/>
    <w:rsid w:val="000E54AB"/>
    <w:rsid w:val="000E747F"/>
    <w:rsid w:val="000F0C79"/>
    <w:rsid w:val="000F4697"/>
    <w:rsid w:val="00102CE3"/>
    <w:rsid w:val="0010331D"/>
    <w:rsid w:val="001067CD"/>
    <w:rsid w:val="00106A34"/>
    <w:rsid w:val="00111046"/>
    <w:rsid w:val="00112063"/>
    <w:rsid w:val="00112999"/>
    <w:rsid w:val="00113C29"/>
    <w:rsid w:val="00114115"/>
    <w:rsid w:val="001148A4"/>
    <w:rsid w:val="00117F81"/>
    <w:rsid w:val="00120111"/>
    <w:rsid w:val="00120707"/>
    <w:rsid w:val="00122680"/>
    <w:rsid w:val="00125917"/>
    <w:rsid w:val="0013192B"/>
    <w:rsid w:val="001337F6"/>
    <w:rsid w:val="00134668"/>
    <w:rsid w:val="0013649A"/>
    <w:rsid w:val="00136600"/>
    <w:rsid w:val="0014103D"/>
    <w:rsid w:val="00142262"/>
    <w:rsid w:val="00143073"/>
    <w:rsid w:val="00144A8A"/>
    <w:rsid w:val="0014557A"/>
    <w:rsid w:val="00145938"/>
    <w:rsid w:val="00147ECE"/>
    <w:rsid w:val="001533D0"/>
    <w:rsid w:val="0015538A"/>
    <w:rsid w:val="00155F03"/>
    <w:rsid w:val="0015625C"/>
    <w:rsid w:val="001600B8"/>
    <w:rsid w:val="00161C21"/>
    <w:rsid w:val="00164B05"/>
    <w:rsid w:val="00164D0E"/>
    <w:rsid w:val="00166274"/>
    <w:rsid w:val="00166EEE"/>
    <w:rsid w:val="00170CBA"/>
    <w:rsid w:val="00171B34"/>
    <w:rsid w:val="001778BC"/>
    <w:rsid w:val="00177C67"/>
    <w:rsid w:val="00181014"/>
    <w:rsid w:val="001845FF"/>
    <w:rsid w:val="0018546D"/>
    <w:rsid w:val="00186498"/>
    <w:rsid w:val="00187762"/>
    <w:rsid w:val="00193BAC"/>
    <w:rsid w:val="001977C7"/>
    <w:rsid w:val="001A0941"/>
    <w:rsid w:val="001A14ED"/>
    <w:rsid w:val="001A4486"/>
    <w:rsid w:val="001A5AAA"/>
    <w:rsid w:val="001A6C0F"/>
    <w:rsid w:val="001B00D2"/>
    <w:rsid w:val="001B0726"/>
    <w:rsid w:val="001B1C62"/>
    <w:rsid w:val="001B1DBD"/>
    <w:rsid w:val="001B26FF"/>
    <w:rsid w:val="001B4BBA"/>
    <w:rsid w:val="001B4CAA"/>
    <w:rsid w:val="001B63F3"/>
    <w:rsid w:val="001C1095"/>
    <w:rsid w:val="001C17BE"/>
    <w:rsid w:val="001C459D"/>
    <w:rsid w:val="001C56D7"/>
    <w:rsid w:val="001C5903"/>
    <w:rsid w:val="001D02BF"/>
    <w:rsid w:val="001D07FC"/>
    <w:rsid w:val="001D44A3"/>
    <w:rsid w:val="001D5805"/>
    <w:rsid w:val="001E50A8"/>
    <w:rsid w:val="001F20DD"/>
    <w:rsid w:val="001F5AFA"/>
    <w:rsid w:val="001F76F9"/>
    <w:rsid w:val="00202A3D"/>
    <w:rsid w:val="00202C5B"/>
    <w:rsid w:val="00205F57"/>
    <w:rsid w:val="002133EB"/>
    <w:rsid w:val="002149B8"/>
    <w:rsid w:val="00217631"/>
    <w:rsid w:val="00220F5C"/>
    <w:rsid w:val="00224992"/>
    <w:rsid w:val="00225234"/>
    <w:rsid w:val="00227555"/>
    <w:rsid w:val="00230DA3"/>
    <w:rsid w:val="00233929"/>
    <w:rsid w:val="00234F46"/>
    <w:rsid w:val="00241811"/>
    <w:rsid w:val="002446ED"/>
    <w:rsid w:val="002453D6"/>
    <w:rsid w:val="00246892"/>
    <w:rsid w:val="00247132"/>
    <w:rsid w:val="0025109F"/>
    <w:rsid w:val="00254F55"/>
    <w:rsid w:val="0025705D"/>
    <w:rsid w:val="00262006"/>
    <w:rsid w:val="002620F0"/>
    <w:rsid w:val="0026296B"/>
    <w:rsid w:val="00266D38"/>
    <w:rsid w:val="00273D19"/>
    <w:rsid w:val="00276636"/>
    <w:rsid w:val="0028323C"/>
    <w:rsid w:val="0028441F"/>
    <w:rsid w:val="002845D8"/>
    <w:rsid w:val="00285FE5"/>
    <w:rsid w:val="00290CC9"/>
    <w:rsid w:val="00291C4A"/>
    <w:rsid w:val="002921BE"/>
    <w:rsid w:val="00293505"/>
    <w:rsid w:val="00294603"/>
    <w:rsid w:val="00297095"/>
    <w:rsid w:val="00297F6B"/>
    <w:rsid w:val="002A07A5"/>
    <w:rsid w:val="002B087A"/>
    <w:rsid w:val="002B1DF5"/>
    <w:rsid w:val="002B1EAC"/>
    <w:rsid w:val="002B3BA4"/>
    <w:rsid w:val="002B4286"/>
    <w:rsid w:val="002B4C9E"/>
    <w:rsid w:val="002C16E0"/>
    <w:rsid w:val="002C4DCE"/>
    <w:rsid w:val="002C7DB4"/>
    <w:rsid w:val="002D2BE8"/>
    <w:rsid w:val="002D3CE6"/>
    <w:rsid w:val="002D3D14"/>
    <w:rsid w:val="002D63D1"/>
    <w:rsid w:val="002D691D"/>
    <w:rsid w:val="002D6CEA"/>
    <w:rsid w:val="002D70A3"/>
    <w:rsid w:val="002E49E6"/>
    <w:rsid w:val="002E673F"/>
    <w:rsid w:val="002E6CC2"/>
    <w:rsid w:val="002F1B6F"/>
    <w:rsid w:val="002F202A"/>
    <w:rsid w:val="002F2D74"/>
    <w:rsid w:val="002F2DF8"/>
    <w:rsid w:val="002F666B"/>
    <w:rsid w:val="00300200"/>
    <w:rsid w:val="00301142"/>
    <w:rsid w:val="003051AB"/>
    <w:rsid w:val="003052DE"/>
    <w:rsid w:val="00311EDA"/>
    <w:rsid w:val="00311F93"/>
    <w:rsid w:val="003125BF"/>
    <w:rsid w:val="003134E1"/>
    <w:rsid w:val="0031485F"/>
    <w:rsid w:val="0031519A"/>
    <w:rsid w:val="00317C89"/>
    <w:rsid w:val="003209A5"/>
    <w:rsid w:val="003225CF"/>
    <w:rsid w:val="00324826"/>
    <w:rsid w:val="00330DF0"/>
    <w:rsid w:val="00332A6E"/>
    <w:rsid w:val="00334B60"/>
    <w:rsid w:val="00342625"/>
    <w:rsid w:val="00342932"/>
    <w:rsid w:val="00342BAF"/>
    <w:rsid w:val="00345443"/>
    <w:rsid w:val="003503CF"/>
    <w:rsid w:val="003536C6"/>
    <w:rsid w:val="00360684"/>
    <w:rsid w:val="00365D32"/>
    <w:rsid w:val="00370088"/>
    <w:rsid w:val="0037689F"/>
    <w:rsid w:val="00381D8D"/>
    <w:rsid w:val="003862E2"/>
    <w:rsid w:val="00386FB3"/>
    <w:rsid w:val="00390352"/>
    <w:rsid w:val="00393423"/>
    <w:rsid w:val="00394A2D"/>
    <w:rsid w:val="003953F0"/>
    <w:rsid w:val="003A3615"/>
    <w:rsid w:val="003A5F94"/>
    <w:rsid w:val="003A76CB"/>
    <w:rsid w:val="003B4B75"/>
    <w:rsid w:val="003B571E"/>
    <w:rsid w:val="003B7F40"/>
    <w:rsid w:val="003C0655"/>
    <w:rsid w:val="003C112D"/>
    <w:rsid w:val="003C7E1B"/>
    <w:rsid w:val="003D29F5"/>
    <w:rsid w:val="003D516A"/>
    <w:rsid w:val="003E3C45"/>
    <w:rsid w:val="003E3C9D"/>
    <w:rsid w:val="003E40FD"/>
    <w:rsid w:val="003E457D"/>
    <w:rsid w:val="003F048E"/>
    <w:rsid w:val="003F236E"/>
    <w:rsid w:val="003F37DB"/>
    <w:rsid w:val="003F540D"/>
    <w:rsid w:val="003F671A"/>
    <w:rsid w:val="00401495"/>
    <w:rsid w:val="00402FF7"/>
    <w:rsid w:val="004044C1"/>
    <w:rsid w:val="00406754"/>
    <w:rsid w:val="00406855"/>
    <w:rsid w:val="00406D06"/>
    <w:rsid w:val="00410BCC"/>
    <w:rsid w:val="00412A1F"/>
    <w:rsid w:val="00412B20"/>
    <w:rsid w:val="00412ED0"/>
    <w:rsid w:val="00415578"/>
    <w:rsid w:val="0041656A"/>
    <w:rsid w:val="00417A47"/>
    <w:rsid w:val="0042057F"/>
    <w:rsid w:val="00421646"/>
    <w:rsid w:val="00422CF4"/>
    <w:rsid w:val="00423AD5"/>
    <w:rsid w:val="00423D40"/>
    <w:rsid w:val="004241DB"/>
    <w:rsid w:val="00427933"/>
    <w:rsid w:val="00427B06"/>
    <w:rsid w:val="00427F3D"/>
    <w:rsid w:val="00431110"/>
    <w:rsid w:val="00433583"/>
    <w:rsid w:val="0043449D"/>
    <w:rsid w:val="00434744"/>
    <w:rsid w:val="004350DC"/>
    <w:rsid w:val="00436B67"/>
    <w:rsid w:val="004402E0"/>
    <w:rsid w:val="004426EE"/>
    <w:rsid w:val="004432A3"/>
    <w:rsid w:val="0044391F"/>
    <w:rsid w:val="0044451F"/>
    <w:rsid w:val="00450FC1"/>
    <w:rsid w:val="00453844"/>
    <w:rsid w:val="00453EA7"/>
    <w:rsid w:val="00453EEF"/>
    <w:rsid w:val="00454A74"/>
    <w:rsid w:val="0045573D"/>
    <w:rsid w:val="00460DDF"/>
    <w:rsid w:val="00462E65"/>
    <w:rsid w:val="00467848"/>
    <w:rsid w:val="0047320F"/>
    <w:rsid w:val="00473279"/>
    <w:rsid w:val="004735A1"/>
    <w:rsid w:val="00476234"/>
    <w:rsid w:val="00477249"/>
    <w:rsid w:val="0047788A"/>
    <w:rsid w:val="00477DA6"/>
    <w:rsid w:val="004805AD"/>
    <w:rsid w:val="00482C2E"/>
    <w:rsid w:val="00482CD9"/>
    <w:rsid w:val="00483EF8"/>
    <w:rsid w:val="00484E5F"/>
    <w:rsid w:val="00485E05"/>
    <w:rsid w:val="00490FD1"/>
    <w:rsid w:val="0049239D"/>
    <w:rsid w:val="004926F2"/>
    <w:rsid w:val="004A0E9F"/>
    <w:rsid w:val="004A18A6"/>
    <w:rsid w:val="004A3583"/>
    <w:rsid w:val="004A37AE"/>
    <w:rsid w:val="004A5103"/>
    <w:rsid w:val="004B4ABC"/>
    <w:rsid w:val="004C05E1"/>
    <w:rsid w:val="004C26D5"/>
    <w:rsid w:val="004C2DF6"/>
    <w:rsid w:val="004C60DD"/>
    <w:rsid w:val="004C6F9C"/>
    <w:rsid w:val="004D2F0A"/>
    <w:rsid w:val="004D411F"/>
    <w:rsid w:val="004D4DCE"/>
    <w:rsid w:val="004E2CEF"/>
    <w:rsid w:val="004F16C1"/>
    <w:rsid w:val="004F23A6"/>
    <w:rsid w:val="004F392A"/>
    <w:rsid w:val="005033EE"/>
    <w:rsid w:val="005042B4"/>
    <w:rsid w:val="00505146"/>
    <w:rsid w:val="005114FB"/>
    <w:rsid w:val="00512809"/>
    <w:rsid w:val="00515FE1"/>
    <w:rsid w:val="00517BC9"/>
    <w:rsid w:val="0052326E"/>
    <w:rsid w:val="00526145"/>
    <w:rsid w:val="00530790"/>
    <w:rsid w:val="00531A7E"/>
    <w:rsid w:val="00533B60"/>
    <w:rsid w:val="005359DD"/>
    <w:rsid w:val="0053625A"/>
    <w:rsid w:val="00541DC4"/>
    <w:rsid w:val="005434B6"/>
    <w:rsid w:val="0054633B"/>
    <w:rsid w:val="00551C8D"/>
    <w:rsid w:val="00552DF4"/>
    <w:rsid w:val="00556D92"/>
    <w:rsid w:val="00557673"/>
    <w:rsid w:val="00562998"/>
    <w:rsid w:val="0056421A"/>
    <w:rsid w:val="0056432A"/>
    <w:rsid w:val="00571F1D"/>
    <w:rsid w:val="0057418A"/>
    <w:rsid w:val="00574EDF"/>
    <w:rsid w:val="00580EA2"/>
    <w:rsid w:val="00581A2A"/>
    <w:rsid w:val="005839E2"/>
    <w:rsid w:val="0058495C"/>
    <w:rsid w:val="00591725"/>
    <w:rsid w:val="00591925"/>
    <w:rsid w:val="00593691"/>
    <w:rsid w:val="00594455"/>
    <w:rsid w:val="00594C20"/>
    <w:rsid w:val="00595ED9"/>
    <w:rsid w:val="00596379"/>
    <w:rsid w:val="005A264D"/>
    <w:rsid w:val="005A2D97"/>
    <w:rsid w:val="005A3A59"/>
    <w:rsid w:val="005A46BF"/>
    <w:rsid w:val="005A60A2"/>
    <w:rsid w:val="005B206A"/>
    <w:rsid w:val="005B3495"/>
    <w:rsid w:val="005B72AE"/>
    <w:rsid w:val="005C1CA5"/>
    <w:rsid w:val="005C23B5"/>
    <w:rsid w:val="005C2B91"/>
    <w:rsid w:val="005C2C02"/>
    <w:rsid w:val="005C6154"/>
    <w:rsid w:val="005C6EB5"/>
    <w:rsid w:val="005C7393"/>
    <w:rsid w:val="005D06BC"/>
    <w:rsid w:val="005D0B3D"/>
    <w:rsid w:val="005D0E2E"/>
    <w:rsid w:val="005D24AE"/>
    <w:rsid w:val="005D4D41"/>
    <w:rsid w:val="005E1A33"/>
    <w:rsid w:val="005E2170"/>
    <w:rsid w:val="005E308A"/>
    <w:rsid w:val="005E345B"/>
    <w:rsid w:val="005E578E"/>
    <w:rsid w:val="005E5A3D"/>
    <w:rsid w:val="005F33AC"/>
    <w:rsid w:val="005F37A0"/>
    <w:rsid w:val="005F392D"/>
    <w:rsid w:val="005F550D"/>
    <w:rsid w:val="005F6A73"/>
    <w:rsid w:val="005F6CC7"/>
    <w:rsid w:val="0060423E"/>
    <w:rsid w:val="00607900"/>
    <w:rsid w:val="006115D1"/>
    <w:rsid w:val="006119A8"/>
    <w:rsid w:val="00611CFD"/>
    <w:rsid w:val="0061350C"/>
    <w:rsid w:val="00615C20"/>
    <w:rsid w:val="00624347"/>
    <w:rsid w:val="006249F8"/>
    <w:rsid w:val="00625BD2"/>
    <w:rsid w:val="00625E20"/>
    <w:rsid w:val="00627B33"/>
    <w:rsid w:val="00631FC0"/>
    <w:rsid w:val="00636A03"/>
    <w:rsid w:val="00641A60"/>
    <w:rsid w:val="00641ABE"/>
    <w:rsid w:val="0064279B"/>
    <w:rsid w:val="0064428C"/>
    <w:rsid w:val="006443F3"/>
    <w:rsid w:val="00644428"/>
    <w:rsid w:val="006472EE"/>
    <w:rsid w:val="00651BF1"/>
    <w:rsid w:val="00652D2C"/>
    <w:rsid w:val="00652F73"/>
    <w:rsid w:val="0065396F"/>
    <w:rsid w:val="00655657"/>
    <w:rsid w:val="006571BF"/>
    <w:rsid w:val="00664319"/>
    <w:rsid w:val="0066626E"/>
    <w:rsid w:val="00666A51"/>
    <w:rsid w:val="00666CBB"/>
    <w:rsid w:val="0066737E"/>
    <w:rsid w:val="00667C52"/>
    <w:rsid w:val="00667C9B"/>
    <w:rsid w:val="006700F3"/>
    <w:rsid w:val="00674BA8"/>
    <w:rsid w:val="00680A87"/>
    <w:rsid w:val="00680ABC"/>
    <w:rsid w:val="006820E6"/>
    <w:rsid w:val="0068348D"/>
    <w:rsid w:val="00684EEA"/>
    <w:rsid w:val="00690510"/>
    <w:rsid w:val="00691C35"/>
    <w:rsid w:val="00694233"/>
    <w:rsid w:val="0069433E"/>
    <w:rsid w:val="0069629C"/>
    <w:rsid w:val="00697978"/>
    <w:rsid w:val="006A0E60"/>
    <w:rsid w:val="006A3A79"/>
    <w:rsid w:val="006A3C78"/>
    <w:rsid w:val="006A6EF2"/>
    <w:rsid w:val="006B4FA4"/>
    <w:rsid w:val="006C298C"/>
    <w:rsid w:val="006C2F86"/>
    <w:rsid w:val="006C36A8"/>
    <w:rsid w:val="006C4C22"/>
    <w:rsid w:val="006C5284"/>
    <w:rsid w:val="006D1167"/>
    <w:rsid w:val="006D2B3D"/>
    <w:rsid w:val="006D2B6D"/>
    <w:rsid w:val="006D346E"/>
    <w:rsid w:val="006D5C57"/>
    <w:rsid w:val="006E03D9"/>
    <w:rsid w:val="006E1E24"/>
    <w:rsid w:val="006E214C"/>
    <w:rsid w:val="006E2CBB"/>
    <w:rsid w:val="006E32D3"/>
    <w:rsid w:val="006E6802"/>
    <w:rsid w:val="006E78F5"/>
    <w:rsid w:val="006F0883"/>
    <w:rsid w:val="006F3EA9"/>
    <w:rsid w:val="006F4A2B"/>
    <w:rsid w:val="006F6D34"/>
    <w:rsid w:val="00701449"/>
    <w:rsid w:val="0070469C"/>
    <w:rsid w:val="00704C14"/>
    <w:rsid w:val="007056D2"/>
    <w:rsid w:val="007073BA"/>
    <w:rsid w:val="00711AE1"/>
    <w:rsid w:val="00713B6C"/>
    <w:rsid w:val="00715C5D"/>
    <w:rsid w:val="007178FA"/>
    <w:rsid w:val="0072535C"/>
    <w:rsid w:val="007261B7"/>
    <w:rsid w:val="007271EB"/>
    <w:rsid w:val="00727EDB"/>
    <w:rsid w:val="00731414"/>
    <w:rsid w:val="0073437A"/>
    <w:rsid w:val="00737583"/>
    <w:rsid w:val="00737EE8"/>
    <w:rsid w:val="00737FE8"/>
    <w:rsid w:val="00740DFF"/>
    <w:rsid w:val="007459AF"/>
    <w:rsid w:val="00745A48"/>
    <w:rsid w:val="00746717"/>
    <w:rsid w:val="00753DE3"/>
    <w:rsid w:val="00755178"/>
    <w:rsid w:val="0075565D"/>
    <w:rsid w:val="00757A04"/>
    <w:rsid w:val="00760C3C"/>
    <w:rsid w:val="00761FB8"/>
    <w:rsid w:val="007701A9"/>
    <w:rsid w:val="00773ABA"/>
    <w:rsid w:val="0077445D"/>
    <w:rsid w:val="007752ED"/>
    <w:rsid w:val="0078029E"/>
    <w:rsid w:val="00781F8C"/>
    <w:rsid w:val="007878EF"/>
    <w:rsid w:val="0079361B"/>
    <w:rsid w:val="00793874"/>
    <w:rsid w:val="00794B9A"/>
    <w:rsid w:val="007A1214"/>
    <w:rsid w:val="007A155D"/>
    <w:rsid w:val="007A1885"/>
    <w:rsid w:val="007A305F"/>
    <w:rsid w:val="007A39B2"/>
    <w:rsid w:val="007A3CFA"/>
    <w:rsid w:val="007A4640"/>
    <w:rsid w:val="007A54DC"/>
    <w:rsid w:val="007A6F8B"/>
    <w:rsid w:val="007B0DEF"/>
    <w:rsid w:val="007B2641"/>
    <w:rsid w:val="007B33A4"/>
    <w:rsid w:val="007B749A"/>
    <w:rsid w:val="007B7D4C"/>
    <w:rsid w:val="007C23F6"/>
    <w:rsid w:val="007C34FC"/>
    <w:rsid w:val="007C5058"/>
    <w:rsid w:val="007C57E9"/>
    <w:rsid w:val="007C5916"/>
    <w:rsid w:val="007C7FE2"/>
    <w:rsid w:val="007D0A40"/>
    <w:rsid w:val="007D2A16"/>
    <w:rsid w:val="007D3808"/>
    <w:rsid w:val="007D46D4"/>
    <w:rsid w:val="007E0BB5"/>
    <w:rsid w:val="007E1A30"/>
    <w:rsid w:val="007E3067"/>
    <w:rsid w:val="007E5409"/>
    <w:rsid w:val="007F3617"/>
    <w:rsid w:val="007F438F"/>
    <w:rsid w:val="007F4808"/>
    <w:rsid w:val="007F4846"/>
    <w:rsid w:val="007F78FE"/>
    <w:rsid w:val="00801093"/>
    <w:rsid w:val="00802DCD"/>
    <w:rsid w:val="008043BE"/>
    <w:rsid w:val="008051B5"/>
    <w:rsid w:val="00805DF9"/>
    <w:rsid w:val="0080772D"/>
    <w:rsid w:val="00810662"/>
    <w:rsid w:val="008129CA"/>
    <w:rsid w:val="00815983"/>
    <w:rsid w:val="0081770B"/>
    <w:rsid w:val="00822025"/>
    <w:rsid w:val="008225AD"/>
    <w:rsid w:val="008228C6"/>
    <w:rsid w:val="00823D25"/>
    <w:rsid w:val="008242BA"/>
    <w:rsid w:val="00826ACD"/>
    <w:rsid w:val="00833CFB"/>
    <w:rsid w:val="00836E28"/>
    <w:rsid w:val="008400C0"/>
    <w:rsid w:val="008418B7"/>
    <w:rsid w:val="008425E7"/>
    <w:rsid w:val="008454F3"/>
    <w:rsid w:val="00861757"/>
    <w:rsid w:val="00861932"/>
    <w:rsid w:val="00861E06"/>
    <w:rsid w:val="008636B0"/>
    <w:rsid w:val="00865B00"/>
    <w:rsid w:val="008676ED"/>
    <w:rsid w:val="00867BEC"/>
    <w:rsid w:val="00870280"/>
    <w:rsid w:val="00871550"/>
    <w:rsid w:val="008727C2"/>
    <w:rsid w:val="00872B61"/>
    <w:rsid w:val="0087614D"/>
    <w:rsid w:val="00882A6E"/>
    <w:rsid w:val="00884584"/>
    <w:rsid w:val="00884E94"/>
    <w:rsid w:val="00885C88"/>
    <w:rsid w:val="0088707D"/>
    <w:rsid w:val="00887339"/>
    <w:rsid w:val="00887A67"/>
    <w:rsid w:val="008931A0"/>
    <w:rsid w:val="008943F6"/>
    <w:rsid w:val="008B046E"/>
    <w:rsid w:val="008C0804"/>
    <w:rsid w:val="008C0D74"/>
    <w:rsid w:val="008C1949"/>
    <w:rsid w:val="008C53A7"/>
    <w:rsid w:val="008D57A0"/>
    <w:rsid w:val="008E020A"/>
    <w:rsid w:val="008E1358"/>
    <w:rsid w:val="008E191B"/>
    <w:rsid w:val="008E4D14"/>
    <w:rsid w:val="008E51B3"/>
    <w:rsid w:val="008E584F"/>
    <w:rsid w:val="008E6633"/>
    <w:rsid w:val="008E690C"/>
    <w:rsid w:val="008E6CE7"/>
    <w:rsid w:val="008F0998"/>
    <w:rsid w:val="008F15BA"/>
    <w:rsid w:val="008F17A5"/>
    <w:rsid w:val="008F18E7"/>
    <w:rsid w:val="008F2A9B"/>
    <w:rsid w:val="008F47A7"/>
    <w:rsid w:val="00901026"/>
    <w:rsid w:val="0090243D"/>
    <w:rsid w:val="009048A7"/>
    <w:rsid w:val="00904CFC"/>
    <w:rsid w:val="0090537D"/>
    <w:rsid w:val="00906027"/>
    <w:rsid w:val="00907430"/>
    <w:rsid w:val="00912DFE"/>
    <w:rsid w:val="009132A0"/>
    <w:rsid w:val="009137DA"/>
    <w:rsid w:val="00914744"/>
    <w:rsid w:val="00923D76"/>
    <w:rsid w:val="0092442D"/>
    <w:rsid w:val="009260C5"/>
    <w:rsid w:val="00930C3E"/>
    <w:rsid w:val="00931A2A"/>
    <w:rsid w:val="00935E0A"/>
    <w:rsid w:val="0093656A"/>
    <w:rsid w:val="0093730D"/>
    <w:rsid w:val="00942CB8"/>
    <w:rsid w:val="00944938"/>
    <w:rsid w:val="00945322"/>
    <w:rsid w:val="00950C31"/>
    <w:rsid w:val="00951385"/>
    <w:rsid w:val="00953E33"/>
    <w:rsid w:val="00954965"/>
    <w:rsid w:val="00954DE1"/>
    <w:rsid w:val="00955DA7"/>
    <w:rsid w:val="009574FC"/>
    <w:rsid w:val="00957F6E"/>
    <w:rsid w:val="00962508"/>
    <w:rsid w:val="0096530B"/>
    <w:rsid w:val="0097174F"/>
    <w:rsid w:val="00973558"/>
    <w:rsid w:val="00974756"/>
    <w:rsid w:val="00975F95"/>
    <w:rsid w:val="0097788C"/>
    <w:rsid w:val="00983AB3"/>
    <w:rsid w:val="009878F8"/>
    <w:rsid w:val="00987AA0"/>
    <w:rsid w:val="00992812"/>
    <w:rsid w:val="00995FBD"/>
    <w:rsid w:val="009A0E40"/>
    <w:rsid w:val="009A1BBF"/>
    <w:rsid w:val="009A2199"/>
    <w:rsid w:val="009A31E1"/>
    <w:rsid w:val="009A5465"/>
    <w:rsid w:val="009A676F"/>
    <w:rsid w:val="009B0B74"/>
    <w:rsid w:val="009B43FE"/>
    <w:rsid w:val="009B502D"/>
    <w:rsid w:val="009B5EE4"/>
    <w:rsid w:val="009C013D"/>
    <w:rsid w:val="009C4D44"/>
    <w:rsid w:val="009C5859"/>
    <w:rsid w:val="009C5960"/>
    <w:rsid w:val="009C5E0A"/>
    <w:rsid w:val="009D0285"/>
    <w:rsid w:val="009D05BA"/>
    <w:rsid w:val="009D12E7"/>
    <w:rsid w:val="009D2BD0"/>
    <w:rsid w:val="009D3C76"/>
    <w:rsid w:val="009D4BC2"/>
    <w:rsid w:val="009D541B"/>
    <w:rsid w:val="009D651C"/>
    <w:rsid w:val="009D6E2C"/>
    <w:rsid w:val="009D779F"/>
    <w:rsid w:val="009E0D4B"/>
    <w:rsid w:val="009E6F91"/>
    <w:rsid w:val="009F038E"/>
    <w:rsid w:val="009F072C"/>
    <w:rsid w:val="009F11C5"/>
    <w:rsid w:val="009F16AB"/>
    <w:rsid w:val="009F1CAB"/>
    <w:rsid w:val="009F2DD0"/>
    <w:rsid w:val="009F3539"/>
    <w:rsid w:val="009F48B6"/>
    <w:rsid w:val="009F5016"/>
    <w:rsid w:val="009F7C12"/>
    <w:rsid w:val="00A022C8"/>
    <w:rsid w:val="00A04262"/>
    <w:rsid w:val="00A0474E"/>
    <w:rsid w:val="00A1045C"/>
    <w:rsid w:val="00A11E16"/>
    <w:rsid w:val="00A17965"/>
    <w:rsid w:val="00A241FC"/>
    <w:rsid w:val="00A25A86"/>
    <w:rsid w:val="00A25B21"/>
    <w:rsid w:val="00A322C4"/>
    <w:rsid w:val="00A3454D"/>
    <w:rsid w:val="00A36428"/>
    <w:rsid w:val="00A40612"/>
    <w:rsid w:val="00A42DEB"/>
    <w:rsid w:val="00A441E0"/>
    <w:rsid w:val="00A45201"/>
    <w:rsid w:val="00A45C87"/>
    <w:rsid w:val="00A467CD"/>
    <w:rsid w:val="00A46A5C"/>
    <w:rsid w:val="00A50DF3"/>
    <w:rsid w:val="00A51249"/>
    <w:rsid w:val="00A538D6"/>
    <w:rsid w:val="00A603B5"/>
    <w:rsid w:val="00A61559"/>
    <w:rsid w:val="00A62076"/>
    <w:rsid w:val="00A63256"/>
    <w:rsid w:val="00A632D7"/>
    <w:rsid w:val="00A642DD"/>
    <w:rsid w:val="00A649BB"/>
    <w:rsid w:val="00A72D0C"/>
    <w:rsid w:val="00A7494C"/>
    <w:rsid w:val="00A77910"/>
    <w:rsid w:val="00A80740"/>
    <w:rsid w:val="00A9270D"/>
    <w:rsid w:val="00A94399"/>
    <w:rsid w:val="00A97194"/>
    <w:rsid w:val="00AA1A56"/>
    <w:rsid w:val="00AA1F97"/>
    <w:rsid w:val="00AB0C6E"/>
    <w:rsid w:val="00AB17D6"/>
    <w:rsid w:val="00AB3DF0"/>
    <w:rsid w:val="00AB4517"/>
    <w:rsid w:val="00AB64FD"/>
    <w:rsid w:val="00AC6843"/>
    <w:rsid w:val="00AC7B6E"/>
    <w:rsid w:val="00AD0C23"/>
    <w:rsid w:val="00AD114F"/>
    <w:rsid w:val="00AD2C29"/>
    <w:rsid w:val="00AE10AD"/>
    <w:rsid w:val="00AE1217"/>
    <w:rsid w:val="00AE4234"/>
    <w:rsid w:val="00AE5E5C"/>
    <w:rsid w:val="00AE65B8"/>
    <w:rsid w:val="00AE7749"/>
    <w:rsid w:val="00AF4547"/>
    <w:rsid w:val="00AF47A6"/>
    <w:rsid w:val="00AF603D"/>
    <w:rsid w:val="00AF691D"/>
    <w:rsid w:val="00AF6CF9"/>
    <w:rsid w:val="00AF6D6D"/>
    <w:rsid w:val="00AF716C"/>
    <w:rsid w:val="00B02116"/>
    <w:rsid w:val="00B04C7E"/>
    <w:rsid w:val="00B055D3"/>
    <w:rsid w:val="00B06288"/>
    <w:rsid w:val="00B11498"/>
    <w:rsid w:val="00B14065"/>
    <w:rsid w:val="00B17ACF"/>
    <w:rsid w:val="00B20E22"/>
    <w:rsid w:val="00B21F40"/>
    <w:rsid w:val="00B23558"/>
    <w:rsid w:val="00B24818"/>
    <w:rsid w:val="00B27648"/>
    <w:rsid w:val="00B31585"/>
    <w:rsid w:val="00B34B0F"/>
    <w:rsid w:val="00B4154C"/>
    <w:rsid w:val="00B42C7D"/>
    <w:rsid w:val="00B430B0"/>
    <w:rsid w:val="00B43A20"/>
    <w:rsid w:val="00B43D0F"/>
    <w:rsid w:val="00B527F1"/>
    <w:rsid w:val="00B53400"/>
    <w:rsid w:val="00B542E6"/>
    <w:rsid w:val="00B54FD2"/>
    <w:rsid w:val="00B550E7"/>
    <w:rsid w:val="00B56A8E"/>
    <w:rsid w:val="00B60BD7"/>
    <w:rsid w:val="00B62227"/>
    <w:rsid w:val="00B62DA9"/>
    <w:rsid w:val="00B653FD"/>
    <w:rsid w:val="00B67F2B"/>
    <w:rsid w:val="00B71DC8"/>
    <w:rsid w:val="00B71E32"/>
    <w:rsid w:val="00B72538"/>
    <w:rsid w:val="00B72985"/>
    <w:rsid w:val="00B7565A"/>
    <w:rsid w:val="00B76F4C"/>
    <w:rsid w:val="00B77145"/>
    <w:rsid w:val="00B771F5"/>
    <w:rsid w:val="00B805B2"/>
    <w:rsid w:val="00B8342B"/>
    <w:rsid w:val="00B83AE0"/>
    <w:rsid w:val="00B84D85"/>
    <w:rsid w:val="00B90169"/>
    <w:rsid w:val="00B90610"/>
    <w:rsid w:val="00B90B25"/>
    <w:rsid w:val="00B94D45"/>
    <w:rsid w:val="00B96BEA"/>
    <w:rsid w:val="00B971EE"/>
    <w:rsid w:val="00B97CD6"/>
    <w:rsid w:val="00BA0C72"/>
    <w:rsid w:val="00BA46CC"/>
    <w:rsid w:val="00BA6C0F"/>
    <w:rsid w:val="00BB2350"/>
    <w:rsid w:val="00BB255D"/>
    <w:rsid w:val="00BB2EBB"/>
    <w:rsid w:val="00BB3DEE"/>
    <w:rsid w:val="00BB4727"/>
    <w:rsid w:val="00BB57F9"/>
    <w:rsid w:val="00BB580E"/>
    <w:rsid w:val="00BB59E4"/>
    <w:rsid w:val="00BC1617"/>
    <w:rsid w:val="00BC1631"/>
    <w:rsid w:val="00BC6BB2"/>
    <w:rsid w:val="00BD45B9"/>
    <w:rsid w:val="00BE0174"/>
    <w:rsid w:val="00BE0D92"/>
    <w:rsid w:val="00BE12DB"/>
    <w:rsid w:val="00BE12F2"/>
    <w:rsid w:val="00BE153E"/>
    <w:rsid w:val="00BE1950"/>
    <w:rsid w:val="00BE2D70"/>
    <w:rsid w:val="00BF3310"/>
    <w:rsid w:val="00BF3875"/>
    <w:rsid w:val="00BF7EC7"/>
    <w:rsid w:val="00C01985"/>
    <w:rsid w:val="00C050A0"/>
    <w:rsid w:val="00C10ADC"/>
    <w:rsid w:val="00C10D7B"/>
    <w:rsid w:val="00C15592"/>
    <w:rsid w:val="00C17F99"/>
    <w:rsid w:val="00C236AD"/>
    <w:rsid w:val="00C265A6"/>
    <w:rsid w:val="00C2692B"/>
    <w:rsid w:val="00C269FE"/>
    <w:rsid w:val="00C26F7B"/>
    <w:rsid w:val="00C27085"/>
    <w:rsid w:val="00C30A45"/>
    <w:rsid w:val="00C32712"/>
    <w:rsid w:val="00C33DFE"/>
    <w:rsid w:val="00C4682F"/>
    <w:rsid w:val="00C50B94"/>
    <w:rsid w:val="00C52223"/>
    <w:rsid w:val="00C523EE"/>
    <w:rsid w:val="00C529DF"/>
    <w:rsid w:val="00C52A3C"/>
    <w:rsid w:val="00C54CFD"/>
    <w:rsid w:val="00C56779"/>
    <w:rsid w:val="00C625BA"/>
    <w:rsid w:val="00C62753"/>
    <w:rsid w:val="00C66F99"/>
    <w:rsid w:val="00C67139"/>
    <w:rsid w:val="00C70C14"/>
    <w:rsid w:val="00C71378"/>
    <w:rsid w:val="00C7323F"/>
    <w:rsid w:val="00C768DC"/>
    <w:rsid w:val="00C8100F"/>
    <w:rsid w:val="00C830C0"/>
    <w:rsid w:val="00C878C7"/>
    <w:rsid w:val="00C878E2"/>
    <w:rsid w:val="00C87AA1"/>
    <w:rsid w:val="00C939A1"/>
    <w:rsid w:val="00C93E4F"/>
    <w:rsid w:val="00C94B81"/>
    <w:rsid w:val="00C9614B"/>
    <w:rsid w:val="00C96F4E"/>
    <w:rsid w:val="00C97EF1"/>
    <w:rsid w:val="00CA0B27"/>
    <w:rsid w:val="00CA10E7"/>
    <w:rsid w:val="00CA264C"/>
    <w:rsid w:val="00CA68C3"/>
    <w:rsid w:val="00CB0729"/>
    <w:rsid w:val="00CB19E1"/>
    <w:rsid w:val="00CB267E"/>
    <w:rsid w:val="00CB6DA9"/>
    <w:rsid w:val="00CC2255"/>
    <w:rsid w:val="00CC29B0"/>
    <w:rsid w:val="00CC3471"/>
    <w:rsid w:val="00CC3AB4"/>
    <w:rsid w:val="00CC5C15"/>
    <w:rsid w:val="00CD084E"/>
    <w:rsid w:val="00CD11B3"/>
    <w:rsid w:val="00CD1E25"/>
    <w:rsid w:val="00CD27E0"/>
    <w:rsid w:val="00CD377B"/>
    <w:rsid w:val="00CD63EC"/>
    <w:rsid w:val="00CD6A25"/>
    <w:rsid w:val="00CE364E"/>
    <w:rsid w:val="00CE462E"/>
    <w:rsid w:val="00CE5273"/>
    <w:rsid w:val="00CE7514"/>
    <w:rsid w:val="00CF304D"/>
    <w:rsid w:val="00CF67F7"/>
    <w:rsid w:val="00CF6F9F"/>
    <w:rsid w:val="00CF7093"/>
    <w:rsid w:val="00D008AD"/>
    <w:rsid w:val="00D013DD"/>
    <w:rsid w:val="00D01E32"/>
    <w:rsid w:val="00D027E3"/>
    <w:rsid w:val="00D107EF"/>
    <w:rsid w:val="00D11810"/>
    <w:rsid w:val="00D13AB2"/>
    <w:rsid w:val="00D1447A"/>
    <w:rsid w:val="00D1657E"/>
    <w:rsid w:val="00D2001E"/>
    <w:rsid w:val="00D202C2"/>
    <w:rsid w:val="00D207CE"/>
    <w:rsid w:val="00D22CA3"/>
    <w:rsid w:val="00D22E6D"/>
    <w:rsid w:val="00D265CF"/>
    <w:rsid w:val="00D3240F"/>
    <w:rsid w:val="00D32C05"/>
    <w:rsid w:val="00D32D2D"/>
    <w:rsid w:val="00D339B1"/>
    <w:rsid w:val="00D41777"/>
    <w:rsid w:val="00D42DE4"/>
    <w:rsid w:val="00D456D5"/>
    <w:rsid w:val="00D46A43"/>
    <w:rsid w:val="00D51FEE"/>
    <w:rsid w:val="00D52300"/>
    <w:rsid w:val="00D577E1"/>
    <w:rsid w:val="00D60092"/>
    <w:rsid w:val="00D607FA"/>
    <w:rsid w:val="00D615D6"/>
    <w:rsid w:val="00D63EFA"/>
    <w:rsid w:val="00D645FC"/>
    <w:rsid w:val="00D649AB"/>
    <w:rsid w:val="00D64F3A"/>
    <w:rsid w:val="00D653D9"/>
    <w:rsid w:val="00D70A3C"/>
    <w:rsid w:val="00D71433"/>
    <w:rsid w:val="00D75D65"/>
    <w:rsid w:val="00D86111"/>
    <w:rsid w:val="00D8773B"/>
    <w:rsid w:val="00D9474B"/>
    <w:rsid w:val="00D97833"/>
    <w:rsid w:val="00DA0F93"/>
    <w:rsid w:val="00DA40C3"/>
    <w:rsid w:val="00DA41F3"/>
    <w:rsid w:val="00DA6CCC"/>
    <w:rsid w:val="00DA7E1F"/>
    <w:rsid w:val="00DB1172"/>
    <w:rsid w:val="00DB12A8"/>
    <w:rsid w:val="00DB3E3A"/>
    <w:rsid w:val="00DB4EBD"/>
    <w:rsid w:val="00DB5655"/>
    <w:rsid w:val="00DB5A49"/>
    <w:rsid w:val="00DB66B3"/>
    <w:rsid w:val="00DB6EEA"/>
    <w:rsid w:val="00DC0B71"/>
    <w:rsid w:val="00DC0C89"/>
    <w:rsid w:val="00DC1108"/>
    <w:rsid w:val="00DC258E"/>
    <w:rsid w:val="00DC45AF"/>
    <w:rsid w:val="00DC641D"/>
    <w:rsid w:val="00DD19A7"/>
    <w:rsid w:val="00DD463D"/>
    <w:rsid w:val="00DE41D0"/>
    <w:rsid w:val="00DE5115"/>
    <w:rsid w:val="00DE58A5"/>
    <w:rsid w:val="00DE6AE8"/>
    <w:rsid w:val="00DE6B15"/>
    <w:rsid w:val="00DF136F"/>
    <w:rsid w:val="00DF5E5B"/>
    <w:rsid w:val="00E009F3"/>
    <w:rsid w:val="00E01A75"/>
    <w:rsid w:val="00E01E45"/>
    <w:rsid w:val="00E06C88"/>
    <w:rsid w:val="00E06CC1"/>
    <w:rsid w:val="00E11747"/>
    <w:rsid w:val="00E13035"/>
    <w:rsid w:val="00E139F1"/>
    <w:rsid w:val="00E223B2"/>
    <w:rsid w:val="00E2288E"/>
    <w:rsid w:val="00E23211"/>
    <w:rsid w:val="00E23E52"/>
    <w:rsid w:val="00E27E40"/>
    <w:rsid w:val="00E30ED3"/>
    <w:rsid w:val="00E32483"/>
    <w:rsid w:val="00E32DE9"/>
    <w:rsid w:val="00E342F1"/>
    <w:rsid w:val="00E34C7C"/>
    <w:rsid w:val="00E36D48"/>
    <w:rsid w:val="00E415FE"/>
    <w:rsid w:val="00E44BF0"/>
    <w:rsid w:val="00E44FEB"/>
    <w:rsid w:val="00E51A69"/>
    <w:rsid w:val="00E53052"/>
    <w:rsid w:val="00E666FD"/>
    <w:rsid w:val="00E67A73"/>
    <w:rsid w:val="00E70A09"/>
    <w:rsid w:val="00E73881"/>
    <w:rsid w:val="00E74204"/>
    <w:rsid w:val="00E80496"/>
    <w:rsid w:val="00E81BF4"/>
    <w:rsid w:val="00E833F3"/>
    <w:rsid w:val="00E8354D"/>
    <w:rsid w:val="00E84FBA"/>
    <w:rsid w:val="00E86969"/>
    <w:rsid w:val="00E8711B"/>
    <w:rsid w:val="00E923E5"/>
    <w:rsid w:val="00E93B14"/>
    <w:rsid w:val="00E94EB5"/>
    <w:rsid w:val="00E961FC"/>
    <w:rsid w:val="00E973A0"/>
    <w:rsid w:val="00EA07C5"/>
    <w:rsid w:val="00EA203A"/>
    <w:rsid w:val="00EA38FA"/>
    <w:rsid w:val="00EA3FAC"/>
    <w:rsid w:val="00EA7245"/>
    <w:rsid w:val="00EA7C03"/>
    <w:rsid w:val="00EA7D41"/>
    <w:rsid w:val="00EB0EBD"/>
    <w:rsid w:val="00EB45C0"/>
    <w:rsid w:val="00EB483A"/>
    <w:rsid w:val="00EC5061"/>
    <w:rsid w:val="00ED30FA"/>
    <w:rsid w:val="00ED3307"/>
    <w:rsid w:val="00ED3DC1"/>
    <w:rsid w:val="00ED4F90"/>
    <w:rsid w:val="00EE0CB5"/>
    <w:rsid w:val="00EE582A"/>
    <w:rsid w:val="00EE5900"/>
    <w:rsid w:val="00EE5A2F"/>
    <w:rsid w:val="00EF2536"/>
    <w:rsid w:val="00EF3F2A"/>
    <w:rsid w:val="00EF47F6"/>
    <w:rsid w:val="00EF5CB6"/>
    <w:rsid w:val="00EF75DA"/>
    <w:rsid w:val="00F005E5"/>
    <w:rsid w:val="00F15B59"/>
    <w:rsid w:val="00F16F06"/>
    <w:rsid w:val="00F17403"/>
    <w:rsid w:val="00F21A50"/>
    <w:rsid w:val="00F21CD4"/>
    <w:rsid w:val="00F2454C"/>
    <w:rsid w:val="00F24717"/>
    <w:rsid w:val="00F24D53"/>
    <w:rsid w:val="00F275CD"/>
    <w:rsid w:val="00F279BB"/>
    <w:rsid w:val="00F310E4"/>
    <w:rsid w:val="00F31722"/>
    <w:rsid w:val="00F349E7"/>
    <w:rsid w:val="00F37F8D"/>
    <w:rsid w:val="00F40C20"/>
    <w:rsid w:val="00F40F60"/>
    <w:rsid w:val="00F4120A"/>
    <w:rsid w:val="00F424C0"/>
    <w:rsid w:val="00F45376"/>
    <w:rsid w:val="00F453D4"/>
    <w:rsid w:val="00F45B87"/>
    <w:rsid w:val="00F45DDC"/>
    <w:rsid w:val="00F5365D"/>
    <w:rsid w:val="00F53EF7"/>
    <w:rsid w:val="00F54CA7"/>
    <w:rsid w:val="00F565ED"/>
    <w:rsid w:val="00F56A80"/>
    <w:rsid w:val="00F602B1"/>
    <w:rsid w:val="00F610C8"/>
    <w:rsid w:val="00F65052"/>
    <w:rsid w:val="00F66E7F"/>
    <w:rsid w:val="00F710BD"/>
    <w:rsid w:val="00F72051"/>
    <w:rsid w:val="00F7280A"/>
    <w:rsid w:val="00F738FF"/>
    <w:rsid w:val="00F7433D"/>
    <w:rsid w:val="00F81062"/>
    <w:rsid w:val="00F852F5"/>
    <w:rsid w:val="00F86FD2"/>
    <w:rsid w:val="00F874FA"/>
    <w:rsid w:val="00F91F1D"/>
    <w:rsid w:val="00F963E9"/>
    <w:rsid w:val="00F97922"/>
    <w:rsid w:val="00FA16C4"/>
    <w:rsid w:val="00FA3D2F"/>
    <w:rsid w:val="00FA5F9F"/>
    <w:rsid w:val="00FB06EC"/>
    <w:rsid w:val="00FB42EF"/>
    <w:rsid w:val="00FB540D"/>
    <w:rsid w:val="00FB6B13"/>
    <w:rsid w:val="00FC0BDE"/>
    <w:rsid w:val="00FC285F"/>
    <w:rsid w:val="00FC31BD"/>
    <w:rsid w:val="00FC3FE8"/>
    <w:rsid w:val="00FC5317"/>
    <w:rsid w:val="00FC6BA8"/>
    <w:rsid w:val="00FD0F5D"/>
    <w:rsid w:val="00FD1A22"/>
    <w:rsid w:val="00FD6462"/>
    <w:rsid w:val="00FD71C5"/>
    <w:rsid w:val="00FE22AB"/>
    <w:rsid w:val="00FE59BF"/>
    <w:rsid w:val="00FE5CF9"/>
    <w:rsid w:val="00FF0CFC"/>
    <w:rsid w:val="00FF36B6"/>
    <w:rsid w:val="00FF5A36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>
      <o:colormru v:ext="edit" colors="#36f"/>
    </o:shapedefaults>
    <o:shapelayout v:ext="edit">
      <o:idmap v:ext="edit" data="2"/>
    </o:shapelayout>
  </w:shapeDefaults>
  <w:decimalSymbol w:val=","/>
  <w:listSeparator w:val=";"/>
  <w14:docId w14:val="749C6EB9"/>
  <w15:docId w15:val="{C782138E-50FA-4D71-BA87-F1B39844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603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8F18E7"/>
    <w:pPr>
      <w:spacing w:before="480" w:after="0"/>
      <w:contextualSpacing/>
      <w:jc w:val="center"/>
      <w:outlineLvl w:val="0"/>
    </w:pPr>
    <w:rPr>
      <w:rFonts w:ascii="Cambria" w:hAnsi="Cambria"/>
      <w:b/>
      <w:bCs/>
      <w:sz w:val="32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8F18E7"/>
    <w:pPr>
      <w:spacing w:before="200" w:after="0"/>
      <w:ind w:left="-567"/>
      <w:outlineLvl w:val="1"/>
    </w:pPr>
    <w:rPr>
      <w:rFonts w:ascii="Cambria" w:hAnsi="Cambria"/>
      <w:b/>
      <w:bCs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8F18E7"/>
    <w:pPr>
      <w:spacing w:before="200" w:after="0" w:line="271" w:lineRule="auto"/>
      <w:ind w:left="-284"/>
      <w:outlineLvl w:val="2"/>
    </w:pPr>
    <w:rPr>
      <w:rFonts w:ascii="Cambria" w:hAnsi="Cambria"/>
      <w:b/>
      <w:bCs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957F6E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957F6E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957F6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957F6E"/>
    <w:pPr>
      <w:spacing w:after="0"/>
      <w:outlineLvl w:val="6"/>
    </w:pPr>
    <w:rPr>
      <w:rFonts w:ascii="Cambria" w:hAnsi="Cambria"/>
      <w:i/>
      <w:iCs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57F6E"/>
    <w:pPr>
      <w:spacing w:after="0"/>
      <w:outlineLvl w:val="7"/>
    </w:pPr>
    <w:rPr>
      <w:rFonts w:ascii="Cambria" w:hAnsi="Cambria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57F6E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8F18E7"/>
    <w:rPr>
      <w:rFonts w:ascii="Cambria" w:hAnsi="Cambria"/>
      <w:b/>
      <w:bCs/>
      <w:sz w:val="32"/>
      <w:szCs w:val="28"/>
      <w:lang w:val="en-US" w:eastAsia="en-US" w:bidi="en-US"/>
    </w:rPr>
  </w:style>
  <w:style w:type="character" w:customStyle="1" w:styleId="Titlu2Caracter">
    <w:name w:val="Titlu 2 Caracter"/>
    <w:basedOn w:val="Fontdeparagrafimplicit"/>
    <w:link w:val="Titlu2"/>
    <w:uiPriority w:val="9"/>
    <w:locked/>
    <w:rsid w:val="008F18E7"/>
    <w:rPr>
      <w:rFonts w:ascii="Cambria" w:hAnsi="Cambria"/>
      <w:b/>
      <w:bCs/>
      <w:sz w:val="26"/>
      <w:szCs w:val="26"/>
      <w:lang w:val="en-US" w:eastAsia="en-US" w:bidi="en-US"/>
    </w:rPr>
  </w:style>
  <w:style w:type="paragraph" w:styleId="Corptext2">
    <w:name w:val="Body Text 2"/>
    <w:basedOn w:val="Normal"/>
    <w:link w:val="Corptext2Caracter"/>
    <w:uiPriority w:val="99"/>
    <w:rsid w:val="00285FE5"/>
    <w:pPr>
      <w:widowControl w:val="0"/>
      <w:autoSpaceDE w:val="0"/>
      <w:autoSpaceDN w:val="0"/>
      <w:adjustRightInd w:val="0"/>
      <w:ind w:left="851" w:hanging="851"/>
    </w:pPr>
    <w:rPr>
      <w:rFonts w:ascii="Arial" w:hAnsi="Arial" w:cs="Arial"/>
    </w:rPr>
  </w:style>
  <w:style w:type="character" w:customStyle="1" w:styleId="Corptext2Caracter">
    <w:name w:val="Corp text 2 Caracter"/>
    <w:basedOn w:val="Fontdeparagrafimplicit"/>
    <w:link w:val="Corptext2"/>
    <w:uiPriority w:val="99"/>
    <w:semiHidden/>
    <w:locked/>
    <w:rsid w:val="00285FE5"/>
    <w:rPr>
      <w:rFonts w:cs="Times New Roman"/>
      <w:sz w:val="24"/>
      <w:szCs w:val="24"/>
      <w:lang w:val="en-GB"/>
    </w:rPr>
  </w:style>
  <w:style w:type="paragraph" w:styleId="Listparagraf">
    <w:name w:val="List Paragraph"/>
    <w:aliases w:val="Akapit z listą BS,Outlines a.b.c.,List_Paragraph,Multilevel para_II,Akapit z lista BS,References,Numbered List Paragraph,Numbered Paragraph,Main numbered paragraph,List Paragraph1,Forth level,Normal bullet 2,Resume Title,Citation List,Ha"/>
    <w:basedOn w:val="Normal"/>
    <w:link w:val="ListparagrafCaracter"/>
    <w:uiPriority w:val="34"/>
    <w:qFormat/>
    <w:rsid w:val="00957F6E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E0D9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BE0D92"/>
    <w:rPr>
      <w:rFonts w:ascii="Tahoma" w:hAnsi="Tahoma" w:cs="Tahoma"/>
      <w:sz w:val="16"/>
      <w:szCs w:val="16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DE5115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DE5115"/>
    <w:rPr>
      <w:rFonts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DE5115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DE5115"/>
    <w:rPr>
      <w:rFonts w:cs="Times New Roman"/>
      <w:sz w:val="24"/>
      <w:szCs w:val="24"/>
      <w:lang w:val="en-GB"/>
    </w:rPr>
  </w:style>
  <w:style w:type="paragraph" w:customStyle="1" w:styleId="Heading">
    <w:name w:val="Heading"/>
    <w:basedOn w:val="Normal"/>
    <w:next w:val="Corptext"/>
    <w:rsid w:val="00DE5115"/>
    <w:pPr>
      <w:keepNext/>
      <w:widowControl w:val="0"/>
      <w:suppressAutoHyphens/>
      <w:spacing w:before="240" w:after="120"/>
    </w:pPr>
    <w:rPr>
      <w:rFonts w:ascii="Arial" w:hAnsi="Arial" w:cs="Tahoma"/>
      <w:sz w:val="28"/>
      <w:szCs w:val="28"/>
    </w:rPr>
  </w:style>
  <w:style w:type="table" w:styleId="Tabelgril">
    <w:name w:val="Table Grid"/>
    <w:basedOn w:val="TabelNormal"/>
    <w:uiPriority w:val="59"/>
    <w:rsid w:val="00DE5115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uiPriority w:val="99"/>
    <w:semiHidden/>
    <w:unhideWhenUsed/>
    <w:rsid w:val="00DE5115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locked/>
    <w:rsid w:val="00DE5115"/>
    <w:rPr>
      <w:rFonts w:cs="Times New Roman"/>
      <w:sz w:val="24"/>
      <w:szCs w:val="24"/>
      <w:lang w:val="en-GB"/>
    </w:rPr>
  </w:style>
  <w:style w:type="table" w:customStyle="1" w:styleId="LightShading1">
    <w:name w:val="Light Shading1"/>
    <w:basedOn w:val="TabelNormal"/>
    <w:uiPriority w:val="60"/>
    <w:rsid w:val="0037008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DefaultText">
    <w:name w:val="Default Text"/>
    <w:basedOn w:val="Normal"/>
    <w:rsid w:val="00147ECE"/>
    <w:rPr>
      <w:rFonts w:eastAsia="MS Mincho"/>
      <w:szCs w:val="20"/>
      <w:lang w:val="ro-RO"/>
    </w:rPr>
  </w:style>
  <w:style w:type="table" w:customStyle="1" w:styleId="LightShading-Accent11">
    <w:name w:val="Light Shading - Accent 11"/>
    <w:basedOn w:val="TabelNormal"/>
    <w:uiPriority w:val="60"/>
    <w:rsid w:val="00711AE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631FC0"/>
    <w:rPr>
      <w:rFonts w:cs="Times New Roman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631FC0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locked/>
    <w:rsid w:val="00631FC0"/>
    <w:rPr>
      <w:rFonts w:cs="Times New Roman"/>
      <w:sz w:val="20"/>
      <w:szCs w:val="20"/>
      <w:lang w:val="en-GB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31FC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631FC0"/>
    <w:rPr>
      <w:rFonts w:cs="Times New Roman"/>
      <w:b/>
      <w:bCs/>
      <w:sz w:val="20"/>
      <w:szCs w:val="20"/>
      <w:lang w:val="en-GB"/>
    </w:rPr>
  </w:style>
  <w:style w:type="paragraph" w:customStyle="1" w:styleId="Cuprins">
    <w:name w:val="Cuprins"/>
    <w:basedOn w:val="Normal"/>
    <w:rsid w:val="00562998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20"/>
      <w:szCs w:val="20"/>
      <w:lang w:val="ro-RO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957F6E"/>
    <w:pPr>
      <w:outlineLvl w:val="9"/>
    </w:pPr>
  </w:style>
  <w:style w:type="paragraph" w:styleId="Cuprins1">
    <w:name w:val="toc 1"/>
    <w:basedOn w:val="Normal"/>
    <w:next w:val="Normal"/>
    <w:autoRedefine/>
    <w:uiPriority w:val="39"/>
    <w:unhideWhenUsed/>
    <w:rsid w:val="00C50B94"/>
    <w:pPr>
      <w:tabs>
        <w:tab w:val="left" w:pos="8922"/>
      </w:tabs>
    </w:pPr>
  </w:style>
  <w:style w:type="paragraph" w:styleId="Cuprins2">
    <w:name w:val="toc 2"/>
    <w:basedOn w:val="Normal"/>
    <w:next w:val="Normal"/>
    <w:autoRedefine/>
    <w:uiPriority w:val="39"/>
    <w:unhideWhenUsed/>
    <w:rsid w:val="00C939A1"/>
    <w:pPr>
      <w:tabs>
        <w:tab w:val="right" w:leader="dot" w:pos="9071"/>
      </w:tabs>
      <w:ind w:left="240" w:right="-38"/>
    </w:pPr>
  </w:style>
  <w:style w:type="character" w:styleId="Hyperlink">
    <w:name w:val="Hyperlink"/>
    <w:basedOn w:val="Fontdeparagrafimplicit"/>
    <w:uiPriority w:val="99"/>
    <w:unhideWhenUsed/>
    <w:rsid w:val="00C939A1"/>
    <w:rPr>
      <w:color w:val="0000FF"/>
      <w:u w:val="single"/>
    </w:rPr>
  </w:style>
  <w:style w:type="character" w:customStyle="1" w:styleId="Titlu3Caracter">
    <w:name w:val="Titlu 3 Caracter"/>
    <w:basedOn w:val="Fontdeparagrafimplicit"/>
    <w:link w:val="Titlu3"/>
    <w:uiPriority w:val="9"/>
    <w:rsid w:val="008F18E7"/>
    <w:rPr>
      <w:rFonts w:ascii="Cambria" w:hAnsi="Cambria"/>
      <w:b/>
      <w:bCs/>
      <w:sz w:val="22"/>
      <w:szCs w:val="22"/>
      <w:lang w:val="en-US" w:eastAsia="en-US" w:bidi="en-US"/>
    </w:rPr>
  </w:style>
  <w:style w:type="paragraph" w:styleId="Cuprins3">
    <w:name w:val="toc 3"/>
    <w:basedOn w:val="Normal"/>
    <w:next w:val="Normal"/>
    <w:autoRedefine/>
    <w:uiPriority w:val="39"/>
    <w:unhideWhenUsed/>
    <w:rsid w:val="00C939A1"/>
    <w:pPr>
      <w:tabs>
        <w:tab w:val="right" w:leader="dot" w:pos="9068"/>
      </w:tabs>
      <w:ind w:left="480" w:right="-38"/>
    </w:pPr>
  </w:style>
  <w:style w:type="character" w:customStyle="1" w:styleId="Titlu4Caracter">
    <w:name w:val="Titlu 4 Caracter"/>
    <w:basedOn w:val="Fontdeparagrafimplicit"/>
    <w:link w:val="Titlu4"/>
    <w:uiPriority w:val="9"/>
    <w:rsid w:val="00957F6E"/>
    <w:rPr>
      <w:rFonts w:ascii="Cambria" w:eastAsia="Times New Roman" w:hAnsi="Cambria" w:cs="Times New Roman"/>
      <w:b/>
      <w:bCs/>
      <w:i/>
      <w:iCs/>
    </w:rPr>
  </w:style>
  <w:style w:type="character" w:customStyle="1" w:styleId="Titlu5Caracter">
    <w:name w:val="Titlu 5 Caracter"/>
    <w:basedOn w:val="Fontdeparagrafimplicit"/>
    <w:link w:val="Titlu5"/>
    <w:uiPriority w:val="9"/>
    <w:rsid w:val="00957F6E"/>
    <w:rPr>
      <w:rFonts w:ascii="Cambria" w:eastAsia="Times New Roman" w:hAnsi="Cambria" w:cs="Times New Roman"/>
      <w:b/>
      <w:bCs/>
      <w:color w:val="7F7F7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957F6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957F6E"/>
    <w:rPr>
      <w:rFonts w:ascii="Cambria" w:eastAsia="Times New Roman" w:hAnsi="Cambria" w:cs="Times New Roman"/>
      <w:i/>
      <w:iCs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57F6E"/>
    <w:rPr>
      <w:rFonts w:ascii="Cambria" w:eastAsia="Times New Roman" w:hAnsi="Cambria" w:cs="Times New Roman"/>
      <w:sz w:val="20"/>
      <w:szCs w:val="20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957F6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Legend">
    <w:name w:val="caption"/>
    <w:basedOn w:val="Normal"/>
    <w:next w:val="Normal"/>
    <w:uiPriority w:val="35"/>
    <w:semiHidden/>
    <w:unhideWhenUsed/>
    <w:rsid w:val="00406855"/>
    <w:rPr>
      <w:b/>
      <w:bCs/>
      <w:caps/>
      <w:sz w:val="16"/>
      <w:szCs w:val="18"/>
    </w:rPr>
  </w:style>
  <w:style w:type="paragraph" w:styleId="Titlu">
    <w:name w:val="Title"/>
    <w:basedOn w:val="Normal"/>
    <w:next w:val="Normal"/>
    <w:link w:val="TitluCaracter"/>
    <w:uiPriority w:val="10"/>
    <w:qFormat/>
    <w:rsid w:val="00957F6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957F6E"/>
    <w:rPr>
      <w:rFonts w:ascii="Cambria" w:eastAsia="Times New Roman" w:hAnsi="Cambria" w:cs="Times New Roman"/>
      <w:spacing w:val="5"/>
      <w:sz w:val="52"/>
      <w:szCs w:val="52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957F6E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uiPriority w:val="11"/>
    <w:rsid w:val="00957F6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Robust">
    <w:name w:val="Strong"/>
    <w:uiPriority w:val="22"/>
    <w:qFormat/>
    <w:rsid w:val="00957F6E"/>
    <w:rPr>
      <w:b/>
      <w:bCs/>
    </w:rPr>
  </w:style>
  <w:style w:type="character" w:styleId="Accentuat">
    <w:name w:val="Emphasis"/>
    <w:uiPriority w:val="20"/>
    <w:qFormat/>
    <w:rsid w:val="00957F6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Frspaiere">
    <w:name w:val="No Spacing"/>
    <w:aliases w:val="Text Tabel"/>
    <w:basedOn w:val="Normal"/>
    <w:link w:val="FrspaiereCaracter"/>
    <w:uiPriority w:val="1"/>
    <w:qFormat/>
    <w:rsid w:val="00957F6E"/>
    <w:pPr>
      <w:spacing w:after="0" w:line="240" w:lineRule="auto"/>
    </w:pPr>
  </w:style>
  <w:style w:type="paragraph" w:styleId="Citat">
    <w:name w:val="Quote"/>
    <w:basedOn w:val="Normal"/>
    <w:next w:val="Normal"/>
    <w:link w:val="CitatCaracter"/>
    <w:uiPriority w:val="29"/>
    <w:qFormat/>
    <w:rsid w:val="00957F6E"/>
    <w:pPr>
      <w:spacing w:before="200" w:after="0"/>
      <w:ind w:left="360" w:right="360"/>
    </w:pPr>
    <w:rPr>
      <w:i/>
      <w:iCs/>
    </w:rPr>
  </w:style>
  <w:style w:type="character" w:customStyle="1" w:styleId="CitatCaracter">
    <w:name w:val="Citat Caracter"/>
    <w:basedOn w:val="Fontdeparagrafimplicit"/>
    <w:link w:val="Citat"/>
    <w:uiPriority w:val="29"/>
    <w:rsid w:val="00957F6E"/>
    <w:rPr>
      <w:i/>
      <w:iCs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957F6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957F6E"/>
    <w:rPr>
      <w:b/>
      <w:bCs/>
      <w:i/>
      <w:iCs/>
    </w:rPr>
  </w:style>
  <w:style w:type="character" w:styleId="Accentuaresubtil">
    <w:name w:val="Subtle Emphasis"/>
    <w:uiPriority w:val="19"/>
    <w:qFormat/>
    <w:rsid w:val="00957F6E"/>
    <w:rPr>
      <w:i/>
      <w:iCs/>
    </w:rPr>
  </w:style>
  <w:style w:type="character" w:styleId="Accentuareintens">
    <w:name w:val="Intense Emphasis"/>
    <w:uiPriority w:val="21"/>
    <w:qFormat/>
    <w:rsid w:val="00957F6E"/>
    <w:rPr>
      <w:b/>
      <w:bCs/>
    </w:rPr>
  </w:style>
  <w:style w:type="character" w:styleId="Referiresubtil">
    <w:name w:val="Subtle Reference"/>
    <w:uiPriority w:val="31"/>
    <w:qFormat/>
    <w:rsid w:val="00957F6E"/>
    <w:rPr>
      <w:smallCaps/>
    </w:rPr>
  </w:style>
  <w:style w:type="character" w:styleId="Referireintens">
    <w:name w:val="Intense Reference"/>
    <w:uiPriority w:val="32"/>
    <w:qFormat/>
    <w:rsid w:val="00957F6E"/>
    <w:rPr>
      <w:smallCaps/>
      <w:spacing w:val="5"/>
      <w:u w:val="single"/>
    </w:rPr>
  </w:style>
  <w:style w:type="character" w:styleId="Titlulcrii">
    <w:name w:val="Book Title"/>
    <w:uiPriority w:val="33"/>
    <w:qFormat/>
    <w:rsid w:val="00957F6E"/>
    <w:rPr>
      <w:i/>
      <w:iCs/>
      <w:smallCaps/>
      <w:spacing w:val="5"/>
    </w:rPr>
  </w:style>
  <w:style w:type="character" w:customStyle="1" w:styleId="FrspaiereCaracter">
    <w:name w:val="Fără spațiere Caracter"/>
    <w:aliases w:val="Text Tabel Caracter"/>
    <w:basedOn w:val="Fontdeparagrafimplicit"/>
    <w:link w:val="Frspaiere"/>
    <w:uiPriority w:val="1"/>
    <w:rsid w:val="00406855"/>
  </w:style>
  <w:style w:type="paragraph" w:styleId="Plandocument">
    <w:name w:val="Document Map"/>
    <w:basedOn w:val="Normal"/>
    <w:link w:val="PlandocumentCaracter"/>
    <w:uiPriority w:val="99"/>
    <w:semiHidden/>
    <w:unhideWhenUsed/>
    <w:rsid w:val="00F66E7F"/>
    <w:rPr>
      <w:rFonts w:ascii="Tahoma" w:hAnsi="Tahoma" w:cs="Tahoma"/>
      <w:sz w:val="16"/>
      <w:szCs w:val="16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rsid w:val="00F66E7F"/>
    <w:rPr>
      <w:rFonts w:ascii="Tahoma" w:hAnsi="Tahoma" w:cs="Tahoma"/>
      <w:sz w:val="16"/>
      <w:szCs w:val="16"/>
      <w:lang w:val="en-US" w:eastAsia="en-US" w:bidi="en-US"/>
    </w:rPr>
  </w:style>
  <w:style w:type="paragraph" w:styleId="Cuprins4">
    <w:name w:val="toc 4"/>
    <w:basedOn w:val="Normal"/>
    <w:next w:val="Normal"/>
    <w:autoRedefine/>
    <w:uiPriority w:val="39"/>
    <w:unhideWhenUsed/>
    <w:rsid w:val="004C60DD"/>
    <w:pPr>
      <w:tabs>
        <w:tab w:val="right" w:leader="dot" w:pos="9071"/>
      </w:tabs>
      <w:ind w:left="660"/>
    </w:pPr>
  </w:style>
  <w:style w:type="paragraph" w:styleId="Revizuire">
    <w:name w:val="Revision"/>
    <w:hidden/>
    <w:uiPriority w:val="99"/>
    <w:semiHidden/>
    <w:rsid w:val="00266D38"/>
    <w:rPr>
      <w:sz w:val="22"/>
      <w:szCs w:val="22"/>
      <w:lang w:val="en-US" w:eastAsia="en-US" w:bidi="en-US"/>
    </w:rPr>
  </w:style>
  <w:style w:type="table" w:customStyle="1" w:styleId="LightShading-Accent12">
    <w:name w:val="Light Shading - Accent 12"/>
    <w:basedOn w:val="TabelNormal"/>
    <w:uiPriority w:val="60"/>
    <w:rsid w:val="00A4520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Default">
    <w:name w:val="Default"/>
    <w:rsid w:val="002446E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References Caracter,Numbered List Paragraph Caracter,Numbered Paragraph Caracter,Ha Caracter"/>
    <w:basedOn w:val="Fontdeparagrafimplicit"/>
    <w:link w:val="Listparagraf"/>
    <w:uiPriority w:val="34"/>
    <w:rsid w:val="002446ED"/>
    <w:rPr>
      <w:sz w:val="22"/>
      <w:szCs w:val="22"/>
      <w:lang w:val="en-US" w:eastAsia="en-US" w:bidi="en-US"/>
    </w:rPr>
  </w:style>
  <w:style w:type="table" w:customStyle="1" w:styleId="TableGrid1">
    <w:name w:val="Table Grid1"/>
    <w:basedOn w:val="TabelNormal"/>
    <w:next w:val="Tabelgril"/>
    <w:uiPriority w:val="59"/>
    <w:rsid w:val="006C4C22"/>
    <w:pPr>
      <w:jc w:val="both"/>
    </w:pPr>
    <w:rPr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E5680-A152-43B8-A7B5-F2A8F9C9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COLEGIUL TEHNIC INFOEL</vt:lpstr>
      <vt:lpstr>COLEGIUL TEHNIC INFOEL</vt:lpstr>
    </vt:vector>
  </TitlesOfParts>
  <Company>IFB</Company>
  <LinksUpToDate>false</LinksUpToDate>
  <CharactersWithSpaces>5248</CharactersWithSpaces>
  <SharedDoc>false</SharedDoc>
  <HLinks>
    <vt:vector size="312" baseType="variant">
      <vt:variant>
        <vt:i4>2031668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_Toc236996946</vt:lpwstr>
      </vt:variant>
      <vt:variant>
        <vt:i4>2031668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_Toc236996945</vt:lpwstr>
      </vt:variant>
      <vt:variant>
        <vt:i4>2031668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_Toc236996944</vt:lpwstr>
      </vt:variant>
      <vt:variant>
        <vt:i4>2031668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_Toc236996943</vt:lpwstr>
      </vt:variant>
      <vt:variant>
        <vt:i4>2031668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_Toc236996942</vt:lpwstr>
      </vt:variant>
      <vt:variant>
        <vt:i4>2031668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_Toc236996941</vt:lpwstr>
      </vt:variant>
      <vt:variant>
        <vt:i4>2031668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_Toc236996940</vt:lpwstr>
      </vt:variant>
      <vt:variant>
        <vt:i4>1572916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_Toc236996939</vt:lpwstr>
      </vt:variant>
      <vt:variant>
        <vt:i4>1572916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_Toc236996938</vt:lpwstr>
      </vt:variant>
      <vt:variant>
        <vt:i4>1572916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_Toc236996937</vt:lpwstr>
      </vt:variant>
      <vt:variant>
        <vt:i4>1572916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_Toc236996936</vt:lpwstr>
      </vt:variant>
      <vt:variant>
        <vt:i4>1572916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_Toc236996935</vt:lpwstr>
      </vt:variant>
      <vt:variant>
        <vt:i4>1572916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_Toc236996934</vt:lpwstr>
      </vt:variant>
      <vt:variant>
        <vt:i4>1572916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_Toc236996933</vt:lpwstr>
      </vt:variant>
      <vt:variant>
        <vt:i4>1572916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_Toc236996932</vt:lpwstr>
      </vt:variant>
      <vt:variant>
        <vt:i4>1572916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_Toc236996931</vt:lpwstr>
      </vt:variant>
      <vt:variant>
        <vt:i4>1572916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_Toc236996930</vt:lpwstr>
      </vt:variant>
      <vt:variant>
        <vt:i4>1638452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_Toc236996929</vt:lpwstr>
      </vt:variant>
      <vt:variant>
        <vt:i4>1638452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_Toc236996928</vt:lpwstr>
      </vt:variant>
      <vt:variant>
        <vt:i4>1638452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_Toc236996927</vt:lpwstr>
      </vt:variant>
      <vt:variant>
        <vt:i4>1638452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_Toc236996926</vt:lpwstr>
      </vt:variant>
      <vt:variant>
        <vt:i4>1638452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_Toc236996925</vt:lpwstr>
      </vt:variant>
      <vt:variant>
        <vt:i4>1638452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_Toc236996924</vt:lpwstr>
      </vt:variant>
      <vt:variant>
        <vt:i4>1638452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_Toc236996923</vt:lpwstr>
      </vt:variant>
      <vt:variant>
        <vt:i4>1638452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_Toc236996922</vt:lpwstr>
      </vt:variant>
      <vt:variant>
        <vt:i4>1638452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_Toc236996921</vt:lpwstr>
      </vt:variant>
      <vt:variant>
        <vt:i4>1638452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_Toc236996920</vt:lpwstr>
      </vt:variant>
      <vt:variant>
        <vt:i4>1703988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_Toc236996919</vt:lpwstr>
      </vt:variant>
      <vt:variant>
        <vt:i4>1703988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_Toc236996918</vt:lpwstr>
      </vt:variant>
      <vt:variant>
        <vt:i4>1703988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_Toc236996917</vt:lpwstr>
      </vt:variant>
      <vt:variant>
        <vt:i4>1703988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_Toc236996916</vt:lpwstr>
      </vt:variant>
      <vt:variant>
        <vt:i4>1703988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_Toc236996915</vt:lpwstr>
      </vt:variant>
      <vt:variant>
        <vt:i4>1703988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_Toc236996914</vt:lpwstr>
      </vt:variant>
      <vt:variant>
        <vt:i4>1703988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_Toc236996913</vt:lpwstr>
      </vt:variant>
      <vt:variant>
        <vt:i4>1703988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_Toc236996912</vt:lpwstr>
      </vt:variant>
      <vt:variant>
        <vt:i4>1703988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_Toc236996911</vt:lpwstr>
      </vt:variant>
      <vt:variant>
        <vt:i4>1703988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_Toc236996910</vt:lpwstr>
      </vt:variant>
      <vt:variant>
        <vt:i4>1769524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_Toc236996909</vt:lpwstr>
      </vt:variant>
      <vt:variant>
        <vt:i4>1769524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_Toc236996908</vt:lpwstr>
      </vt:variant>
      <vt:variant>
        <vt:i4>1769524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_Toc236996907</vt:lpwstr>
      </vt:variant>
      <vt:variant>
        <vt:i4>1769524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_Toc236996906</vt:lpwstr>
      </vt:variant>
      <vt:variant>
        <vt:i4>1769524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_Toc236996905</vt:lpwstr>
      </vt:variant>
      <vt:variant>
        <vt:i4>1769524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_Toc236996904</vt:lpwstr>
      </vt:variant>
      <vt:variant>
        <vt:i4>1769524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_Toc236996903</vt:lpwstr>
      </vt:variant>
      <vt:variant>
        <vt:i4>1769524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_Toc236996902</vt:lpwstr>
      </vt:variant>
      <vt:variant>
        <vt:i4>1769524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_Toc236996901</vt:lpwstr>
      </vt:variant>
      <vt:variant>
        <vt:i4>1769524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_Toc236996900</vt:lpwstr>
      </vt:variant>
      <vt:variant>
        <vt:i4>1179701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_Toc236996899</vt:lpwstr>
      </vt:variant>
      <vt:variant>
        <vt:i4>1179701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_Toc236996898</vt:lpwstr>
      </vt:variant>
      <vt:variant>
        <vt:i4>1179701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_Toc236996897</vt:lpwstr>
      </vt:variant>
      <vt:variant>
        <vt:i4>1179701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_Toc236996896</vt:lpwstr>
      </vt:variant>
      <vt:variant>
        <vt:i4>1179701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_Toc236996895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COLEGIUL TEHNIC INFOEL</dc:title>
  <dc:creator>Roxana</dc:creator>
  <cp:lastModifiedBy>suciu.anca</cp:lastModifiedBy>
  <cp:revision>17</cp:revision>
  <cp:lastPrinted>2015-05-27T13:04:00Z</cp:lastPrinted>
  <dcterms:created xsi:type="dcterms:W3CDTF">2022-10-04T08:13:00Z</dcterms:created>
  <dcterms:modified xsi:type="dcterms:W3CDTF">2022-10-05T08:20:00Z</dcterms:modified>
</cp:coreProperties>
</file>