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4E890" w14:textId="5A0007E7" w:rsidR="004F4704" w:rsidRPr="00910AD7" w:rsidRDefault="00E573F9" w:rsidP="00CB3E52">
      <w:pPr>
        <w:spacing w:beforeLines="60" w:before="144" w:afterLines="60" w:after="144"/>
        <w:rPr>
          <w:b/>
          <w:bCs/>
        </w:rPr>
      </w:pPr>
      <w:r w:rsidRPr="00910AD7">
        <w:rPr>
          <w:b/>
          <w:bCs/>
          <w:noProof/>
          <w:lang w:val="en-US"/>
        </w:rPr>
        <w:drawing>
          <wp:anchor distT="0" distB="0" distL="114300" distR="114300" simplePos="0" relativeHeight="251661312" behindDoc="1" locked="0" layoutInCell="1" allowOverlap="1" wp14:anchorId="7BBE57E1" wp14:editId="4E3C0AB3">
            <wp:simplePos x="0" y="0"/>
            <wp:positionH relativeFrom="page">
              <wp:posOffset>28575</wp:posOffset>
            </wp:positionH>
            <wp:positionV relativeFrom="page">
              <wp:align>top</wp:align>
            </wp:positionV>
            <wp:extent cx="7533005" cy="10655935"/>
            <wp:effectExtent l="0" t="0" r="0" b="0"/>
            <wp:wrapTight wrapText="bothSides">
              <wp:wrapPolygon edited="0">
                <wp:start x="0" y="0"/>
                <wp:lineTo x="0" y="21547"/>
                <wp:lineTo x="21522" y="21547"/>
                <wp:lineTo x="21522"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8"/>
                    <a:stretch>
                      <a:fillRect/>
                    </a:stretch>
                  </pic:blipFill>
                  <pic:spPr bwMode="auto">
                    <a:xfrm>
                      <a:off x="0" y="0"/>
                      <a:ext cx="7533005" cy="10655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73F9">
        <w:rPr>
          <w:b/>
          <w:bCs/>
          <w:noProof/>
        </w:rPr>
        <mc:AlternateContent>
          <mc:Choice Requires="wps">
            <w:drawing>
              <wp:anchor distT="45720" distB="45720" distL="114300" distR="114300" simplePos="0" relativeHeight="251674624" behindDoc="0" locked="0" layoutInCell="1" allowOverlap="1" wp14:anchorId="0AAD3FA7" wp14:editId="2E746DC9">
                <wp:simplePos x="0" y="0"/>
                <wp:positionH relativeFrom="margin">
                  <wp:posOffset>1485900</wp:posOffset>
                </wp:positionH>
                <wp:positionV relativeFrom="paragraph">
                  <wp:posOffset>0</wp:posOffset>
                </wp:positionV>
                <wp:extent cx="4886325" cy="8001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6325" cy="800100"/>
                        </a:xfrm>
                        <a:prstGeom prst="rect">
                          <a:avLst/>
                        </a:prstGeom>
                        <a:noFill/>
                        <a:ln w="9525">
                          <a:noFill/>
                          <a:miter lim="800000"/>
                          <a:headEnd/>
                          <a:tailEnd/>
                        </a:ln>
                      </wps:spPr>
                      <wps:txbx>
                        <w:txbxContent>
                          <w:p w14:paraId="2DACFBDE" w14:textId="4BEF5997" w:rsidR="00E573F9" w:rsidRPr="007F4ADA" w:rsidRDefault="00E573F9" w:rsidP="00274297">
                            <w:pPr>
                              <w:spacing w:after="0"/>
                              <w:jc w:val="right"/>
                              <w:rPr>
                                <w:rFonts w:ascii="Arial" w:hAnsi="Arial" w:cs="Arial"/>
                                <w:b/>
                                <w:bCs/>
                                <w:sz w:val="26"/>
                                <w:szCs w:val="26"/>
                                <w:lang w:val="it-IT"/>
                              </w:rPr>
                            </w:pPr>
                            <w:r w:rsidRPr="007F4ADA">
                              <w:rPr>
                                <w:rFonts w:ascii="Arial" w:hAnsi="Arial" w:cs="Arial"/>
                                <w:b/>
                                <w:bCs/>
                                <w:sz w:val="26"/>
                                <w:szCs w:val="26"/>
                                <w:lang w:val="it-IT"/>
                              </w:rPr>
                              <w:t xml:space="preserve">Anexa </w:t>
                            </w:r>
                          </w:p>
                          <w:p w14:paraId="6047417F" w14:textId="77777777" w:rsidR="00E573F9" w:rsidRPr="00E573F9" w:rsidRDefault="00E573F9" w:rsidP="00274297">
                            <w:pPr>
                              <w:spacing w:after="0"/>
                              <w:jc w:val="right"/>
                              <w:rPr>
                                <w:rFonts w:ascii="Arial" w:hAnsi="Arial" w:cs="Arial"/>
                                <w:b/>
                                <w:bCs/>
                                <w:sz w:val="26"/>
                                <w:szCs w:val="26"/>
                                <w:lang w:val="it-IT"/>
                              </w:rPr>
                            </w:pPr>
                            <w:r w:rsidRPr="00E573F9">
                              <w:rPr>
                                <w:rFonts w:ascii="Arial" w:hAnsi="Arial" w:cs="Arial"/>
                                <w:b/>
                                <w:bCs/>
                                <w:sz w:val="26"/>
                                <w:szCs w:val="26"/>
                                <w:lang w:val="it-IT"/>
                              </w:rPr>
                              <w:t>la Hotărârea nr......../..................</w:t>
                            </w:r>
                          </w:p>
                          <w:p w14:paraId="28A89AC7" w14:textId="77777777" w:rsidR="00E573F9" w:rsidRPr="00E573F9" w:rsidRDefault="00E573F9" w:rsidP="00274297">
                            <w:pPr>
                              <w:spacing w:after="0"/>
                              <w:jc w:val="right"/>
                              <w:rPr>
                                <w:rFonts w:ascii="Arial" w:hAnsi="Arial" w:cs="Arial"/>
                                <w:bCs/>
                                <w:sz w:val="26"/>
                                <w:szCs w:val="26"/>
                                <w:lang w:val="lt-LT"/>
                              </w:rPr>
                            </w:pPr>
                            <w:r w:rsidRPr="00E573F9">
                              <w:rPr>
                                <w:rFonts w:ascii="Arial" w:hAnsi="Arial" w:cs="Arial"/>
                                <w:b/>
                                <w:bCs/>
                                <w:sz w:val="26"/>
                                <w:szCs w:val="26"/>
                                <w:lang w:val="it-IT"/>
                              </w:rPr>
                              <w:t>a Consiliului local al municipiului Bistriţa</w:t>
                            </w:r>
                          </w:p>
                          <w:p w14:paraId="42E2696C" w14:textId="0743B7D0" w:rsidR="00E573F9" w:rsidRDefault="00E573F9" w:rsidP="00E573F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AD3FA7" id="_x0000_t202" coordsize="21600,21600" o:spt="202" path="m,l,21600r21600,l21600,xe">
                <v:stroke joinstyle="miter"/>
                <v:path gradientshapeok="t" o:connecttype="rect"/>
              </v:shapetype>
              <v:shape id="Text Box 2" o:spid="_x0000_s1026" type="#_x0000_t202" style="position:absolute;left:0;text-align:left;margin-left:117pt;margin-top:0;width:384.75pt;height:63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" filled="f" stroked="f">
                <v:textbox>
                  <w:txbxContent>
                    <w:p w14:paraId="2DACFBDE" w14:textId="4BEF5997" w:rsidR="00E573F9" w:rsidRPr="007F4ADA" w:rsidRDefault="00E573F9" w:rsidP="00274297">
                      <w:pPr>
                        <w:spacing w:after="0"/>
                        <w:jc w:val="right"/>
                        <w:rPr>
                          <w:rFonts w:ascii="Arial" w:hAnsi="Arial" w:cs="Arial"/>
                          <w:b/>
                          <w:bCs/>
                          <w:sz w:val="26"/>
                          <w:szCs w:val="26"/>
                          <w:lang w:val="it-IT"/>
                        </w:rPr>
                      </w:pPr>
                      <w:r w:rsidRPr="007F4ADA">
                        <w:rPr>
                          <w:rFonts w:ascii="Arial" w:hAnsi="Arial" w:cs="Arial"/>
                          <w:b/>
                          <w:bCs/>
                          <w:sz w:val="26"/>
                          <w:szCs w:val="26"/>
                          <w:lang w:val="it-IT"/>
                        </w:rPr>
                        <w:t xml:space="preserve">Anexa </w:t>
                      </w:r>
                    </w:p>
                    <w:p w14:paraId="6047417F" w14:textId="77777777" w:rsidR="00E573F9" w:rsidRPr="00E573F9" w:rsidRDefault="00E573F9" w:rsidP="00274297">
                      <w:pPr>
                        <w:spacing w:after="0"/>
                        <w:jc w:val="right"/>
                        <w:rPr>
                          <w:rFonts w:ascii="Arial" w:hAnsi="Arial" w:cs="Arial"/>
                          <w:b/>
                          <w:bCs/>
                          <w:sz w:val="26"/>
                          <w:szCs w:val="26"/>
                          <w:lang w:val="it-IT"/>
                        </w:rPr>
                      </w:pPr>
                      <w:r w:rsidRPr="00E573F9">
                        <w:rPr>
                          <w:rFonts w:ascii="Arial" w:hAnsi="Arial" w:cs="Arial"/>
                          <w:b/>
                          <w:bCs/>
                          <w:sz w:val="26"/>
                          <w:szCs w:val="26"/>
                          <w:lang w:val="it-IT"/>
                        </w:rPr>
                        <w:t>la Hotărârea nr......../..................</w:t>
                      </w:r>
                    </w:p>
                    <w:p w14:paraId="28A89AC7" w14:textId="77777777" w:rsidR="00E573F9" w:rsidRPr="00E573F9" w:rsidRDefault="00E573F9" w:rsidP="00274297">
                      <w:pPr>
                        <w:spacing w:after="0"/>
                        <w:jc w:val="right"/>
                        <w:rPr>
                          <w:rFonts w:ascii="Arial" w:hAnsi="Arial" w:cs="Arial"/>
                          <w:bCs/>
                          <w:sz w:val="26"/>
                          <w:szCs w:val="26"/>
                          <w:lang w:val="lt-LT"/>
                        </w:rPr>
                      </w:pPr>
                      <w:r w:rsidRPr="00E573F9">
                        <w:rPr>
                          <w:rFonts w:ascii="Arial" w:hAnsi="Arial" w:cs="Arial"/>
                          <w:b/>
                          <w:bCs/>
                          <w:sz w:val="26"/>
                          <w:szCs w:val="26"/>
                          <w:lang w:val="it-IT"/>
                        </w:rPr>
                        <w:t>a Consiliului local al municipiului Bistriţa</w:t>
                      </w:r>
                    </w:p>
                    <w:p w14:paraId="42E2696C" w14:textId="0743B7D0" w:rsidR="00E573F9" w:rsidRDefault="00E573F9" w:rsidP="00E573F9">
                      <w:pPr>
                        <w:jc w:val="right"/>
                      </w:pPr>
                    </w:p>
                  </w:txbxContent>
                </v:textbox>
                <w10:wrap type="square" anchorx="margin"/>
              </v:shape>
            </w:pict>
          </mc:Fallback>
        </mc:AlternateContent>
      </w:r>
    </w:p>
    <w:p w14:paraId="63D1CB83" w14:textId="33CE43A2" w:rsidR="006F0F67" w:rsidRPr="00910AD7" w:rsidRDefault="006F0F67" w:rsidP="006F0F67"/>
    <w:p w14:paraId="0543E044" w14:textId="05C86B54" w:rsidR="006F0F67" w:rsidRPr="00910AD7" w:rsidRDefault="006F0F67" w:rsidP="006F0F67"/>
    <w:p w14:paraId="38ECEA19" w14:textId="73DD9BA1" w:rsidR="006F0F67" w:rsidRPr="00910AD7" w:rsidRDefault="006F0F67" w:rsidP="006F0F67"/>
    <w:p w14:paraId="17A87038" w14:textId="33E5CA38" w:rsidR="006F0F67" w:rsidRPr="00910AD7" w:rsidRDefault="006F0F67" w:rsidP="006F0F67"/>
    <w:p w14:paraId="118B90D3" w14:textId="323FB742" w:rsidR="006F0F67" w:rsidRPr="00910AD7" w:rsidRDefault="006F0F67" w:rsidP="006F0F67"/>
    <w:p w14:paraId="51663931" w14:textId="59ACDAF3" w:rsidR="006F0F67" w:rsidRPr="00910AD7" w:rsidRDefault="006F0F67" w:rsidP="006F0F67"/>
    <w:p w14:paraId="5758876C" w14:textId="7DE1DBAF" w:rsidR="006F0F67" w:rsidRPr="00910AD7" w:rsidRDefault="006F0F67" w:rsidP="006F0F67">
      <w:pPr>
        <w:rPr>
          <w:b/>
          <w:bCs/>
        </w:rPr>
      </w:pPr>
      <w:r w:rsidRPr="00910AD7">
        <w:rPr>
          <w:b/>
          <w:bCs/>
        </w:rPr>
        <w:t>BENEFICIAR</w:t>
      </w:r>
    </w:p>
    <w:p w14:paraId="5CB5CB53" w14:textId="681FE1C4" w:rsidR="006F0F67" w:rsidRPr="00910AD7" w:rsidRDefault="00F13B16" w:rsidP="006F0F67">
      <w:pPr>
        <w:rPr>
          <w:b/>
          <w:bCs/>
        </w:rPr>
      </w:pPr>
      <w:r w:rsidRPr="00910AD7">
        <w:rPr>
          <w:b/>
          <w:bCs/>
        </w:rPr>
        <w:t xml:space="preserve">Primăria </w:t>
      </w:r>
      <w:r w:rsidR="006F0F67" w:rsidRPr="00910AD7">
        <w:rPr>
          <w:b/>
          <w:bCs/>
        </w:rPr>
        <w:t>Municipiul</w:t>
      </w:r>
      <w:r w:rsidRPr="00910AD7">
        <w:rPr>
          <w:b/>
          <w:bCs/>
        </w:rPr>
        <w:t>ui</w:t>
      </w:r>
      <w:r w:rsidR="006F0F67" w:rsidRPr="00910AD7">
        <w:rPr>
          <w:b/>
          <w:bCs/>
        </w:rPr>
        <w:t xml:space="preserve"> Bistrița</w:t>
      </w:r>
    </w:p>
    <w:p w14:paraId="2F0C56E2" w14:textId="143CDC65" w:rsidR="006F0F67" w:rsidRPr="00910AD7" w:rsidRDefault="00F13B16" w:rsidP="006F0F67">
      <w:r w:rsidRPr="00910AD7">
        <w:rPr>
          <w:b/>
          <w:bCs/>
          <w:noProof/>
          <w:lang w:val="en-US"/>
        </w:rPr>
        <w:drawing>
          <wp:anchor distT="0" distB="0" distL="114300" distR="114300" simplePos="0" relativeHeight="251663360" behindDoc="1" locked="0" layoutInCell="1" allowOverlap="1" wp14:anchorId="3DAD7964" wp14:editId="68DF6265">
            <wp:simplePos x="0" y="0"/>
            <wp:positionH relativeFrom="column">
              <wp:posOffset>-76200</wp:posOffset>
            </wp:positionH>
            <wp:positionV relativeFrom="paragraph">
              <wp:posOffset>271145</wp:posOffset>
            </wp:positionV>
            <wp:extent cx="952500" cy="890270"/>
            <wp:effectExtent l="0" t="0" r="0" b="5080"/>
            <wp:wrapTight wrapText="bothSides">
              <wp:wrapPolygon edited="0">
                <wp:start x="0" y="0"/>
                <wp:lineTo x="0" y="21261"/>
                <wp:lineTo x="21168" y="21261"/>
                <wp:lineTo x="21168"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9">
                      <a:extLst>
                        <a:ext uri="{28A0092B-C50C-407E-A947-70E740481C1C}">
                          <a14:useLocalDpi xmlns:a14="http://schemas.microsoft.com/office/drawing/2010/main" val="0"/>
                        </a:ext>
                      </a:extLst>
                    </a:blip>
                    <a:srcRect r="82176" b="8659"/>
                    <a:stretch/>
                  </pic:blipFill>
                  <pic:spPr bwMode="auto">
                    <a:xfrm>
                      <a:off x="0" y="0"/>
                      <a:ext cx="952500" cy="8902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10AD7">
        <w:t>Piața Centrală, nr. 6, municipiul Bistrița, județul Bistrița-Năsăud</w:t>
      </w:r>
    </w:p>
    <w:p w14:paraId="1F3EFEB6" w14:textId="662428C4" w:rsidR="006F0F67" w:rsidRPr="00910AD7" w:rsidRDefault="006F0F67" w:rsidP="006F0F67">
      <w:pPr>
        <w:rPr>
          <w:b/>
          <w:bCs/>
        </w:rPr>
      </w:pPr>
    </w:p>
    <w:p w14:paraId="7168FD2B" w14:textId="63C55906" w:rsidR="006F0F67" w:rsidRPr="00910AD7" w:rsidRDefault="006F0F67" w:rsidP="006F0F67"/>
    <w:p w14:paraId="24F52581" w14:textId="6BAC9609" w:rsidR="006F0F67" w:rsidRPr="00910AD7" w:rsidRDefault="006F0F67" w:rsidP="006F0F67"/>
    <w:p w14:paraId="5704BEBF" w14:textId="6C167961" w:rsidR="006F0F67" w:rsidRPr="00910AD7" w:rsidRDefault="006F0F67" w:rsidP="006F0F67"/>
    <w:p w14:paraId="353B6FD5" w14:textId="443DFFF1" w:rsidR="006F0F67" w:rsidRPr="00910AD7" w:rsidRDefault="006F0F67" w:rsidP="006F0F67"/>
    <w:p w14:paraId="199097EB" w14:textId="5B20E444" w:rsidR="006F0F67" w:rsidRPr="00910AD7" w:rsidRDefault="006F0F67" w:rsidP="006F0F67"/>
    <w:p w14:paraId="17E1F300" w14:textId="523408DC" w:rsidR="006F0F67" w:rsidRPr="00910AD7" w:rsidRDefault="006F0F67" w:rsidP="006F0F67"/>
    <w:p w14:paraId="3144D32A" w14:textId="3865B3AC" w:rsidR="006F0F67" w:rsidRPr="00910AD7" w:rsidRDefault="006F0F67" w:rsidP="006F0F67"/>
    <w:p w14:paraId="30AA96EA" w14:textId="740BD1F6" w:rsidR="006F0F67" w:rsidRPr="00910AD7" w:rsidRDefault="00F13B16" w:rsidP="006F0F67">
      <w:pPr>
        <w:rPr>
          <w:b/>
          <w:bCs/>
        </w:rPr>
      </w:pPr>
      <w:r w:rsidRPr="00910AD7">
        <w:rPr>
          <w:b/>
          <w:bCs/>
        </w:rPr>
        <w:t>ELABORATOR</w:t>
      </w:r>
    </w:p>
    <w:p w14:paraId="0482BA04" w14:textId="759BDF5F" w:rsidR="00F13B16" w:rsidRPr="00910AD7" w:rsidRDefault="00F13B16" w:rsidP="006F0F67">
      <w:pPr>
        <w:rPr>
          <w:b/>
          <w:bCs/>
        </w:rPr>
      </w:pPr>
      <w:r w:rsidRPr="00910AD7">
        <w:rPr>
          <w:b/>
          <w:bCs/>
        </w:rPr>
        <w:t>CIVITTA Strategy &amp; Consulting SA</w:t>
      </w:r>
    </w:p>
    <w:p w14:paraId="77D54688" w14:textId="1693E2E2" w:rsidR="00F13B16" w:rsidRPr="00910AD7" w:rsidRDefault="00F13B16" w:rsidP="006F0F67">
      <w:r w:rsidRPr="00910AD7">
        <w:t>Strada Ion Slătineanu, nr. 3, parter și etaj 1, sector 1, București</w:t>
      </w:r>
    </w:p>
    <w:p w14:paraId="4273ADE6" w14:textId="33A3ABE8" w:rsidR="00F13B16" w:rsidRPr="00910AD7" w:rsidRDefault="00F13B16" w:rsidP="006F0F67">
      <w:pPr>
        <w:rPr>
          <w:b/>
          <w:bCs/>
        </w:rPr>
      </w:pPr>
      <w:r w:rsidRPr="00910AD7">
        <w:rPr>
          <w:noProof/>
          <w:lang w:val="en-US"/>
        </w:rPr>
        <w:drawing>
          <wp:inline distT="0" distB="0" distL="0" distR="0" wp14:anchorId="1F35CFEE" wp14:editId="1330E30D">
            <wp:extent cx="1323975" cy="403225"/>
            <wp:effectExtent l="0" t="0" r="0" b="0"/>
            <wp:docPr id="35" name="Picture 35" descr="C:\Users\pc\AppData\Local\Microsoft\Windows\INetCache\Content.Word\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AppData\Local\Microsoft\Windows\INetCache\Content.Word\logo.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42625" cy="408905"/>
                    </a:xfrm>
                    <a:prstGeom prst="rect">
                      <a:avLst/>
                    </a:prstGeom>
                    <a:noFill/>
                    <a:ln>
                      <a:noFill/>
                    </a:ln>
                  </pic:spPr>
                </pic:pic>
              </a:graphicData>
            </a:graphic>
          </wp:inline>
        </w:drawing>
      </w:r>
    </w:p>
    <w:p w14:paraId="290A9DFD" w14:textId="175BBBD1" w:rsidR="006F0F67" w:rsidRPr="00910AD7" w:rsidRDefault="006F0F67" w:rsidP="006F0F67"/>
    <w:p w14:paraId="354110A7" w14:textId="1C289456" w:rsidR="006F0F67" w:rsidRPr="00910AD7" w:rsidRDefault="006F0F67" w:rsidP="006F0F67"/>
    <w:p w14:paraId="5BCF6D86" w14:textId="3FA9960E" w:rsidR="006F0F67" w:rsidRPr="00910AD7" w:rsidRDefault="006F0F67" w:rsidP="006F0F67"/>
    <w:p w14:paraId="67EE71E6" w14:textId="41946417" w:rsidR="006F0F67" w:rsidRPr="00910AD7" w:rsidRDefault="006F0F67" w:rsidP="006F0F67"/>
    <w:p w14:paraId="74D09088" w14:textId="0045AADF" w:rsidR="006F0F67" w:rsidRPr="00910AD7" w:rsidRDefault="006F0F67" w:rsidP="006F0F67"/>
    <w:p w14:paraId="0BB8CB10" w14:textId="4B52D212" w:rsidR="006F0F67" w:rsidRPr="00910AD7" w:rsidRDefault="006F0F67" w:rsidP="006F0F67"/>
    <w:p w14:paraId="4351D9AA" w14:textId="696601BA" w:rsidR="006F0F67" w:rsidRPr="00910AD7" w:rsidRDefault="00F150DC" w:rsidP="006F0F67">
      <w:pPr>
        <w:rPr>
          <w:b/>
          <w:bCs/>
          <w:i/>
          <w:iCs/>
        </w:rPr>
      </w:pPr>
      <w:r>
        <w:rPr>
          <w:b/>
          <w:bCs/>
          <w:i/>
          <w:iCs/>
        </w:rPr>
        <w:t>Septembrie</w:t>
      </w:r>
      <w:r w:rsidR="00D333AC" w:rsidRPr="00910AD7">
        <w:rPr>
          <w:b/>
          <w:bCs/>
          <w:i/>
          <w:iCs/>
        </w:rPr>
        <w:t xml:space="preserve"> 2022</w:t>
      </w:r>
    </w:p>
    <w:p w14:paraId="5A0ACE09" w14:textId="6B8F0AAE" w:rsidR="006F0F67" w:rsidRPr="00910AD7" w:rsidRDefault="006F0F67" w:rsidP="006F0F67"/>
    <w:p w14:paraId="6999A620" w14:textId="45E7D58C" w:rsidR="00A84201" w:rsidRDefault="00A84201">
      <w:pPr>
        <w:spacing w:after="0"/>
        <w:jc w:val="left"/>
      </w:pPr>
      <w:r>
        <w:br w:type="page"/>
      </w:r>
    </w:p>
    <w:p w14:paraId="18B2DF4A" w14:textId="77777777" w:rsidR="00BB709D" w:rsidRDefault="00BB709D" w:rsidP="00A84201">
      <w:pPr>
        <w:pStyle w:val="Focus"/>
      </w:pPr>
    </w:p>
    <w:p w14:paraId="512AB8EF" w14:textId="246C4A73" w:rsidR="00BB709D" w:rsidRDefault="00BB709D" w:rsidP="00A84201">
      <w:pPr>
        <w:pStyle w:val="Focus"/>
      </w:pPr>
    </w:p>
    <w:p w14:paraId="6970E435" w14:textId="77777777" w:rsidR="00BB709D" w:rsidRDefault="00BB709D" w:rsidP="00A84201">
      <w:pPr>
        <w:pStyle w:val="Focus"/>
      </w:pPr>
    </w:p>
    <w:p w14:paraId="652F6608" w14:textId="25F8A673" w:rsidR="00A84201" w:rsidRDefault="00A84201" w:rsidP="00A84201">
      <w:pPr>
        <w:pStyle w:val="Focus"/>
      </w:pPr>
      <w:r w:rsidRPr="006A3245">
        <w:t>Echipa de proiect</w:t>
      </w:r>
    </w:p>
    <w:p w14:paraId="49FB7C3F" w14:textId="77777777" w:rsidR="00BB709D" w:rsidRDefault="00BB709D" w:rsidP="00A84201">
      <w:pPr>
        <w:pStyle w:val="Focus"/>
        <w:rPr>
          <w:rFonts w:ascii="Calibri" w:eastAsia="Times New Roman" w:hAnsi="Calibri" w:cs="Times New Roman"/>
          <w:b w:val="0"/>
          <w:bCs/>
          <w:caps w:val="0"/>
          <w:color w:val="auto"/>
          <w:sz w:val="20"/>
          <w:szCs w:val="24"/>
          <w:lang w:val="ro-RO"/>
        </w:rPr>
      </w:pPr>
    </w:p>
    <w:p w14:paraId="666A2DDA" w14:textId="6194C17D" w:rsidR="00A84201" w:rsidRPr="009B4A51" w:rsidRDefault="00A84201" w:rsidP="00A84201">
      <w:pPr>
        <w:pStyle w:val="Focus"/>
        <w:rPr>
          <w:rFonts w:ascii="Calibri" w:eastAsia="Times New Roman" w:hAnsi="Calibri" w:cs="Times New Roman"/>
          <w:b w:val="0"/>
          <w:bCs/>
          <w:caps w:val="0"/>
          <w:color w:val="auto"/>
          <w:sz w:val="20"/>
          <w:szCs w:val="24"/>
          <w:lang w:val="ro-RO"/>
        </w:rPr>
      </w:pPr>
    </w:p>
    <w:p w14:paraId="126DE215" w14:textId="77777777" w:rsidR="00A84201" w:rsidRPr="006A3245" w:rsidRDefault="00A84201" w:rsidP="00A84201">
      <w:pPr>
        <w:pStyle w:val="Normal0"/>
        <w:rPr>
          <w:lang w:val="ro-RO"/>
        </w:rPr>
      </w:pPr>
    </w:p>
    <w:p w14:paraId="1C8709F6" w14:textId="22CFD4DE" w:rsidR="00A84201" w:rsidRPr="00A84201" w:rsidRDefault="00A84201" w:rsidP="00A84201">
      <w:pPr>
        <w:pStyle w:val="Normal0"/>
        <w:rPr>
          <w:lang w:val="ro-RO"/>
        </w:rPr>
      </w:pPr>
      <w:r w:rsidRPr="00A84201">
        <w:rPr>
          <w:lang w:val="ro-RO"/>
        </w:rPr>
        <w:t xml:space="preserve">Urb. Ioana Ivanov </w:t>
      </w:r>
    </w:p>
    <w:p w14:paraId="424E6C14" w14:textId="6C44A430" w:rsidR="00A84201" w:rsidRPr="00A84201" w:rsidRDefault="00A84201" w:rsidP="00A84201">
      <w:pPr>
        <w:pStyle w:val="Normal0"/>
        <w:rPr>
          <w:lang w:val="ro-RO"/>
        </w:rPr>
      </w:pPr>
    </w:p>
    <w:p w14:paraId="0395DD0A" w14:textId="46C50F85" w:rsidR="00A84201" w:rsidRPr="00A84201" w:rsidRDefault="00A84201" w:rsidP="00A84201">
      <w:pPr>
        <w:pStyle w:val="Normal0"/>
        <w:rPr>
          <w:lang w:val="ro-RO"/>
        </w:rPr>
      </w:pPr>
      <w:r w:rsidRPr="00A84201">
        <w:rPr>
          <w:lang w:val="ro-RO"/>
        </w:rPr>
        <w:t>Urb. Daiana Ghintuială</w:t>
      </w:r>
    </w:p>
    <w:p w14:paraId="09E73AC1" w14:textId="1A26172D" w:rsidR="00A84201" w:rsidRPr="00A84201" w:rsidRDefault="00A84201" w:rsidP="00A84201">
      <w:pPr>
        <w:pStyle w:val="Normal0"/>
        <w:rPr>
          <w:lang w:val="ro-RO"/>
        </w:rPr>
      </w:pPr>
    </w:p>
    <w:p w14:paraId="54B58B6E" w14:textId="79A8D079" w:rsidR="00A84201" w:rsidRPr="00A84201" w:rsidRDefault="00A84201" w:rsidP="00A84201">
      <w:pPr>
        <w:pStyle w:val="Normal0"/>
        <w:rPr>
          <w:lang w:val="ro-RO"/>
        </w:rPr>
      </w:pPr>
      <w:r w:rsidRPr="00A84201">
        <w:rPr>
          <w:lang w:val="ro-RO"/>
        </w:rPr>
        <w:t>Exp. administrație publică Cristian Alexandru Damian</w:t>
      </w:r>
    </w:p>
    <w:p w14:paraId="110A5215" w14:textId="4253DA9C" w:rsidR="00A84201" w:rsidRPr="00A84201" w:rsidRDefault="00A84201" w:rsidP="00A84201">
      <w:pPr>
        <w:pStyle w:val="Normal0"/>
        <w:rPr>
          <w:lang w:val="ro-RO"/>
        </w:rPr>
      </w:pPr>
    </w:p>
    <w:p w14:paraId="142BA7E9" w14:textId="25F67488" w:rsidR="00A84201" w:rsidRPr="00A84201" w:rsidRDefault="00A84201" w:rsidP="00A84201">
      <w:pPr>
        <w:pStyle w:val="Normal0"/>
        <w:rPr>
          <w:lang w:val="ro-RO"/>
        </w:rPr>
      </w:pPr>
      <w:r w:rsidRPr="00A84201">
        <w:rPr>
          <w:lang w:val="ro-RO"/>
        </w:rPr>
        <w:t xml:space="preserve">Exp. administrație publică Paul Moldovan </w:t>
      </w:r>
    </w:p>
    <w:p w14:paraId="73426B3C" w14:textId="6897464E" w:rsidR="00A84201" w:rsidRPr="00A84201" w:rsidRDefault="00A84201" w:rsidP="00A84201">
      <w:pPr>
        <w:pStyle w:val="Normal0"/>
        <w:rPr>
          <w:lang w:val="ro-RO"/>
        </w:rPr>
      </w:pPr>
    </w:p>
    <w:p w14:paraId="12929E5F" w14:textId="38A004AC" w:rsidR="00A84201" w:rsidRPr="00A84201" w:rsidRDefault="00A84201" w:rsidP="00A84201">
      <w:pPr>
        <w:pStyle w:val="Normal0"/>
        <w:rPr>
          <w:lang w:val="ro-RO"/>
        </w:rPr>
      </w:pPr>
      <w:r w:rsidRPr="00A84201">
        <w:rPr>
          <w:lang w:val="ro-RO"/>
        </w:rPr>
        <w:t>Exp. comunicare Silvia Ursu</w:t>
      </w:r>
    </w:p>
    <w:p w14:paraId="4670B57A" w14:textId="7AE1416C" w:rsidR="00A84201" w:rsidRPr="00A84201" w:rsidRDefault="00A84201" w:rsidP="00A84201">
      <w:pPr>
        <w:pStyle w:val="Normal0"/>
        <w:rPr>
          <w:lang w:val="ro-RO"/>
        </w:rPr>
      </w:pPr>
    </w:p>
    <w:p w14:paraId="274D84BA" w14:textId="53A0AC3E" w:rsidR="00A84201" w:rsidRPr="00A84201" w:rsidRDefault="00A84201" w:rsidP="00A84201">
      <w:pPr>
        <w:pStyle w:val="Normal0"/>
        <w:rPr>
          <w:lang w:val="ro-RO"/>
        </w:rPr>
      </w:pPr>
      <w:r w:rsidRPr="00A84201">
        <w:rPr>
          <w:lang w:val="ro-RO"/>
        </w:rPr>
        <w:t xml:space="preserve">Ec. Rodica Gorghiu </w:t>
      </w:r>
    </w:p>
    <w:p w14:paraId="63E9A0F8" w14:textId="2E97B908" w:rsidR="00A84201" w:rsidRPr="00A84201" w:rsidRDefault="00A84201" w:rsidP="00A84201">
      <w:pPr>
        <w:pStyle w:val="Normal0"/>
        <w:ind w:firstLine="720"/>
        <w:rPr>
          <w:lang w:val="ro-RO"/>
        </w:rPr>
      </w:pPr>
    </w:p>
    <w:p w14:paraId="4CFABBE8" w14:textId="2BD8BF7D" w:rsidR="00A84201" w:rsidRPr="00A84201" w:rsidRDefault="00A84201" w:rsidP="00A84201">
      <w:pPr>
        <w:pStyle w:val="Normal0"/>
        <w:rPr>
          <w:lang w:val="ro-RO"/>
        </w:rPr>
      </w:pPr>
      <w:r w:rsidRPr="00A84201">
        <w:rPr>
          <w:lang w:val="ro-RO"/>
        </w:rPr>
        <w:t>Urb. Bianca Horjan</w:t>
      </w:r>
    </w:p>
    <w:p w14:paraId="1CE64525" w14:textId="0DA237DC" w:rsidR="00A84201" w:rsidRPr="00A84201" w:rsidRDefault="00A84201" w:rsidP="00A84201">
      <w:pPr>
        <w:pStyle w:val="Normal0"/>
        <w:rPr>
          <w:lang w:val="ro-RO"/>
        </w:rPr>
      </w:pPr>
    </w:p>
    <w:p w14:paraId="280AB8A6" w14:textId="6F8295FB" w:rsidR="00A84201" w:rsidRPr="00A84201" w:rsidRDefault="00A84201" w:rsidP="00A84201">
      <w:pPr>
        <w:pStyle w:val="Normal0"/>
      </w:pPr>
      <w:r w:rsidRPr="00A84201">
        <w:rPr>
          <w:lang w:val="ro-RO"/>
        </w:rPr>
        <w:t>Urb, Ana Maria Motoc</w:t>
      </w:r>
    </w:p>
    <w:p w14:paraId="1D354623" w14:textId="23459F22" w:rsidR="00A84201" w:rsidRPr="00A84201" w:rsidRDefault="00A84201" w:rsidP="00A84201">
      <w:pPr>
        <w:pStyle w:val="Normal0"/>
        <w:rPr>
          <w:lang w:val="ro-RO"/>
        </w:rPr>
      </w:pPr>
    </w:p>
    <w:p w14:paraId="17CD8C10" w14:textId="51FC2F1E" w:rsidR="00A84201" w:rsidRPr="00A84201" w:rsidRDefault="00A84201" w:rsidP="00A84201">
      <w:pPr>
        <w:pStyle w:val="Normal0"/>
        <w:rPr>
          <w:lang w:val="ro-RO"/>
        </w:rPr>
      </w:pPr>
      <w:r w:rsidRPr="00A84201">
        <w:rPr>
          <w:lang w:val="ro-RO"/>
        </w:rPr>
        <w:t>Urb. Ana Maria Dragomir</w:t>
      </w:r>
    </w:p>
    <w:p w14:paraId="6D93D7F0" w14:textId="5BCFFADC" w:rsidR="00A84201" w:rsidRDefault="00A84201" w:rsidP="00A84201">
      <w:pPr>
        <w:pStyle w:val="Normal0"/>
        <w:rPr>
          <w:lang w:val="ro-RO"/>
        </w:rPr>
      </w:pPr>
    </w:p>
    <w:p w14:paraId="4F094A70" w14:textId="2A97253E" w:rsidR="00A84201" w:rsidRPr="006A3245" w:rsidRDefault="00A84201" w:rsidP="00A84201">
      <w:pPr>
        <w:pStyle w:val="Normal0"/>
        <w:rPr>
          <w:lang w:val="ro-RO"/>
        </w:rPr>
      </w:pPr>
    </w:p>
    <w:p w14:paraId="055E1199" w14:textId="77777777" w:rsidR="00A84201" w:rsidRDefault="00A84201" w:rsidP="00A84201">
      <w:pPr>
        <w:pStyle w:val="Normal0"/>
      </w:pPr>
      <w:r>
        <w:br w:type="page"/>
      </w:r>
    </w:p>
    <w:p w14:paraId="69F84894" w14:textId="04D5DAFD" w:rsidR="00A84201" w:rsidRDefault="00A84201">
      <w:pPr>
        <w:spacing w:after="0"/>
        <w:jc w:val="left"/>
      </w:pPr>
    </w:p>
    <w:p w14:paraId="663919DD" w14:textId="77777777" w:rsidR="006F0F67" w:rsidRPr="00910AD7" w:rsidRDefault="006F0F67" w:rsidP="006F0F67"/>
    <w:sdt>
      <w:sdtPr>
        <w:rPr>
          <w:b w:val="0"/>
          <w:bCs w:val="0"/>
          <w:caps w:val="0"/>
          <w:color w:val="auto"/>
          <w:sz w:val="24"/>
          <w:szCs w:val="22"/>
          <w:lang w:val="ro-RO"/>
        </w:rPr>
        <w:id w:val="1392305063"/>
        <w:docPartObj>
          <w:docPartGallery w:val="Table of Contents"/>
          <w:docPartUnique/>
        </w:docPartObj>
      </w:sdtPr>
      <w:sdtContent>
        <w:p w14:paraId="67273E9B" w14:textId="2521C598" w:rsidR="00F13B16" w:rsidRPr="00910AD7" w:rsidRDefault="00F13B16" w:rsidP="00F13B16">
          <w:pPr>
            <w:pStyle w:val="TOCHeading"/>
            <w:spacing w:after="0"/>
            <w:rPr>
              <w:color w:val="auto"/>
              <w:lang w:val="ro-RO"/>
            </w:rPr>
          </w:pPr>
          <w:r w:rsidRPr="00910AD7">
            <w:rPr>
              <w:color w:val="auto"/>
              <w:lang w:val="ro-RO"/>
            </w:rPr>
            <w:t>Cuprins</w:t>
          </w:r>
        </w:p>
        <w:p w14:paraId="7833C3E5" w14:textId="5D5C9278" w:rsidR="00D25704" w:rsidRPr="00910AD7" w:rsidRDefault="00F13B16" w:rsidP="00F26547">
          <w:pPr>
            <w:pStyle w:val="TOC1"/>
            <w:rPr>
              <w:rFonts w:eastAsiaTheme="minorEastAsia" w:cstheme="minorBidi"/>
              <w:color w:val="auto"/>
              <w:sz w:val="22"/>
              <w:lang w:val="en-GB" w:eastAsia="en-GB"/>
            </w:rPr>
          </w:pPr>
          <w:r w:rsidRPr="00910AD7">
            <w:rPr>
              <w:noProof w:val="0"/>
              <w:color w:val="auto"/>
            </w:rPr>
            <w:fldChar w:fldCharType="begin"/>
          </w:r>
          <w:r w:rsidRPr="00910AD7">
            <w:rPr>
              <w:noProof w:val="0"/>
              <w:color w:val="auto"/>
            </w:rPr>
            <w:instrText xml:space="preserve"> TOC \o "1-3" \h \z \u </w:instrText>
          </w:r>
          <w:r w:rsidRPr="00910AD7">
            <w:rPr>
              <w:noProof w:val="0"/>
              <w:color w:val="auto"/>
            </w:rPr>
            <w:fldChar w:fldCharType="separate"/>
          </w:r>
          <w:hyperlink w:anchor="_Toc108532431" w:history="1">
            <w:r w:rsidR="00D25704" w:rsidRPr="00910AD7">
              <w:rPr>
                <w:rStyle w:val="Hyperlink"/>
                <w:color w:val="auto"/>
                <w:lang w:val="ro-RO"/>
              </w:rPr>
              <w:t>1.</w:t>
            </w:r>
            <w:r w:rsidR="00D25704" w:rsidRPr="00910AD7">
              <w:rPr>
                <w:rFonts w:eastAsiaTheme="minorEastAsia" w:cstheme="minorBidi"/>
                <w:color w:val="auto"/>
                <w:sz w:val="22"/>
                <w:lang w:val="en-GB" w:eastAsia="en-GB"/>
              </w:rPr>
              <w:tab/>
            </w:r>
            <w:r w:rsidR="00D25704" w:rsidRPr="00910AD7">
              <w:rPr>
                <w:rStyle w:val="Hyperlink"/>
                <w:color w:val="auto"/>
                <w:lang w:val="ro-RO"/>
              </w:rPr>
              <w:t>Ce presupune și ce obiective urmărește un Plan Strategic Instituțional</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_Toc108532431 \h </w:instrText>
            </w:r>
            <w:r w:rsidR="00D25704" w:rsidRPr="00910AD7">
              <w:rPr>
                <w:webHidden/>
                <w:color w:val="auto"/>
              </w:rPr>
            </w:r>
            <w:r w:rsidR="00D25704" w:rsidRPr="00910AD7">
              <w:rPr>
                <w:webHidden/>
                <w:color w:val="auto"/>
              </w:rPr>
              <w:fldChar w:fldCharType="separate"/>
            </w:r>
            <w:r w:rsidR="00CA0B8C">
              <w:rPr>
                <w:webHidden/>
                <w:color w:val="auto"/>
              </w:rPr>
              <w:t>8</w:t>
            </w:r>
            <w:r w:rsidR="00D25704" w:rsidRPr="00910AD7">
              <w:rPr>
                <w:webHidden/>
                <w:color w:val="auto"/>
              </w:rPr>
              <w:fldChar w:fldCharType="end"/>
            </w:r>
          </w:hyperlink>
        </w:p>
        <w:p w14:paraId="74EF2698" w14:textId="777F63D4" w:rsidR="00D25704" w:rsidRPr="00910AD7" w:rsidRDefault="00000000" w:rsidP="00F26547">
          <w:pPr>
            <w:pStyle w:val="TOC1"/>
            <w:rPr>
              <w:rFonts w:eastAsiaTheme="minorEastAsia" w:cstheme="minorBidi"/>
              <w:color w:val="auto"/>
              <w:sz w:val="22"/>
              <w:lang w:val="en-GB" w:eastAsia="en-GB"/>
            </w:rPr>
          </w:pPr>
          <w:hyperlink w:anchor="_Toc108532432" w:history="1">
            <w:r w:rsidR="00D25704" w:rsidRPr="00910AD7">
              <w:rPr>
                <w:rStyle w:val="Hyperlink"/>
                <w:color w:val="auto"/>
                <w:lang w:val="ro-RO"/>
              </w:rPr>
              <w:t>2.</w:t>
            </w:r>
            <w:r w:rsidR="00D25704" w:rsidRPr="00910AD7">
              <w:rPr>
                <w:rFonts w:eastAsiaTheme="minorEastAsia" w:cstheme="minorBidi"/>
                <w:color w:val="auto"/>
                <w:sz w:val="22"/>
                <w:lang w:val="en-GB" w:eastAsia="en-GB"/>
              </w:rPr>
              <w:tab/>
            </w:r>
            <w:r w:rsidR="00D25704" w:rsidRPr="00910AD7">
              <w:rPr>
                <w:rStyle w:val="Hyperlink"/>
                <w:color w:val="auto"/>
                <w:lang w:val="ro-RO"/>
              </w:rPr>
              <w:t>Componenta de management</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_Toc108532432 \h </w:instrText>
            </w:r>
            <w:r w:rsidR="00D25704" w:rsidRPr="00910AD7">
              <w:rPr>
                <w:webHidden/>
                <w:color w:val="auto"/>
              </w:rPr>
            </w:r>
            <w:r w:rsidR="00D25704" w:rsidRPr="00910AD7">
              <w:rPr>
                <w:webHidden/>
                <w:color w:val="auto"/>
              </w:rPr>
              <w:fldChar w:fldCharType="separate"/>
            </w:r>
            <w:r w:rsidR="00CA0B8C">
              <w:rPr>
                <w:webHidden/>
                <w:color w:val="auto"/>
              </w:rPr>
              <w:t>12</w:t>
            </w:r>
            <w:r w:rsidR="00D25704" w:rsidRPr="00910AD7">
              <w:rPr>
                <w:webHidden/>
                <w:color w:val="auto"/>
              </w:rPr>
              <w:fldChar w:fldCharType="end"/>
            </w:r>
          </w:hyperlink>
        </w:p>
        <w:p w14:paraId="15A87F8B" w14:textId="589645FD"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33" w:history="1">
            <w:r w:rsidR="00D25704" w:rsidRPr="00910AD7">
              <w:rPr>
                <w:rStyle w:val="Hyperlink"/>
                <w:noProof/>
                <w:color w:val="auto"/>
                <w:lang w:val="ro-RO"/>
              </w:rPr>
              <w:t>2.1.</w:t>
            </w:r>
            <w:r w:rsidR="00D25704" w:rsidRPr="00910AD7">
              <w:rPr>
                <w:rFonts w:eastAsiaTheme="minorEastAsia" w:cstheme="minorBidi"/>
                <w:noProof/>
                <w:sz w:val="22"/>
                <w:lang w:val="en-GB" w:eastAsia="en-GB"/>
              </w:rPr>
              <w:tab/>
            </w:r>
            <w:r w:rsidR="00D25704" w:rsidRPr="00910AD7">
              <w:rPr>
                <w:rStyle w:val="Hyperlink"/>
                <w:noProof/>
                <w:color w:val="auto"/>
                <w:shd w:val="clear" w:color="auto" w:fill="FFFFFF"/>
                <w:lang w:val="ro-RO"/>
              </w:rPr>
              <w:t>MANDAT</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_Toc108532433 \h </w:instrText>
            </w:r>
            <w:r w:rsidR="00D25704" w:rsidRPr="00910AD7">
              <w:rPr>
                <w:noProof/>
                <w:webHidden/>
              </w:rPr>
            </w:r>
            <w:r w:rsidR="00D25704" w:rsidRPr="00910AD7">
              <w:rPr>
                <w:noProof/>
                <w:webHidden/>
              </w:rPr>
              <w:fldChar w:fldCharType="separate"/>
            </w:r>
            <w:r w:rsidR="00CA0B8C">
              <w:rPr>
                <w:noProof/>
                <w:webHidden/>
              </w:rPr>
              <w:t>12</w:t>
            </w:r>
            <w:r w:rsidR="00D25704" w:rsidRPr="00910AD7">
              <w:rPr>
                <w:noProof/>
                <w:webHidden/>
              </w:rPr>
              <w:fldChar w:fldCharType="end"/>
            </w:r>
          </w:hyperlink>
        </w:p>
        <w:p w14:paraId="7C31C7BE" w14:textId="001A942F"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34" w:history="1">
            <w:r w:rsidR="00D25704" w:rsidRPr="00910AD7">
              <w:rPr>
                <w:rStyle w:val="Hyperlink"/>
                <w:noProof/>
                <w:color w:val="auto"/>
                <w:lang w:val="ro-RO"/>
              </w:rPr>
              <w:t>2.2.</w:t>
            </w:r>
            <w:r w:rsidR="00D25704" w:rsidRPr="00910AD7">
              <w:rPr>
                <w:rFonts w:eastAsiaTheme="minorEastAsia" w:cstheme="minorBidi"/>
                <w:noProof/>
                <w:sz w:val="22"/>
                <w:lang w:val="en-GB" w:eastAsia="en-GB"/>
              </w:rPr>
              <w:tab/>
            </w:r>
            <w:r w:rsidR="00D25704" w:rsidRPr="00910AD7">
              <w:rPr>
                <w:rStyle w:val="Hyperlink"/>
                <w:noProof/>
                <w:color w:val="auto"/>
                <w:lang w:val="ro-RO"/>
              </w:rPr>
              <w:t>Viziune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_Toc108532434 \h </w:instrText>
            </w:r>
            <w:r w:rsidR="00D25704" w:rsidRPr="00910AD7">
              <w:rPr>
                <w:noProof/>
                <w:webHidden/>
              </w:rPr>
            </w:r>
            <w:r w:rsidR="00D25704" w:rsidRPr="00910AD7">
              <w:rPr>
                <w:noProof/>
                <w:webHidden/>
              </w:rPr>
              <w:fldChar w:fldCharType="separate"/>
            </w:r>
            <w:r w:rsidR="00CA0B8C">
              <w:rPr>
                <w:noProof/>
                <w:webHidden/>
              </w:rPr>
              <w:t>15</w:t>
            </w:r>
            <w:r w:rsidR="00D25704" w:rsidRPr="00910AD7">
              <w:rPr>
                <w:noProof/>
                <w:webHidden/>
              </w:rPr>
              <w:fldChar w:fldCharType="end"/>
            </w:r>
          </w:hyperlink>
        </w:p>
        <w:p w14:paraId="1CC8B278" w14:textId="7F7BEEB4"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35" w:history="1">
            <w:r w:rsidR="00D25704" w:rsidRPr="00910AD7">
              <w:rPr>
                <w:rStyle w:val="Hyperlink"/>
                <w:noProof/>
                <w:color w:val="auto"/>
                <w:lang w:val="ro-RO"/>
              </w:rPr>
              <w:t>2.3.</w:t>
            </w:r>
            <w:r w:rsidR="00D25704" w:rsidRPr="00910AD7">
              <w:rPr>
                <w:rFonts w:eastAsiaTheme="minorEastAsia" w:cstheme="minorBidi"/>
                <w:noProof/>
                <w:sz w:val="22"/>
                <w:lang w:val="en-GB" w:eastAsia="en-GB"/>
              </w:rPr>
              <w:tab/>
            </w:r>
            <w:r w:rsidR="00D25704" w:rsidRPr="00910AD7">
              <w:rPr>
                <w:rStyle w:val="Hyperlink"/>
                <w:noProof/>
                <w:color w:val="auto"/>
                <w:lang w:val="ro-RO"/>
              </w:rPr>
              <w:t>Valori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_Toc108532435 \h </w:instrText>
            </w:r>
            <w:r w:rsidR="00D25704" w:rsidRPr="00910AD7">
              <w:rPr>
                <w:noProof/>
                <w:webHidden/>
              </w:rPr>
            </w:r>
            <w:r w:rsidR="00D25704" w:rsidRPr="00910AD7">
              <w:rPr>
                <w:noProof/>
                <w:webHidden/>
              </w:rPr>
              <w:fldChar w:fldCharType="separate"/>
            </w:r>
            <w:r w:rsidR="00CA0B8C">
              <w:rPr>
                <w:noProof/>
                <w:webHidden/>
              </w:rPr>
              <w:t>16</w:t>
            </w:r>
            <w:r w:rsidR="00D25704" w:rsidRPr="00910AD7">
              <w:rPr>
                <w:noProof/>
                <w:webHidden/>
              </w:rPr>
              <w:fldChar w:fldCharType="end"/>
            </w:r>
          </w:hyperlink>
        </w:p>
        <w:p w14:paraId="5A73758A" w14:textId="0FDEBCBD"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36" w:history="1">
            <w:r w:rsidR="00D25704" w:rsidRPr="00910AD7">
              <w:rPr>
                <w:rStyle w:val="Hyperlink"/>
                <w:noProof/>
                <w:color w:val="auto"/>
                <w:lang w:val="ro-RO"/>
              </w:rPr>
              <w:t>2.4.</w:t>
            </w:r>
            <w:r w:rsidR="00D25704" w:rsidRPr="00910AD7">
              <w:rPr>
                <w:rFonts w:eastAsiaTheme="minorEastAsia" w:cstheme="minorBidi"/>
                <w:noProof/>
                <w:sz w:val="22"/>
                <w:lang w:val="en-GB" w:eastAsia="en-GB"/>
              </w:rPr>
              <w:tab/>
            </w:r>
            <w:r w:rsidR="00D25704" w:rsidRPr="00910AD7">
              <w:rPr>
                <w:rStyle w:val="Hyperlink"/>
                <w:noProof/>
                <w:color w:val="auto"/>
                <w:lang w:val="ro-RO"/>
              </w:rPr>
              <w:t>Analiza mediului intern</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_Toc108532436 \h </w:instrText>
            </w:r>
            <w:r w:rsidR="00D25704" w:rsidRPr="00910AD7">
              <w:rPr>
                <w:noProof/>
                <w:webHidden/>
              </w:rPr>
            </w:r>
            <w:r w:rsidR="00D25704" w:rsidRPr="00910AD7">
              <w:rPr>
                <w:noProof/>
                <w:webHidden/>
              </w:rPr>
              <w:fldChar w:fldCharType="separate"/>
            </w:r>
            <w:r w:rsidR="00CA0B8C">
              <w:rPr>
                <w:noProof/>
                <w:webHidden/>
              </w:rPr>
              <w:t>16</w:t>
            </w:r>
            <w:r w:rsidR="00D25704" w:rsidRPr="00910AD7">
              <w:rPr>
                <w:noProof/>
                <w:webHidden/>
              </w:rPr>
              <w:fldChar w:fldCharType="end"/>
            </w:r>
          </w:hyperlink>
        </w:p>
        <w:p w14:paraId="1A712812" w14:textId="3CA46234"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37" w:history="1">
            <w:r w:rsidR="00D25704" w:rsidRPr="00910AD7">
              <w:rPr>
                <w:rStyle w:val="Hyperlink"/>
                <w:noProof/>
                <w:color w:val="auto"/>
                <w:lang w:val="ro-RO"/>
              </w:rPr>
              <w:t>2.4.1.</w:t>
            </w:r>
            <w:r w:rsidR="00D25704" w:rsidRPr="00910AD7">
              <w:rPr>
                <w:rFonts w:eastAsiaTheme="minorEastAsia" w:cstheme="minorBidi"/>
                <w:noProof/>
                <w:sz w:val="22"/>
                <w:lang w:val="en-GB" w:eastAsia="en-GB"/>
              </w:rPr>
              <w:tab/>
            </w:r>
            <w:r w:rsidR="00D25704" w:rsidRPr="00910AD7">
              <w:rPr>
                <w:rStyle w:val="Hyperlink"/>
                <w:noProof/>
                <w:color w:val="auto"/>
                <w:lang w:val="ro-RO"/>
              </w:rPr>
              <w:t>Resurse umane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_Toc108532437 \h </w:instrText>
            </w:r>
            <w:r w:rsidR="00D25704" w:rsidRPr="00910AD7">
              <w:rPr>
                <w:noProof/>
                <w:webHidden/>
              </w:rPr>
            </w:r>
            <w:r w:rsidR="00D25704" w:rsidRPr="00910AD7">
              <w:rPr>
                <w:noProof/>
                <w:webHidden/>
              </w:rPr>
              <w:fldChar w:fldCharType="separate"/>
            </w:r>
            <w:r w:rsidR="00CA0B8C">
              <w:rPr>
                <w:noProof/>
                <w:webHidden/>
              </w:rPr>
              <w:t>16</w:t>
            </w:r>
            <w:r w:rsidR="00D25704" w:rsidRPr="00910AD7">
              <w:rPr>
                <w:noProof/>
                <w:webHidden/>
              </w:rPr>
              <w:fldChar w:fldCharType="end"/>
            </w:r>
          </w:hyperlink>
        </w:p>
        <w:p w14:paraId="021AF476" w14:textId="18DBA413"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38" w:history="1">
            <w:r w:rsidR="00D25704" w:rsidRPr="00910AD7">
              <w:rPr>
                <w:rStyle w:val="Hyperlink"/>
                <w:noProof/>
                <w:color w:val="auto"/>
                <w:lang w:val="ro-RO"/>
              </w:rPr>
              <w:t>2.4.2.</w:t>
            </w:r>
            <w:r w:rsidR="00D25704" w:rsidRPr="00910AD7">
              <w:rPr>
                <w:rFonts w:eastAsiaTheme="minorEastAsia" w:cstheme="minorBidi"/>
                <w:noProof/>
                <w:sz w:val="22"/>
                <w:lang w:val="en-GB" w:eastAsia="en-GB"/>
              </w:rPr>
              <w:tab/>
            </w:r>
            <w:r w:rsidR="00D25704" w:rsidRPr="00910AD7">
              <w:rPr>
                <w:rStyle w:val="Hyperlink"/>
                <w:noProof/>
                <w:color w:val="auto"/>
                <w:lang w:val="ro-RO"/>
              </w:rPr>
              <w:t>Formare și perfecționare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_Toc108532438 \h </w:instrText>
            </w:r>
            <w:r w:rsidR="00D25704" w:rsidRPr="00910AD7">
              <w:rPr>
                <w:noProof/>
                <w:webHidden/>
              </w:rPr>
            </w:r>
            <w:r w:rsidR="00D25704" w:rsidRPr="00910AD7">
              <w:rPr>
                <w:noProof/>
                <w:webHidden/>
              </w:rPr>
              <w:fldChar w:fldCharType="separate"/>
            </w:r>
            <w:r w:rsidR="00CA0B8C">
              <w:rPr>
                <w:noProof/>
                <w:webHidden/>
              </w:rPr>
              <w:t>24</w:t>
            </w:r>
            <w:r w:rsidR="00D25704" w:rsidRPr="00910AD7">
              <w:rPr>
                <w:noProof/>
                <w:webHidden/>
              </w:rPr>
              <w:fldChar w:fldCharType="end"/>
            </w:r>
          </w:hyperlink>
        </w:p>
        <w:p w14:paraId="5F211600" w14:textId="4921E31D"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39" w:history="1">
            <w:r w:rsidR="00D25704" w:rsidRPr="00910AD7">
              <w:rPr>
                <w:rStyle w:val="Hyperlink"/>
                <w:noProof/>
                <w:color w:val="auto"/>
                <w:lang w:val="ro-RO"/>
              </w:rPr>
              <w:t>2.5.</w:t>
            </w:r>
            <w:r w:rsidR="00D25704" w:rsidRPr="00910AD7">
              <w:rPr>
                <w:rFonts w:eastAsiaTheme="minorEastAsia" w:cstheme="minorBidi"/>
                <w:noProof/>
                <w:sz w:val="22"/>
                <w:lang w:val="en-GB" w:eastAsia="en-GB"/>
              </w:rPr>
              <w:tab/>
            </w:r>
            <w:r w:rsidR="00D25704" w:rsidRPr="00910AD7">
              <w:rPr>
                <w:rStyle w:val="Hyperlink"/>
                <w:noProof/>
                <w:color w:val="auto"/>
                <w:lang w:val="ro-RO"/>
              </w:rPr>
              <w:t>Sistemul de proceduri la nivelul Primăriei Municipiului Bistrița</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_Toc108532439 \h </w:instrText>
            </w:r>
            <w:r w:rsidR="00D25704" w:rsidRPr="00910AD7">
              <w:rPr>
                <w:noProof/>
                <w:webHidden/>
              </w:rPr>
            </w:r>
            <w:r w:rsidR="00D25704" w:rsidRPr="00910AD7">
              <w:rPr>
                <w:noProof/>
                <w:webHidden/>
              </w:rPr>
              <w:fldChar w:fldCharType="separate"/>
            </w:r>
            <w:r w:rsidR="00CA0B8C">
              <w:rPr>
                <w:noProof/>
                <w:webHidden/>
              </w:rPr>
              <w:t>32</w:t>
            </w:r>
            <w:r w:rsidR="00D25704" w:rsidRPr="00910AD7">
              <w:rPr>
                <w:noProof/>
                <w:webHidden/>
              </w:rPr>
              <w:fldChar w:fldCharType="end"/>
            </w:r>
          </w:hyperlink>
        </w:p>
        <w:p w14:paraId="1355F49E" w14:textId="4C404ACE"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40" w:history="1">
            <w:r w:rsidR="00D25704" w:rsidRPr="00910AD7">
              <w:rPr>
                <w:rStyle w:val="Hyperlink"/>
                <w:noProof/>
                <w:color w:val="auto"/>
                <w:lang w:val="ro-RO"/>
              </w:rPr>
              <w:t>2.6.</w:t>
            </w:r>
            <w:r w:rsidR="00D25704" w:rsidRPr="00910AD7">
              <w:rPr>
                <w:rFonts w:eastAsiaTheme="minorEastAsia" w:cstheme="minorBidi"/>
                <w:noProof/>
                <w:sz w:val="22"/>
                <w:lang w:val="en-GB" w:eastAsia="en-GB"/>
              </w:rPr>
              <w:tab/>
            </w:r>
            <w:r w:rsidR="00D25704" w:rsidRPr="00910AD7">
              <w:rPr>
                <w:rStyle w:val="Hyperlink"/>
                <w:noProof/>
                <w:color w:val="auto"/>
                <w:lang w:val="ro-RO"/>
              </w:rPr>
              <w:t>Capacitate financiară. Analiza resurselor financiare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_Toc108532440 \h </w:instrText>
            </w:r>
            <w:r w:rsidR="00D25704" w:rsidRPr="00910AD7">
              <w:rPr>
                <w:noProof/>
                <w:webHidden/>
              </w:rPr>
            </w:r>
            <w:r w:rsidR="00D25704" w:rsidRPr="00910AD7">
              <w:rPr>
                <w:noProof/>
                <w:webHidden/>
              </w:rPr>
              <w:fldChar w:fldCharType="separate"/>
            </w:r>
            <w:r w:rsidR="00CA0B8C">
              <w:rPr>
                <w:noProof/>
                <w:webHidden/>
              </w:rPr>
              <w:t>33</w:t>
            </w:r>
            <w:r w:rsidR="00D25704" w:rsidRPr="00910AD7">
              <w:rPr>
                <w:noProof/>
                <w:webHidden/>
              </w:rPr>
              <w:fldChar w:fldCharType="end"/>
            </w:r>
          </w:hyperlink>
        </w:p>
        <w:p w14:paraId="63960A1E" w14:textId="00F94198"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41" w:history="1">
            <w:r w:rsidR="00D25704" w:rsidRPr="00910AD7">
              <w:rPr>
                <w:rStyle w:val="Hyperlink"/>
                <w:noProof/>
                <w:color w:val="auto"/>
                <w:lang w:val="ro-RO"/>
              </w:rPr>
              <w:t>2.6.1.</w:t>
            </w:r>
            <w:r w:rsidR="00D25704" w:rsidRPr="00910AD7">
              <w:rPr>
                <w:rFonts w:eastAsiaTheme="minorEastAsia" w:cstheme="minorBidi"/>
                <w:noProof/>
                <w:sz w:val="22"/>
                <w:lang w:val="en-GB" w:eastAsia="en-GB"/>
              </w:rPr>
              <w:tab/>
            </w:r>
            <w:r w:rsidR="00D25704" w:rsidRPr="00910AD7">
              <w:rPr>
                <w:rStyle w:val="Hyperlink"/>
                <w:noProof/>
                <w:color w:val="auto"/>
                <w:lang w:val="ro-RO"/>
              </w:rPr>
              <w:t>Analiza veniturilor la nivelul Primăriei Municipiului Bistrița</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_Toc108532441 \h </w:instrText>
            </w:r>
            <w:r w:rsidR="00D25704" w:rsidRPr="00910AD7">
              <w:rPr>
                <w:noProof/>
                <w:webHidden/>
              </w:rPr>
            </w:r>
            <w:r w:rsidR="00D25704" w:rsidRPr="00910AD7">
              <w:rPr>
                <w:noProof/>
                <w:webHidden/>
              </w:rPr>
              <w:fldChar w:fldCharType="separate"/>
            </w:r>
            <w:r w:rsidR="00CA0B8C">
              <w:rPr>
                <w:noProof/>
                <w:webHidden/>
              </w:rPr>
              <w:t>35</w:t>
            </w:r>
            <w:r w:rsidR="00D25704" w:rsidRPr="00910AD7">
              <w:rPr>
                <w:noProof/>
                <w:webHidden/>
              </w:rPr>
              <w:fldChar w:fldCharType="end"/>
            </w:r>
          </w:hyperlink>
        </w:p>
        <w:p w14:paraId="0E0F0DFF" w14:textId="03CF0E38"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42" w:history="1">
            <w:r w:rsidR="00D25704" w:rsidRPr="00910AD7">
              <w:rPr>
                <w:rStyle w:val="Hyperlink"/>
                <w:noProof/>
                <w:color w:val="auto"/>
                <w:lang w:val="ro-RO"/>
              </w:rPr>
              <w:t>2.6.2.</w:t>
            </w:r>
            <w:r w:rsidR="00D25704" w:rsidRPr="00910AD7">
              <w:rPr>
                <w:rFonts w:eastAsiaTheme="minorEastAsia" w:cstheme="minorBidi"/>
                <w:noProof/>
                <w:sz w:val="22"/>
                <w:lang w:val="en-GB" w:eastAsia="en-GB"/>
              </w:rPr>
              <w:tab/>
            </w:r>
            <w:r w:rsidR="00D25704" w:rsidRPr="00910AD7">
              <w:rPr>
                <w:rStyle w:val="Hyperlink"/>
                <w:noProof/>
                <w:color w:val="auto"/>
                <w:lang w:val="ro-RO"/>
              </w:rPr>
              <w:t>Analiza cheltuielilor la nivelul Primăriei Municipiului Bistrița</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_Toc108532442 \h </w:instrText>
            </w:r>
            <w:r w:rsidR="00D25704" w:rsidRPr="00910AD7">
              <w:rPr>
                <w:noProof/>
                <w:webHidden/>
              </w:rPr>
            </w:r>
            <w:r w:rsidR="00D25704" w:rsidRPr="00910AD7">
              <w:rPr>
                <w:noProof/>
                <w:webHidden/>
              </w:rPr>
              <w:fldChar w:fldCharType="separate"/>
            </w:r>
            <w:r w:rsidR="00CA0B8C">
              <w:rPr>
                <w:noProof/>
                <w:webHidden/>
              </w:rPr>
              <w:t>40</w:t>
            </w:r>
            <w:r w:rsidR="00D25704" w:rsidRPr="00910AD7">
              <w:rPr>
                <w:noProof/>
                <w:webHidden/>
              </w:rPr>
              <w:fldChar w:fldCharType="end"/>
            </w:r>
          </w:hyperlink>
        </w:p>
        <w:p w14:paraId="7298B518" w14:textId="60725F99"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43" w:history="1">
            <w:r w:rsidR="00D25704" w:rsidRPr="00910AD7">
              <w:rPr>
                <w:rStyle w:val="Hyperlink"/>
                <w:noProof/>
                <w:color w:val="auto"/>
                <w:lang w:val="ro-RO"/>
              </w:rPr>
              <w:t>2.7.</w:t>
            </w:r>
            <w:r w:rsidR="00D25704" w:rsidRPr="00910AD7">
              <w:rPr>
                <w:rFonts w:eastAsiaTheme="minorEastAsia" w:cstheme="minorBidi"/>
                <w:noProof/>
                <w:sz w:val="22"/>
                <w:lang w:val="en-GB" w:eastAsia="en-GB"/>
              </w:rPr>
              <w:tab/>
            </w:r>
            <w:r w:rsidR="00D25704" w:rsidRPr="00910AD7">
              <w:rPr>
                <w:rStyle w:val="Hyperlink"/>
                <w:noProof/>
                <w:color w:val="auto"/>
                <w:lang w:val="ro-RO"/>
              </w:rPr>
              <w:t>Politica de investiții la nivelul Primăriei Municipiului Bistrița</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_Toc108532443 \h </w:instrText>
            </w:r>
            <w:r w:rsidR="00D25704" w:rsidRPr="00910AD7">
              <w:rPr>
                <w:noProof/>
                <w:webHidden/>
              </w:rPr>
            </w:r>
            <w:r w:rsidR="00D25704" w:rsidRPr="00910AD7">
              <w:rPr>
                <w:noProof/>
                <w:webHidden/>
              </w:rPr>
              <w:fldChar w:fldCharType="separate"/>
            </w:r>
            <w:r w:rsidR="00CA0B8C">
              <w:rPr>
                <w:noProof/>
                <w:webHidden/>
              </w:rPr>
              <w:t>43</w:t>
            </w:r>
            <w:r w:rsidR="00D25704" w:rsidRPr="00910AD7">
              <w:rPr>
                <w:noProof/>
                <w:webHidden/>
              </w:rPr>
              <w:fldChar w:fldCharType="end"/>
            </w:r>
          </w:hyperlink>
        </w:p>
        <w:p w14:paraId="6768422B" w14:textId="52B555F9"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44" w:history="1">
            <w:r w:rsidR="00D25704" w:rsidRPr="00910AD7">
              <w:rPr>
                <w:rStyle w:val="Hyperlink"/>
                <w:noProof/>
                <w:color w:val="auto"/>
                <w:lang w:val="ro-RO"/>
              </w:rPr>
              <w:t>2.8.</w:t>
            </w:r>
            <w:r w:rsidR="00D25704" w:rsidRPr="00910AD7">
              <w:rPr>
                <w:rFonts w:eastAsiaTheme="minorEastAsia" w:cstheme="minorBidi"/>
                <w:noProof/>
                <w:sz w:val="22"/>
                <w:lang w:val="en-GB" w:eastAsia="en-GB"/>
              </w:rPr>
              <w:tab/>
            </w:r>
            <w:r w:rsidR="00D25704" w:rsidRPr="00910AD7">
              <w:rPr>
                <w:rStyle w:val="Hyperlink"/>
                <w:noProof/>
                <w:color w:val="auto"/>
                <w:lang w:val="ro-RO"/>
              </w:rPr>
              <w:t>Resurse materiale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_Toc108532444 \h </w:instrText>
            </w:r>
            <w:r w:rsidR="00D25704" w:rsidRPr="00910AD7">
              <w:rPr>
                <w:noProof/>
                <w:webHidden/>
              </w:rPr>
            </w:r>
            <w:r w:rsidR="00D25704" w:rsidRPr="00910AD7">
              <w:rPr>
                <w:noProof/>
                <w:webHidden/>
              </w:rPr>
              <w:fldChar w:fldCharType="separate"/>
            </w:r>
            <w:r w:rsidR="00CA0B8C">
              <w:rPr>
                <w:noProof/>
                <w:webHidden/>
              </w:rPr>
              <w:t>48</w:t>
            </w:r>
            <w:r w:rsidR="00D25704" w:rsidRPr="00910AD7">
              <w:rPr>
                <w:noProof/>
                <w:webHidden/>
              </w:rPr>
              <w:fldChar w:fldCharType="end"/>
            </w:r>
          </w:hyperlink>
        </w:p>
        <w:p w14:paraId="25BF4D8E" w14:textId="2B1863FD"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45" w:history="1">
            <w:r w:rsidR="00D25704" w:rsidRPr="00910AD7">
              <w:rPr>
                <w:rStyle w:val="Hyperlink"/>
                <w:noProof/>
                <w:color w:val="auto"/>
                <w:lang w:val="ro-RO"/>
              </w:rPr>
              <w:t>2.9.</w:t>
            </w:r>
            <w:r w:rsidR="00D25704" w:rsidRPr="00910AD7">
              <w:rPr>
                <w:rFonts w:eastAsiaTheme="minorEastAsia" w:cstheme="minorBidi"/>
                <w:noProof/>
                <w:sz w:val="22"/>
                <w:lang w:val="en-GB" w:eastAsia="en-GB"/>
              </w:rPr>
              <w:tab/>
            </w:r>
            <w:r w:rsidR="00D25704" w:rsidRPr="00910AD7">
              <w:rPr>
                <w:rStyle w:val="Hyperlink"/>
                <w:noProof/>
                <w:color w:val="auto"/>
                <w:lang w:val="ro-RO"/>
              </w:rPr>
              <w:t>Transparența și accesul la informațiile de interes public</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_Toc108532445 \h </w:instrText>
            </w:r>
            <w:r w:rsidR="00D25704" w:rsidRPr="00910AD7">
              <w:rPr>
                <w:noProof/>
                <w:webHidden/>
              </w:rPr>
            </w:r>
            <w:r w:rsidR="00D25704" w:rsidRPr="00910AD7">
              <w:rPr>
                <w:noProof/>
                <w:webHidden/>
              </w:rPr>
              <w:fldChar w:fldCharType="separate"/>
            </w:r>
            <w:r w:rsidR="00CA0B8C">
              <w:rPr>
                <w:noProof/>
                <w:webHidden/>
              </w:rPr>
              <w:t>49</w:t>
            </w:r>
            <w:r w:rsidR="00D25704" w:rsidRPr="00910AD7">
              <w:rPr>
                <w:noProof/>
                <w:webHidden/>
              </w:rPr>
              <w:fldChar w:fldCharType="end"/>
            </w:r>
          </w:hyperlink>
        </w:p>
        <w:p w14:paraId="370F0393" w14:textId="36A44DA2"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46" w:history="1">
            <w:r w:rsidR="00D25704" w:rsidRPr="00910AD7">
              <w:rPr>
                <w:rStyle w:val="Hyperlink"/>
                <w:noProof/>
                <w:color w:val="auto"/>
                <w:lang w:val="ro-RO"/>
              </w:rPr>
              <w:t>2.9.1.</w:t>
            </w:r>
            <w:r w:rsidR="00D25704" w:rsidRPr="00910AD7">
              <w:rPr>
                <w:rFonts w:eastAsiaTheme="minorEastAsia" w:cstheme="minorBidi"/>
                <w:noProof/>
                <w:sz w:val="22"/>
                <w:lang w:val="en-GB" w:eastAsia="en-GB"/>
              </w:rPr>
              <w:tab/>
            </w:r>
            <w:r w:rsidR="00D25704" w:rsidRPr="00910AD7">
              <w:rPr>
                <w:rStyle w:val="Hyperlink"/>
                <w:noProof/>
                <w:color w:val="auto"/>
                <w:lang w:val="ro-RO"/>
              </w:rPr>
              <w:t xml:space="preserve">Portal servicii </w:t>
            </w:r>
            <w:r w:rsidR="00703415" w:rsidRPr="00910AD7">
              <w:rPr>
                <w:rStyle w:val="Hyperlink"/>
                <w:noProof/>
                <w:color w:val="auto"/>
                <w:lang w:val="ro-RO"/>
              </w:rPr>
              <w:t>electronice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_Toc108532446 \h </w:instrText>
            </w:r>
            <w:r w:rsidR="00D25704" w:rsidRPr="00910AD7">
              <w:rPr>
                <w:noProof/>
                <w:webHidden/>
              </w:rPr>
            </w:r>
            <w:r w:rsidR="00D25704" w:rsidRPr="00910AD7">
              <w:rPr>
                <w:noProof/>
                <w:webHidden/>
              </w:rPr>
              <w:fldChar w:fldCharType="separate"/>
            </w:r>
            <w:r w:rsidR="00CA0B8C">
              <w:rPr>
                <w:noProof/>
                <w:webHidden/>
              </w:rPr>
              <w:t>53</w:t>
            </w:r>
            <w:r w:rsidR="00D25704" w:rsidRPr="00910AD7">
              <w:rPr>
                <w:noProof/>
                <w:webHidden/>
              </w:rPr>
              <w:fldChar w:fldCharType="end"/>
            </w:r>
          </w:hyperlink>
        </w:p>
        <w:p w14:paraId="5608E0B6" w14:textId="219F2894" w:rsidR="00D25704" w:rsidRPr="00910AD7" w:rsidRDefault="00000000">
          <w:pPr>
            <w:pStyle w:val="TOC2"/>
            <w:tabs>
              <w:tab w:val="left" w:pos="706"/>
              <w:tab w:val="right" w:leader="dot" w:pos="9435"/>
            </w:tabs>
            <w:rPr>
              <w:rFonts w:eastAsiaTheme="minorEastAsia" w:cstheme="minorBidi"/>
              <w:noProof/>
              <w:sz w:val="22"/>
              <w:lang w:val="en-GB" w:eastAsia="en-GB"/>
            </w:rPr>
          </w:pPr>
          <w:hyperlink w:anchor="_Toc108532447" w:history="1">
            <w:r w:rsidR="00D25704" w:rsidRPr="00910AD7">
              <w:rPr>
                <w:rStyle w:val="Hyperlink"/>
                <w:noProof/>
                <w:color w:val="auto"/>
                <w:lang w:val="ro-RO"/>
              </w:rPr>
              <w:t>2.10.</w:t>
            </w:r>
            <w:r w:rsidR="00D25704" w:rsidRPr="00910AD7">
              <w:rPr>
                <w:rFonts w:eastAsiaTheme="minorEastAsia" w:cstheme="minorBidi"/>
                <w:noProof/>
                <w:sz w:val="22"/>
                <w:lang w:val="en-GB" w:eastAsia="en-GB"/>
              </w:rPr>
              <w:tab/>
            </w:r>
            <w:r w:rsidR="00D25704" w:rsidRPr="00910AD7">
              <w:rPr>
                <w:rStyle w:val="Hyperlink"/>
                <w:noProof/>
                <w:color w:val="auto"/>
                <w:lang w:val="ro-RO"/>
              </w:rPr>
              <w:t>Analiza mediului extern – analiza PESTLE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_Toc108532447 \h </w:instrText>
            </w:r>
            <w:r w:rsidR="00D25704" w:rsidRPr="00910AD7">
              <w:rPr>
                <w:noProof/>
                <w:webHidden/>
              </w:rPr>
            </w:r>
            <w:r w:rsidR="00D25704" w:rsidRPr="00910AD7">
              <w:rPr>
                <w:noProof/>
                <w:webHidden/>
              </w:rPr>
              <w:fldChar w:fldCharType="separate"/>
            </w:r>
            <w:r w:rsidR="00CA0B8C">
              <w:rPr>
                <w:noProof/>
                <w:webHidden/>
              </w:rPr>
              <w:t>54</w:t>
            </w:r>
            <w:r w:rsidR="00D25704" w:rsidRPr="00910AD7">
              <w:rPr>
                <w:noProof/>
                <w:webHidden/>
              </w:rPr>
              <w:fldChar w:fldCharType="end"/>
            </w:r>
          </w:hyperlink>
        </w:p>
        <w:p w14:paraId="2DA19CCE" w14:textId="6494AAF3"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48" w:history="1">
            <w:r w:rsidR="00D25704" w:rsidRPr="00910AD7">
              <w:rPr>
                <w:rStyle w:val="Hyperlink"/>
                <w:noProof/>
                <w:color w:val="auto"/>
                <w:lang w:val="ro-RO"/>
              </w:rPr>
              <w:t>2.10.1.</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politici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_Toc108532448 \h </w:instrText>
            </w:r>
            <w:r w:rsidR="00D25704" w:rsidRPr="00910AD7">
              <w:rPr>
                <w:noProof/>
                <w:webHidden/>
              </w:rPr>
            </w:r>
            <w:r w:rsidR="00D25704" w:rsidRPr="00910AD7">
              <w:rPr>
                <w:noProof/>
                <w:webHidden/>
              </w:rPr>
              <w:fldChar w:fldCharType="separate"/>
            </w:r>
            <w:r w:rsidR="00CA0B8C">
              <w:rPr>
                <w:noProof/>
                <w:webHidden/>
              </w:rPr>
              <w:t>54</w:t>
            </w:r>
            <w:r w:rsidR="00D25704" w:rsidRPr="00910AD7">
              <w:rPr>
                <w:noProof/>
                <w:webHidden/>
              </w:rPr>
              <w:fldChar w:fldCharType="end"/>
            </w:r>
          </w:hyperlink>
        </w:p>
        <w:p w14:paraId="2C0959E3" w14:textId="5F415C6D"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49" w:history="1">
            <w:r w:rsidR="00D25704" w:rsidRPr="00910AD7">
              <w:rPr>
                <w:rStyle w:val="Hyperlink"/>
                <w:noProof/>
                <w:color w:val="auto"/>
                <w:lang w:val="ro-RO"/>
              </w:rPr>
              <w:t>2.10.2.</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economici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_Toc108532449 \h </w:instrText>
            </w:r>
            <w:r w:rsidR="00D25704" w:rsidRPr="00910AD7">
              <w:rPr>
                <w:noProof/>
                <w:webHidden/>
              </w:rPr>
            </w:r>
            <w:r w:rsidR="00D25704" w:rsidRPr="00910AD7">
              <w:rPr>
                <w:noProof/>
                <w:webHidden/>
              </w:rPr>
              <w:fldChar w:fldCharType="separate"/>
            </w:r>
            <w:r w:rsidR="00CA0B8C">
              <w:rPr>
                <w:noProof/>
                <w:webHidden/>
              </w:rPr>
              <w:t>55</w:t>
            </w:r>
            <w:r w:rsidR="00D25704" w:rsidRPr="00910AD7">
              <w:rPr>
                <w:noProof/>
                <w:webHidden/>
              </w:rPr>
              <w:fldChar w:fldCharType="end"/>
            </w:r>
          </w:hyperlink>
        </w:p>
        <w:p w14:paraId="7DCA2524" w14:textId="7C8C7FB7"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50" w:history="1">
            <w:r w:rsidR="00D25704" w:rsidRPr="00910AD7">
              <w:rPr>
                <w:rStyle w:val="Hyperlink"/>
                <w:noProof/>
                <w:color w:val="auto"/>
                <w:lang w:val="ro-RO"/>
              </w:rPr>
              <w:t>2.10.3.</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sociali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_Toc108532450 \h </w:instrText>
            </w:r>
            <w:r w:rsidR="00D25704" w:rsidRPr="00910AD7">
              <w:rPr>
                <w:noProof/>
                <w:webHidden/>
              </w:rPr>
            </w:r>
            <w:r w:rsidR="00D25704" w:rsidRPr="00910AD7">
              <w:rPr>
                <w:noProof/>
                <w:webHidden/>
              </w:rPr>
              <w:fldChar w:fldCharType="separate"/>
            </w:r>
            <w:r w:rsidR="00CA0B8C">
              <w:rPr>
                <w:noProof/>
                <w:webHidden/>
              </w:rPr>
              <w:t>57</w:t>
            </w:r>
            <w:r w:rsidR="00D25704" w:rsidRPr="00910AD7">
              <w:rPr>
                <w:noProof/>
                <w:webHidden/>
              </w:rPr>
              <w:fldChar w:fldCharType="end"/>
            </w:r>
          </w:hyperlink>
        </w:p>
        <w:p w14:paraId="4EFFC173" w14:textId="3A7BA627"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51" w:history="1">
            <w:r w:rsidR="00D25704" w:rsidRPr="00910AD7">
              <w:rPr>
                <w:rStyle w:val="Hyperlink"/>
                <w:noProof/>
                <w:color w:val="auto"/>
                <w:lang w:val="ro-RO"/>
              </w:rPr>
              <w:t>2.10.4.</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tehnologici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_Toc108532451 \h </w:instrText>
            </w:r>
            <w:r w:rsidR="00D25704" w:rsidRPr="00910AD7">
              <w:rPr>
                <w:noProof/>
                <w:webHidden/>
              </w:rPr>
            </w:r>
            <w:r w:rsidR="00D25704" w:rsidRPr="00910AD7">
              <w:rPr>
                <w:noProof/>
                <w:webHidden/>
              </w:rPr>
              <w:fldChar w:fldCharType="separate"/>
            </w:r>
            <w:r w:rsidR="00CA0B8C">
              <w:rPr>
                <w:noProof/>
                <w:webHidden/>
              </w:rPr>
              <w:t>58</w:t>
            </w:r>
            <w:r w:rsidR="00D25704" w:rsidRPr="00910AD7">
              <w:rPr>
                <w:noProof/>
                <w:webHidden/>
              </w:rPr>
              <w:fldChar w:fldCharType="end"/>
            </w:r>
          </w:hyperlink>
        </w:p>
        <w:p w14:paraId="44AD3DDB" w14:textId="475FAD75"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52" w:history="1">
            <w:r w:rsidR="00D25704" w:rsidRPr="00910AD7">
              <w:rPr>
                <w:rStyle w:val="Hyperlink"/>
                <w:noProof/>
                <w:color w:val="auto"/>
                <w:lang w:val="ro-RO"/>
              </w:rPr>
              <w:t>2.10.5.</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de mediu</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_Toc108532452 \h </w:instrText>
            </w:r>
            <w:r w:rsidR="00D25704" w:rsidRPr="00910AD7">
              <w:rPr>
                <w:noProof/>
                <w:webHidden/>
              </w:rPr>
            </w:r>
            <w:r w:rsidR="00D25704" w:rsidRPr="00910AD7">
              <w:rPr>
                <w:noProof/>
                <w:webHidden/>
              </w:rPr>
              <w:fldChar w:fldCharType="separate"/>
            </w:r>
            <w:r w:rsidR="00CA0B8C">
              <w:rPr>
                <w:noProof/>
                <w:webHidden/>
              </w:rPr>
              <w:t>58</w:t>
            </w:r>
            <w:r w:rsidR="00D25704" w:rsidRPr="00910AD7">
              <w:rPr>
                <w:noProof/>
                <w:webHidden/>
              </w:rPr>
              <w:fldChar w:fldCharType="end"/>
            </w:r>
          </w:hyperlink>
        </w:p>
        <w:p w14:paraId="452AD5AC" w14:textId="370BD634" w:rsidR="00D25704" w:rsidRPr="00910AD7" w:rsidRDefault="00000000">
          <w:pPr>
            <w:pStyle w:val="TOC3"/>
            <w:tabs>
              <w:tab w:val="left" w:pos="1032"/>
              <w:tab w:val="right" w:leader="dot" w:pos="9435"/>
            </w:tabs>
            <w:rPr>
              <w:rFonts w:eastAsiaTheme="minorEastAsia" w:cstheme="minorBidi"/>
              <w:noProof/>
              <w:sz w:val="22"/>
              <w:lang w:val="en-GB" w:eastAsia="en-GB"/>
            </w:rPr>
          </w:pPr>
          <w:hyperlink w:anchor="_Toc108532453" w:history="1">
            <w:r w:rsidR="00D25704" w:rsidRPr="00910AD7">
              <w:rPr>
                <w:rStyle w:val="Hyperlink"/>
                <w:noProof/>
                <w:color w:val="auto"/>
                <w:lang w:val="ro-RO"/>
              </w:rPr>
              <w:t>2.10.6.</w:t>
            </w:r>
            <w:r w:rsidR="00D25704" w:rsidRPr="00910AD7">
              <w:rPr>
                <w:rFonts w:eastAsiaTheme="minorEastAsia" w:cstheme="minorBidi"/>
                <w:noProof/>
                <w:sz w:val="22"/>
                <w:lang w:val="en-GB" w:eastAsia="en-GB"/>
              </w:rPr>
              <w:tab/>
            </w:r>
            <w:r w:rsidR="00D25704" w:rsidRPr="00910AD7">
              <w:rPr>
                <w:rStyle w:val="Hyperlink"/>
                <w:noProof/>
                <w:color w:val="auto"/>
                <w:lang w:val="ro-RO"/>
              </w:rPr>
              <w:t>Factorii legislativi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_Toc108532453 \h </w:instrText>
            </w:r>
            <w:r w:rsidR="00D25704" w:rsidRPr="00910AD7">
              <w:rPr>
                <w:noProof/>
                <w:webHidden/>
              </w:rPr>
            </w:r>
            <w:r w:rsidR="00D25704" w:rsidRPr="00910AD7">
              <w:rPr>
                <w:noProof/>
                <w:webHidden/>
              </w:rPr>
              <w:fldChar w:fldCharType="separate"/>
            </w:r>
            <w:r w:rsidR="00CA0B8C">
              <w:rPr>
                <w:noProof/>
                <w:webHidden/>
              </w:rPr>
              <w:t>59</w:t>
            </w:r>
            <w:r w:rsidR="00D25704" w:rsidRPr="00910AD7">
              <w:rPr>
                <w:noProof/>
                <w:webHidden/>
              </w:rPr>
              <w:fldChar w:fldCharType="end"/>
            </w:r>
          </w:hyperlink>
        </w:p>
        <w:p w14:paraId="1753FC88" w14:textId="1F07AB9A" w:rsidR="00D25704" w:rsidRPr="00910AD7" w:rsidRDefault="00000000" w:rsidP="00F26547">
          <w:pPr>
            <w:pStyle w:val="TOC1"/>
            <w:rPr>
              <w:rFonts w:eastAsiaTheme="minorEastAsia" w:cstheme="minorBidi"/>
              <w:color w:val="auto"/>
              <w:sz w:val="22"/>
              <w:lang w:val="en-GB" w:eastAsia="en-GB"/>
            </w:rPr>
          </w:pPr>
          <w:hyperlink w:anchor="_Toc108532454" w:history="1">
            <w:r w:rsidR="00D25704" w:rsidRPr="00910AD7">
              <w:rPr>
                <w:rStyle w:val="Hyperlink"/>
                <w:color w:val="auto"/>
                <w:lang w:val="ro-RO"/>
              </w:rPr>
              <w:t>3.</w:t>
            </w:r>
            <w:r w:rsidR="00D25704" w:rsidRPr="00910AD7">
              <w:rPr>
                <w:rFonts w:eastAsiaTheme="minorEastAsia" w:cstheme="minorBidi"/>
                <w:color w:val="auto"/>
                <w:sz w:val="22"/>
                <w:lang w:val="en-GB" w:eastAsia="en-GB"/>
              </w:rPr>
              <w:tab/>
            </w:r>
            <w:r w:rsidR="00D25704" w:rsidRPr="00910AD7">
              <w:rPr>
                <w:rStyle w:val="Hyperlink"/>
                <w:color w:val="auto"/>
                <w:lang w:val="ro-RO"/>
              </w:rPr>
              <w:t>Analiza SWOT</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_Toc108532454 \h </w:instrText>
            </w:r>
            <w:r w:rsidR="00D25704" w:rsidRPr="00910AD7">
              <w:rPr>
                <w:webHidden/>
                <w:color w:val="auto"/>
              </w:rPr>
            </w:r>
            <w:r w:rsidR="00D25704" w:rsidRPr="00910AD7">
              <w:rPr>
                <w:webHidden/>
                <w:color w:val="auto"/>
              </w:rPr>
              <w:fldChar w:fldCharType="separate"/>
            </w:r>
            <w:r w:rsidR="00CA0B8C">
              <w:rPr>
                <w:webHidden/>
                <w:color w:val="auto"/>
              </w:rPr>
              <w:t>60</w:t>
            </w:r>
            <w:r w:rsidR="00D25704" w:rsidRPr="00910AD7">
              <w:rPr>
                <w:webHidden/>
                <w:color w:val="auto"/>
              </w:rPr>
              <w:fldChar w:fldCharType="end"/>
            </w:r>
          </w:hyperlink>
        </w:p>
        <w:p w14:paraId="0C0BA71B" w14:textId="6540487F"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55" w:history="1">
            <w:r w:rsidR="00D25704" w:rsidRPr="00910AD7">
              <w:rPr>
                <w:rStyle w:val="Hyperlink"/>
                <w:noProof/>
                <w:color w:val="auto"/>
                <w:lang w:val="ro-RO"/>
              </w:rPr>
              <w:t>3.1.</w:t>
            </w:r>
            <w:r w:rsidR="00D25704" w:rsidRPr="00910AD7">
              <w:rPr>
                <w:rFonts w:eastAsiaTheme="minorEastAsia" w:cstheme="minorBidi"/>
                <w:noProof/>
                <w:sz w:val="22"/>
                <w:lang w:val="en-GB" w:eastAsia="en-GB"/>
              </w:rPr>
              <w:tab/>
            </w:r>
            <w:r w:rsidR="00D25704" w:rsidRPr="00910AD7">
              <w:rPr>
                <w:rStyle w:val="Hyperlink"/>
                <w:noProof/>
                <w:color w:val="auto"/>
                <w:lang w:val="ro-RO"/>
              </w:rPr>
              <w:t>Analiza SWOT</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_Toc108532455 \h </w:instrText>
            </w:r>
            <w:r w:rsidR="00D25704" w:rsidRPr="00910AD7">
              <w:rPr>
                <w:noProof/>
                <w:webHidden/>
              </w:rPr>
            </w:r>
            <w:r w:rsidR="00D25704" w:rsidRPr="00910AD7">
              <w:rPr>
                <w:noProof/>
                <w:webHidden/>
              </w:rPr>
              <w:fldChar w:fldCharType="separate"/>
            </w:r>
            <w:r w:rsidR="00CA0B8C">
              <w:rPr>
                <w:noProof/>
                <w:webHidden/>
              </w:rPr>
              <w:t>60</w:t>
            </w:r>
            <w:r w:rsidR="00D25704" w:rsidRPr="00910AD7">
              <w:rPr>
                <w:noProof/>
                <w:webHidden/>
              </w:rPr>
              <w:fldChar w:fldCharType="end"/>
            </w:r>
          </w:hyperlink>
        </w:p>
        <w:p w14:paraId="3616650A" w14:textId="5E4927EE" w:rsidR="00D25704" w:rsidRPr="00910AD7" w:rsidRDefault="00000000" w:rsidP="00F26547">
          <w:pPr>
            <w:pStyle w:val="TOC1"/>
            <w:rPr>
              <w:rFonts w:eastAsiaTheme="minorEastAsia" w:cstheme="minorBidi"/>
              <w:color w:val="auto"/>
              <w:sz w:val="22"/>
              <w:lang w:val="en-GB" w:eastAsia="en-GB"/>
            </w:rPr>
          </w:pPr>
          <w:hyperlink w:anchor="_Toc108532456" w:history="1">
            <w:r w:rsidR="00D25704" w:rsidRPr="00910AD7">
              <w:rPr>
                <w:rStyle w:val="Hyperlink"/>
                <w:color w:val="auto"/>
                <w:lang w:val="ro-RO"/>
              </w:rPr>
              <w:t>4.</w:t>
            </w:r>
            <w:r w:rsidR="00D25704" w:rsidRPr="00910AD7">
              <w:rPr>
                <w:rFonts w:eastAsiaTheme="minorEastAsia" w:cstheme="minorBidi"/>
                <w:color w:val="auto"/>
                <w:sz w:val="22"/>
                <w:lang w:val="en-GB" w:eastAsia="en-GB"/>
              </w:rPr>
              <w:tab/>
            </w:r>
            <w:r w:rsidR="00D25704" w:rsidRPr="00910AD7">
              <w:rPr>
                <w:rStyle w:val="Hyperlink"/>
                <w:color w:val="auto"/>
                <w:lang w:val="ro-RO"/>
              </w:rPr>
              <w:t>Componenta de buget (CB) și cea de programare bugetară (CPB)</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_Toc108532456 \h </w:instrText>
            </w:r>
            <w:r w:rsidR="00D25704" w:rsidRPr="00910AD7">
              <w:rPr>
                <w:webHidden/>
                <w:color w:val="auto"/>
              </w:rPr>
            </w:r>
            <w:r w:rsidR="00D25704" w:rsidRPr="00910AD7">
              <w:rPr>
                <w:webHidden/>
                <w:color w:val="auto"/>
              </w:rPr>
              <w:fldChar w:fldCharType="separate"/>
            </w:r>
            <w:r w:rsidR="00CA0B8C">
              <w:rPr>
                <w:webHidden/>
                <w:color w:val="auto"/>
              </w:rPr>
              <w:t>64</w:t>
            </w:r>
            <w:r w:rsidR="00D25704" w:rsidRPr="00910AD7">
              <w:rPr>
                <w:webHidden/>
                <w:color w:val="auto"/>
              </w:rPr>
              <w:fldChar w:fldCharType="end"/>
            </w:r>
          </w:hyperlink>
        </w:p>
        <w:p w14:paraId="142F0D3F" w14:textId="53AD1612"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57" w:history="1">
            <w:r w:rsidR="00D25704" w:rsidRPr="00910AD7">
              <w:rPr>
                <w:rStyle w:val="Hyperlink"/>
                <w:noProof/>
                <w:color w:val="auto"/>
                <w:lang w:val="ro-RO"/>
              </w:rPr>
              <w:t>4.1.</w:t>
            </w:r>
            <w:r w:rsidR="00D25704" w:rsidRPr="00910AD7">
              <w:rPr>
                <w:rFonts w:eastAsiaTheme="minorEastAsia" w:cstheme="minorBidi"/>
                <w:noProof/>
                <w:sz w:val="22"/>
                <w:lang w:val="en-GB" w:eastAsia="en-GB"/>
              </w:rPr>
              <w:tab/>
            </w:r>
            <w:r w:rsidR="00D25704" w:rsidRPr="00910AD7">
              <w:rPr>
                <w:rStyle w:val="Hyperlink"/>
                <w:noProof/>
                <w:color w:val="auto"/>
                <w:lang w:val="ro-RO"/>
              </w:rPr>
              <w:t>Programe bugetare și  obiective strategice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_Toc108532457 \h </w:instrText>
            </w:r>
            <w:r w:rsidR="00D25704" w:rsidRPr="00910AD7">
              <w:rPr>
                <w:noProof/>
                <w:webHidden/>
              </w:rPr>
            </w:r>
            <w:r w:rsidR="00D25704" w:rsidRPr="00910AD7">
              <w:rPr>
                <w:noProof/>
                <w:webHidden/>
              </w:rPr>
              <w:fldChar w:fldCharType="separate"/>
            </w:r>
            <w:r w:rsidR="00CA0B8C">
              <w:rPr>
                <w:noProof/>
                <w:webHidden/>
              </w:rPr>
              <w:t>64</w:t>
            </w:r>
            <w:r w:rsidR="00D25704" w:rsidRPr="00910AD7">
              <w:rPr>
                <w:noProof/>
                <w:webHidden/>
              </w:rPr>
              <w:fldChar w:fldCharType="end"/>
            </w:r>
          </w:hyperlink>
        </w:p>
        <w:p w14:paraId="6C1BF0D7" w14:textId="280056A2"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58" w:history="1">
            <w:r w:rsidR="00D25704" w:rsidRPr="00910AD7">
              <w:rPr>
                <w:rStyle w:val="Hyperlink"/>
                <w:noProof/>
                <w:color w:val="auto"/>
                <w:lang w:val="ro-RO"/>
              </w:rPr>
              <w:t>4.2.</w:t>
            </w:r>
            <w:r w:rsidR="00D25704" w:rsidRPr="00910AD7">
              <w:rPr>
                <w:rFonts w:eastAsiaTheme="minorEastAsia" w:cstheme="minorBidi"/>
                <w:noProof/>
                <w:sz w:val="22"/>
                <w:lang w:val="en-GB" w:eastAsia="en-GB"/>
              </w:rPr>
              <w:tab/>
            </w:r>
            <w:r w:rsidR="00D25704" w:rsidRPr="00910AD7">
              <w:rPr>
                <w:rStyle w:val="Hyperlink"/>
                <w:noProof/>
                <w:color w:val="auto"/>
                <w:lang w:val="ro-RO"/>
              </w:rPr>
              <w:t>Măsuri aferente programelor bugetare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_Toc108532458 \h </w:instrText>
            </w:r>
            <w:r w:rsidR="00D25704" w:rsidRPr="00910AD7">
              <w:rPr>
                <w:noProof/>
                <w:webHidden/>
              </w:rPr>
            </w:r>
            <w:r w:rsidR="00D25704" w:rsidRPr="00910AD7">
              <w:rPr>
                <w:noProof/>
                <w:webHidden/>
              </w:rPr>
              <w:fldChar w:fldCharType="separate"/>
            </w:r>
            <w:r w:rsidR="00CA0B8C">
              <w:rPr>
                <w:noProof/>
                <w:webHidden/>
              </w:rPr>
              <w:t>66</w:t>
            </w:r>
            <w:r w:rsidR="00D25704" w:rsidRPr="00910AD7">
              <w:rPr>
                <w:noProof/>
                <w:webHidden/>
              </w:rPr>
              <w:fldChar w:fldCharType="end"/>
            </w:r>
          </w:hyperlink>
        </w:p>
        <w:p w14:paraId="06F368D6" w14:textId="477F7383"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59" w:history="1">
            <w:r w:rsidR="00D25704" w:rsidRPr="00910AD7">
              <w:rPr>
                <w:rStyle w:val="Hyperlink"/>
                <w:noProof/>
                <w:color w:val="auto"/>
                <w:lang w:val="ro-RO"/>
              </w:rPr>
              <w:t>4.3.</w:t>
            </w:r>
            <w:r w:rsidR="00D25704" w:rsidRPr="00910AD7">
              <w:rPr>
                <w:rFonts w:eastAsiaTheme="minorEastAsia" w:cstheme="minorBidi"/>
                <w:noProof/>
                <w:sz w:val="22"/>
                <w:lang w:val="en-GB" w:eastAsia="en-GB"/>
              </w:rPr>
              <w:tab/>
            </w:r>
            <w:r w:rsidR="00D25704" w:rsidRPr="00910AD7">
              <w:rPr>
                <w:rStyle w:val="Hyperlink"/>
                <w:noProof/>
                <w:color w:val="auto"/>
                <w:lang w:val="ro-RO"/>
              </w:rPr>
              <w:t xml:space="preserve">PROGRAM BUGETAR 1 - </w:t>
            </w:r>
            <w:r w:rsidR="00D25704" w:rsidRPr="00910AD7">
              <w:rPr>
                <w:rStyle w:val="Hyperlink"/>
                <w:bCs/>
                <w:noProof/>
                <w:color w:val="auto"/>
                <w:lang w:val="ro-RO"/>
              </w:rPr>
              <w:t>Antreprenoriat și inovare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_Toc108532459 \h </w:instrText>
            </w:r>
            <w:r w:rsidR="00D25704" w:rsidRPr="00910AD7">
              <w:rPr>
                <w:noProof/>
                <w:webHidden/>
              </w:rPr>
            </w:r>
            <w:r w:rsidR="00D25704" w:rsidRPr="00910AD7">
              <w:rPr>
                <w:noProof/>
                <w:webHidden/>
              </w:rPr>
              <w:fldChar w:fldCharType="separate"/>
            </w:r>
            <w:r w:rsidR="00CA0B8C">
              <w:rPr>
                <w:noProof/>
                <w:webHidden/>
              </w:rPr>
              <w:t>68</w:t>
            </w:r>
            <w:r w:rsidR="00D25704" w:rsidRPr="00910AD7">
              <w:rPr>
                <w:noProof/>
                <w:webHidden/>
              </w:rPr>
              <w:fldChar w:fldCharType="end"/>
            </w:r>
          </w:hyperlink>
        </w:p>
        <w:p w14:paraId="0A62C430" w14:textId="52CAA91C"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63" w:history="1">
            <w:r w:rsidR="00D25704" w:rsidRPr="00910AD7">
              <w:rPr>
                <w:rStyle w:val="Hyperlink"/>
                <w:noProof/>
                <w:color w:val="auto"/>
                <w:lang w:val="ro-RO"/>
              </w:rPr>
              <w:t>4.4.</w:t>
            </w:r>
            <w:r w:rsidR="00D25704" w:rsidRPr="00910AD7">
              <w:rPr>
                <w:rFonts w:eastAsiaTheme="minorEastAsia" w:cstheme="minorBidi"/>
                <w:noProof/>
                <w:sz w:val="22"/>
                <w:lang w:val="en-GB" w:eastAsia="en-GB"/>
              </w:rPr>
              <w:tab/>
            </w:r>
            <w:r w:rsidR="004D1A78" w:rsidRPr="00910AD7">
              <w:rPr>
                <w:rStyle w:val="Hyperlink"/>
                <w:noProof/>
                <w:color w:val="auto"/>
                <w:lang w:val="ro-RO"/>
              </w:rPr>
              <w:t>PROGRAM BUGETAR 2 – S</w:t>
            </w:r>
            <w:r w:rsidR="00D25704" w:rsidRPr="00910AD7">
              <w:rPr>
                <w:rStyle w:val="Hyperlink"/>
                <w:noProof/>
                <w:color w:val="auto"/>
                <w:lang w:val="ro-RO"/>
              </w:rPr>
              <w:t>ervicii publice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_Toc108532463 \h </w:instrText>
            </w:r>
            <w:r w:rsidR="00D25704" w:rsidRPr="00910AD7">
              <w:rPr>
                <w:noProof/>
                <w:webHidden/>
              </w:rPr>
            </w:r>
            <w:r w:rsidR="00D25704" w:rsidRPr="00910AD7">
              <w:rPr>
                <w:noProof/>
                <w:webHidden/>
              </w:rPr>
              <w:fldChar w:fldCharType="separate"/>
            </w:r>
            <w:r w:rsidR="00CA0B8C">
              <w:rPr>
                <w:noProof/>
                <w:webHidden/>
              </w:rPr>
              <w:t>71</w:t>
            </w:r>
            <w:r w:rsidR="00D25704" w:rsidRPr="00910AD7">
              <w:rPr>
                <w:noProof/>
                <w:webHidden/>
              </w:rPr>
              <w:fldChar w:fldCharType="end"/>
            </w:r>
          </w:hyperlink>
        </w:p>
        <w:p w14:paraId="12488E2D" w14:textId="32992758"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68" w:history="1">
            <w:r w:rsidR="00D25704" w:rsidRPr="00910AD7">
              <w:rPr>
                <w:rStyle w:val="Hyperlink"/>
                <w:noProof/>
                <w:color w:val="auto"/>
                <w:lang w:val="ro-RO"/>
              </w:rPr>
              <w:t>4.5.</w:t>
            </w:r>
            <w:r w:rsidR="00D25704" w:rsidRPr="00910AD7">
              <w:rPr>
                <w:rFonts w:eastAsiaTheme="minorEastAsia" w:cstheme="minorBidi"/>
                <w:noProof/>
                <w:sz w:val="22"/>
                <w:lang w:val="en-GB" w:eastAsia="en-GB"/>
              </w:rPr>
              <w:tab/>
            </w:r>
            <w:r w:rsidR="00D25704" w:rsidRPr="00910AD7">
              <w:rPr>
                <w:rStyle w:val="Hyperlink"/>
                <w:noProof/>
                <w:color w:val="auto"/>
                <w:lang w:val="ro-RO"/>
              </w:rPr>
              <w:t>PROGRAM BUGETAR 3 - Turism, cultură și patrimoniu</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_Toc108532468 \h </w:instrText>
            </w:r>
            <w:r w:rsidR="00D25704" w:rsidRPr="00910AD7">
              <w:rPr>
                <w:noProof/>
                <w:webHidden/>
              </w:rPr>
            </w:r>
            <w:r w:rsidR="00D25704" w:rsidRPr="00910AD7">
              <w:rPr>
                <w:noProof/>
                <w:webHidden/>
              </w:rPr>
              <w:fldChar w:fldCharType="separate"/>
            </w:r>
            <w:r w:rsidR="00CA0B8C">
              <w:rPr>
                <w:noProof/>
                <w:webHidden/>
              </w:rPr>
              <w:t>74</w:t>
            </w:r>
            <w:r w:rsidR="00D25704" w:rsidRPr="00910AD7">
              <w:rPr>
                <w:noProof/>
                <w:webHidden/>
              </w:rPr>
              <w:fldChar w:fldCharType="end"/>
            </w:r>
          </w:hyperlink>
        </w:p>
        <w:p w14:paraId="69260E98" w14:textId="34978B2B"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71" w:history="1">
            <w:r w:rsidR="00D25704" w:rsidRPr="00910AD7">
              <w:rPr>
                <w:rStyle w:val="Hyperlink"/>
                <w:noProof/>
                <w:color w:val="auto"/>
                <w:lang w:val="ro-RO"/>
              </w:rPr>
              <w:t>4.6.</w:t>
            </w:r>
            <w:r w:rsidR="00D25704" w:rsidRPr="00910AD7">
              <w:rPr>
                <w:rFonts w:eastAsiaTheme="minorEastAsia" w:cstheme="minorBidi"/>
                <w:noProof/>
                <w:sz w:val="22"/>
                <w:lang w:val="en-GB" w:eastAsia="en-GB"/>
              </w:rPr>
              <w:tab/>
            </w:r>
            <w:r w:rsidR="00D25704" w:rsidRPr="00910AD7">
              <w:rPr>
                <w:rStyle w:val="Hyperlink"/>
                <w:noProof/>
                <w:color w:val="auto"/>
                <w:lang w:val="ro-RO"/>
              </w:rPr>
              <w:t>PROGRAM BUGETAR 4 – Mobilitate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_Toc108532471 \h </w:instrText>
            </w:r>
            <w:r w:rsidR="00D25704" w:rsidRPr="00910AD7">
              <w:rPr>
                <w:noProof/>
                <w:webHidden/>
              </w:rPr>
            </w:r>
            <w:r w:rsidR="00D25704" w:rsidRPr="00910AD7">
              <w:rPr>
                <w:noProof/>
                <w:webHidden/>
              </w:rPr>
              <w:fldChar w:fldCharType="separate"/>
            </w:r>
            <w:r w:rsidR="00CA0B8C">
              <w:rPr>
                <w:noProof/>
                <w:webHidden/>
              </w:rPr>
              <w:t>78</w:t>
            </w:r>
            <w:r w:rsidR="00D25704" w:rsidRPr="00910AD7">
              <w:rPr>
                <w:noProof/>
                <w:webHidden/>
              </w:rPr>
              <w:fldChar w:fldCharType="end"/>
            </w:r>
          </w:hyperlink>
        </w:p>
        <w:p w14:paraId="7678EE40" w14:textId="2D208219"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77" w:history="1">
            <w:r w:rsidR="00D25704" w:rsidRPr="00910AD7">
              <w:rPr>
                <w:rStyle w:val="Hyperlink"/>
                <w:noProof/>
                <w:color w:val="auto"/>
                <w:lang w:val="ro-RO"/>
              </w:rPr>
              <w:t>4.7.</w:t>
            </w:r>
            <w:r w:rsidR="00D25704" w:rsidRPr="00910AD7">
              <w:rPr>
                <w:rFonts w:eastAsiaTheme="minorEastAsia" w:cstheme="minorBidi"/>
                <w:noProof/>
                <w:sz w:val="22"/>
                <w:lang w:val="en-GB" w:eastAsia="en-GB"/>
              </w:rPr>
              <w:tab/>
            </w:r>
            <w:r w:rsidR="00D25704" w:rsidRPr="00910AD7">
              <w:rPr>
                <w:rStyle w:val="Hyperlink"/>
                <w:noProof/>
                <w:color w:val="auto"/>
                <w:lang w:val="ro-RO"/>
              </w:rPr>
              <w:t>PROGRAM BUGETAR 5 – Mediu și energie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_Toc108532477 \h </w:instrText>
            </w:r>
            <w:r w:rsidR="00D25704" w:rsidRPr="00910AD7">
              <w:rPr>
                <w:noProof/>
                <w:webHidden/>
              </w:rPr>
            </w:r>
            <w:r w:rsidR="00D25704" w:rsidRPr="00910AD7">
              <w:rPr>
                <w:noProof/>
                <w:webHidden/>
              </w:rPr>
              <w:fldChar w:fldCharType="separate"/>
            </w:r>
            <w:r w:rsidR="00CA0B8C">
              <w:rPr>
                <w:noProof/>
                <w:webHidden/>
              </w:rPr>
              <w:t>83</w:t>
            </w:r>
            <w:r w:rsidR="00D25704" w:rsidRPr="00910AD7">
              <w:rPr>
                <w:noProof/>
                <w:webHidden/>
              </w:rPr>
              <w:fldChar w:fldCharType="end"/>
            </w:r>
          </w:hyperlink>
        </w:p>
        <w:p w14:paraId="4892876A" w14:textId="4EACEE6E"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82" w:history="1">
            <w:r w:rsidR="00D25704" w:rsidRPr="00910AD7">
              <w:rPr>
                <w:rStyle w:val="Hyperlink"/>
                <w:noProof/>
                <w:color w:val="auto"/>
                <w:lang w:val="ro-RO"/>
              </w:rPr>
              <w:t>4.8.</w:t>
            </w:r>
            <w:r w:rsidR="00D25704" w:rsidRPr="00910AD7">
              <w:rPr>
                <w:rFonts w:eastAsiaTheme="minorEastAsia" w:cstheme="minorBidi"/>
                <w:noProof/>
                <w:sz w:val="22"/>
                <w:lang w:val="en-GB" w:eastAsia="en-GB"/>
              </w:rPr>
              <w:tab/>
            </w:r>
            <w:r w:rsidR="00D25704" w:rsidRPr="00910AD7">
              <w:rPr>
                <w:rStyle w:val="Hyperlink"/>
                <w:noProof/>
                <w:color w:val="auto"/>
                <w:lang w:val="ro-RO"/>
              </w:rPr>
              <w:t>PROGRAM BUGETAR 6 - Management (de suport) organizațional</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_Toc108532482 \h </w:instrText>
            </w:r>
            <w:r w:rsidR="00D25704" w:rsidRPr="00910AD7">
              <w:rPr>
                <w:noProof/>
                <w:webHidden/>
              </w:rPr>
            </w:r>
            <w:r w:rsidR="00D25704" w:rsidRPr="00910AD7">
              <w:rPr>
                <w:noProof/>
                <w:webHidden/>
              </w:rPr>
              <w:fldChar w:fldCharType="separate"/>
            </w:r>
            <w:r w:rsidR="00CA0B8C">
              <w:rPr>
                <w:noProof/>
                <w:webHidden/>
              </w:rPr>
              <w:t>88</w:t>
            </w:r>
            <w:r w:rsidR="00D25704" w:rsidRPr="00910AD7">
              <w:rPr>
                <w:noProof/>
                <w:webHidden/>
              </w:rPr>
              <w:fldChar w:fldCharType="end"/>
            </w:r>
          </w:hyperlink>
        </w:p>
        <w:p w14:paraId="773CA3A5" w14:textId="531C4713" w:rsidR="00D25704" w:rsidRPr="00910AD7" w:rsidRDefault="00000000" w:rsidP="00F26547">
          <w:pPr>
            <w:pStyle w:val="TOC1"/>
            <w:rPr>
              <w:rFonts w:eastAsiaTheme="minorEastAsia" w:cstheme="minorBidi"/>
              <w:color w:val="auto"/>
              <w:sz w:val="22"/>
              <w:lang w:val="en-GB" w:eastAsia="en-GB"/>
            </w:rPr>
          </w:pPr>
          <w:hyperlink w:anchor="_Toc108532488" w:history="1">
            <w:r w:rsidR="00D25704" w:rsidRPr="00910AD7">
              <w:rPr>
                <w:rStyle w:val="Hyperlink"/>
                <w:color w:val="auto"/>
                <w:lang w:val="ro-RO"/>
              </w:rPr>
              <w:t>5.</w:t>
            </w:r>
            <w:r w:rsidR="00D25704" w:rsidRPr="00910AD7">
              <w:rPr>
                <w:rFonts w:eastAsiaTheme="minorEastAsia" w:cstheme="minorBidi"/>
                <w:color w:val="auto"/>
                <w:sz w:val="22"/>
                <w:lang w:val="en-GB" w:eastAsia="en-GB"/>
              </w:rPr>
              <w:tab/>
            </w:r>
            <w:r w:rsidR="00D25704" w:rsidRPr="00910AD7">
              <w:rPr>
                <w:rStyle w:val="Hyperlink"/>
                <w:color w:val="auto"/>
                <w:lang w:val="ro-RO"/>
              </w:rPr>
              <w:t>Componenta de implementare</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_Toc108532488 \h </w:instrText>
            </w:r>
            <w:r w:rsidR="00D25704" w:rsidRPr="00910AD7">
              <w:rPr>
                <w:webHidden/>
                <w:color w:val="auto"/>
              </w:rPr>
            </w:r>
            <w:r w:rsidR="00D25704" w:rsidRPr="00910AD7">
              <w:rPr>
                <w:webHidden/>
                <w:color w:val="auto"/>
              </w:rPr>
              <w:fldChar w:fldCharType="separate"/>
            </w:r>
            <w:r w:rsidR="00CA0B8C">
              <w:rPr>
                <w:webHidden/>
                <w:color w:val="auto"/>
              </w:rPr>
              <w:t>94</w:t>
            </w:r>
            <w:r w:rsidR="00D25704" w:rsidRPr="00910AD7">
              <w:rPr>
                <w:webHidden/>
                <w:color w:val="auto"/>
              </w:rPr>
              <w:fldChar w:fldCharType="end"/>
            </w:r>
          </w:hyperlink>
        </w:p>
        <w:p w14:paraId="6C5ED57E" w14:textId="607461D9"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89" w:history="1">
            <w:r w:rsidR="00D25704" w:rsidRPr="00910AD7">
              <w:rPr>
                <w:rStyle w:val="Hyperlink"/>
                <w:noProof/>
                <w:color w:val="auto"/>
                <w:lang w:val="ro-RO"/>
              </w:rPr>
              <w:t>5.1.</w:t>
            </w:r>
            <w:r w:rsidR="00D25704" w:rsidRPr="00910AD7">
              <w:rPr>
                <w:rFonts w:eastAsiaTheme="minorEastAsia" w:cstheme="minorBidi"/>
                <w:noProof/>
                <w:sz w:val="22"/>
                <w:lang w:val="en-GB" w:eastAsia="en-GB"/>
              </w:rPr>
              <w:tab/>
            </w:r>
            <w:r w:rsidR="00D25704" w:rsidRPr="00910AD7">
              <w:rPr>
                <w:rStyle w:val="Hyperlink"/>
                <w:noProof/>
                <w:color w:val="auto"/>
                <w:lang w:val="ro-RO"/>
              </w:rPr>
              <w:t>Planul anual de lucru/ sau planul de acțiune anual</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_Toc108532489 \h </w:instrText>
            </w:r>
            <w:r w:rsidR="00D25704" w:rsidRPr="00910AD7">
              <w:rPr>
                <w:noProof/>
                <w:webHidden/>
              </w:rPr>
            </w:r>
            <w:r w:rsidR="00D25704" w:rsidRPr="00910AD7">
              <w:rPr>
                <w:noProof/>
                <w:webHidden/>
              </w:rPr>
              <w:fldChar w:fldCharType="separate"/>
            </w:r>
            <w:r w:rsidR="00CA0B8C">
              <w:rPr>
                <w:noProof/>
                <w:webHidden/>
              </w:rPr>
              <w:t>94</w:t>
            </w:r>
            <w:r w:rsidR="00D25704" w:rsidRPr="00910AD7">
              <w:rPr>
                <w:noProof/>
                <w:webHidden/>
              </w:rPr>
              <w:fldChar w:fldCharType="end"/>
            </w:r>
          </w:hyperlink>
        </w:p>
        <w:p w14:paraId="0D3139FD" w14:textId="3D845C4B"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90" w:history="1">
            <w:r w:rsidR="00D25704" w:rsidRPr="00910AD7">
              <w:rPr>
                <w:rStyle w:val="Hyperlink"/>
                <w:noProof/>
                <w:color w:val="auto"/>
                <w:lang w:val="ro-RO"/>
              </w:rPr>
              <w:t>5.2.</w:t>
            </w:r>
            <w:r w:rsidR="00D25704" w:rsidRPr="00910AD7">
              <w:rPr>
                <w:rFonts w:eastAsiaTheme="minorEastAsia" w:cstheme="minorBidi"/>
                <w:noProof/>
                <w:sz w:val="22"/>
                <w:lang w:val="en-GB" w:eastAsia="en-GB"/>
              </w:rPr>
              <w:tab/>
            </w:r>
            <w:r w:rsidR="00D25704" w:rsidRPr="00910AD7">
              <w:rPr>
                <w:rStyle w:val="Hyperlink"/>
                <w:noProof/>
                <w:color w:val="auto"/>
                <w:lang w:val="ro-RO"/>
              </w:rPr>
              <w:t>Procesul de monitorizare, evaluare și limitare a riscurilor</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_Toc108532490 \h </w:instrText>
            </w:r>
            <w:r w:rsidR="00D25704" w:rsidRPr="00910AD7">
              <w:rPr>
                <w:noProof/>
                <w:webHidden/>
              </w:rPr>
            </w:r>
            <w:r w:rsidR="00D25704" w:rsidRPr="00910AD7">
              <w:rPr>
                <w:noProof/>
                <w:webHidden/>
              </w:rPr>
              <w:fldChar w:fldCharType="separate"/>
            </w:r>
            <w:r w:rsidR="00CA0B8C">
              <w:rPr>
                <w:noProof/>
                <w:webHidden/>
              </w:rPr>
              <w:t>119</w:t>
            </w:r>
            <w:r w:rsidR="00D25704" w:rsidRPr="00910AD7">
              <w:rPr>
                <w:noProof/>
                <w:webHidden/>
              </w:rPr>
              <w:fldChar w:fldCharType="end"/>
            </w:r>
          </w:hyperlink>
        </w:p>
        <w:p w14:paraId="348A5216" w14:textId="2EE4B6BC"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91" w:history="1">
            <w:r w:rsidR="00D25704" w:rsidRPr="00910AD7">
              <w:rPr>
                <w:rStyle w:val="Hyperlink"/>
                <w:noProof/>
                <w:color w:val="auto"/>
                <w:lang w:val="ro-RO"/>
              </w:rPr>
              <w:t>5.2.1.</w:t>
            </w:r>
            <w:r w:rsidR="00D25704" w:rsidRPr="00910AD7">
              <w:rPr>
                <w:rFonts w:eastAsiaTheme="minorEastAsia" w:cstheme="minorBidi"/>
                <w:noProof/>
                <w:sz w:val="22"/>
                <w:lang w:val="en-GB" w:eastAsia="en-GB"/>
              </w:rPr>
              <w:tab/>
            </w:r>
            <w:r w:rsidR="00D25704" w:rsidRPr="00910AD7">
              <w:rPr>
                <w:rStyle w:val="Hyperlink"/>
                <w:noProof/>
                <w:color w:val="auto"/>
                <w:lang w:val="ro-RO"/>
              </w:rPr>
              <w:t>Managementul riscurilor</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_Toc108532491 \h </w:instrText>
            </w:r>
            <w:r w:rsidR="00D25704" w:rsidRPr="00910AD7">
              <w:rPr>
                <w:noProof/>
                <w:webHidden/>
              </w:rPr>
            </w:r>
            <w:r w:rsidR="00D25704" w:rsidRPr="00910AD7">
              <w:rPr>
                <w:noProof/>
                <w:webHidden/>
              </w:rPr>
              <w:fldChar w:fldCharType="separate"/>
            </w:r>
            <w:r w:rsidR="00CA0B8C">
              <w:rPr>
                <w:noProof/>
                <w:webHidden/>
              </w:rPr>
              <w:t>119</w:t>
            </w:r>
            <w:r w:rsidR="00D25704" w:rsidRPr="00910AD7">
              <w:rPr>
                <w:noProof/>
                <w:webHidden/>
              </w:rPr>
              <w:fldChar w:fldCharType="end"/>
            </w:r>
          </w:hyperlink>
        </w:p>
        <w:p w14:paraId="397BF228" w14:textId="041EF7CA"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92" w:history="1">
            <w:r w:rsidR="00D25704" w:rsidRPr="00910AD7">
              <w:rPr>
                <w:rStyle w:val="Hyperlink"/>
                <w:noProof/>
                <w:color w:val="auto"/>
                <w:lang w:val="ro-RO"/>
              </w:rPr>
              <w:t>5.2.2.</w:t>
            </w:r>
            <w:r w:rsidR="00D25704" w:rsidRPr="00910AD7">
              <w:rPr>
                <w:rFonts w:eastAsiaTheme="minorEastAsia" w:cstheme="minorBidi"/>
                <w:noProof/>
                <w:sz w:val="22"/>
                <w:lang w:val="en-GB" w:eastAsia="en-GB"/>
              </w:rPr>
              <w:tab/>
            </w:r>
            <w:r w:rsidR="00D25704" w:rsidRPr="00910AD7">
              <w:rPr>
                <w:rStyle w:val="Hyperlink"/>
                <w:noProof/>
                <w:color w:val="auto"/>
                <w:lang w:val="ro-RO"/>
              </w:rPr>
              <w:t>Procesul de monitorizare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_Toc108532492 \h </w:instrText>
            </w:r>
            <w:r w:rsidR="00D25704" w:rsidRPr="00910AD7">
              <w:rPr>
                <w:noProof/>
                <w:webHidden/>
              </w:rPr>
            </w:r>
            <w:r w:rsidR="00D25704" w:rsidRPr="00910AD7">
              <w:rPr>
                <w:noProof/>
                <w:webHidden/>
              </w:rPr>
              <w:fldChar w:fldCharType="separate"/>
            </w:r>
            <w:r w:rsidR="00CA0B8C">
              <w:rPr>
                <w:noProof/>
                <w:webHidden/>
              </w:rPr>
              <w:t>119</w:t>
            </w:r>
            <w:r w:rsidR="00D25704" w:rsidRPr="00910AD7">
              <w:rPr>
                <w:noProof/>
                <w:webHidden/>
              </w:rPr>
              <w:fldChar w:fldCharType="end"/>
            </w:r>
          </w:hyperlink>
        </w:p>
        <w:p w14:paraId="6305AC0A" w14:textId="3CDA49DF" w:rsidR="00D25704" w:rsidRPr="00910AD7" w:rsidRDefault="00000000">
          <w:pPr>
            <w:pStyle w:val="TOC3"/>
            <w:tabs>
              <w:tab w:val="left" w:pos="911"/>
              <w:tab w:val="right" w:leader="dot" w:pos="9435"/>
            </w:tabs>
            <w:rPr>
              <w:rFonts w:eastAsiaTheme="minorEastAsia" w:cstheme="minorBidi"/>
              <w:noProof/>
              <w:sz w:val="22"/>
              <w:lang w:val="en-GB" w:eastAsia="en-GB"/>
            </w:rPr>
          </w:pPr>
          <w:hyperlink w:anchor="_Toc108532493" w:history="1">
            <w:r w:rsidR="00D25704" w:rsidRPr="00910AD7">
              <w:rPr>
                <w:rStyle w:val="Hyperlink"/>
                <w:noProof/>
                <w:color w:val="auto"/>
                <w:lang w:val="ro-RO"/>
              </w:rPr>
              <w:t>5.2.3.</w:t>
            </w:r>
            <w:r w:rsidR="00D25704" w:rsidRPr="00910AD7">
              <w:rPr>
                <w:rFonts w:eastAsiaTheme="minorEastAsia" w:cstheme="minorBidi"/>
                <w:noProof/>
                <w:sz w:val="22"/>
                <w:lang w:val="en-GB" w:eastAsia="en-GB"/>
              </w:rPr>
              <w:tab/>
            </w:r>
            <w:r w:rsidR="00D25704" w:rsidRPr="00910AD7">
              <w:rPr>
                <w:rStyle w:val="Hyperlink"/>
                <w:noProof/>
                <w:color w:val="auto"/>
                <w:lang w:val="ro-RO"/>
              </w:rPr>
              <w:t>Procesul de evaluare</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_Toc108532493 \h </w:instrText>
            </w:r>
            <w:r w:rsidR="00D25704" w:rsidRPr="00910AD7">
              <w:rPr>
                <w:noProof/>
                <w:webHidden/>
              </w:rPr>
            </w:r>
            <w:r w:rsidR="00D25704" w:rsidRPr="00910AD7">
              <w:rPr>
                <w:noProof/>
                <w:webHidden/>
              </w:rPr>
              <w:fldChar w:fldCharType="separate"/>
            </w:r>
            <w:r w:rsidR="00CA0B8C">
              <w:rPr>
                <w:noProof/>
                <w:webHidden/>
              </w:rPr>
              <w:t>120</w:t>
            </w:r>
            <w:r w:rsidR="00D25704" w:rsidRPr="00910AD7">
              <w:rPr>
                <w:noProof/>
                <w:webHidden/>
              </w:rPr>
              <w:fldChar w:fldCharType="end"/>
            </w:r>
          </w:hyperlink>
        </w:p>
        <w:p w14:paraId="6BA5EEB8" w14:textId="3BECE971"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94" w:history="1">
            <w:r w:rsidR="00D25704" w:rsidRPr="00910AD7">
              <w:rPr>
                <w:rStyle w:val="Hyperlink"/>
                <w:noProof/>
                <w:color w:val="auto"/>
                <w:lang w:val="ro-RO"/>
              </w:rPr>
              <w:t>5.3.</w:t>
            </w:r>
            <w:r w:rsidR="00D25704" w:rsidRPr="00910AD7">
              <w:rPr>
                <w:rFonts w:eastAsiaTheme="minorEastAsia" w:cstheme="minorBidi"/>
                <w:noProof/>
                <w:sz w:val="22"/>
                <w:lang w:val="en-GB" w:eastAsia="en-GB"/>
              </w:rPr>
              <w:tab/>
            </w:r>
            <w:r w:rsidR="00D25704" w:rsidRPr="00910AD7">
              <w:rPr>
                <w:rStyle w:val="Hyperlink"/>
                <w:noProof/>
                <w:color w:val="auto"/>
                <w:lang w:val="ro-RO"/>
              </w:rPr>
              <w:t>Indicatori de măsurare a rezultatelor</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_Toc108532494 \h </w:instrText>
            </w:r>
            <w:r w:rsidR="00D25704" w:rsidRPr="00910AD7">
              <w:rPr>
                <w:noProof/>
                <w:webHidden/>
              </w:rPr>
            </w:r>
            <w:r w:rsidR="00D25704" w:rsidRPr="00910AD7">
              <w:rPr>
                <w:noProof/>
                <w:webHidden/>
              </w:rPr>
              <w:fldChar w:fldCharType="separate"/>
            </w:r>
            <w:r w:rsidR="00CA0B8C">
              <w:rPr>
                <w:noProof/>
                <w:webHidden/>
              </w:rPr>
              <w:t>121</w:t>
            </w:r>
            <w:r w:rsidR="00D25704" w:rsidRPr="00910AD7">
              <w:rPr>
                <w:noProof/>
                <w:webHidden/>
              </w:rPr>
              <w:fldChar w:fldCharType="end"/>
            </w:r>
          </w:hyperlink>
        </w:p>
        <w:p w14:paraId="57C4090C" w14:textId="2BE99ED0" w:rsidR="00D25704" w:rsidRPr="00910AD7" w:rsidRDefault="00000000">
          <w:pPr>
            <w:pStyle w:val="TOC2"/>
            <w:tabs>
              <w:tab w:val="left" w:pos="584"/>
              <w:tab w:val="right" w:leader="dot" w:pos="9435"/>
            </w:tabs>
            <w:rPr>
              <w:rFonts w:eastAsiaTheme="minorEastAsia" w:cstheme="minorBidi"/>
              <w:noProof/>
              <w:sz w:val="22"/>
              <w:lang w:val="en-GB" w:eastAsia="en-GB"/>
            </w:rPr>
          </w:pPr>
          <w:hyperlink w:anchor="_Toc108532495" w:history="1">
            <w:r w:rsidR="00D25704" w:rsidRPr="00910AD7">
              <w:rPr>
                <w:rStyle w:val="Hyperlink"/>
                <w:noProof/>
                <w:color w:val="auto"/>
                <w:lang w:val="ro-RO"/>
              </w:rPr>
              <w:t>5.4.</w:t>
            </w:r>
            <w:r w:rsidR="00D25704" w:rsidRPr="00910AD7">
              <w:rPr>
                <w:rFonts w:eastAsiaTheme="minorEastAsia" w:cstheme="minorBidi"/>
                <w:noProof/>
                <w:sz w:val="22"/>
                <w:lang w:val="en-GB" w:eastAsia="en-GB"/>
              </w:rPr>
              <w:tab/>
            </w:r>
            <w:r w:rsidR="00D25704" w:rsidRPr="00910AD7">
              <w:rPr>
                <w:rStyle w:val="Hyperlink"/>
                <w:noProof/>
                <w:color w:val="auto"/>
                <w:lang w:val="ro-RO"/>
              </w:rPr>
              <w:t>Cadrul de organizare a monitorizării și evaluării</w:t>
            </w:r>
            <w:r w:rsidR="00D25704" w:rsidRPr="00910AD7">
              <w:rPr>
                <w:noProof/>
                <w:webHidden/>
              </w:rPr>
              <w:tab/>
            </w:r>
            <w:r w:rsidR="00D25704" w:rsidRPr="00910AD7">
              <w:rPr>
                <w:noProof/>
                <w:webHidden/>
              </w:rPr>
              <w:fldChar w:fldCharType="begin"/>
            </w:r>
            <w:r w:rsidR="00D25704" w:rsidRPr="00910AD7">
              <w:rPr>
                <w:noProof/>
                <w:webHidden/>
              </w:rPr>
              <w:instrText xml:space="preserve"> PAGEREF _Toc108532495 \h </w:instrText>
            </w:r>
            <w:r w:rsidR="00D25704" w:rsidRPr="00910AD7">
              <w:rPr>
                <w:noProof/>
                <w:webHidden/>
              </w:rPr>
            </w:r>
            <w:r w:rsidR="00D25704" w:rsidRPr="00910AD7">
              <w:rPr>
                <w:noProof/>
                <w:webHidden/>
              </w:rPr>
              <w:fldChar w:fldCharType="separate"/>
            </w:r>
            <w:r w:rsidR="00CA0B8C">
              <w:rPr>
                <w:noProof/>
                <w:webHidden/>
              </w:rPr>
              <w:t>130</w:t>
            </w:r>
            <w:r w:rsidR="00D25704" w:rsidRPr="00910AD7">
              <w:rPr>
                <w:noProof/>
                <w:webHidden/>
              </w:rPr>
              <w:fldChar w:fldCharType="end"/>
            </w:r>
          </w:hyperlink>
        </w:p>
        <w:p w14:paraId="169BE31C" w14:textId="5752F274" w:rsidR="00D25704" w:rsidRPr="00910AD7" w:rsidRDefault="00000000" w:rsidP="00F26547">
          <w:pPr>
            <w:pStyle w:val="TOC1"/>
            <w:rPr>
              <w:rFonts w:eastAsiaTheme="minorEastAsia" w:cstheme="minorBidi"/>
              <w:color w:val="auto"/>
              <w:sz w:val="22"/>
              <w:lang w:val="en-GB" w:eastAsia="en-GB"/>
            </w:rPr>
          </w:pPr>
          <w:hyperlink w:anchor="_Toc108532496" w:history="1">
            <w:r w:rsidR="00D25704" w:rsidRPr="00910AD7">
              <w:rPr>
                <w:rStyle w:val="Hyperlink"/>
                <w:color w:val="auto"/>
                <w:lang w:val="ro-RO"/>
              </w:rPr>
              <w:t>6.</w:t>
            </w:r>
            <w:r w:rsidR="00D25704" w:rsidRPr="00910AD7">
              <w:rPr>
                <w:rFonts w:eastAsiaTheme="minorEastAsia" w:cstheme="minorBidi"/>
                <w:color w:val="auto"/>
                <w:sz w:val="22"/>
                <w:lang w:val="en-GB" w:eastAsia="en-GB"/>
              </w:rPr>
              <w:tab/>
            </w:r>
            <w:r w:rsidR="00D25704" w:rsidRPr="00910AD7">
              <w:rPr>
                <w:rStyle w:val="Hyperlink"/>
                <w:color w:val="auto"/>
                <w:lang w:val="ro-RO"/>
              </w:rPr>
              <w:t>ANEXE</w:t>
            </w:r>
            <w:r w:rsidR="00D25704" w:rsidRPr="00910AD7">
              <w:rPr>
                <w:webHidden/>
                <w:color w:val="auto"/>
              </w:rPr>
              <w:tab/>
            </w:r>
            <w:r w:rsidR="00D25704" w:rsidRPr="00910AD7">
              <w:rPr>
                <w:webHidden/>
                <w:color w:val="auto"/>
              </w:rPr>
              <w:fldChar w:fldCharType="begin"/>
            </w:r>
            <w:r w:rsidR="00D25704" w:rsidRPr="00910AD7">
              <w:rPr>
                <w:webHidden/>
                <w:color w:val="auto"/>
              </w:rPr>
              <w:instrText xml:space="preserve"> PAGEREF _Toc108532496 \h </w:instrText>
            </w:r>
            <w:r w:rsidR="00D25704" w:rsidRPr="00910AD7">
              <w:rPr>
                <w:webHidden/>
                <w:color w:val="auto"/>
              </w:rPr>
            </w:r>
            <w:r w:rsidR="00D25704" w:rsidRPr="00910AD7">
              <w:rPr>
                <w:webHidden/>
                <w:color w:val="auto"/>
              </w:rPr>
              <w:fldChar w:fldCharType="separate"/>
            </w:r>
            <w:r w:rsidR="00CA0B8C">
              <w:rPr>
                <w:webHidden/>
                <w:color w:val="auto"/>
              </w:rPr>
              <w:t>132</w:t>
            </w:r>
            <w:r w:rsidR="00D25704" w:rsidRPr="00910AD7">
              <w:rPr>
                <w:webHidden/>
                <w:color w:val="auto"/>
              </w:rPr>
              <w:fldChar w:fldCharType="end"/>
            </w:r>
          </w:hyperlink>
        </w:p>
        <w:p w14:paraId="54BB74C3" w14:textId="2F4E141E" w:rsidR="005407EF" w:rsidRPr="00910AD7" w:rsidRDefault="00F13B16" w:rsidP="00F13B16">
          <w:pPr>
            <w:rPr>
              <w:b/>
              <w:bCs/>
            </w:rPr>
          </w:pPr>
          <w:r w:rsidRPr="00910AD7">
            <w:rPr>
              <w:b/>
              <w:bCs/>
            </w:rPr>
            <w:fldChar w:fldCharType="end"/>
          </w:r>
        </w:p>
      </w:sdtContent>
    </w:sdt>
    <w:p w14:paraId="39532BA7" w14:textId="3E2F7643" w:rsidR="004F4704" w:rsidRPr="00910AD7" w:rsidRDefault="00D25704" w:rsidP="00F93274">
      <w:pPr>
        <w:spacing w:after="0"/>
        <w:jc w:val="left"/>
      </w:pPr>
      <w:r w:rsidRPr="00910AD7">
        <w:rPr>
          <w:b/>
          <w:bCs/>
          <w:caps/>
          <w:sz w:val="48"/>
          <w:szCs w:val="28"/>
        </w:rPr>
        <w:br w:type="page"/>
      </w:r>
      <w:r w:rsidR="00035323" w:rsidRPr="00910AD7">
        <w:rPr>
          <w:b/>
          <w:bCs/>
          <w:caps/>
          <w:sz w:val="48"/>
          <w:szCs w:val="28"/>
        </w:rPr>
        <w:lastRenderedPageBreak/>
        <w:t xml:space="preserve">Lista </w:t>
      </w:r>
      <w:r w:rsidR="004C3ECA" w:rsidRPr="00910AD7">
        <w:rPr>
          <w:b/>
          <w:bCs/>
          <w:caps/>
          <w:sz w:val="48"/>
          <w:szCs w:val="28"/>
        </w:rPr>
        <w:t>FIGURI</w:t>
      </w:r>
      <w:r w:rsidR="00035323" w:rsidRPr="00910AD7">
        <w:rPr>
          <w:b/>
          <w:bCs/>
          <w:caps/>
          <w:sz w:val="48"/>
          <w:szCs w:val="28"/>
        </w:rPr>
        <w:t>lor</w:t>
      </w:r>
    </w:p>
    <w:p w14:paraId="5C4F6AB1" w14:textId="6341DAC6" w:rsidR="00E12C15" w:rsidRPr="00910AD7" w:rsidRDefault="004C3ECA">
      <w:pPr>
        <w:pStyle w:val="TableofFigures"/>
        <w:tabs>
          <w:tab w:val="right" w:leader="dot" w:pos="9435"/>
        </w:tabs>
        <w:rPr>
          <w:rFonts w:eastAsiaTheme="minorEastAsia" w:cstheme="minorBidi"/>
          <w:noProof/>
          <w:sz w:val="22"/>
          <w:lang w:val="ro-RO" w:eastAsia="ro-RO"/>
        </w:rPr>
      </w:pPr>
      <w:r w:rsidRPr="00910AD7">
        <w:rPr>
          <w:b/>
          <w:bCs/>
          <w:lang w:val="ro-RO"/>
        </w:rPr>
        <w:fldChar w:fldCharType="begin"/>
      </w:r>
      <w:r w:rsidRPr="00910AD7">
        <w:rPr>
          <w:b/>
          <w:bCs/>
          <w:lang w:val="ro-RO"/>
        </w:rPr>
        <w:instrText xml:space="preserve"> TOC \h \z \c "Figura" </w:instrText>
      </w:r>
      <w:r w:rsidRPr="00910AD7">
        <w:rPr>
          <w:b/>
          <w:bCs/>
          <w:lang w:val="ro-RO"/>
        </w:rPr>
        <w:fldChar w:fldCharType="separate"/>
      </w:r>
      <w:hyperlink w:anchor="_Toc108524990" w:history="1">
        <w:r w:rsidR="00E12C15" w:rsidRPr="00910AD7">
          <w:rPr>
            <w:rStyle w:val="Hyperlink"/>
            <w:noProof/>
            <w:color w:val="auto"/>
            <w:lang w:val="ro-RO"/>
          </w:rPr>
          <w:t>Figura 1 Gradul de cunoaștere a obiectivelor generale ale Primăriei Municipiului Bistrița (autoevaluare)</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_Toc108524990 \h </w:instrText>
        </w:r>
        <w:r w:rsidR="00E12C15" w:rsidRPr="00910AD7">
          <w:rPr>
            <w:noProof/>
            <w:webHidden/>
            <w:lang w:val="ro-RO"/>
          </w:rPr>
        </w:r>
        <w:r w:rsidR="00E12C15" w:rsidRPr="00910AD7">
          <w:rPr>
            <w:noProof/>
            <w:webHidden/>
            <w:lang w:val="ro-RO"/>
          </w:rPr>
          <w:fldChar w:fldCharType="separate"/>
        </w:r>
        <w:r w:rsidR="00CA0B8C">
          <w:rPr>
            <w:noProof/>
            <w:webHidden/>
            <w:lang w:val="ro-RO"/>
          </w:rPr>
          <w:t>10</w:t>
        </w:r>
        <w:r w:rsidR="00E12C15" w:rsidRPr="00910AD7">
          <w:rPr>
            <w:noProof/>
            <w:webHidden/>
            <w:lang w:val="ro-RO"/>
          </w:rPr>
          <w:fldChar w:fldCharType="end"/>
        </w:r>
      </w:hyperlink>
    </w:p>
    <w:p w14:paraId="6DBCE788" w14:textId="7D5F8275"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1" w:history="1">
        <w:r w:rsidR="00E12C15" w:rsidRPr="00910AD7">
          <w:rPr>
            <w:rStyle w:val="Hyperlink"/>
            <w:noProof/>
            <w:color w:val="auto"/>
            <w:lang w:val="ro-RO"/>
          </w:rPr>
          <w:t>Figura 2 Percepția privind gradul de informare cu privire la rolul strategiilor și/sau planurilor strategice sectoriale ce se pot implementa la nivelul unei primării</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_Toc108524991 \h </w:instrText>
        </w:r>
        <w:r w:rsidR="00E12C15" w:rsidRPr="00910AD7">
          <w:rPr>
            <w:noProof/>
            <w:webHidden/>
            <w:lang w:val="ro-RO"/>
          </w:rPr>
        </w:r>
        <w:r w:rsidR="00E12C15" w:rsidRPr="00910AD7">
          <w:rPr>
            <w:noProof/>
            <w:webHidden/>
            <w:lang w:val="ro-RO"/>
          </w:rPr>
          <w:fldChar w:fldCharType="separate"/>
        </w:r>
        <w:r w:rsidR="00CA0B8C">
          <w:rPr>
            <w:noProof/>
            <w:webHidden/>
            <w:lang w:val="ro-RO"/>
          </w:rPr>
          <w:t>10</w:t>
        </w:r>
        <w:r w:rsidR="00E12C15" w:rsidRPr="00910AD7">
          <w:rPr>
            <w:noProof/>
            <w:webHidden/>
            <w:lang w:val="ro-RO"/>
          </w:rPr>
          <w:fldChar w:fldCharType="end"/>
        </w:r>
      </w:hyperlink>
    </w:p>
    <w:p w14:paraId="030B4771" w14:textId="6DB9F342"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2" w:history="1">
        <w:r w:rsidR="00E12C15" w:rsidRPr="00910AD7">
          <w:rPr>
            <w:rStyle w:val="Hyperlink"/>
            <w:noProof/>
            <w:color w:val="auto"/>
            <w:lang w:val="ro-RO"/>
          </w:rPr>
          <w:t>Figura 3 Gradul de participare direct sau cu informații/date la elaborarea unor documente strategice ale Primăriei Municipiului Bistrița</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_Toc108524992 \h </w:instrText>
        </w:r>
        <w:r w:rsidR="00E12C15" w:rsidRPr="00910AD7">
          <w:rPr>
            <w:noProof/>
            <w:webHidden/>
            <w:lang w:val="ro-RO"/>
          </w:rPr>
        </w:r>
        <w:r w:rsidR="00E12C15" w:rsidRPr="00910AD7">
          <w:rPr>
            <w:noProof/>
            <w:webHidden/>
            <w:lang w:val="ro-RO"/>
          </w:rPr>
          <w:fldChar w:fldCharType="separate"/>
        </w:r>
        <w:r w:rsidR="00CA0B8C">
          <w:rPr>
            <w:noProof/>
            <w:webHidden/>
            <w:lang w:val="ro-RO"/>
          </w:rPr>
          <w:t>11</w:t>
        </w:r>
        <w:r w:rsidR="00E12C15" w:rsidRPr="00910AD7">
          <w:rPr>
            <w:noProof/>
            <w:webHidden/>
            <w:lang w:val="ro-RO"/>
          </w:rPr>
          <w:fldChar w:fldCharType="end"/>
        </w:r>
      </w:hyperlink>
    </w:p>
    <w:p w14:paraId="62C0776A" w14:textId="126D0F03"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3" w:history="1">
        <w:r w:rsidR="00E12C15" w:rsidRPr="00910AD7">
          <w:rPr>
            <w:rStyle w:val="Hyperlink"/>
            <w:noProof/>
            <w:color w:val="auto"/>
            <w:lang w:val="ro-RO"/>
          </w:rPr>
          <w:t>Figura 4 Organigrama la nivelul Primăriei Municipiului Bistrița</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_Toc108524993 \h </w:instrText>
        </w:r>
        <w:r w:rsidR="00E12C15" w:rsidRPr="00910AD7">
          <w:rPr>
            <w:noProof/>
            <w:webHidden/>
            <w:lang w:val="ro-RO"/>
          </w:rPr>
        </w:r>
        <w:r w:rsidR="00E12C15" w:rsidRPr="00910AD7">
          <w:rPr>
            <w:noProof/>
            <w:webHidden/>
            <w:lang w:val="ro-RO"/>
          </w:rPr>
          <w:fldChar w:fldCharType="separate"/>
        </w:r>
        <w:r w:rsidR="00CA0B8C">
          <w:rPr>
            <w:noProof/>
            <w:webHidden/>
            <w:lang w:val="ro-RO"/>
          </w:rPr>
          <w:t>20</w:t>
        </w:r>
        <w:r w:rsidR="00E12C15" w:rsidRPr="00910AD7">
          <w:rPr>
            <w:noProof/>
            <w:webHidden/>
            <w:lang w:val="ro-RO"/>
          </w:rPr>
          <w:fldChar w:fldCharType="end"/>
        </w:r>
      </w:hyperlink>
    </w:p>
    <w:p w14:paraId="0CB214A6" w14:textId="12351F57"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4" w:history="1">
        <w:r w:rsidR="00E12C15" w:rsidRPr="00910AD7">
          <w:rPr>
            <w:rStyle w:val="Hyperlink"/>
            <w:noProof/>
            <w:color w:val="auto"/>
            <w:lang w:val="ro-RO"/>
          </w:rPr>
          <w:t>Figura 5 Percepția privind măsura în care personalul declară că se regăsește, respectiv ar trebui să se regăsească, în efortul de îndeplinire a obiectivelor generale ale Primăriei Municipiului Bistrița</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_Toc108524994 \h </w:instrText>
        </w:r>
        <w:r w:rsidR="00E12C15" w:rsidRPr="00910AD7">
          <w:rPr>
            <w:noProof/>
            <w:webHidden/>
            <w:lang w:val="ro-RO"/>
          </w:rPr>
        </w:r>
        <w:r w:rsidR="00E12C15" w:rsidRPr="00910AD7">
          <w:rPr>
            <w:noProof/>
            <w:webHidden/>
            <w:lang w:val="ro-RO"/>
          </w:rPr>
          <w:fldChar w:fldCharType="separate"/>
        </w:r>
        <w:r w:rsidR="00CA0B8C">
          <w:rPr>
            <w:noProof/>
            <w:webHidden/>
            <w:lang w:val="ro-RO"/>
          </w:rPr>
          <w:t>23</w:t>
        </w:r>
        <w:r w:rsidR="00E12C15" w:rsidRPr="00910AD7">
          <w:rPr>
            <w:noProof/>
            <w:webHidden/>
            <w:lang w:val="ro-RO"/>
          </w:rPr>
          <w:fldChar w:fldCharType="end"/>
        </w:r>
      </w:hyperlink>
    </w:p>
    <w:p w14:paraId="26CEE771" w14:textId="688EC8A1"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5" w:history="1">
        <w:r w:rsidR="00E12C15" w:rsidRPr="00910AD7">
          <w:rPr>
            <w:rStyle w:val="Hyperlink"/>
            <w:noProof/>
            <w:color w:val="auto"/>
            <w:lang w:val="ro-RO"/>
          </w:rPr>
          <w:t>Figura 6 Percepția privind măsura în care personalul declară că se regăsește, respectiv ar trebui să se regăsească, în efortul de îndeplinire a obiectivelor generale ale structurii funcționale din care face parte</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_Toc108524995 \h </w:instrText>
        </w:r>
        <w:r w:rsidR="00E12C15" w:rsidRPr="00910AD7">
          <w:rPr>
            <w:noProof/>
            <w:webHidden/>
            <w:lang w:val="ro-RO"/>
          </w:rPr>
        </w:r>
        <w:r w:rsidR="00E12C15" w:rsidRPr="00910AD7">
          <w:rPr>
            <w:noProof/>
            <w:webHidden/>
            <w:lang w:val="ro-RO"/>
          </w:rPr>
          <w:fldChar w:fldCharType="separate"/>
        </w:r>
        <w:r w:rsidR="00CA0B8C">
          <w:rPr>
            <w:noProof/>
            <w:webHidden/>
            <w:lang w:val="ro-RO"/>
          </w:rPr>
          <w:t>23</w:t>
        </w:r>
        <w:r w:rsidR="00E12C15" w:rsidRPr="00910AD7">
          <w:rPr>
            <w:noProof/>
            <w:webHidden/>
            <w:lang w:val="ro-RO"/>
          </w:rPr>
          <w:fldChar w:fldCharType="end"/>
        </w:r>
      </w:hyperlink>
    </w:p>
    <w:p w14:paraId="6A91AA4C" w14:textId="309AA8D7"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6" w:history="1">
        <w:r w:rsidR="00E12C15" w:rsidRPr="00910AD7">
          <w:rPr>
            <w:rStyle w:val="Hyperlink"/>
            <w:noProof/>
            <w:color w:val="auto"/>
            <w:lang w:val="ro-RO"/>
          </w:rPr>
          <w:t>Figura 7 Domenii de formare în care personalul ar dori să-și dezvolte abilitățile și/sau competențele profesionale</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_Toc108524996 \h </w:instrText>
        </w:r>
        <w:r w:rsidR="00E12C15" w:rsidRPr="00910AD7">
          <w:rPr>
            <w:noProof/>
            <w:webHidden/>
            <w:lang w:val="ro-RO"/>
          </w:rPr>
        </w:r>
        <w:r w:rsidR="00E12C15" w:rsidRPr="00910AD7">
          <w:rPr>
            <w:noProof/>
            <w:webHidden/>
            <w:lang w:val="ro-RO"/>
          </w:rPr>
          <w:fldChar w:fldCharType="separate"/>
        </w:r>
        <w:r w:rsidR="00CA0B8C">
          <w:rPr>
            <w:noProof/>
            <w:webHidden/>
            <w:lang w:val="ro-RO"/>
          </w:rPr>
          <w:t>30</w:t>
        </w:r>
        <w:r w:rsidR="00E12C15" w:rsidRPr="00910AD7">
          <w:rPr>
            <w:noProof/>
            <w:webHidden/>
            <w:lang w:val="ro-RO"/>
          </w:rPr>
          <w:fldChar w:fldCharType="end"/>
        </w:r>
      </w:hyperlink>
    </w:p>
    <w:p w14:paraId="713F140D" w14:textId="5A2A6EFB"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7" w:history="1">
        <w:r w:rsidR="00E12C15" w:rsidRPr="00910AD7">
          <w:rPr>
            <w:rStyle w:val="Hyperlink"/>
            <w:noProof/>
            <w:color w:val="auto"/>
            <w:lang w:val="ro-RO"/>
          </w:rPr>
          <w:t>Figura 8 Percepția privind programele și domeniile de formare ce ar contribui la îndeplinirea obiectivelor departamentale și atribuțiilor structurii funcționale în care lucrează</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_Toc108524997 \h </w:instrText>
        </w:r>
        <w:r w:rsidR="00E12C15" w:rsidRPr="00910AD7">
          <w:rPr>
            <w:noProof/>
            <w:webHidden/>
            <w:lang w:val="ro-RO"/>
          </w:rPr>
        </w:r>
        <w:r w:rsidR="00E12C15" w:rsidRPr="00910AD7">
          <w:rPr>
            <w:noProof/>
            <w:webHidden/>
            <w:lang w:val="ro-RO"/>
          </w:rPr>
          <w:fldChar w:fldCharType="separate"/>
        </w:r>
        <w:r w:rsidR="00CA0B8C">
          <w:rPr>
            <w:noProof/>
            <w:webHidden/>
            <w:lang w:val="ro-RO"/>
          </w:rPr>
          <w:t>31</w:t>
        </w:r>
        <w:r w:rsidR="00E12C15" w:rsidRPr="00910AD7">
          <w:rPr>
            <w:noProof/>
            <w:webHidden/>
            <w:lang w:val="ro-RO"/>
          </w:rPr>
          <w:fldChar w:fldCharType="end"/>
        </w:r>
      </w:hyperlink>
    </w:p>
    <w:p w14:paraId="1BF12CE3" w14:textId="2E42266F"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8" w:history="1">
        <w:r w:rsidR="00E12C15" w:rsidRPr="00910AD7">
          <w:rPr>
            <w:rStyle w:val="Hyperlink"/>
            <w:noProof/>
            <w:color w:val="auto"/>
            <w:lang w:val="ro-RO"/>
          </w:rPr>
          <w:t>Figura 9 Procesul elaborării unei proceduri</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_Toc108524998 \h </w:instrText>
        </w:r>
        <w:r w:rsidR="00E12C15" w:rsidRPr="00910AD7">
          <w:rPr>
            <w:noProof/>
            <w:webHidden/>
            <w:lang w:val="ro-RO"/>
          </w:rPr>
        </w:r>
        <w:r w:rsidR="00E12C15" w:rsidRPr="00910AD7">
          <w:rPr>
            <w:noProof/>
            <w:webHidden/>
            <w:lang w:val="ro-RO"/>
          </w:rPr>
          <w:fldChar w:fldCharType="separate"/>
        </w:r>
        <w:r w:rsidR="00CA0B8C">
          <w:rPr>
            <w:noProof/>
            <w:webHidden/>
            <w:lang w:val="ro-RO"/>
          </w:rPr>
          <w:t>33</w:t>
        </w:r>
        <w:r w:rsidR="00E12C15" w:rsidRPr="00910AD7">
          <w:rPr>
            <w:noProof/>
            <w:webHidden/>
            <w:lang w:val="ro-RO"/>
          </w:rPr>
          <w:fldChar w:fldCharType="end"/>
        </w:r>
      </w:hyperlink>
    </w:p>
    <w:p w14:paraId="0E53C52D" w14:textId="55C4CF39" w:rsidR="00E12C15" w:rsidRPr="00910AD7" w:rsidRDefault="00000000">
      <w:pPr>
        <w:pStyle w:val="TableofFigures"/>
        <w:tabs>
          <w:tab w:val="right" w:leader="dot" w:pos="9435"/>
        </w:tabs>
        <w:rPr>
          <w:rFonts w:eastAsiaTheme="minorEastAsia" w:cstheme="minorBidi"/>
          <w:noProof/>
          <w:sz w:val="22"/>
          <w:lang w:val="ro-RO" w:eastAsia="ro-RO"/>
        </w:rPr>
      </w:pPr>
      <w:hyperlink w:anchor="_Toc108524999" w:history="1">
        <w:r w:rsidR="00E12C15" w:rsidRPr="00910AD7">
          <w:rPr>
            <w:rStyle w:val="Hyperlink"/>
            <w:noProof/>
            <w:color w:val="auto"/>
            <w:lang w:val="ro-RO"/>
          </w:rPr>
          <w:t>Figura 10 Sistemul de proceduri identificat</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_Toc108524999 \h </w:instrText>
        </w:r>
        <w:r w:rsidR="00E12C15" w:rsidRPr="00910AD7">
          <w:rPr>
            <w:noProof/>
            <w:webHidden/>
            <w:lang w:val="ro-RO"/>
          </w:rPr>
        </w:r>
        <w:r w:rsidR="00E12C15" w:rsidRPr="00910AD7">
          <w:rPr>
            <w:noProof/>
            <w:webHidden/>
            <w:lang w:val="ro-RO"/>
          </w:rPr>
          <w:fldChar w:fldCharType="separate"/>
        </w:r>
        <w:r w:rsidR="00CA0B8C">
          <w:rPr>
            <w:noProof/>
            <w:webHidden/>
            <w:lang w:val="ro-RO"/>
          </w:rPr>
          <w:t>33</w:t>
        </w:r>
        <w:r w:rsidR="00E12C15" w:rsidRPr="00910AD7">
          <w:rPr>
            <w:noProof/>
            <w:webHidden/>
            <w:lang w:val="ro-RO"/>
          </w:rPr>
          <w:fldChar w:fldCharType="end"/>
        </w:r>
      </w:hyperlink>
    </w:p>
    <w:p w14:paraId="3EC0187A" w14:textId="371B04DF"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0" w:history="1">
        <w:r w:rsidR="00E12C15" w:rsidRPr="00910AD7">
          <w:rPr>
            <w:rStyle w:val="Hyperlink"/>
            <w:noProof/>
            <w:color w:val="auto"/>
            <w:lang w:val="ro-RO"/>
          </w:rPr>
          <w:t>Figura 11 Structura veniturilor municipiilor reședință de județ în România privind cotele defalcate din IPV, TVA și venituri proprii, 2007-2020 (%)</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_Toc108525000 \h </w:instrText>
        </w:r>
        <w:r w:rsidR="00E12C15" w:rsidRPr="00910AD7">
          <w:rPr>
            <w:noProof/>
            <w:webHidden/>
            <w:lang w:val="ro-RO"/>
          </w:rPr>
        </w:r>
        <w:r w:rsidR="00E12C15" w:rsidRPr="00910AD7">
          <w:rPr>
            <w:noProof/>
            <w:webHidden/>
            <w:lang w:val="ro-RO"/>
          </w:rPr>
          <w:fldChar w:fldCharType="separate"/>
        </w:r>
        <w:r w:rsidR="00CA0B8C">
          <w:rPr>
            <w:noProof/>
            <w:webHidden/>
            <w:lang w:val="ro-RO"/>
          </w:rPr>
          <w:t>35</w:t>
        </w:r>
        <w:r w:rsidR="00E12C15" w:rsidRPr="00910AD7">
          <w:rPr>
            <w:noProof/>
            <w:webHidden/>
            <w:lang w:val="ro-RO"/>
          </w:rPr>
          <w:fldChar w:fldCharType="end"/>
        </w:r>
      </w:hyperlink>
    </w:p>
    <w:p w14:paraId="6A77E4F2" w14:textId="0C69476C"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1" w:history="1">
        <w:r w:rsidR="00E12C15" w:rsidRPr="00910AD7">
          <w:rPr>
            <w:rStyle w:val="Hyperlink"/>
            <w:noProof/>
            <w:color w:val="auto"/>
            <w:lang w:val="ro-RO"/>
          </w:rPr>
          <w:t>Figura 12 Rezultatele financiare la nivelul Primăriei Municipiului Bistrița în perioada 2015-2021</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_Toc108525001 \h </w:instrText>
        </w:r>
        <w:r w:rsidR="00E12C15" w:rsidRPr="00910AD7">
          <w:rPr>
            <w:noProof/>
            <w:webHidden/>
            <w:lang w:val="ro-RO"/>
          </w:rPr>
        </w:r>
        <w:r w:rsidR="00E12C15" w:rsidRPr="00910AD7">
          <w:rPr>
            <w:noProof/>
            <w:webHidden/>
            <w:lang w:val="ro-RO"/>
          </w:rPr>
          <w:fldChar w:fldCharType="separate"/>
        </w:r>
        <w:r w:rsidR="00CA0B8C">
          <w:rPr>
            <w:noProof/>
            <w:webHidden/>
            <w:lang w:val="ro-RO"/>
          </w:rPr>
          <w:t>37</w:t>
        </w:r>
        <w:r w:rsidR="00E12C15" w:rsidRPr="00910AD7">
          <w:rPr>
            <w:noProof/>
            <w:webHidden/>
            <w:lang w:val="ro-RO"/>
          </w:rPr>
          <w:fldChar w:fldCharType="end"/>
        </w:r>
      </w:hyperlink>
    </w:p>
    <w:p w14:paraId="149715F2" w14:textId="2E37BCF2"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2" w:history="1">
        <w:r w:rsidR="00E12C15" w:rsidRPr="00910AD7">
          <w:rPr>
            <w:rStyle w:val="Hyperlink"/>
            <w:noProof/>
            <w:color w:val="auto"/>
            <w:lang w:val="ro-RO"/>
          </w:rPr>
          <w:t>Figura 13 Cheltuieli proiecte fonduri europene nerambursabile vs. investiții de capital la nivelul reședințelor de județ din România, 2007-2016</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_Toc108525002 \h </w:instrText>
        </w:r>
        <w:r w:rsidR="00E12C15" w:rsidRPr="00910AD7">
          <w:rPr>
            <w:noProof/>
            <w:webHidden/>
            <w:lang w:val="ro-RO"/>
          </w:rPr>
        </w:r>
        <w:r w:rsidR="00E12C15" w:rsidRPr="00910AD7">
          <w:rPr>
            <w:noProof/>
            <w:webHidden/>
            <w:lang w:val="ro-RO"/>
          </w:rPr>
          <w:fldChar w:fldCharType="separate"/>
        </w:r>
        <w:r w:rsidR="00CA0B8C">
          <w:rPr>
            <w:noProof/>
            <w:webHidden/>
            <w:lang w:val="ro-RO"/>
          </w:rPr>
          <w:t>45</w:t>
        </w:r>
        <w:r w:rsidR="00E12C15" w:rsidRPr="00910AD7">
          <w:rPr>
            <w:noProof/>
            <w:webHidden/>
            <w:lang w:val="ro-RO"/>
          </w:rPr>
          <w:fldChar w:fldCharType="end"/>
        </w:r>
      </w:hyperlink>
    </w:p>
    <w:p w14:paraId="0331AC53" w14:textId="7A5C5D17"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3" w:history="1">
        <w:r w:rsidR="00E12C15" w:rsidRPr="00910AD7">
          <w:rPr>
            <w:rStyle w:val="Hyperlink"/>
            <w:noProof/>
            <w:color w:val="auto"/>
            <w:lang w:val="ro-RO"/>
          </w:rPr>
          <w:t>Figura 14 Cheltuieli proiecte fonduri europene nerambursabile vs. investiții de capital la nivelul reședințelor de județ din România, 2016-2020</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_Toc108525003 \h </w:instrText>
        </w:r>
        <w:r w:rsidR="00E12C15" w:rsidRPr="00910AD7">
          <w:rPr>
            <w:noProof/>
            <w:webHidden/>
            <w:lang w:val="ro-RO"/>
          </w:rPr>
        </w:r>
        <w:r w:rsidR="00E12C15" w:rsidRPr="00910AD7">
          <w:rPr>
            <w:noProof/>
            <w:webHidden/>
            <w:lang w:val="ro-RO"/>
          </w:rPr>
          <w:fldChar w:fldCharType="separate"/>
        </w:r>
        <w:r w:rsidR="00CA0B8C">
          <w:rPr>
            <w:noProof/>
            <w:webHidden/>
            <w:lang w:val="ro-RO"/>
          </w:rPr>
          <w:t>45</w:t>
        </w:r>
        <w:r w:rsidR="00E12C15" w:rsidRPr="00910AD7">
          <w:rPr>
            <w:noProof/>
            <w:webHidden/>
            <w:lang w:val="ro-RO"/>
          </w:rPr>
          <w:fldChar w:fldCharType="end"/>
        </w:r>
      </w:hyperlink>
    </w:p>
    <w:p w14:paraId="23ACA39A" w14:textId="08B6DD5F"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4" w:history="1">
        <w:r w:rsidR="00E12C15" w:rsidRPr="00910AD7">
          <w:rPr>
            <w:rStyle w:val="Hyperlink"/>
            <w:noProof/>
            <w:color w:val="auto"/>
            <w:lang w:val="ro-RO"/>
          </w:rPr>
          <w:t>Figura 15 Evoluția cheltuielilor FEN vs. cheltuieli de capital, 2007-2021</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_Toc108525004 \h </w:instrText>
        </w:r>
        <w:r w:rsidR="00E12C15" w:rsidRPr="00910AD7">
          <w:rPr>
            <w:noProof/>
            <w:webHidden/>
            <w:lang w:val="ro-RO"/>
          </w:rPr>
        </w:r>
        <w:r w:rsidR="00E12C15" w:rsidRPr="00910AD7">
          <w:rPr>
            <w:noProof/>
            <w:webHidden/>
            <w:lang w:val="ro-RO"/>
          </w:rPr>
          <w:fldChar w:fldCharType="separate"/>
        </w:r>
        <w:r w:rsidR="00CA0B8C">
          <w:rPr>
            <w:noProof/>
            <w:webHidden/>
            <w:lang w:val="ro-RO"/>
          </w:rPr>
          <w:t>46</w:t>
        </w:r>
        <w:r w:rsidR="00E12C15" w:rsidRPr="00910AD7">
          <w:rPr>
            <w:noProof/>
            <w:webHidden/>
            <w:lang w:val="ro-RO"/>
          </w:rPr>
          <w:fldChar w:fldCharType="end"/>
        </w:r>
      </w:hyperlink>
    </w:p>
    <w:p w14:paraId="310D0E4F" w14:textId="2DE78275"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5" w:history="1">
        <w:r w:rsidR="00E12C15" w:rsidRPr="00910AD7">
          <w:rPr>
            <w:rStyle w:val="Hyperlink"/>
            <w:noProof/>
            <w:color w:val="auto"/>
            <w:lang w:val="ro-RO"/>
          </w:rPr>
          <w:t>Figura 16 Cheltuieli totale cu fonduri FEN vs. cheltuieli de capital, total 2007-2021</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_Toc108525005 \h </w:instrText>
        </w:r>
        <w:r w:rsidR="00E12C15" w:rsidRPr="00910AD7">
          <w:rPr>
            <w:noProof/>
            <w:webHidden/>
            <w:lang w:val="ro-RO"/>
          </w:rPr>
        </w:r>
        <w:r w:rsidR="00E12C15" w:rsidRPr="00910AD7">
          <w:rPr>
            <w:noProof/>
            <w:webHidden/>
            <w:lang w:val="ro-RO"/>
          </w:rPr>
          <w:fldChar w:fldCharType="separate"/>
        </w:r>
        <w:r w:rsidR="00CA0B8C">
          <w:rPr>
            <w:noProof/>
            <w:webHidden/>
            <w:lang w:val="ro-RO"/>
          </w:rPr>
          <w:t>47</w:t>
        </w:r>
        <w:r w:rsidR="00E12C15" w:rsidRPr="00910AD7">
          <w:rPr>
            <w:noProof/>
            <w:webHidden/>
            <w:lang w:val="ro-RO"/>
          </w:rPr>
          <w:fldChar w:fldCharType="end"/>
        </w:r>
      </w:hyperlink>
    </w:p>
    <w:p w14:paraId="5CEAC27E" w14:textId="67A5F939"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6" w:history="1">
        <w:r w:rsidR="00E12C15" w:rsidRPr="00910AD7">
          <w:rPr>
            <w:rStyle w:val="Hyperlink"/>
            <w:noProof/>
            <w:color w:val="auto"/>
            <w:lang w:val="ro-RO"/>
          </w:rPr>
          <w:t>Figura 17 Percepția personalului privind vechimea diferitelor tipuri de echipamente aflate în inventarul Primăriei Municipiului Bistrița</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_Toc108525006 \h </w:instrText>
        </w:r>
        <w:r w:rsidR="00E12C15" w:rsidRPr="00910AD7">
          <w:rPr>
            <w:noProof/>
            <w:webHidden/>
            <w:lang w:val="ro-RO"/>
          </w:rPr>
        </w:r>
        <w:r w:rsidR="00E12C15" w:rsidRPr="00910AD7">
          <w:rPr>
            <w:noProof/>
            <w:webHidden/>
            <w:lang w:val="ro-RO"/>
          </w:rPr>
          <w:fldChar w:fldCharType="separate"/>
        </w:r>
        <w:r w:rsidR="00CA0B8C">
          <w:rPr>
            <w:noProof/>
            <w:webHidden/>
            <w:lang w:val="ro-RO"/>
          </w:rPr>
          <w:t>49</w:t>
        </w:r>
        <w:r w:rsidR="00E12C15" w:rsidRPr="00910AD7">
          <w:rPr>
            <w:noProof/>
            <w:webHidden/>
            <w:lang w:val="ro-RO"/>
          </w:rPr>
          <w:fldChar w:fldCharType="end"/>
        </w:r>
      </w:hyperlink>
    </w:p>
    <w:p w14:paraId="353434CA" w14:textId="50FB74FC"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7" w:history="1">
        <w:r w:rsidR="00E12C15" w:rsidRPr="00910AD7">
          <w:rPr>
            <w:rStyle w:val="Hyperlink"/>
            <w:noProof/>
            <w:color w:val="auto"/>
            <w:lang w:val="ro-RO"/>
          </w:rPr>
          <w:t>Figura 18 Autoevaluare privind nivelul de cunoștințe privind reglementările naționale în domeniul transparenței datelor publice și datele publice deschise</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_Toc108525007 \h </w:instrText>
        </w:r>
        <w:r w:rsidR="00E12C15" w:rsidRPr="00910AD7">
          <w:rPr>
            <w:noProof/>
            <w:webHidden/>
            <w:lang w:val="ro-RO"/>
          </w:rPr>
        </w:r>
        <w:r w:rsidR="00E12C15" w:rsidRPr="00910AD7">
          <w:rPr>
            <w:noProof/>
            <w:webHidden/>
            <w:lang w:val="ro-RO"/>
          </w:rPr>
          <w:fldChar w:fldCharType="separate"/>
        </w:r>
        <w:r w:rsidR="00CA0B8C">
          <w:rPr>
            <w:noProof/>
            <w:webHidden/>
            <w:lang w:val="ro-RO"/>
          </w:rPr>
          <w:t>53</w:t>
        </w:r>
        <w:r w:rsidR="00E12C15" w:rsidRPr="00910AD7">
          <w:rPr>
            <w:noProof/>
            <w:webHidden/>
            <w:lang w:val="ro-RO"/>
          </w:rPr>
          <w:fldChar w:fldCharType="end"/>
        </w:r>
      </w:hyperlink>
    </w:p>
    <w:p w14:paraId="2ED9FB22" w14:textId="49233F01" w:rsidR="00E12C15" w:rsidRPr="00910AD7" w:rsidRDefault="00000000">
      <w:pPr>
        <w:pStyle w:val="TableofFigures"/>
        <w:tabs>
          <w:tab w:val="right" w:leader="dot" w:pos="9435"/>
        </w:tabs>
        <w:rPr>
          <w:rFonts w:eastAsiaTheme="minorEastAsia" w:cstheme="minorBidi"/>
          <w:noProof/>
          <w:sz w:val="22"/>
          <w:lang w:val="ro-RO" w:eastAsia="ro-RO"/>
        </w:rPr>
      </w:pPr>
      <w:hyperlink w:anchor="_Toc108525008" w:history="1">
        <w:r w:rsidR="00E12C15" w:rsidRPr="00910AD7">
          <w:rPr>
            <w:rStyle w:val="Hyperlink"/>
            <w:noProof/>
            <w:color w:val="auto"/>
            <w:lang w:val="ro-RO"/>
          </w:rPr>
          <w:t>Figura 19 Surse ale indicatorilor</w:t>
        </w:r>
        <w:r w:rsidR="00E12C15" w:rsidRPr="00910AD7">
          <w:rPr>
            <w:noProof/>
            <w:webHidden/>
            <w:lang w:val="ro-RO"/>
          </w:rPr>
          <w:tab/>
        </w:r>
        <w:r w:rsidR="00E12C15" w:rsidRPr="00910AD7">
          <w:rPr>
            <w:noProof/>
            <w:webHidden/>
            <w:lang w:val="ro-RO"/>
          </w:rPr>
          <w:fldChar w:fldCharType="begin"/>
        </w:r>
        <w:r w:rsidR="00E12C15" w:rsidRPr="00910AD7">
          <w:rPr>
            <w:noProof/>
            <w:webHidden/>
            <w:lang w:val="ro-RO"/>
          </w:rPr>
          <w:instrText xml:space="preserve"> PAGEREF _Toc108525008 \h </w:instrText>
        </w:r>
        <w:r w:rsidR="00E12C15" w:rsidRPr="00910AD7">
          <w:rPr>
            <w:noProof/>
            <w:webHidden/>
            <w:lang w:val="ro-RO"/>
          </w:rPr>
        </w:r>
        <w:r w:rsidR="00E12C15" w:rsidRPr="00910AD7">
          <w:rPr>
            <w:noProof/>
            <w:webHidden/>
            <w:lang w:val="ro-RO"/>
          </w:rPr>
          <w:fldChar w:fldCharType="separate"/>
        </w:r>
        <w:r w:rsidR="00CA0B8C">
          <w:rPr>
            <w:noProof/>
            <w:webHidden/>
            <w:lang w:val="ro-RO"/>
          </w:rPr>
          <w:t>129</w:t>
        </w:r>
        <w:r w:rsidR="00E12C15" w:rsidRPr="00910AD7">
          <w:rPr>
            <w:noProof/>
            <w:webHidden/>
            <w:lang w:val="ro-RO"/>
          </w:rPr>
          <w:fldChar w:fldCharType="end"/>
        </w:r>
      </w:hyperlink>
    </w:p>
    <w:p w14:paraId="5CF30AC1" w14:textId="43FEC7B6" w:rsidR="00C97C9D" w:rsidRPr="00910AD7" w:rsidRDefault="004C3ECA" w:rsidP="00CB3E52">
      <w:pPr>
        <w:spacing w:beforeLines="60" w:before="144" w:afterLines="60" w:after="144"/>
        <w:rPr>
          <w:b/>
          <w:bCs/>
          <w:caps/>
          <w:sz w:val="48"/>
          <w:szCs w:val="28"/>
        </w:rPr>
      </w:pPr>
      <w:r w:rsidRPr="00910AD7">
        <w:rPr>
          <w:b/>
          <w:bCs/>
        </w:rPr>
        <w:lastRenderedPageBreak/>
        <w:fldChar w:fldCharType="end"/>
      </w:r>
      <w:r w:rsidR="00035323" w:rsidRPr="00910AD7">
        <w:rPr>
          <w:b/>
          <w:bCs/>
          <w:caps/>
          <w:sz w:val="48"/>
          <w:szCs w:val="28"/>
        </w:rPr>
        <w:t xml:space="preserve">Lista </w:t>
      </w:r>
      <w:r w:rsidRPr="00910AD7">
        <w:rPr>
          <w:b/>
          <w:bCs/>
          <w:caps/>
          <w:sz w:val="48"/>
          <w:szCs w:val="28"/>
        </w:rPr>
        <w:t>TABELE</w:t>
      </w:r>
      <w:r w:rsidR="00035323" w:rsidRPr="00910AD7">
        <w:rPr>
          <w:b/>
          <w:bCs/>
          <w:caps/>
          <w:sz w:val="48"/>
          <w:szCs w:val="28"/>
        </w:rPr>
        <w:t>lor</w:t>
      </w:r>
    </w:p>
    <w:p w14:paraId="2558B78D" w14:textId="5AA8D5E6" w:rsidR="004D1A78" w:rsidRPr="00910AD7" w:rsidRDefault="004C3ECA">
      <w:pPr>
        <w:pStyle w:val="TableofFigures"/>
        <w:tabs>
          <w:tab w:val="right" w:leader="dot" w:pos="9435"/>
        </w:tabs>
        <w:rPr>
          <w:rFonts w:eastAsiaTheme="minorEastAsia" w:cstheme="minorBidi"/>
          <w:noProof/>
          <w:sz w:val="22"/>
          <w:lang w:val="ro-RO" w:eastAsia="ro-RO"/>
        </w:rPr>
      </w:pPr>
      <w:r w:rsidRPr="00910AD7">
        <w:rPr>
          <w:b/>
          <w:bCs/>
          <w:lang w:val="ro-RO"/>
        </w:rPr>
        <w:fldChar w:fldCharType="begin"/>
      </w:r>
      <w:r w:rsidRPr="00910AD7">
        <w:rPr>
          <w:b/>
          <w:bCs/>
          <w:lang w:val="ro-RO"/>
        </w:rPr>
        <w:instrText xml:space="preserve"> TOC \h \z \c "Tabel" </w:instrText>
      </w:r>
      <w:r w:rsidRPr="00910AD7">
        <w:rPr>
          <w:b/>
          <w:bCs/>
          <w:lang w:val="ro-RO"/>
        </w:rPr>
        <w:fldChar w:fldCharType="separate"/>
      </w:r>
      <w:hyperlink w:anchor="_Toc109901282" w:history="1">
        <w:r w:rsidR="004D1A78" w:rsidRPr="00910AD7">
          <w:rPr>
            <w:rStyle w:val="Hyperlink"/>
            <w:noProof/>
            <w:color w:val="auto"/>
            <w:lang w:val="ro-RO"/>
          </w:rPr>
          <w:t>Tabel 1 Instituții și servicii cu personalitate juridică la nivelul Primăriei Municipiului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_Toc109901282 \h </w:instrText>
        </w:r>
        <w:r w:rsidR="004D1A78" w:rsidRPr="00910AD7">
          <w:rPr>
            <w:noProof/>
            <w:webHidden/>
          </w:rPr>
        </w:r>
        <w:r w:rsidR="004D1A78" w:rsidRPr="00910AD7">
          <w:rPr>
            <w:noProof/>
            <w:webHidden/>
          </w:rPr>
          <w:fldChar w:fldCharType="separate"/>
        </w:r>
        <w:r w:rsidR="00CA0B8C">
          <w:rPr>
            <w:noProof/>
            <w:webHidden/>
          </w:rPr>
          <w:t>17</w:t>
        </w:r>
        <w:r w:rsidR="004D1A78" w:rsidRPr="00910AD7">
          <w:rPr>
            <w:noProof/>
            <w:webHidden/>
          </w:rPr>
          <w:fldChar w:fldCharType="end"/>
        </w:r>
      </w:hyperlink>
    </w:p>
    <w:p w14:paraId="578674B6" w14:textId="4216C7DC"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3" w:history="1">
        <w:r w:rsidR="004D1A78" w:rsidRPr="00910AD7">
          <w:rPr>
            <w:rStyle w:val="Hyperlink"/>
            <w:noProof/>
            <w:color w:val="auto"/>
            <w:lang w:val="ro-RO"/>
          </w:rPr>
          <w:t>Tabel 2 Mobilitatea personalului la nivelul Primăriei Municipiului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_Toc109901283 \h </w:instrText>
        </w:r>
        <w:r w:rsidR="004D1A78" w:rsidRPr="00910AD7">
          <w:rPr>
            <w:noProof/>
            <w:webHidden/>
          </w:rPr>
        </w:r>
        <w:r w:rsidR="004D1A78" w:rsidRPr="00910AD7">
          <w:rPr>
            <w:noProof/>
            <w:webHidden/>
          </w:rPr>
          <w:fldChar w:fldCharType="separate"/>
        </w:r>
        <w:r w:rsidR="00CA0B8C">
          <w:rPr>
            <w:noProof/>
            <w:webHidden/>
          </w:rPr>
          <w:t>20</w:t>
        </w:r>
        <w:r w:rsidR="004D1A78" w:rsidRPr="00910AD7">
          <w:rPr>
            <w:noProof/>
            <w:webHidden/>
          </w:rPr>
          <w:fldChar w:fldCharType="end"/>
        </w:r>
      </w:hyperlink>
    </w:p>
    <w:p w14:paraId="5C3857D0" w14:textId="775722DA"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4" w:history="1">
        <w:r w:rsidR="004D1A78" w:rsidRPr="00910AD7">
          <w:rPr>
            <w:rStyle w:val="Hyperlink"/>
            <w:noProof/>
            <w:color w:val="auto"/>
            <w:lang w:val="ro-RO"/>
          </w:rPr>
          <w:t>Tabel 3 Posturi aferente aparatului propriu – Primăria Municipiului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_Toc109901284 \h </w:instrText>
        </w:r>
        <w:r w:rsidR="004D1A78" w:rsidRPr="00910AD7">
          <w:rPr>
            <w:noProof/>
            <w:webHidden/>
          </w:rPr>
        </w:r>
        <w:r w:rsidR="004D1A78" w:rsidRPr="00910AD7">
          <w:rPr>
            <w:noProof/>
            <w:webHidden/>
          </w:rPr>
          <w:fldChar w:fldCharType="separate"/>
        </w:r>
        <w:r w:rsidR="00CA0B8C">
          <w:rPr>
            <w:noProof/>
            <w:webHidden/>
          </w:rPr>
          <w:t>21</w:t>
        </w:r>
        <w:r w:rsidR="004D1A78" w:rsidRPr="00910AD7">
          <w:rPr>
            <w:noProof/>
            <w:webHidden/>
          </w:rPr>
          <w:fldChar w:fldCharType="end"/>
        </w:r>
      </w:hyperlink>
    </w:p>
    <w:p w14:paraId="788D9D67" w14:textId="25AA820C"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5" w:history="1">
        <w:r w:rsidR="004D1A78" w:rsidRPr="00910AD7">
          <w:rPr>
            <w:rStyle w:val="Hyperlink"/>
            <w:noProof/>
            <w:color w:val="auto"/>
            <w:lang w:val="ro-RO"/>
          </w:rPr>
          <w:t>Tabel 4 Grad vechime personal parte a aparatului propriu de specialitate, Poliției Locale și Direcției de Asistență Socială</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_Toc109901285 \h </w:instrText>
        </w:r>
        <w:r w:rsidR="004D1A78" w:rsidRPr="00910AD7">
          <w:rPr>
            <w:noProof/>
            <w:webHidden/>
          </w:rPr>
        </w:r>
        <w:r w:rsidR="004D1A78" w:rsidRPr="00910AD7">
          <w:rPr>
            <w:noProof/>
            <w:webHidden/>
          </w:rPr>
          <w:fldChar w:fldCharType="separate"/>
        </w:r>
        <w:r w:rsidR="00CA0B8C">
          <w:rPr>
            <w:noProof/>
            <w:webHidden/>
          </w:rPr>
          <w:t>21</w:t>
        </w:r>
        <w:r w:rsidR="004D1A78" w:rsidRPr="00910AD7">
          <w:rPr>
            <w:noProof/>
            <w:webHidden/>
          </w:rPr>
          <w:fldChar w:fldCharType="end"/>
        </w:r>
      </w:hyperlink>
    </w:p>
    <w:p w14:paraId="6BDC6643" w14:textId="0CDC8D9C"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6" w:history="1">
        <w:r w:rsidR="004D1A78" w:rsidRPr="00910AD7">
          <w:rPr>
            <w:rStyle w:val="Hyperlink"/>
            <w:noProof/>
            <w:color w:val="auto"/>
            <w:lang w:val="ro-RO"/>
          </w:rPr>
          <w:t>Tabel 5 Participarea la cursuri de perfecționare în perioada 2017-2021</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_Toc109901286 \h </w:instrText>
        </w:r>
        <w:r w:rsidR="004D1A78" w:rsidRPr="00910AD7">
          <w:rPr>
            <w:noProof/>
            <w:webHidden/>
          </w:rPr>
        </w:r>
        <w:r w:rsidR="004D1A78" w:rsidRPr="00910AD7">
          <w:rPr>
            <w:noProof/>
            <w:webHidden/>
          </w:rPr>
          <w:fldChar w:fldCharType="separate"/>
        </w:r>
        <w:r w:rsidR="00CA0B8C">
          <w:rPr>
            <w:noProof/>
            <w:webHidden/>
          </w:rPr>
          <w:t>25</w:t>
        </w:r>
        <w:r w:rsidR="004D1A78" w:rsidRPr="00910AD7">
          <w:rPr>
            <w:noProof/>
            <w:webHidden/>
          </w:rPr>
          <w:fldChar w:fldCharType="end"/>
        </w:r>
      </w:hyperlink>
    </w:p>
    <w:p w14:paraId="014BFD46" w14:textId="74E4BFE5"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7" w:history="1">
        <w:r w:rsidR="004D1A78" w:rsidRPr="00910AD7">
          <w:rPr>
            <w:rStyle w:val="Hyperlink"/>
            <w:noProof/>
            <w:color w:val="auto"/>
            <w:lang w:val="ro-RO"/>
          </w:rPr>
          <w:t>Tabel 6 Priorități de formare conform domeniilor de perfecționare identificate în rapoartele de evaluare</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_Toc109901287 \h </w:instrText>
        </w:r>
        <w:r w:rsidR="004D1A78" w:rsidRPr="00910AD7">
          <w:rPr>
            <w:noProof/>
            <w:webHidden/>
          </w:rPr>
        </w:r>
        <w:r w:rsidR="004D1A78" w:rsidRPr="00910AD7">
          <w:rPr>
            <w:noProof/>
            <w:webHidden/>
          </w:rPr>
          <w:fldChar w:fldCharType="separate"/>
        </w:r>
        <w:r w:rsidR="00CA0B8C">
          <w:rPr>
            <w:noProof/>
            <w:webHidden/>
          </w:rPr>
          <w:t>27</w:t>
        </w:r>
        <w:r w:rsidR="004D1A78" w:rsidRPr="00910AD7">
          <w:rPr>
            <w:noProof/>
            <w:webHidden/>
          </w:rPr>
          <w:fldChar w:fldCharType="end"/>
        </w:r>
      </w:hyperlink>
    </w:p>
    <w:p w14:paraId="5B400D51" w14:textId="269CAA4E"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8" w:history="1">
        <w:r w:rsidR="004D1A78" w:rsidRPr="00910AD7">
          <w:rPr>
            <w:rStyle w:val="Hyperlink"/>
            <w:noProof/>
            <w:color w:val="auto"/>
            <w:lang w:val="ro-RO"/>
          </w:rPr>
          <w:t>Tabel 7 Sume alocate din buget pentru finanțarea de evenimente de formare pentru personal în perioada 2017-2021</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_Toc109901288 \h </w:instrText>
        </w:r>
        <w:r w:rsidR="004D1A78" w:rsidRPr="00910AD7">
          <w:rPr>
            <w:noProof/>
            <w:webHidden/>
          </w:rPr>
        </w:r>
        <w:r w:rsidR="004D1A78" w:rsidRPr="00910AD7">
          <w:rPr>
            <w:noProof/>
            <w:webHidden/>
          </w:rPr>
          <w:fldChar w:fldCharType="separate"/>
        </w:r>
        <w:r w:rsidR="00CA0B8C">
          <w:rPr>
            <w:noProof/>
            <w:webHidden/>
          </w:rPr>
          <w:t>29</w:t>
        </w:r>
        <w:r w:rsidR="004D1A78" w:rsidRPr="00910AD7">
          <w:rPr>
            <w:noProof/>
            <w:webHidden/>
          </w:rPr>
          <w:fldChar w:fldCharType="end"/>
        </w:r>
      </w:hyperlink>
    </w:p>
    <w:p w14:paraId="434BC0AE" w14:textId="6650DF49"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89" w:history="1">
        <w:r w:rsidR="004D1A78" w:rsidRPr="00910AD7">
          <w:rPr>
            <w:rStyle w:val="Hyperlink"/>
            <w:noProof/>
            <w:color w:val="auto"/>
            <w:lang w:val="ro-RO"/>
          </w:rPr>
          <w:t>Tabel 8 Puncte forte și vulnerabilități privind capacitatea financiară a Primăriei Municipiului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_Toc109901289 \h </w:instrText>
        </w:r>
        <w:r w:rsidR="004D1A78" w:rsidRPr="00910AD7">
          <w:rPr>
            <w:noProof/>
            <w:webHidden/>
          </w:rPr>
        </w:r>
        <w:r w:rsidR="004D1A78" w:rsidRPr="00910AD7">
          <w:rPr>
            <w:noProof/>
            <w:webHidden/>
          </w:rPr>
          <w:fldChar w:fldCharType="separate"/>
        </w:r>
        <w:r w:rsidR="00CA0B8C">
          <w:rPr>
            <w:noProof/>
            <w:webHidden/>
          </w:rPr>
          <w:t>35</w:t>
        </w:r>
        <w:r w:rsidR="004D1A78" w:rsidRPr="00910AD7">
          <w:rPr>
            <w:noProof/>
            <w:webHidden/>
          </w:rPr>
          <w:fldChar w:fldCharType="end"/>
        </w:r>
      </w:hyperlink>
    </w:p>
    <w:p w14:paraId="4C2BB9DD" w14:textId="6B943244"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0" w:history="1">
        <w:r w:rsidR="004D1A78" w:rsidRPr="00910AD7">
          <w:rPr>
            <w:rStyle w:val="Hyperlink"/>
            <w:noProof/>
            <w:color w:val="auto"/>
            <w:lang w:val="ro-RO"/>
          </w:rPr>
          <w:t>Tabel 9 Evoluția planificării veniturilor totale în perioada 2017-2021 (mii LEI)</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_Toc109901290 \h </w:instrText>
        </w:r>
        <w:r w:rsidR="004D1A78" w:rsidRPr="00910AD7">
          <w:rPr>
            <w:noProof/>
            <w:webHidden/>
          </w:rPr>
        </w:r>
        <w:r w:rsidR="004D1A78" w:rsidRPr="00910AD7">
          <w:rPr>
            <w:noProof/>
            <w:webHidden/>
          </w:rPr>
          <w:fldChar w:fldCharType="separate"/>
        </w:r>
        <w:r w:rsidR="00CA0B8C">
          <w:rPr>
            <w:noProof/>
            <w:webHidden/>
          </w:rPr>
          <w:t>38</w:t>
        </w:r>
        <w:r w:rsidR="004D1A78" w:rsidRPr="00910AD7">
          <w:rPr>
            <w:noProof/>
            <w:webHidden/>
          </w:rPr>
          <w:fldChar w:fldCharType="end"/>
        </w:r>
      </w:hyperlink>
    </w:p>
    <w:p w14:paraId="44862748" w14:textId="0E0A95C2"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1" w:history="1">
        <w:r w:rsidR="004D1A78" w:rsidRPr="00910AD7">
          <w:rPr>
            <w:rStyle w:val="Hyperlink"/>
            <w:noProof/>
            <w:color w:val="auto"/>
            <w:lang w:val="ro-RO"/>
          </w:rPr>
          <w:t>Tabel 10 Evoluția planificării cheltuielilor totale în perioada 2017-2021 (mii LEI)</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_Toc109901291 \h </w:instrText>
        </w:r>
        <w:r w:rsidR="004D1A78" w:rsidRPr="00910AD7">
          <w:rPr>
            <w:noProof/>
            <w:webHidden/>
          </w:rPr>
        </w:r>
        <w:r w:rsidR="004D1A78" w:rsidRPr="00910AD7">
          <w:rPr>
            <w:noProof/>
            <w:webHidden/>
          </w:rPr>
          <w:fldChar w:fldCharType="separate"/>
        </w:r>
        <w:r w:rsidR="00CA0B8C">
          <w:rPr>
            <w:noProof/>
            <w:webHidden/>
          </w:rPr>
          <w:t>38</w:t>
        </w:r>
        <w:r w:rsidR="004D1A78" w:rsidRPr="00910AD7">
          <w:rPr>
            <w:noProof/>
            <w:webHidden/>
          </w:rPr>
          <w:fldChar w:fldCharType="end"/>
        </w:r>
      </w:hyperlink>
    </w:p>
    <w:p w14:paraId="699DC062" w14:textId="2F7B7E56"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2" w:history="1">
        <w:r w:rsidR="004D1A78" w:rsidRPr="00910AD7">
          <w:rPr>
            <w:rStyle w:val="Hyperlink"/>
            <w:noProof/>
            <w:color w:val="auto"/>
            <w:lang w:val="ro-RO"/>
          </w:rPr>
          <w:t>Tabel 11 Venituri Primăria Municipiului Bistrița în perioada 2015-2021</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_Toc109901292 \h </w:instrText>
        </w:r>
        <w:r w:rsidR="004D1A78" w:rsidRPr="00910AD7">
          <w:rPr>
            <w:noProof/>
            <w:webHidden/>
          </w:rPr>
        </w:r>
        <w:r w:rsidR="004D1A78" w:rsidRPr="00910AD7">
          <w:rPr>
            <w:noProof/>
            <w:webHidden/>
          </w:rPr>
          <w:fldChar w:fldCharType="separate"/>
        </w:r>
        <w:r w:rsidR="00CA0B8C">
          <w:rPr>
            <w:noProof/>
            <w:webHidden/>
          </w:rPr>
          <w:t>39</w:t>
        </w:r>
        <w:r w:rsidR="004D1A78" w:rsidRPr="00910AD7">
          <w:rPr>
            <w:noProof/>
            <w:webHidden/>
          </w:rPr>
          <w:fldChar w:fldCharType="end"/>
        </w:r>
      </w:hyperlink>
    </w:p>
    <w:p w14:paraId="63EA5786" w14:textId="3BC6EA8D"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3" w:history="1">
        <w:r w:rsidR="004D1A78" w:rsidRPr="00910AD7">
          <w:rPr>
            <w:rStyle w:val="Hyperlink"/>
            <w:noProof/>
            <w:color w:val="auto"/>
            <w:lang w:val="ro-RO"/>
          </w:rPr>
          <w:t>Tabel 12 Cotă valoare taxă pe clădiri la nivel local</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_Toc109901293 \h </w:instrText>
        </w:r>
        <w:r w:rsidR="004D1A78" w:rsidRPr="00910AD7">
          <w:rPr>
            <w:noProof/>
            <w:webHidden/>
          </w:rPr>
        </w:r>
        <w:r w:rsidR="004D1A78" w:rsidRPr="00910AD7">
          <w:rPr>
            <w:noProof/>
            <w:webHidden/>
          </w:rPr>
          <w:fldChar w:fldCharType="separate"/>
        </w:r>
        <w:r w:rsidR="00CA0B8C">
          <w:rPr>
            <w:noProof/>
            <w:webHidden/>
          </w:rPr>
          <w:t>40</w:t>
        </w:r>
        <w:r w:rsidR="004D1A78" w:rsidRPr="00910AD7">
          <w:rPr>
            <w:noProof/>
            <w:webHidden/>
          </w:rPr>
          <w:fldChar w:fldCharType="end"/>
        </w:r>
      </w:hyperlink>
    </w:p>
    <w:p w14:paraId="302CAD69" w14:textId="60DE48E4"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4" w:history="1">
        <w:r w:rsidR="004D1A78" w:rsidRPr="00910AD7">
          <w:rPr>
            <w:rStyle w:val="Hyperlink"/>
            <w:noProof/>
            <w:color w:val="auto"/>
            <w:lang w:val="ro-RO"/>
          </w:rPr>
          <w:t>Tabel 13 Cheltuieli Primăria Municipiului Bistrița în perioada 2015-2021</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_Toc109901294 \h </w:instrText>
        </w:r>
        <w:r w:rsidR="004D1A78" w:rsidRPr="00910AD7">
          <w:rPr>
            <w:noProof/>
            <w:webHidden/>
          </w:rPr>
        </w:r>
        <w:r w:rsidR="004D1A78" w:rsidRPr="00910AD7">
          <w:rPr>
            <w:noProof/>
            <w:webHidden/>
          </w:rPr>
          <w:fldChar w:fldCharType="separate"/>
        </w:r>
        <w:r w:rsidR="00CA0B8C">
          <w:rPr>
            <w:noProof/>
            <w:webHidden/>
          </w:rPr>
          <w:t>41</w:t>
        </w:r>
        <w:r w:rsidR="004D1A78" w:rsidRPr="00910AD7">
          <w:rPr>
            <w:noProof/>
            <w:webHidden/>
          </w:rPr>
          <w:fldChar w:fldCharType="end"/>
        </w:r>
      </w:hyperlink>
    </w:p>
    <w:p w14:paraId="3D05670B" w14:textId="57564FBB"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5" w:history="1">
        <w:r w:rsidR="004D1A78" w:rsidRPr="00910AD7">
          <w:rPr>
            <w:rStyle w:val="Hyperlink"/>
            <w:noProof/>
            <w:color w:val="auto"/>
            <w:lang w:val="ro-RO"/>
          </w:rPr>
          <w:t>Tabel 14 Registrul de evidență datorie publică</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_Toc109901295 \h </w:instrText>
        </w:r>
        <w:r w:rsidR="004D1A78" w:rsidRPr="00910AD7">
          <w:rPr>
            <w:noProof/>
            <w:webHidden/>
          </w:rPr>
        </w:r>
        <w:r w:rsidR="004D1A78" w:rsidRPr="00910AD7">
          <w:rPr>
            <w:noProof/>
            <w:webHidden/>
          </w:rPr>
          <w:fldChar w:fldCharType="separate"/>
        </w:r>
        <w:r w:rsidR="00CA0B8C">
          <w:rPr>
            <w:noProof/>
            <w:webHidden/>
          </w:rPr>
          <w:t>42</w:t>
        </w:r>
        <w:r w:rsidR="004D1A78" w:rsidRPr="00910AD7">
          <w:rPr>
            <w:noProof/>
            <w:webHidden/>
          </w:rPr>
          <w:fldChar w:fldCharType="end"/>
        </w:r>
      </w:hyperlink>
    </w:p>
    <w:p w14:paraId="134ED8EE" w14:textId="49A6FFE6"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6" w:history="1">
        <w:r w:rsidR="004D1A78" w:rsidRPr="00910AD7">
          <w:rPr>
            <w:rStyle w:val="Hyperlink"/>
            <w:noProof/>
            <w:color w:val="auto"/>
            <w:lang w:val="ro-RO"/>
          </w:rPr>
          <w:t>Tabel 15 Costuri cu subvențiile în perioada 2017-2021, LEI</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_Toc109901296 \h </w:instrText>
        </w:r>
        <w:r w:rsidR="004D1A78" w:rsidRPr="00910AD7">
          <w:rPr>
            <w:noProof/>
            <w:webHidden/>
          </w:rPr>
        </w:r>
        <w:r w:rsidR="004D1A78" w:rsidRPr="00910AD7">
          <w:rPr>
            <w:noProof/>
            <w:webHidden/>
          </w:rPr>
          <w:fldChar w:fldCharType="separate"/>
        </w:r>
        <w:r w:rsidR="00CA0B8C">
          <w:rPr>
            <w:noProof/>
            <w:webHidden/>
          </w:rPr>
          <w:t>42</w:t>
        </w:r>
        <w:r w:rsidR="004D1A78" w:rsidRPr="00910AD7">
          <w:rPr>
            <w:noProof/>
            <w:webHidden/>
          </w:rPr>
          <w:fldChar w:fldCharType="end"/>
        </w:r>
      </w:hyperlink>
    </w:p>
    <w:p w14:paraId="52E4E452" w14:textId="60C1F7B7"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7" w:history="1">
        <w:r w:rsidR="004D1A78" w:rsidRPr="00910AD7">
          <w:rPr>
            <w:rStyle w:val="Hyperlink"/>
            <w:noProof/>
            <w:color w:val="auto"/>
            <w:lang w:val="ro-RO"/>
          </w:rPr>
          <w:t>Tabel 16 Cheltuieli conform clasificației funcționale în perioada 2015-2020</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_Toc109901297 \h </w:instrText>
        </w:r>
        <w:r w:rsidR="004D1A78" w:rsidRPr="00910AD7">
          <w:rPr>
            <w:noProof/>
            <w:webHidden/>
          </w:rPr>
        </w:r>
        <w:r w:rsidR="004D1A78" w:rsidRPr="00910AD7">
          <w:rPr>
            <w:noProof/>
            <w:webHidden/>
          </w:rPr>
          <w:fldChar w:fldCharType="separate"/>
        </w:r>
        <w:r w:rsidR="00CA0B8C">
          <w:rPr>
            <w:noProof/>
            <w:webHidden/>
          </w:rPr>
          <w:t>43</w:t>
        </w:r>
        <w:r w:rsidR="004D1A78" w:rsidRPr="00910AD7">
          <w:rPr>
            <w:noProof/>
            <w:webHidden/>
          </w:rPr>
          <w:fldChar w:fldCharType="end"/>
        </w:r>
      </w:hyperlink>
    </w:p>
    <w:p w14:paraId="32181108" w14:textId="6A5C7A96"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8" w:history="1">
        <w:r w:rsidR="004D1A78" w:rsidRPr="00910AD7">
          <w:rPr>
            <w:rStyle w:val="Hyperlink"/>
            <w:noProof/>
            <w:color w:val="auto"/>
            <w:lang w:val="ro-RO"/>
          </w:rPr>
          <w:t>Tabel 17 Proiecte în derulare prin intermediul programelor naționale de dezvoltare locală</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_Toc109901298 \h </w:instrText>
        </w:r>
        <w:r w:rsidR="004D1A78" w:rsidRPr="00910AD7">
          <w:rPr>
            <w:noProof/>
            <w:webHidden/>
          </w:rPr>
        </w:r>
        <w:r w:rsidR="004D1A78" w:rsidRPr="00910AD7">
          <w:rPr>
            <w:noProof/>
            <w:webHidden/>
          </w:rPr>
          <w:fldChar w:fldCharType="separate"/>
        </w:r>
        <w:r w:rsidR="00CA0B8C">
          <w:rPr>
            <w:noProof/>
            <w:webHidden/>
          </w:rPr>
          <w:t>47</w:t>
        </w:r>
        <w:r w:rsidR="004D1A78" w:rsidRPr="00910AD7">
          <w:rPr>
            <w:noProof/>
            <w:webHidden/>
          </w:rPr>
          <w:fldChar w:fldCharType="end"/>
        </w:r>
      </w:hyperlink>
    </w:p>
    <w:p w14:paraId="60522151" w14:textId="0514B10B"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299" w:history="1">
        <w:r w:rsidR="004D1A78" w:rsidRPr="00910AD7">
          <w:rPr>
            <w:rStyle w:val="Hyperlink"/>
            <w:noProof/>
            <w:color w:val="auto"/>
            <w:lang w:val="ro-RO"/>
          </w:rPr>
          <w:t>Tabel 18 Resurse materiale disponibile la nivelul Primăriei Municipiului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_Toc109901299 \h </w:instrText>
        </w:r>
        <w:r w:rsidR="004D1A78" w:rsidRPr="00910AD7">
          <w:rPr>
            <w:noProof/>
            <w:webHidden/>
          </w:rPr>
        </w:r>
        <w:r w:rsidR="004D1A78" w:rsidRPr="00910AD7">
          <w:rPr>
            <w:noProof/>
            <w:webHidden/>
          </w:rPr>
          <w:fldChar w:fldCharType="separate"/>
        </w:r>
        <w:r w:rsidR="00CA0B8C">
          <w:rPr>
            <w:noProof/>
            <w:webHidden/>
          </w:rPr>
          <w:t>48</w:t>
        </w:r>
        <w:r w:rsidR="004D1A78" w:rsidRPr="00910AD7">
          <w:rPr>
            <w:noProof/>
            <w:webHidden/>
          </w:rPr>
          <w:fldChar w:fldCharType="end"/>
        </w:r>
      </w:hyperlink>
    </w:p>
    <w:p w14:paraId="49D51038" w14:textId="65EFA52D"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0" w:history="1">
        <w:r w:rsidR="004D1A78" w:rsidRPr="00910AD7">
          <w:rPr>
            <w:rStyle w:val="Hyperlink"/>
            <w:noProof/>
            <w:color w:val="auto"/>
            <w:lang w:val="ro-RO"/>
          </w:rPr>
          <w:t>Tabel 19 Date evaluare implementare Legea 544/2001</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_Toc109901300 \h </w:instrText>
        </w:r>
        <w:r w:rsidR="004D1A78" w:rsidRPr="00910AD7">
          <w:rPr>
            <w:noProof/>
            <w:webHidden/>
          </w:rPr>
        </w:r>
        <w:r w:rsidR="004D1A78" w:rsidRPr="00910AD7">
          <w:rPr>
            <w:noProof/>
            <w:webHidden/>
          </w:rPr>
          <w:fldChar w:fldCharType="separate"/>
        </w:r>
        <w:r w:rsidR="00CA0B8C">
          <w:rPr>
            <w:noProof/>
            <w:webHidden/>
          </w:rPr>
          <w:t>51</w:t>
        </w:r>
        <w:r w:rsidR="004D1A78" w:rsidRPr="00910AD7">
          <w:rPr>
            <w:noProof/>
            <w:webHidden/>
          </w:rPr>
          <w:fldChar w:fldCharType="end"/>
        </w:r>
      </w:hyperlink>
    </w:p>
    <w:p w14:paraId="0DDC0E7C" w14:textId="6CC6F092"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1" w:history="1">
        <w:r w:rsidR="004D1A78" w:rsidRPr="00910AD7">
          <w:rPr>
            <w:rStyle w:val="Hyperlink"/>
            <w:noProof/>
            <w:color w:val="auto"/>
            <w:lang w:val="ro-RO"/>
          </w:rPr>
          <w:t>Tabel 20 Date evaluare implementare Legea nr. 52/2003</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_Toc109901301 \h </w:instrText>
        </w:r>
        <w:r w:rsidR="004D1A78" w:rsidRPr="00910AD7">
          <w:rPr>
            <w:noProof/>
            <w:webHidden/>
          </w:rPr>
        </w:r>
        <w:r w:rsidR="004D1A78" w:rsidRPr="00910AD7">
          <w:rPr>
            <w:noProof/>
            <w:webHidden/>
          </w:rPr>
          <w:fldChar w:fldCharType="separate"/>
        </w:r>
        <w:r w:rsidR="00CA0B8C">
          <w:rPr>
            <w:noProof/>
            <w:webHidden/>
          </w:rPr>
          <w:t>52</w:t>
        </w:r>
        <w:r w:rsidR="004D1A78" w:rsidRPr="00910AD7">
          <w:rPr>
            <w:noProof/>
            <w:webHidden/>
          </w:rPr>
          <w:fldChar w:fldCharType="end"/>
        </w:r>
      </w:hyperlink>
    </w:p>
    <w:p w14:paraId="4E24723A" w14:textId="784E6E83"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2" w:history="1">
        <w:r w:rsidR="004D1A78" w:rsidRPr="00910AD7">
          <w:rPr>
            <w:rStyle w:val="Hyperlink"/>
            <w:noProof/>
            <w:color w:val="auto"/>
          </w:rPr>
          <w:t>Tabel 21 – Valoare totală proiecte municipiul Bistrița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_Toc109901302 \h </w:instrText>
        </w:r>
        <w:r w:rsidR="004D1A78" w:rsidRPr="00910AD7">
          <w:rPr>
            <w:noProof/>
            <w:webHidden/>
          </w:rPr>
        </w:r>
        <w:r w:rsidR="004D1A78" w:rsidRPr="00910AD7">
          <w:rPr>
            <w:noProof/>
            <w:webHidden/>
          </w:rPr>
          <w:fldChar w:fldCharType="separate"/>
        </w:r>
        <w:r w:rsidR="00CA0B8C">
          <w:rPr>
            <w:noProof/>
            <w:webHidden/>
          </w:rPr>
          <w:t>93</w:t>
        </w:r>
        <w:r w:rsidR="004D1A78" w:rsidRPr="00910AD7">
          <w:rPr>
            <w:noProof/>
            <w:webHidden/>
          </w:rPr>
          <w:fldChar w:fldCharType="end"/>
        </w:r>
      </w:hyperlink>
    </w:p>
    <w:p w14:paraId="673F0A56" w14:textId="3D543175"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3" w:history="1">
        <w:r w:rsidR="004D1A78" w:rsidRPr="00910AD7">
          <w:rPr>
            <w:rStyle w:val="Hyperlink"/>
            <w:noProof/>
            <w:color w:val="auto"/>
            <w:lang w:val="ro-RO"/>
          </w:rPr>
          <w:t>Tabel 22 - Grupuri de lucru propruse pentru programele bugetare</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_Toc109901303 \h </w:instrText>
        </w:r>
        <w:r w:rsidR="004D1A78" w:rsidRPr="00910AD7">
          <w:rPr>
            <w:noProof/>
            <w:webHidden/>
          </w:rPr>
        </w:r>
        <w:r w:rsidR="004D1A78" w:rsidRPr="00910AD7">
          <w:rPr>
            <w:noProof/>
            <w:webHidden/>
          </w:rPr>
          <w:fldChar w:fldCharType="separate"/>
        </w:r>
        <w:r w:rsidR="00CA0B8C">
          <w:rPr>
            <w:noProof/>
            <w:webHidden/>
          </w:rPr>
          <w:t>95</w:t>
        </w:r>
        <w:r w:rsidR="004D1A78" w:rsidRPr="00910AD7">
          <w:rPr>
            <w:noProof/>
            <w:webHidden/>
          </w:rPr>
          <w:fldChar w:fldCharType="end"/>
        </w:r>
      </w:hyperlink>
    </w:p>
    <w:p w14:paraId="787C7B53" w14:textId="52C6B95E"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4" w:history="1">
        <w:r w:rsidR="004D1A78" w:rsidRPr="00910AD7">
          <w:rPr>
            <w:rStyle w:val="Hyperlink"/>
            <w:noProof/>
            <w:color w:val="auto"/>
            <w:lang w:val="ro-RO"/>
          </w:rPr>
          <w:t>Tabel 23 - PAL/PAA</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_Toc109901304 \h </w:instrText>
        </w:r>
        <w:r w:rsidR="004D1A78" w:rsidRPr="00910AD7">
          <w:rPr>
            <w:noProof/>
            <w:webHidden/>
          </w:rPr>
        </w:r>
        <w:r w:rsidR="004D1A78" w:rsidRPr="00910AD7">
          <w:rPr>
            <w:noProof/>
            <w:webHidden/>
          </w:rPr>
          <w:fldChar w:fldCharType="separate"/>
        </w:r>
        <w:r w:rsidR="00CA0B8C">
          <w:rPr>
            <w:noProof/>
            <w:webHidden/>
          </w:rPr>
          <w:t>96</w:t>
        </w:r>
        <w:r w:rsidR="004D1A78" w:rsidRPr="00910AD7">
          <w:rPr>
            <w:noProof/>
            <w:webHidden/>
          </w:rPr>
          <w:fldChar w:fldCharType="end"/>
        </w:r>
      </w:hyperlink>
    </w:p>
    <w:p w14:paraId="5A94298B" w14:textId="31EBEEBC" w:rsidR="004D1A78" w:rsidRPr="00910AD7" w:rsidRDefault="00000000">
      <w:pPr>
        <w:pStyle w:val="TableofFigures"/>
        <w:tabs>
          <w:tab w:val="right" w:leader="dot" w:pos="9435"/>
        </w:tabs>
        <w:rPr>
          <w:rFonts w:eastAsiaTheme="minorEastAsia" w:cstheme="minorBidi"/>
          <w:noProof/>
          <w:sz w:val="22"/>
          <w:lang w:val="ro-RO" w:eastAsia="ro-RO"/>
        </w:rPr>
      </w:pPr>
      <w:hyperlink w:anchor="_Toc109901305" w:history="1">
        <w:r w:rsidR="004D1A78" w:rsidRPr="00910AD7">
          <w:rPr>
            <w:rStyle w:val="Hyperlink"/>
            <w:noProof/>
            <w:color w:val="auto"/>
          </w:rPr>
          <w:t>Tabel 24 – Lista de indicatori aferenți PSI</w:t>
        </w:r>
        <w:r w:rsidR="004D1A78" w:rsidRPr="00910AD7">
          <w:rPr>
            <w:noProof/>
            <w:webHidden/>
          </w:rPr>
          <w:tab/>
        </w:r>
        <w:r w:rsidR="004D1A78" w:rsidRPr="00910AD7">
          <w:rPr>
            <w:noProof/>
            <w:webHidden/>
          </w:rPr>
          <w:fldChar w:fldCharType="begin"/>
        </w:r>
        <w:r w:rsidR="004D1A78" w:rsidRPr="00910AD7">
          <w:rPr>
            <w:noProof/>
            <w:webHidden/>
          </w:rPr>
          <w:instrText xml:space="preserve"> PAGEREF _Toc109901305 \h </w:instrText>
        </w:r>
        <w:r w:rsidR="004D1A78" w:rsidRPr="00910AD7">
          <w:rPr>
            <w:noProof/>
            <w:webHidden/>
          </w:rPr>
        </w:r>
        <w:r w:rsidR="004D1A78" w:rsidRPr="00910AD7">
          <w:rPr>
            <w:noProof/>
            <w:webHidden/>
          </w:rPr>
          <w:fldChar w:fldCharType="separate"/>
        </w:r>
        <w:r w:rsidR="00CA0B8C">
          <w:rPr>
            <w:noProof/>
            <w:webHidden/>
          </w:rPr>
          <w:t>121</w:t>
        </w:r>
        <w:r w:rsidR="004D1A78" w:rsidRPr="00910AD7">
          <w:rPr>
            <w:noProof/>
            <w:webHidden/>
          </w:rPr>
          <w:fldChar w:fldCharType="end"/>
        </w:r>
      </w:hyperlink>
    </w:p>
    <w:p w14:paraId="2CA9A527" w14:textId="454636C7" w:rsidR="006234C9" w:rsidRPr="00910AD7" w:rsidRDefault="004C3ECA" w:rsidP="006234C9">
      <w:pPr>
        <w:sectPr w:rsidR="006234C9" w:rsidRPr="00910AD7" w:rsidSect="002C4B92">
          <w:headerReference w:type="default" r:id="rId11"/>
          <w:footerReference w:type="default" r:id="rId12"/>
          <w:headerReference w:type="first" r:id="rId13"/>
          <w:pgSz w:w="11907" w:h="16839" w:code="9"/>
          <w:pgMar w:top="1440" w:right="1022" w:bottom="1152" w:left="1440" w:header="706" w:footer="283" w:gutter="0"/>
          <w:cols w:space="708"/>
          <w:docGrid w:linePitch="360"/>
        </w:sectPr>
      </w:pPr>
      <w:r w:rsidRPr="00910AD7">
        <w:fldChar w:fldCharType="end"/>
      </w:r>
      <w:bookmarkStart w:id="0" w:name="_Toc89682912"/>
    </w:p>
    <w:p w14:paraId="3CE6D7AF" w14:textId="08BD6F8D" w:rsidR="00054EC2" w:rsidRPr="00910AD7" w:rsidRDefault="00054EC2" w:rsidP="006378FC">
      <w:pPr>
        <w:pStyle w:val="Heading1"/>
        <w:rPr>
          <w:color w:val="auto"/>
          <w:lang w:val="ro-RO"/>
        </w:rPr>
      </w:pPr>
      <w:bookmarkStart w:id="1" w:name="_Toc108532431"/>
      <w:r w:rsidRPr="00910AD7">
        <w:rPr>
          <w:color w:val="auto"/>
          <w:lang w:val="ro-RO"/>
        </w:rPr>
        <w:lastRenderedPageBreak/>
        <w:t>Ce presupune și ce obiective urmărește un Plan Strategic Instituțional</w:t>
      </w:r>
      <w:bookmarkEnd w:id="0"/>
      <w:bookmarkEnd w:id="1"/>
      <w:r w:rsidRPr="00910AD7">
        <w:rPr>
          <w:color w:val="auto"/>
          <w:lang w:val="ro-RO"/>
        </w:rPr>
        <w:t xml:space="preserve"> </w:t>
      </w:r>
    </w:p>
    <w:p w14:paraId="7EED2439" w14:textId="01FFD2B4" w:rsidR="00054EC2" w:rsidRPr="00910AD7" w:rsidRDefault="00054EC2" w:rsidP="00054EC2">
      <w:pPr>
        <w:rPr>
          <w:rFonts w:ascii="Calibri" w:hAnsi="Calibri" w:cs="Calibri"/>
          <w:sz w:val="22"/>
          <w:szCs w:val="20"/>
        </w:rPr>
      </w:pPr>
      <w:r w:rsidRPr="00910AD7">
        <w:rPr>
          <w:rFonts w:ascii="Calibri" w:hAnsi="Calibri" w:cs="Calibri"/>
          <w:sz w:val="22"/>
          <w:szCs w:val="20"/>
        </w:rPr>
        <w:t>Planurile strategice sunt</w:t>
      </w:r>
      <w:r w:rsidR="00B55442" w:rsidRPr="00910AD7">
        <w:rPr>
          <w:rFonts w:ascii="Calibri" w:hAnsi="Calibri" w:cs="Calibri"/>
          <w:sz w:val="22"/>
          <w:szCs w:val="20"/>
        </w:rPr>
        <w:t xml:space="preserve"> </w:t>
      </w:r>
      <w:r w:rsidRPr="00910AD7">
        <w:rPr>
          <w:rFonts w:ascii="Calibri" w:hAnsi="Calibri" w:cs="Calibri"/>
          <w:sz w:val="22"/>
          <w:szCs w:val="20"/>
        </w:rPr>
        <w:t>documente de planificare și management care susțin autoritățile publice în îndeplinirea viziunii, obiectivelor și măsurilor asumate. Ele definesc viziunea de dezvoltare strategică a instituției și sunt corelate cu celelalte documente strategice de la nivel local</w:t>
      </w:r>
      <w:r w:rsidRPr="00910AD7">
        <w:rPr>
          <w:rStyle w:val="FootnoteReference"/>
          <w:rFonts w:ascii="Calibri" w:hAnsi="Calibri" w:cs="Calibri"/>
          <w:sz w:val="22"/>
          <w:szCs w:val="20"/>
        </w:rPr>
        <w:footnoteReference w:id="1"/>
      </w:r>
      <w:r w:rsidRPr="00910AD7">
        <w:rPr>
          <w:rFonts w:ascii="Calibri" w:hAnsi="Calibri" w:cs="Calibri"/>
          <w:sz w:val="22"/>
          <w:szCs w:val="20"/>
        </w:rPr>
        <w:t xml:space="preserve"> și asigură o abordare unitară în îndeplinirea obiectivelor, monitorizarea implementării proiectelor și procesului de evaluare. Ele indică, astfel, modul în care administrația locală va sprijini atingerea obiectivelor de dezvoltare pe o perioadă limitată, de obicei de 2-4 ani.  </w:t>
      </w:r>
    </w:p>
    <w:p w14:paraId="6A9392C5" w14:textId="4E430301" w:rsidR="00054EC2" w:rsidRPr="00910AD7" w:rsidRDefault="00054EC2" w:rsidP="00054EC2">
      <w:pPr>
        <w:rPr>
          <w:rFonts w:ascii="Calibri" w:hAnsi="Calibri" w:cs="Calibri"/>
          <w:sz w:val="22"/>
          <w:szCs w:val="20"/>
        </w:rPr>
      </w:pPr>
      <w:r w:rsidRPr="00910AD7">
        <w:rPr>
          <w:rFonts w:ascii="Calibri" w:hAnsi="Calibri" w:cs="Calibri"/>
          <w:sz w:val="22"/>
          <w:szCs w:val="20"/>
        </w:rPr>
        <w:t xml:space="preserve">Planul Strategic Instituțional este un instrument de management intern și de programare bugetară a unei instituții. El vizează utilizarea eficientă a capacităților umane și financiare ale instituției, urmărind un plan multianual, fundamentat pe o listă de obiective strategice și o listă de proiecte aferentă fiecărui obiectiv. Este vizată inclusiv propunerea de mecanisme de îmbunătățire a acestor capacități acolo unde analiza desfășurată a relevat nevoi substanțiale ce necesită măsuri adiționale pentru creșterea performanței administrative. </w:t>
      </w:r>
    </w:p>
    <w:p w14:paraId="3A727758" w14:textId="37BE6424" w:rsidR="00054EC2" w:rsidRPr="00910AD7" w:rsidRDefault="00054EC2" w:rsidP="00054EC2">
      <w:pPr>
        <w:rPr>
          <w:rFonts w:ascii="Calibri" w:hAnsi="Calibri" w:cs="Calibri"/>
          <w:sz w:val="22"/>
          <w:szCs w:val="20"/>
        </w:rPr>
      </w:pPr>
      <w:r w:rsidRPr="00910AD7">
        <w:rPr>
          <w:rFonts w:ascii="Calibri" w:hAnsi="Calibri" w:cs="Calibri"/>
          <w:b/>
          <w:bCs/>
          <w:sz w:val="22"/>
          <w:szCs w:val="20"/>
        </w:rPr>
        <w:t>Planul Strategic Instituțional al Municipiului Bistrița va fi definit pentru perioada 2021-2023 și își propune să ofere o imagine bine conturată a obiectivelor strategice, măsurilor și proiectelor</w:t>
      </w:r>
      <w:r w:rsidRPr="00910AD7">
        <w:rPr>
          <w:rFonts w:ascii="Calibri" w:hAnsi="Calibri" w:cs="Calibri"/>
          <w:sz w:val="22"/>
          <w:szCs w:val="20"/>
        </w:rPr>
        <w:t xml:space="preserve"> care urmează a fi promovate sau sunt deja asumate la nivelul instituției, respectiv să susțină un management eficient de administrare a resurselor, orientat spre rezultate și spre îmbunătățirea semnificativă a calității dezvoltării urbane.</w:t>
      </w:r>
    </w:p>
    <w:tbl>
      <w:tblPr>
        <w:tblStyle w:val="Civittatable1"/>
        <w:tblW w:w="5005" w:type="pct"/>
        <w:jc w:val="center"/>
        <w:tblLook w:val="04A0" w:firstRow="1" w:lastRow="0" w:firstColumn="1" w:lastColumn="0" w:noHBand="0" w:noVBand="1"/>
      </w:tblPr>
      <w:tblGrid>
        <w:gridCol w:w="9444"/>
      </w:tblGrid>
      <w:tr w:rsidR="00054EC2" w:rsidRPr="00910AD7" w14:paraId="7D3C0731" w14:textId="77777777" w:rsidTr="00054EC2">
        <w:trPr>
          <w:cnfStyle w:val="100000000000" w:firstRow="1" w:lastRow="0" w:firstColumn="0" w:lastColumn="0" w:oddVBand="0" w:evenVBand="0" w:oddHBand="0" w:evenHBand="0" w:firstRowFirstColumn="0" w:firstRowLastColumn="0" w:lastRowFirstColumn="0" w:lastRowLastColumn="0"/>
          <w:trHeight w:val="432"/>
          <w:jc w:val="center"/>
        </w:trPr>
        <w:tc>
          <w:tcPr>
            <w:tcW w:w="5000" w:type="pct"/>
            <w:shd w:val="clear" w:color="auto" w:fill="auto"/>
            <w:noWrap/>
            <w:hideMark/>
          </w:tcPr>
          <w:p w14:paraId="54593466" w14:textId="26298D64" w:rsidR="00054EC2" w:rsidRPr="00910AD7" w:rsidRDefault="00054EC2" w:rsidP="009A65BA">
            <w:pPr>
              <w:jc w:val="center"/>
              <w:rPr>
                <w:rFonts w:ascii="Calibri" w:eastAsia="Times New Roman" w:hAnsi="Calibri" w:cs="Calibri"/>
                <w:b/>
                <w:bCs w:val="0"/>
                <w:caps w:val="0"/>
                <w:color w:val="auto"/>
                <w:sz w:val="22"/>
                <w:szCs w:val="18"/>
              </w:rPr>
            </w:pPr>
            <w:r w:rsidRPr="00910AD7">
              <w:rPr>
                <w:rFonts w:ascii="Calibri" w:hAnsi="Calibri"/>
                <w:b/>
                <w:bCs w:val="0"/>
                <w:color w:val="auto"/>
                <w:sz w:val="22"/>
                <w:szCs w:val="18"/>
              </w:rPr>
              <w:t>Caracteristicile Planului Strategic Instituțional 2021-2023 al Municipiului Bistrița</w:t>
            </w:r>
          </w:p>
        </w:tc>
      </w:tr>
      <w:tr w:rsidR="00054EC2" w:rsidRPr="00910AD7" w14:paraId="5201AF63"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02ECD05A" w14:textId="5430BF01" w:rsidR="00054EC2" w:rsidRPr="00910AD7" w:rsidRDefault="00054EC2" w:rsidP="00B80FDA">
            <w:pPr>
              <w:pStyle w:val="ListParagraph"/>
              <w:numPr>
                <w:ilvl w:val="0"/>
                <w:numId w:val="19"/>
              </w:numPr>
              <w:spacing w:after="0"/>
              <w:jc w:val="left"/>
              <w:rPr>
                <w:rFonts w:ascii="Calibri" w:eastAsia="Times New Roman" w:hAnsi="Calibri" w:cs="Calibri"/>
                <w:color w:val="auto"/>
                <w:sz w:val="22"/>
                <w:szCs w:val="18"/>
                <w:lang w:val="ro-RO"/>
              </w:rPr>
            </w:pPr>
            <w:r w:rsidRPr="00910AD7">
              <w:rPr>
                <w:color w:val="auto"/>
                <w:sz w:val="22"/>
                <w:szCs w:val="20"/>
                <w:lang w:val="ro-RO"/>
              </w:rPr>
              <w:t xml:space="preserve">Stabilirea viziunii de dezvoltare a municipiului și determinarea obiectivelor strategice; </w:t>
            </w:r>
          </w:p>
        </w:tc>
      </w:tr>
      <w:tr w:rsidR="00054EC2" w:rsidRPr="00910AD7" w14:paraId="434C5AEA" w14:textId="77777777" w:rsidTr="009A65BA">
        <w:trPr>
          <w:cnfStyle w:val="000000010000" w:firstRow="0" w:lastRow="0" w:firstColumn="0" w:lastColumn="0" w:oddVBand="0" w:evenVBand="0" w:oddHBand="0" w:evenHBand="1" w:firstRowFirstColumn="0" w:firstRowLastColumn="0" w:lastRowFirstColumn="0" w:lastRowLastColumn="0"/>
          <w:trHeight w:val="90"/>
          <w:jc w:val="center"/>
        </w:trPr>
        <w:tc>
          <w:tcPr>
            <w:tcW w:w="5000" w:type="pct"/>
          </w:tcPr>
          <w:p w14:paraId="25B246A1" w14:textId="2DEF9D07" w:rsidR="00054EC2" w:rsidRPr="00910AD7" w:rsidRDefault="00054EC2" w:rsidP="00DA103E">
            <w:pPr>
              <w:pStyle w:val="ListParagraph"/>
              <w:numPr>
                <w:ilvl w:val="0"/>
                <w:numId w:val="19"/>
              </w:numPr>
              <w:spacing w:after="0"/>
              <w:rPr>
                <w:rFonts w:ascii="Calibri" w:eastAsia="Times New Roman" w:hAnsi="Calibri" w:cs="Calibri"/>
                <w:b/>
                <w:color w:val="auto"/>
                <w:sz w:val="22"/>
                <w:szCs w:val="18"/>
                <w:lang w:val="ro-RO"/>
              </w:rPr>
            </w:pPr>
            <w:r w:rsidRPr="00910AD7">
              <w:rPr>
                <w:color w:val="auto"/>
                <w:sz w:val="22"/>
                <w:szCs w:val="20"/>
                <w:lang w:val="ro-RO"/>
              </w:rPr>
              <w:t xml:space="preserve">Analiza mediului intern și extern și propunerea unor măsuri de îmbunătățire acolo unde alocarea de resurse umane, materiale și financiare, respectiv de urmărire și implementare a obiectivelor strategice, nu este optimă; </w:t>
            </w:r>
          </w:p>
        </w:tc>
      </w:tr>
      <w:tr w:rsidR="00054EC2" w:rsidRPr="00910AD7" w14:paraId="75487065"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6348A756" w14:textId="77777777" w:rsidR="00054EC2" w:rsidRPr="00910AD7" w:rsidRDefault="00054EC2" w:rsidP="00DA103E">
            <w:pPr>
              <w:pStyle w:val="ListParagraph"/>
              <w:numPr>
                <w:ilvl w:val="0"/>
                <w:numId w:val="19"/>
              </w:numPr>
              <w:spacing w:after="0"/>
              <w:rPr>
                <w:rFonts w:ascii="Calibri" w:eastAsia="Times New Roman" w:hAnsi="Calibri" w:cs="Calibri"/>
                <w:b/>
                <w:color w:val="auto"/>
                <w:sz w:val="22"/>
                <w:szCs w:val="18"/>
                <w:lang w:val="ro-RO"/>
              </w:rPr>
            </w:pPr>
            <w:r w:rsidRPr="00910AD7">
              <w:rPr>
                <w:color w:val="auto"/>
                <w:sz w:val="22"/>
                <w:szCs w:val="20"/>
                <w:lang w:val="ro-RO"/>
              </w:rPr>
              <w:t xml:space="preserve">Consultarea tuturor actorilor cheie la nivel administrației locale, respectiv comunității locale, pentru susținerea dezvoltării urbane, creșterea calității vieții și înțelegerea nevoilor de dezvoltare; </w:t>
            </w:r>
          </w:p>
        </w:tc>
      </w:tr>
      <w:tr w:rsidR="00054EC2" w:rsidRPr="00910AD7" w14:paraId="41B8B04D" w14:textId="77777777" w:rsidTr="009A65BA">
        <w:trPr>
          <w:cnfStyle w:val="000000010000" w:firstRow="0" w:lastRow="0" w:firstColumn="0" w:lastColumn="0" w:oddVBand="0" w:evenVBand="0" w:oddHBand="0" w:evenHBand="1" w:firstRowFirstColumn="0" w:firstRowLastColumn="0" w:lastRowFirstColumn="0" w:lastRowLastColumn="0"/>
          <w:trHeight w:val="90"/>
          <w:jc w:val="center"/>
        </w:trPr>
        <w:tc>
          <w:tcPr>
            <w:tcW w:w="5000" w:type="pct"/>
          </w:tcPr>
          <w:p w14:paraId="770CD0F1" w14:textId="7C78AD54" w:rsidR="00054EC2" w:rsidRPr="00910AD7" w:rsidRDefault="00054EC2" w:rsidP="00DA103E">
            <w:pPr>
              <w:pStyle w:val="ListParagraph"/>
              <w:numPr>
                <w:ilvl w:val="0"/>
                <w:numId w:val="19"/>
              </w:numPr>
              <w:spacing w:after="0"/>
              <w:rPr>
                <w:rFonts w:ascii="Calibri" w:eastAsia="Times New Roman" w:hAnsi="Calibri" w:cs="Calibri"/>
                <w:b/>
                <w:color w:val="auto"/>
                <w:sz w:val="22"/>
                <w:szCs w:val="18"/>
                <w:lang w:val="ro-RO"/>
              </w:rPr>
            </w:pPr>
            <w:r w:rsidRPr="00910AD7">
              <w:rPr>
                <w:color w:val="auto"/>
                <w:sz w:val="22"/>
                <w:szCs w:val="20"/>
                <w:lang w:val="ro-RO"/>
              </w:rPr>
              <w:t>Analiza resurselor disponibile la nivelul administrației locale și prioritizarea proiectelor de investiții în funcție de nevoile de la nivel local și impactul acestora, respectiv capacitatea financiară a municipalității de a susține proiectele pe termen mediu și lung</w:t>
            </w:r>
            <w:r w:rsidR="00DA103E" w:rsidRPr="00910AD7">
              <w:rPr>
                <w:color w:val="auto"/>
                <w:sz w:val="22"/>
                <w:szCs w:val="20"/>
                <w:lang w:val="ro-RO"/>
              </w:rPr>
              <w:t>;</w:t>
            </w:r>
          </w:p>
        </w:tc>
      </w:tr>
      <w:tr w:rsidR="00054EC2" w:rsidRPr="00910AD7" w14:paraId="55786690"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65505276" w14:textId="2475E013" w:rsidR="00054EC2" w:rsidRPr="00910AD7" w:rsidRDefault="00054EC2" w:rsidP="00B80FDA">
            <w:pPr>
              <w:pStyle w:val="ListParagraph"/>
              <w:numPr>
                <w:ilvl w:val="0"/>
                <w:numId w:val="19"/>
              </w:numPr>
              <w:spacing w:after="0"/>
              <w:jc w:val="left"/>
              <w:rPr>
                <w:rFonts w:ascii="Calibri" w:eastAsia="Times New Roman" w:hAnsi="Calibri" w:cs="Calibri"/>
                <w:b/>
                <w:color w:val="auto"/>
                <w:sz w:val="22"/>
                <w:szCs w:val="18"/>
                <w:lang w:val="ro-RO"/>
              </w:rPr>
            </w:pPr>
            <w:r w:rsidRPr="00910AD7">
              <w:rPr>
                <w:color w:val="auto"/>
                <w:sz w:val="22"/>
                <w:szCs w:val="20"/>
                <w:lang w:val="ro-RO"/>
              </w:rPr>
              <w:t>Stabilirea unor obiective SMART, a unor programe și direcții de acțiune asumate</w:t>
            </w:r>
            <w:r w:rsidR="00DA103E" w:rsidRPr="00910AD7">
              <w:rPr>
                <w:color w:val="auto"/>
                <w:sz w:val="22"/>
                <w:szCs w:val="20"/>
                <w:lang w:val="ro-RO"/>
              </w:rPr>
              <w:t>;</w:t>
            </w:r>
            <w:r w:rsidRPr="00910AD7">
              <w:rPr>
                <w:color w:val="auto"/>
                <w:sz w:val="22"/>
                <w:szCs w:val="20"/>
                <w:lang w:val="ro-RO"/>
              </w:rPr>
              <w:t xml:space="preserve">  </w:t>
            </w:r>
          </w:p>
        </w:tc>
      </w:tr>
      <w:tr w:rsidR="00054EC2" w:rsidRPr="00910AD7" w14:paraId="2B4BBB04" w14:textId="77777777" w:rsidTr="009A65BA">
        <w:trPr>
          <w:cnfStyle w:val="000000010000" w:firstRow="0" w:lastRow="0" w:firstColumn="0" w:lastColumn="0" w:oddVBand="0" w:evenVBand="0" w:oddHBand="0" w:evenHBand="1" w:firstRowFirstColumn="0" w:firstRowLastColumn="0" w:lastRowFirstColumn="0" w:lastRowLastColumn="0"/>
          <w:trHeight w:val="90"/>
          <w:jc w:val="center"/>
        </w:trPr>
        <w:tc>
          <w:tcPr>
            <w:tcW w:w="5000" w:type="pct"/>
          </w:tcPr>
          <w:p w14:paraId="07037928" w14:textId="77777777" w:rsidR="00054EC2" w:rsidRPr="00910AD7" w:rsidRDefault="00054EC2" w:rsidP="00B80FDA">
            <w:pPr>
              <w:pStyle w:val="ListParagraph"/>
              <w:numPr>
                <w:ilvl w:val="0"/>
                <w:numId w:val="19"/>
              </w:numPr>
              <w:spacing w:after="0"/>
              <w:jc w:val="left"/>
              <w:rPr>
                <w:color w:val="auto"/>
                <w:sz w:val="22"/>
                <w:szCs w:val="20"/>
                <w:lang w:val="ro-RO"/>
              </w:rPr>
            </w:pPr>
            <w:r w:rsidRPr="00910AD7">
              <w:rPr>
                <w:color w:val="auto"/>
                <w:sz w:val="22"/>
                <w:szCs w:val="20"/>
                <w:lang w:val="ro-RO"/>
              </w:rPr>
              <w:t xml:space="preserve">Corelarea obiectivelor, măsurilor și proiectelor asumate cu resursele disponibile și definitivarea acestora în urma consultării factorilor interesați. </w:t>
            </w:r>
          </w:p>
        </w:tc>
      </w:tr>
    </w:tbl>
    <w:p w14:paraId="56759840" w14:textId="4950E167" w:rsidR="00054EC2" w:rsidRPr="00910AD7" w:rsidRDefault="00054EC2" w:rsidP="00054EC2">
      <w:pPr>
        <w:spacing w:before="240"/>
        <w:rPr>
          <w:rFonts w:ascii="Calibri" w:hAnsi="Calibri" w:cs="Calibri"/>
          <w:sz w:val="22"/>
          <w:szCs w:val="20"/>
        </w:rPr>
      </w:pPr>
      <w:r w:rsidRPr="00910AD7">
        <w:rPr>
          <w:rFonts w:ascii="Calibri" w:hAnsi="Calibri" w:cs="Calibri"/>
          <w:sz w:val="22"/>
          <w:szCs w:val="20"/>
        </w:rPr>
        <w:lastRenderedPageBreak/>
        <w:t xml:space="preserve">Creșterea capacității administrative reprezintă un proces continuu, supus unei nevoi </w:t>
      </w:r>
      <w:r w:rsidR="00B55442" w:rsidRPr="00910AD7">
        <w:rPr>
          <w:rFonts w:ascii="Calibri" w:hAnsi="Calibri" w:cs="Calibri"/>
          <w:sz w:val="22"/>
          <w:szCs w:val="20"/>
        </w:rPr>
        <w:t>permanente de revizuire și ajustare</w:t>
      </w:r>
      <w:r w:rsidRPr="00910AD7">
        <w:rPr>
          <w:rFonts w:ascii="Calibri" w:hAnsi="Calibri" w:cs="Calibri"/>
          <w:sz w:val="22"/>
          <w:szCs w:val="20"/>
        </w:rPr>
        <w:t xml:space="preserve">. Schimbări de natură socială, economică, politică, tehnologică sau de mediu, atât la nivel local, cât și la nivel național și european, pot avea un impact semnificativ asupra capacității administrațiilor locale de a livra obiectivele și măsurile asumate. </w:t>
      </w:r>
    </w:p>
    <w:p w14:paraId="785EB4C6" w14:textId="1E158995" w:rsidR="00054EC2" w:rsidRPr="00910AD7" w:rsidRDefault="00054EC2" w:rsidP="00054EC2">
      <w:pPr>
        <w:rPr>
          <w:rFonts w:ascii="Calibri" w:hAnsi="Calibri" w:cs="Calibri"/>
          <w:sz w:val="22"/>
          <w:szCs w:val="20"/>
        </w:rPr>
      </w:pPr>
      <w:r w:rsidRPr="00910AD7">
        <w:rPr>
          <w:rFonts w:ascii="Calibri" w:hAnsi="Calibri" w:cs="Calibri"/>
          <w:sz w:val="22"/>
          <w:szCs w:val="20"/>
        </w:rPr>
        <w:t>Majoritatea documentelor strategice existente la nivel local includ propriul plan de implementare cu proiecte aferente și sisteme interne de monitorizare și evaluare, însă este necesar un proces coerent de coordonare a intervențiilor și corelare cu resursele bugetare, precum și existența unui sistem riguros de monitorizare și evaluare a intervențiilor</w:t>
      </w:r>
      <w:r w:rsidR="00B55442" w:rsidRPr="00910AD7">
        <w:rPr>
          <w:rFonts w:ascii="Calibri" w:hAnsi="Calibri" w:cs="Calibri"/>
          <w:sz w:val="22"/>
          <w:szCs w:val="20"/>
        </w:rPr>
        <w:t>. Î</w:t>
      </w:r>
      <w:r w:rsidRPr="00910AD7">
        <w:rPr>
          <w:rFonts w:ascii="Calibri" w:hAnsi="Calibri" w:cs="Calibri"/>
          <w:sz w:val="22"/>
          <w:szCs w:val="20"/>
        </w:rPr>
        <w:t>n centrul tuturor acestor documente strategice și planificări la nivel local se află Planul Strategic Instituțional ce stabilește și susține o performanță înaltă a administrațiilor locale de a livra servicii publice de calitate.</w:t>
      </w:r>
    </w:p>
    <w:p w14:paraId="644A14DA" w14:textId="77777777" w:rsidR="00054EC2" w:rsidRPr="00910AD7" w:rsidRDefault="00054EC2" w:rsidP="00054EC2">
      <w:pPr>
        <w:rPr>
          <w:rFonts w:ascii="Calibri" w:hAnsi="Calibri" w:cs="Calibri"/>
          <w:sz w:val="22"/>
          <w:szCs w:val="20"/>
        </w:rPr>
      </w:pPr>
      <w:r w:rsidRPr="00910AD7">
        <w:rPr>
          <w:rFonts w:ascii="Calibri" w:hAnsi="Calibri" w:cs="Calibri"/>
          <w:sz w:val="22"/>
          <w:szCs w:val="20"/>
        </w:rPr>
        <w:t>Numărul ridicat de documente strategice de la nivel local, regional sau național, și corelarea obiectivelor Primăriei Municipiului Bistrița în funcție de direcțiile strategice aferente, inclusiv a proiectelor de investiții, necesită o componentă instituțională solidă. Este așadar nevoie de consolidarea capacității administrative de a gestiona și coordona proiectele și obiectivele municipalității, în concordanță cu nevoile de la nivel local și oportunitățile de finanțare de la nivel național sau european. Planul Strategic Instituțional susține eforturile autorității publice locale în consolidarea capacității instituționale și de îmbunătățire a capacității de management și de bugetare financiară.</w:t>
      </w:r>
    </w:p>
    <w:p w14:paraId="090ED208" w14:textId="47627D56" w:rsidR="00054EC2" w:rsidRPr="00910AD7" w:rsidRDefault="00054EC2" w:rsidP="00054EC2">
      <w:pPr>
        <w:rPr>
          <w:sz w:val="22"/>
          <w:szCs w:val="20"/>
        </w:rPr>
      </w:pPr>
      <w:r w:rsidRPr="00910AD7">
        <w:rPr>
          <w:sz w:val="22"/>
          <w:szCs w:val="20"/>
        </w:rPr>
        <w:t>Elaborarea unui Plan Strategic Instituțional este cu atât mai important</w:t>
      </w:r>
      <w:r w:rsidR="00DA103E" w:rsidRPr="00910AD7">
        <w:rPr>
          <w:sz w:val="22"/>
          <w:szCs w:val="20"/>
        </w:rPr>
        <w:t>ă</w:t>
      </w:r>
      <w:r w:rsidRPr="00910AD7">
        <w:rPr>
          <w:sz w:val="22"/>
          <w:szCs w:val="20"/>
        </w:rPr>
        <w:t xml:space="preserve"> pentru dezvoltarea resursei umane la nivelul Primăriei Municipiului Bistrița și consolidarea cunoștințelor acesteia cu privire la documentele strategice pe care se fundamentează activitatea instituției. Este nevoie nu doar de o bună cunoaștere a documentelor strategice adoptate la nivelul instituției, a modului în care ele influențează procesele de decizie de la nivel local, dar și de implicarea întregului personal în definirea viziunii, obiectivelor și măsurilor asumate. La nivelul Primăriei Municipiului Bistrița, acest exercițiu extins de consultare a personalului se desfășoară atât pentru elaborarea Strategiei Integrate de Dezvoltare Urbană 2021-2027, dar și pentru elaborarea Planului Strategic Instituțional 2021-2023. </w:t>
      </w:r>
    </w:p>
    <w:p w14:paraId="189C206D" w14:textId="4D312CFD" w:rsidR="00054EC2" w:rsidRPr="00910AD7" w:rsidRDefault="00054EC2" w:rsidP="00054EC2">
      <w:pPr>
        <w:rPr>
          <w:bCs/>
          <w:sz w:val="22"/>
          <w:szCs w:val="20"/>
        </w:rPr>
      </w:pPr>
      <w:r w:rsidRPr="00910AD7">
        <w:rPr>
          <w:sz w:val="22"/>
          <w:szCs w:val="20"/>
        </w:rPr>
        <w:t xml:space="preserve">Percepția privind </w:t>
      </w:r>
      <w:r w:rsidRPr="00910AD7">
        <w:rPr>
          <w:bCs/>
          <w:i/>
          <w:sz w:val="22"/>
          <w:szCs w:val="20"/>
        </w:rPr>
        <w:t>nivelul de cunoaștere de către personal a obiectivelor generale ale Primăriei Municipiului Bistrița</w:t>
      </w:r>
      <w:r w:rsidRPr="00910AD7">
        <w:rPr>
          <w:bCs/>
          <w:sz w:val="22"/>
          <w:szCs w:val="20"/>
        </w:rPr>
        <w:t xml:space="preserve"> este una medie spre ridicată, așa cum a reieșit din consultarea desfășurată în elaborarea acestui raport (</w:t>
      </w:r>
      <w:r w:rsidRPr="00910AD7">
        <w:rPr>
          <w:bCs/>
          <w:i/>
          <w:sz w:val="22"/>
          <w:szCs w:val="20"/>
        </w:rPr>
        <w:t>34</w:t>
      </w:r>
      <w:r w:rsidR="00456F94" w:rsidRPr="00910AD7">
        <w:rPr>
          <w:bCs/>
          <w:i/>
          <w:sz w:val="22"/>
          <w:szCs w:val="20"/>
        </w:rPr>
        <w:t>,</w:t>
      </w:r>
      <w:r w:rsidRPr="00910AD7">
        <w:rPr>
          <w:bCs/>
          <w:i/>
          <w:sz w:val="22"/>
          <w:szCs w:val="20"/>
        </w:rPr>
        <w:t>1% dintre respondenți au optat pentru nota 3 din 5, 40</w:t>
      </w:r>
      <w:r w:rsidR="00456F94" w:rsidRPr="00910AD7">
        <w:rPr>
          <w:bCs/>
          <w:i/>
          <w:sz w:val="22"/>
          <w:szCs w:val="20"/>
        </w:rPr>
        <w:t>,</w:t>
      </w:r>
      <w:r w:rsidRPr="00910AD7">
        <w:rPr>
          <w:bCs/>
          <w:i/>
          <w:sz w:val="22"/>
          <w:szCs w:val="20"/>
        </w:rPr>
        <w:t>9% pentru nota 4 și 11</w:t>
      </w:r>
      <w:r w:rsidR="00456F94" w:rsidRPr="00910AD7">
        <w:rPr>
          <w:bCs/>
          <w:i/>
          <w:sz w:val="22"/>
          <w:szCs w:val="20"/>
        </w:rPr>
        <w:t>,</w:t>
      </w:r>
      <w:r w:rsidRPr="00910AD7">
        <w:rPr>
          <w:bCs/>
          <w:i/>
          <w:sz w:val="22"/>
          <w:szCs w:val="20"/>
        </w:rPr>
        <w:t>4% pentru nota maxima, 5</w:t>
      </w:r>
      <w:r w:rsidRPr="00910AD7">
        <w:rPr>
          <w:bCs/>
          <w:sz w:val="22"/>
          <w:szCs w:val="20"/>
        </w:rPr>
        <w:t>), însă, în același timp, o treime dintre respondenți (33</w:t>
      </w:r>
      <w:r w:rsidR="00456F94" w:rsidRPr="00910AD7">
        <w:rPr>
          <w:bCs/>
          <w:sz w:val="22"/>
          <w:szCs w:val="20"/>
        </w:rPr>
        <w:t>,</w:t>
      </w:r>
      <w:r w:rsidRPr="00910AD7">
        <w:rPr>
          <w:bCs/>
          <w:sz w:val="22"/>
          <w:szCs w:val="20"/>
        </w:rPr>
        <w:t xml:space="preserve">3%) consideră că </w:t>
      </w:r>
      <w:r w:rsidRPr="00910AD7">
        <w:rPr>
          <w:sz w:val="22"/>
          <w:szCs w:val="20"/>
        </w:rPr>
        <w:t>nu sunt informați deloc</w:t>
      </w:r>
      <w:r w:rsidRPr="00910AD7">
        <w:rPr>
          <w:bCs/>
          <w:sz w:val="22"/>
          <w:szCs w:val="20"/>
        </w:rPr>
        <w:t xml:space="preserve"> în legătură cu </w:t>
      </w:r>
      <w:r w:rsidRPr="00910AD7">
        <w:rPr>
          <w:bCs/>
          <w:i/>
          <w:sz w:val="22"/>
          <w:szCs w:val="20"/>
        </w:rPr>
        <w:t>rolul strategiilor și planurilor strategice sectoriale ce se pot implementa la nivelul unei primării</w:t>
      </w:r>
      <w:r w:rsidRPr="00910AD7">
        <w:rPr>
          <w:bCs/>
          <w:sz w:val="22"/>
          <w:szCs w:val="20"/>
        </w:rPr>
        <w:t>, iar 49</w:t>
      </w:r>
      <w:r w:rsidR="00456F94" w:rsidRPr="00910AD7">
        <w:rPr>
          <w:bCs/>
          <w:sz w:val="22"/>
          <w:szCs w:val="20"/>
        </w:rPr>
        <w:t>,</w:t>
      </w:r>
      <w:r w:rsidRPr="00910AD7">
        <w:rPr>
          <w:bCs/>
          <w:sz w:val="22"/>
          <w:szCs w:val="20"/>
        </w:rPr>
        <w:t xml:space="preserve">4% consideră că sunt </w:t>
      </w:r>
      <w:r w:rsidRPr="00910AD7">
        <w:rPr>
          <w:bCs/>
          <w:i/>
          <w:sz w:val="22"/>
          <w:szCs w:val="20"/>
        </w:rPr>
        <w:t>informați, dar nu în totalitate</w:t>
      </w:r>
      <w:r w:rsidRPr="00910AD7">
        <w:rPr>
          <w:bCs/>
          <w:sz w:val="22"/>
          <w:szCs w:val="20"/>
        </w:rPr>
        <w:t>. Doar 1</w:t>
      </w:r>
      <w:r w:rsidR="00DA103E" w:rsidRPr="00910AD7">
        <w:rPr>
          <w:bCs/>
          <w:sz w:val="22"/>
          <w:szCs w:val="20"/>
        </w:rPr>
        <w:t>1</w:t>
      </w:r>
      <w:r w:rsidR="00456F94" w:rsidRPr="00910AD7">
        <w:rPr>
          <w:bCs/>
          <w:sz w:val="22"/>
          <w:szCs w:val="20"/>
        </w:rPr>
        <w:t>,</w:t>
      </w:r>
      <w:r w:rsidRPr="00910AD7">
        <w:rPr>
          <w:bCs/>
          <w:sz w:val="22"/>
          <w:szCs w:val="20"/>
        </w:rPr>
        <w:t>4% consideră că sunt foarte bine informați.</w:t>
      </w:r>
    </w:p>
    <w:p w14:paraId="07A507FA" w14:textId="0ABB7A2F" w:rsidR="00456F94" w:rsidRPr="00910AD7" w:rsidRDefault="00456F94" w:rsidP="00F81295">
      <w:pPr>
        <w:pStyle w:val="Caption"/>
        <w:rPr>
          <w:lang w:val="ro-RO"/>
        </w:rPr>
      </w:pPr>
      <w:bookmarkStart w:id="2" w:name="_Toc108524990"/>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w:t>
      </w:r>
      <w:r w:rsidRPr="00910AD7">
        <w:rPr>
          <w:lang w:val="ro-RO"/>
        </w:rPr>
        <w:fldChar w:fldCharType="end"/>
      </w:r>
      <w:r w:rsidRPr="00910AD7">
        <w:rPr>
          <w:lang w:val="ro-RO"/>
        </w:rPr>
        <w:t xml:space="preserve"> </w:t>
      </w:r>
      <w:r w:rsidR="00C76A45" w:rsidRPr="00910AD7">
        <w:rPr>
          <w:lang w:val="ro-RO"/>
        </w:rPr>
        <w:t>Gradul de cunoaștere a obiectivelor generale ale Primăriei Municipiului Bistrița (autoevaluare)</w:t>
      </w:r>
      <w:r w:rsidRPr="00910AD7">
        <w:rPr>
          <w:rStyle w:val="FootnoteReference"/>
          <w:lang w:val="ro-RO"/>
        </w:rPr>
        <w:footnoteReference w:id="2"/>
      </w:r>
      <w:bookmarkEnd w:id="2"/>
    </w:p>
    <w:p w14:paraId="2029819B" w14:textId="735DEC0D" w:rsidR="00456F94" w:rsidRPr="00910AD7" w:rsidRDefault="00456F94" w:rsidP="00F81295">
      <w:pPr>
        <w:pStyle w:val="Caption"/>
        <w:rPr>
          <w:lang w:val="ro-RO"/>
        </w:rPr>
      </w:pPr>
      <w:r w:rsidRPr="00910AD7">
        <w:rPr>
          <w:noProof/>
          <w:lang w:val="en-US"/>
        </w:rPr>
        <w:drawing>
          <wp:inline distT="0" distB="0" distL="0" distR="0" wp14:anchorId="75359945" wp14:editId="1296FBE2">
            <wp:extent cx="5981700" cy="2228850"/>
            <wp:effectExtent l="0" t="0" r="0" b="0"/>
            <wp:docPr id="8" name="Diagramă 8">
              <a:extLst xmlns:a="http://schemas.openxmlformats.org/drawingml/2006/main">
                <a:ext uri="{FF2B5EF4-FFF2-40B4-BE49-F238E27FC236}">
                  <a16:creationId xmlns:a16="http://schemas.microsoft.com/office/drawing/2014/main" id="{00000000-0008-0000-0300-000002000000}"/>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8" name="Diagramă 8">
                      <a:extLst>
                        <a:ext uri="{FF2B5EF4-FFF2-40B4-BE49-F238E27FC236}">
                          <a16:creationId xmlns:a16="http://schemas.microsoft.com/office/drawing/2014/main" id="{00000000-0008-0000-0300-000002000000}"/>
                        </a:ext>
                      </a:extLst>
                    </pic:cNvPr>
                    <pic:cNvPicPr>
                      <a:picLocks noGrp="1" noRot="1" noChangeAspect="1" noMove="1" noResize="1" noEditPoints="1" noAdjustHandles="1" noChangeArrowheads="1" noChangeShapeType="1"/>
                    </pic:cNvPicPr>
                  </pic:nvPicPr>
                  <pic:blipFill>
                    <a:blip r:embed="rId14"/>
                    <a:stretch>
                      <a:fillRect/>
                    </a:stretch>
                  </pic:blipFill>
                  <pic:spPr>
                    <a:xfrm>
                      <a:off x="0" y="0"/>
                      <a:ext cx="5981700" cy="2228850"/>
                    </a:xfrm>
                    <a:prstGeom prst="rect">
                      <a:avLst/>
                    </a:prstGeom>
                  </pic:spPr>
                </pic:pic>
              </a:graphicData>
            </a:graphic>
          </wp:inline>
        </w:drawing>
      </w:r>
    </w:p>
    <w:p w14:paraId="78BC0B1B" w14:textId="4715C804" w:rsidR="00054EC2" w:rsidRPr="00910AD7" w:rsidRDefault="00054EC2" w:rsidP="00456F94">
      <w:pPr>
        <w:rPr>
          <w:i/>
          <w:iCs/>
          <w:sz w:val="18"/>
          <w:szCs w:val="16"/>
        </w:rPr>
      </w:pPr>
      <w:r w:rsidRPr="00910AD7">
        <w:rPr>
          <w:i/>
          <w:iCs/>
          <w:sz w:val="18"/>
          <w:szCs w:val="16"/>
        </w:rPr>
        <w:t>Sursă: Rezultate chestionar aplicat la nivelul personalul instituției Primăriei Municipiului Bistrița</w:t>
      </w:r>
    </w:p>
    <w:p w14:paraId="4D88B401" w14:textId="738DB6C6" w:rsidR="00456F94" w:rsidRPr="00910AD7" w:rsidRDefault="00456F94" w:rsidP="00F81295">
      <w:pPr>
        <w:pStyle w:val="Caption"/>
        <w:rPr>
          <w:lang w:val="ro-RO"/>
        </w:rPr>
      </w:pPr>
      <w:bookmarkStart w:id="3" w:name="_Toc108524991"/>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2</w:t>
      </w:r>
      <w:r w:rsidRPr="00910AD7">
        <w:rPr>
          <w:lang w:val="ro-RO"/>
        </w:rPr>
        <w:fldChar w:fldCharType="end"/>
      </w:r>
      <w:r w:rsidRPr="00910AD7">
        <w:rPr>
          <w:lang w:val="ro-RO"/>
        </w:rPr>
        <w:t xml:space="preserve"> </w:t>
      </w:r>
      <w:r w:rsidR="00C76A45" w:rsidRPr="00910AD7">
        <w:rPr>
          <w:lang w:val="ro-RO"/>
        </w:rPr>
        <w:t>Percepția privind gradul de informare cu privire la rolul strategiilor și/sau planurilor strategice sectoriale ce se pot implementa la nivelul unei primării</w:t>
      </w:r>
      <w:r w:rsidRPr="00910AD7">
        <w:rPr>
          <w:rStyle w:val="FootnoteReference"/>
          <w:lang w:val="ro-RO"/>
        </w:rPr>
        <w:footnoteReference w:id="3"/>
      </w:r>
      <w:bookmarkEnd w:id="3"/>
    </w:p>
    <w:p w14:paraId="0A251904" w14:textId="77777777" w:rsidR="00054EC2" w:rsidRPr="00910AD7" w:rsidRDefault="00054EC2" w:rsidP="00054EC2">
      <w:pPr>
        <w:rPr>
          <w:shd w:val="clear" w:color="auto" w:fill="FF0000"/>
        </w:rPr>
      </w:pPr>
      <w:r w:rsidRPr="00910AD7">
        <w:rPr>
          <w:noProof/>
          <w:lang w:val="en-US"/>
        </w:rPr>
        <w:drawing>
          <wp:inline distT="0" distB="0" distL="0" distR="0" wp14:anchorId="4C9255AF" wp14:editId="08B29BF5">
            <wp:extent cx="5997575" cy="2409825"/>
            <wp:effectExtent l="0" t="0" r="3175" b="0"/>
            <wp:docPr id="12" name="Diagramă 12">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C3D5378" w14:textId="77777777" w:rsidR="00054EC2" w:rsidRPr="00910AD7" w:rsidRDefault="00054EC2" w:rsidP="00456F94">
      <w:pPr>
        <w:jc w:val="left"/>
        <w:rPr>
          <w:i/>
          <w:iCs/>
          <w:sz w:val="18"/>
          <w:szCs w:val="18"/>
        </w:rPr>
      </w:pPr>
      <w:r w:rsidRPr="00910AD7">
        <w:rPr>
          <w:i/>
          <w:iCs/>
          <w:sz w:val="18"/>
          <w:szCs w:val="18"/>
        </w:rPr>
        <w:t>Sursă: Rezultate chestionar aplicat la nivelul personalul instituției Primăriei Municipiului Bistrița</w:t>
      </w:r>
    </w:p>
    <w:p w14:paraId="18888E08" w14:textId="28C77B25" w:rsidR="00054EC2" w:rsidRPr="00910AD7" w:rsidRDefault="00054EC2" w:rsidP="001F3B9E">
      <w:pPr>
        <w:spacing w:before="240"/>
        <w:rPr>
          <w:bCs/>
          <w:sz w:val="22"/>
          <w:szCs w:val="20"/>
        </w:rPr>
      </w:pPr>
      <w:r w:rsidRPr="00910AD7">
        <w:rPr>
          <w:bCs/>
          <w:sz w:val="22"/>
          <w:szCs w:val="20"/>
        </w:rPr>
        <w:t xml:space="preserve">Mai mult, în elaborarea documentelor strategice de la nivelul Primăriei Municipiului Bistrița, numărul celor care declară că au participat la acest proces, </w:t>
      </w:r>
      <w:r w:rsidR="00B55442" w:rsidRPr="00910AD7">
        <w:rPr>
          <w:bCs/>
          <w:sz w:val="22"/>
          <w:szCs w:val="20"/>
        </w:rPr>
        <w:t>în orice format, este de puțin sub</w:t>
      </w:r>
      <w:r w:rsidRPr="00910AD7">
        <w:rPr>
          <w:bCs/>
          <w:sz w:val="22"/>
          <w:szCs w:val="20"/>
        </w:rPr>
        <w:t xml:space="preserve"> 40% (13.6% declară că </w:t>
      </w:r>
      <w:r w:rsidRPr="00910AD7">
        <w:rPr>
          <w:bCs/>
          <w:i/>
          <w:sz w:val="22"/>
          <w:szCs w:val="20"/>
        </w:rPr>
        <w:t>au participat direct</w:t>
      </w:r>
      <w:r w:rsidRPr="00910AD7">
        <w:rPr>
          <w:bCs/>
          <w:sz w:val="22"/>
          <w:szCs w:val="20"/>
        </w:rPr>
        <w:t xml:space="preserve">, iar 25.8% prin </w:t>
      </w:r>
      <w:r w:rsidRPr="00910AD7">
        <w:rPr>
          <w:bCs/>
          <w:i/>
          <w:sz w:val="22"/>
          <w:szCs w:val="20"/>
        </w:rPr>
        <w:t>furnizarea de informații celor care au elaborat documentul strategic</w:t>
      </w:r>
      <w:r w:rsidRPr="00910AD7">
        <w:rPr>
          <w:bCs/>
          <w:sz w:val="22"/>
          <w:szCs w:val="20"/>
        </w:rPr>
        <w:t xml:space="preserve">), în timp ce 60.6% </w:t>
      </w:r>
      <w:r w:rsidRPr="00910AD7">
        <w:rPr>
          <w:bCs/>
          <w:i/>
          <w:sz w:val="22"/>
          <w:szCs w:val="20"/>
        </w:rPr>
        <w:t>declară că nu au participat în nicio calitate</w:t>
      </w:r>
      <w:r w:rsidRPr="00910AD7">
        <w:rPr>
          <w:bCs/>
          <w:sz w:val="22"/>
          <w:szCs w:val="20"/>
        </w:rPr>
        <w:t xml:space="preserve">. Acest exercițiu de consultare desfășurat de </w:t>
      </w:r>
      <w:r w:rsidRPr="00910AD7">
        <w:rPr>
          <w:bCs/>
          <w:sz w:val="22"/>
          <w:szCs w:val="20"/>
        </w:rPr>
        <w:lastRenderedPageBreak/>
        <w:t>Primăria Municipiului Bistrița este astfel cu atât mai util pentru creșterea gradului de implicare al personalului în procesul de elaborare a documentelor strategice.</w:t>
      </w:r>
    </w:p>
    <w:p w14:paraId="46032C08" w14:textId="563F27FE" w:rsidR="00C76A45" w:rsidRPr="00910AD7" w:rsidRDefault="00C76A45" w:rsidP="00F81295">
      <w:pPr>
        <w:pStyle w:val="Caption"/>
        <w:rPr>
          <w:lang w:val="ro-RO"/>
        </w:rPr>
      </w:pPr>
      <w:bookmarkStart w:id="4" w:name="_Toc108524992"/>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3</w:t>
      </w:r>
      <w:r w:rsidRPr="00910AD7">
        <w:rPr>
          <w:lang w:val="ro-RO"/>
        </w:rPr>
        <w:fldChar w:fldCharType="end"/>
      </w:r>
      <w:r w:rsidRPr="00910AD7">
        <w:rPr>
          <w:lang w:val="ro-RO"/>
        </w:rPr>
        <w:t xml:space="preserve"> Gradul de participare direct sau cu informații/date la elaborarea unor documente strategice ale Primăriei Municipiului Bistrița</w:t>
      </w:r>
      <w:bookmarkEnd w:id="4"/>
    </w:p>
    <w:p w14:paraId="07BAF1DC" w14:textId="77777777" w:rsidR="00054EC2" w:rsidRPr="00910AD7" w:rsidRDefault="00054EC2" w:rsidP="00054EC2">
      <w:pPr>
        <w:rPr>
          <w:bCs/>
        </w:rPr>
      </w:pPr>
      <w:r w:rsidRPr="00910AD7">
        <w:rPr>
          <w:noProof/>
          <w:lang w:val="en-US"/>
        </w:rPr>
        <w:drawing>
          <wp:inline distT="0" distB="0" distL="0" distR="0" wp14:anchorId="586FF08C" wp14:editId="6625EBB9">
            <wp:extent cx="5997575" cy="2343150"/>
            <wp:effectExtent l="0" t="0" r="3175" b="0"/>
            <wp:docPr id="15" name="Diagramă 2">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9DD40A4" w14:textId="77777777" w:rsidR="00054EC2" w:rsidRPr="00910AD7" w:rsidRDefault="00054EC2" w:rsidP="00C76A45">
      <w:pPr>
        <w:jc w:val="left"/>
        <w:rPr>
          <w:i/>
          <w:iCs/>
          <w:sz w:val="18"/>
          <w:szCs w:val="18"/>
        </w:rPr>
      </w:pPr>
      <w:r w:rsidRPr="00910AD7">
        <w:rPr>
          <w:i/>
          <w:iCs/>
          <w:sz w:val="18"/>
          <w:szCs w:val="18"/>
        </w:rPr>
        <w:t>Sursă: Rezultate chestionar aplicat la nivelul personalul instituției Primăriei Municipiului Bistrița</w:t>
      </w:r>
    </w:p>
    <w:p w14:paraId="7B84A2EE" w14:textId="07CC0BBE" w:rsidR="00054EC2" w:rsidRPr="00910AD7" w:rsidRDefault="00054EC2" w:rsidP="00054EC2">
      <w:pPr>
        <w:rPr>
          <w:sz w:val="22"/>
          <w:szCs w:val="20"/>
        </w:rPr>
      </w:pPr>
      <w:r w:rsidRPr="00910AD7">
        <w:rPr>
          <w:sz w:val="22"/>
          <w:szCs w:val="20"/>
        </w:rPr>
        <w:t>În România, îmbunătățirea capacității administrative a autorităților publice este unul dintre principalele obiective asumate de România ca parte a Programului Operațional Capacitate Administrativă (POCA). POCA urmează unele dintre domeniile prioritare ale Strategiei Europa 2020 ce subliniază nevoia de continuă modernizare a administrației publice și de creștere a calității serviciilor publice furnizate. Cel mai recent raport de țară din cadrul pachetului Semestru</w:t>
      </w:r>
      <w:r w:rsidR="00B55442" w:rsidRPr="00910AD7">
        <w:rPr>
          <w:sz w:val="22"/>
          <w:szCs w:val="20"/>
        </w:rPr>
        <w:t>l</w:t>
      </w:r>
      <w:r w:rsidRPr="00910AD7">
        <w:rPr>
          <w:sz w:val="22"/>
          <w:szCs w:val="20"/>
        </w:rPr>
        <w:t xml:space="preserve"> European indică numeroase provocări ale administrației publice din România cu efecte negative asupra dezvoltării și furnizării de servicii publice, inclusiv progresul limitat în oferirea de servicii publice digitale de către autoritățile centrale și locale.   </w:t>
      </w:r>
    </w:p>
    <w:p w14:paraId="2A6B7BE6" w14:textId="77777777" w:rsidR="00054EC2" w:rsidRPr="00910AD7" w:rsidRDefault="00054EC2" w:rsidP="00054EC2">
      <w:pPr>
        <w:rPr>
          <w:sz w:val="22"/>
          <w:szCs w:val="20"/>
        </w:rPr>
      </w:pPr>
      <w:r w:rsidRPr="00910AD7">
        <w:rPr>
          <w:sz w:val="22"/>
          <w:szCs w:val="20"/>
        </w:rPr>
        <w:t xml:space="preserve">Strategia POCA 2014-2020 vizează astfel </w:t>
      </w:r>
      <w:r w:rsidRPr="00910AD7">
        <w:rPr>
          <w:i/>
          <w:iCs/>
          <w:sz w:val="22"/>
          <w:szCs w:val="20"/>
        </w:rPr>
        <w:t>“să intensifice eforturile pentru a consolida capacitatea administrației publice, în special prin îmbunătățirea eficienței, a gestionării resurselor umane, a instrumentelor decizionale și a coordonării în cadrul și între diferitele niveluri administrative, precum și prin îmbunătățirea transparenței, a integrității și a răspunderii. Să accelereze absorbția fondurilor UE, să consolideze sistemele de gestiune și de control, să aducă îmbunătățiri capacității de planificare strategică, inclusiv elementului bugetar multianual. Să remedieze deficiențele persistente din sectorul achizițiilor publice. Să îmbunătățească în continuare calitatea și eficiența sistemului judiciar, să combată corupția la toate nivelurile și să asigure executarea efectivă a hotărârilor instanțelor”</w:t>
      </w:r>
      <w:r w:rsidRPr="00910AD7">
        <w:rPr>
          <w:rStyle w:val="FootnoteReference"/>
          <w:sz w:val="22"/>
          <w:szCs w:val="20"/>
        </w:rPr>
        <w:footnoteReference w:id="4"/>
      </w:r>
      <w:r w:rsidRPr="00910AD7">
        <w:rPr>
          <w:sz w:val="22"/>
          <w:szCs w:val="20"/>
        </w:rPr>
        <w:t>.</w:t>
      </w:r>
    </w:p>
    <w:p w14:paraId="787CEEB5" w14:textId="77777777" w:rsidR="00054EC2" w:rsidRPr="00910AD7" w:rsidRDefault="00054EC2" w:rsidP="00054EC2"/>
    <w:p w14:paraId="6BDE92E2" w14:textId="77777777" w:rsidR="00054EC2" w:rsidRPr="00910AD7" w:rsidRDefault="00054EC2" w:rsidP="00054EC2"/>
    <w:p w14:paraId="2BC5639B" w14:textId="77777777" w:rsidR="002D49F7" w:rsidRPr="00910AD7" w:rsidRDefault="002D49F7" w:rsidP="00054EC2"/>
    <w:p w14:paraId="4E8AFB6A" w14:textId="77777777" w:rsidR="002D49F7" w:rsidRPr="00910AD7" w:rsidRDefault="002D49F7" w:rsidP="00054EC2"/>
    <w:p w14:paraId="606EE209" w14:textId="797B5A22" w:rsidR="002D49F7" w:rsidRPr="00910AD7" w:rsidRDefault="00C76A45" w:rsidP="00054EC2">
      <w:pPr>
        <w:pStyle w:val="Heading1"/>
        <w:rPr>
          <w:color w:val="auto"/>
          <w:lang w:val="ro-RO"/>
        </w:rPr>
      </w:pPr>
      <w:bookmarkStart w:id="5" w:name="_Toc89682913"/>
      <w:bookmarkStart w:id="6" w:name="_Toc108532432"/>
      <w:r w:rsidRPr="00910AD7">
        <w:rPr>
          <w:color w:val="auto"/>
          <w:lang w:val="ro-RO"/>
        </w:rPr>
        <w:lastRenderedPageBreak/>
        <w:t>Componenta de management</w:t>
      </w:r>
      <w:bookmarkEnd w:id="5"/>
      <w:bookmarkEnd w:id="6"/>
    </w:p>
    <w:p w14:paraId="18E24B8A" w14:textId="3C789F8F" w:rsidR="002D49F7" w:rsidRPr="00910AD7" w:rsidRDefault="002D49F7" w:rsidP="002D49F7">
      <w:pPr>
        <w:pStyle w:val="Heading2"/>
        <w:rPr>
          <w:color w:val="auto"/>
          <w:shd w:val="clear" w:color="auto" w:fill="FFFFFF"/>
          <w:lang w:val="ro-RO"/>
        </w:rPr>
      </w:pPr>
      <w:bookmarkStart w:id="7" w:name="_Toc108532433"/>
      <w:r w:rsidRPr="00910AD7">
        <w:rPr>
          <w:color w:val="auto"/>
          <w:shd w:val="clear" w:color="auto" w:fill="FFFFFF"/>
          <w:lang w:val="ro-RO"/>
        </w:rPr>
        <w:t>MANDATUL</w:t>
      </w:r>
      <w:bookmarkEnd w:id="7"/>
      <w:r w:rsidRPr="00910AD7">
        <w:rPr>
          <w:color w:val="auto"/>
          <w:shd w:val="clear" w:color="auto" w:fill="FFFFFF"/>
          <w:lang w:val="ro-RO"/>
        </w:rPr>
        <w:t xml:space="preserve"> </w:t>
      </w:r>
    </w:p>
    <w:p w14:paraId="5DD7F589" w14:textId="5965F1AB" w:rsidR="00054EC2" w:rsidRPr="00910AD7" w:rsidRDefault="002D49F7" w:rsidP="00054EC2">
      <w:pPr>
        <w:rPr>
          <w:sz w:val="22"/>
          <w:szCs w:val="20"/>
        </w:rPr>
      </w:pPr>
      <w:r w:rsidRPr="00910AD7">
        <w:rPr>
          <w:sz w:val="22"/>
          <w:szCs w:val="20"/>
        </w:rPr>
        <w:t>Mandatul administrației publice locale, așa cum este el definit Ordonanța de Urgență nr. 57/2019, este de „</w:t>
      </w:r>
      <w:r w:rsidRPr="00910AD7">
        <w:rPr>
          <w:i/>
          <w:sz w:val="22"/>
          <w:szCs w:val="20"/>
        </w:rPr>
        <w:t>realizare a activităților în regim de putere publică, de organizare a executării și de executare în concret a</w:t>
      </w:r>
      <w:r w:rsidRPr="00910AD7">
        <w:rPr>
          <w:i/>
          <w:sz w:val="22"/>
          <w:szCs w:val="20"/>
        </w:rPr>
        <w:br/>
        <w:t>legii și de prestare de servicii publice, în scopul satisfacerii interesului public local”</w:t>
      </w:r>
      <w:r w:rsidR="00054EC2" w:rsidRPr="00910AD7">
        <w:rPr>
          <w:rStyle w:val="FootnoteReference"/>
          <w:rFonts w:cstheme="minorHAnsi"/>
          <w:sz w:val="22"/>
          <w:szCs w:val="20"/>
          <w:shd w:val="clear" w:color="auto" w:fill="FFFFFF"/>
        </w:rPr>
        <w:footnoteReference w:id="5"/>
      </w:r>
      <w:r w:rsidR="00054EC2" w:rsidRPr="00910AD7">
        <w:rPr>
          <w:rFonts w:cstheme="minorHAnsi"/>
          <w:sz w:val="22"/>
          <w:szCs w:val="20"/>
          <w:shd w:val="clear" w:color="auto" w:fill="FFFFFF"/>
        </w:rPr>
        <w:t xml:space="preserve">. </w:t>
      </w:r>
      <w:r w:rsidR="00054EC2" w:rsidRPr="00910AD7">
        <w:rPr>
          <w:sz w:val="22"/>
          <w:szCs w:val="20"/>
        </w:rPr>
        <w:t>La nivelul orașelor, comunelor și municipiilor, autoritățile administrației</w:t>
      </w:r>
      <w:r w:rsidR="00B55442" w:rsidRPr="00910AD7">
        <w:rPr>
          <w:sz w:val="22"/>
          <w:szCs w:val="20"/>
        </w:rPr>
        <w:t xml:space="preserve"> publice sunt consiliile locale</w:t>
      </w:r>
      <w:r w:rsidR="00054EC2" w:rsidRPr="00910AD7">
        <w:rPr>
          <w:sz w:val="22"/>
          <w:szCs w:val="20"/>
        </w:rPr>
        <w:t xml:space="preserve"> ca autor</w:t>
      </w:r>
      <w:r w:rsidR="00B55442" w:rsidRPr="00910AD7">
        <w:rPr>
          <w:sz w:val="22"/>
          <w:szCs w:val="20"/>
        </w:rPr>
        <w:t>ități deliberative, iar primarii</w:t>
      </w:r>
      <w:r w:rsidR="00054EC2" w:rsidRPr="00910AD7">
        <w:rPr>
          <w:sz w:val="22"/>
          <w:szCs w:val="20"/>
        </w:rPr>
        <w:t xml:space="preserve"> ca autorități executive</w:t>
      </w:r>
      <w:r w:rsidR="00054EC2" w:rsidRPr="00910AD7">
        <w:rPr>
          <w:rStyle w:val="FootnoteReference"/>
          <w:sz w:val="22"/>
          <w:szCs w:val="20"/>
        </w:rPr>
        <w:footnoteReference w:id="6"/>
      </w:r>
      <w:r w:rsidR="00054EC2" w:rsidRPr="00910AD7">
        <w:rPr>
          <w:sz w:val="22"/>
          <w:szCs w:val="20"/>
        </w:rPr>
        <w:t>.</w:t>
      </w:r>
      <w:r w:rsidRPr="00910AD7">
        <w:rPr>
          <w:sz w:val="22"/>
          <w:szCs w:val="20"/>
        </w:rPr>
        <w:t xml:space="preserve"> </w:t>
      </w:r>
    </w:p>
    <w:p w14:paraId="40F36CB9" w14:textId="0F0B7537" w:rsidR="00054EC2" w:rsidRPr="00910AD7" w:rsidRDefault="002D49F7" w:rsidP="00054EC2">
      <w:pPr>
        <w:rPr>
          <w:sz w:val="22"/>
          <w:szCs w:val="20"/>
        </w:rPr>
      </w:pPr>
      <w:r w:rsidRPr="00910AD7">
        <w:rPr>
          <w:sz w:val="22"/>
          <w:szCs w:val="20"/>
        </w:rPr>
        <w:t xml:space="preserve">Administrarea unității administrativ-teritoriale Bistrița, similar cu mandatul oricărui alte administrații publice de nivel local, se realizează astfel prin două </w:t>
      </w:r>
      <w:r w:rsidR="008D0F95" w:rsidRPr="00910AD7">
        <w:rPr>
          <w:sz w:val="22"/>
          <w:szCs w:val="20"/>
        </w:rPr>
        <w:t>autorități</w:t>
      </w:r>
      <w:r w:rsidRPr="00910AD7">
        <w:rPr>
          <w:sz w:val="22"/>
          <w:szCs w:val="20"/>
        </w:rPr>
        <w:t xml:space="preserve"> publice – Consiliul Local și Primarul și se organizează și funcționează </w:t>
      </w:r>
      <w:r w:rsidR="00054EC2" w:rsidRPr="00910AD7">
        <w:rPr>
          <w:sz w:val="22"/>
          <w:szCs w:val="20"/>
        </w:rPr>
        <w:t xml:space="preserve">în baza următoarelor principii, </w:t>
      </w:r>
      <w:r w:rsidR="00C47ED6" w:rsidRPr="00910AD7">
        <w:rPr>
          <w:sz w:val="22"/>
          <w:szCs w:val="20"/>
        </w:rPr>
        <w:t xml:space="preserve">a căror </w:t>
      </w:r>
      <w:r w:rsidR="00054EC2" w:rsidRPr="00910AD7">
        <w:rPr>
          <w:sz w:val="22"/>
          <w:szCs w:val="20"/>
        </w:rPr>
        <w:t>aplicare nu poate aduce atingere caracterului de stat național, suveran și independent, unitar și indivizibil al României</w:t>
      </w:r>
      <w:r w:rsidR="00054EC2" w:rsidRPr="00910AD7">
        <w:rPr>
          <w:rStyle w:val="FootnoteReference"/>
          <w:sz w:val="22"/>
          <w:szCs w:val="20"/>
        </w:rPr>
        <w:footnoteReference w:id="7"/>
      </w:r>
      <w:r w:rsidR="00054EC2" w:rsidRPr="00910AD7">
        <w:rPr>
          <w:sz w:val="22"/>
          <w:szCs w:val="20"/>
        </w:rPr>
        <w:t>.</w:t>
      </w:r>
    </w:p>
    <w:p w14:paraId="559EDAE2"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descentralizării;</w:t>
      </w:r>
    </w:p>
    <w:p w14:paraId="4A3FFC99"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autonomiei locale;</w:t>
      </w:r>
    </w:p>
    <w:p w14:paraId="13CA5406"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consultării cetățenilor în soluționarea problemelor de interes local deosebit;</w:t>
      </w:r>
    </w:p>
    <w:p w14:paraId="540626DF"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eligibilității autorităților administrației publice locale;</w:t>
      </w:r>
    </w:p>
    <w:p w14:paraId="0B0E17CD"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cooperării;</w:t>
      </w:r>
    </w:p>
    <w:p w14:paraId="36B3BE55"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responsabilității;</w:t>
      </w:r>
    </w:p>
    <w:p w14:paraId="289998D3"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principiul constrângerii bugetare.</w:t>
      </w:r>
    </w:p>
    <w:tbl>
      <w:tblPr>
        <w:tblStyle w:val="Civittatable1"/>
        <w:tblW w:w="5005" w:type="pct"/>
        <w:jc w:val="center"/>
        <w:tblLook w:val="04A0" w:firstRow="1" w:lastRow="0" w:firstColumn="1" w:lastColumn="0" w:noHBand="0" w:noVBand="1"/>
      </w:tblPr>
      <w:tblGrid>
        <w:gridCol w:w="9444"/>
      </w:tblGrid>
      <w:tr w:rsidR="00054EC2" w:rsidRPr="00910AD7" w14:paraId="43C4C0A6" w14:textId="77777777" w:rsidTr="001F3B9E">
        <w:trPr>
          <w:cnfStyle w:val="100000000000" w:firstRow="1" w:lastRow="0" w:firstColumn="0" w:lastColumn="0" w:oddVBand="0" w:evenVBand="0" w:oddHBand="0" w:evenHBand="0" w:firstRowFirstColumn="0" w:firstRowLastColumn="0" w:lastRowFirstColumn="0" w:lastRowLastColumn="0"/>
          <w:trHeight w:val="432"/>
          <w:jc w:val="center"/>
        </w:trPr>
        <w:tc>
          <w:tcPr>
            <w:tcW w:w="5000" w:type="pct"/>
            <w:noWrap/>
            <w:hideMark/>
          </w:tcPr>
          <w:p w14:paraId="3E1EEF07" w14:textId="03F47F26" w:rsidR="00054EC2" w:rsidRPr="00910AD7" w:rsidRDefault="001F3B9E" w:rsidP="009A65BA">
            <w:pPr>
              <w:spacing w:after="0"/>
              <w:jc w:val="center"/>
              <w:rPr>
                <w:rFonts w:ascii="Calibri" w:eastAsia="Times New Roman" w:hAnsi="Calibri" w:cs="Calibri"/>
                <w:bCs w:val="0"/>
                <w:caps w:val="0"/>
                <w:color w:val="auto"/>
                <w:sz w:val="22"/>
                <w:szCs w:val="18"/>
              </w:rPr>
            </w:pPr>
            <w:r w:rsidRPr="00910AD7">
              <w:rPr>
                <w:rFonts w:ascii="Calibri" w:eastAsia="Times New Roman" w:hAnsi="Calibri" w:cs="Calibri"/>
                <w:b/>
                <w:bCs w:val="0"/>
                <w:caps w:val="0"/>
                <w:color w:val="auto"/>
                <w:sz w:val="22"/>
                <w:szCs w:val="18"/>
              </w:rPr>
              <w:t>AUTORITĂȚILE ADMINISTRAȚIEI PUBLICE LOCALE DIN COMUNE, ORAȘE ȘI MUNICIPII</w:t>
            </w:r>
          </w:p>
        </w:tc>
      </w:tr>
      <w:tr w:rsidR="00054EC2" w:rsidRPr="00910AD7" w14:paraId="2ABD703E"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6E1F89BA" w14:textId="7229F0C0" w:rsidR="00054EC2" w:rsidRPr="00910AD7" w:rsidRDefault="00054EC2" w:rsidP="00303C5E">
            <w:pPr>
              <w:pStyle w:val="ListParagraph"/>
              <w:numPr>
                <w:ilvl w:val="0"/>
                <w:numId w:val="20"/>
              </w:numPr>
              <w:spacing w:after="60"/>
              <w:rPr>
                <w:rFonts w:ascii="Calibri" w:eastAsia="Times New Roman" w:hAnsi="Calibri" w:cs="Calibri"/>
                <w:color w:val="auto"/>
                <w:sz w:val="22"/>
                <w:szCs w:val="18"/>
                <w:lang w:val="ro-RO"/>
              </w:rPr>
            </w:pPr>
            <w:r w:rsidRPr="00910AD7">
              <w:rPr>
                <w:rFonts w:ascii="Calibri" w:eastAsia="Times New Roman" w:hAnsi="Calibri" w:cs="Calibri"/>
                <w:color w:val="auto"/>
                <w:sz w:val="22"/>
                <w:szCs w:val="18"/>
                <w:lang w:val="ro-RO"/>
              </w:rPr>
              <w:t>Autoritățile administrației publice din comune, orașe și municipii sunt consiliile locale, ca autor</w:t>
            </w:r>
            <w:r w:rsidR="00B55442" w:rsidRPr="00910AD7">
              <w:rPr>
                <w:rFonts w:ascii="Calibri" w:eastAsia="Times New Roman" w:hAnsi="Calibri" w:cs="Calibri"/>
                <w:color w:val="auto"/>
                <w:sz w:val="22"/>
                <w:szCs w:val="18"/>
                <w:lang w:val="ro-RO"/>
              </w:rPr>
              <w:t>ități deliberative, și primarii</w:t>
            </w:r>
            <w:r w:rsidRPr="00910AD7">
              <w:rPr>
                <w:rFonts w:ascii="Calibri" w:eastAsia="Times New Roman" w:hAnsi="Calibri" w:cs="Calibri"/>
                <w:color w:val="auto"/>
                <w:sz w:val="22"/>
                <w:szCs w:val="18"/>
                <w:lang w:val="ro-RO"/>
              </w:rPr>
              <w:t xml:space="preserve"> ca autorități executive. </w:t>
            </w:r>
          </w:p>
          <w:p w14:paraId="4AF39437" w14:textId="54F94ADD" w:rsidR="00054EC2" w:rsidRPr="00910AD7" w:rsidRDefault="00054EC2" w:rsidP="00303C5E">
            <w:pPr>
              <w:pStyle w:val="ListParagraph"/>
              <w:numPr>
                <w:ilvl w:val="0"/>
                <w:numId w:val="20"/>
              </w:numPr>
              <w:spacing w:after="60"/>
              <w:rPr>
                <w:rFonts w:ascii="Calibri" w:eastAsia="Times New Roman" w:hAnsi="Calibri" w:cs="Calibri"/>
                <w:color w:val="auto"/>
                <w:sz w:val="22"/>
                <w:szCs w:val="18"/>
                <w:lang w:val="ro-RO"/>
              </w:rPr>
            </w:pPr>
            <w:r w:rsidRPr="00910AD7">
              <w:rPr>
                <w:rFonts w:ascii="Calibri" w:eastAsia="Times New Roman" w:hAnsi="Calibri" w:cs="Calibri"/>
                <w:color w:val="auto"/>
                <w:sz w:val="22"/>
                <w:szCs w:val="18"/>
                <w:lang w:val="ro-RO"/>
              </w:rPr>
              <w:t>Consiliile locale și primarii se aleg prin vot universal, egal, direct, secret și liber exprimat, în condițiile prevăzute de legea pentru alegerea autorităților administrației publice locale.</w:t>
            </w:r>
          </w:p>
          <w:p w14:paraId="7D89CE54" w14:textId="3CEAD3C3" w:rsidR="00054EC2" w:rsidRPr="00910AD7" w:rsidRDefault="00054EC2" w:rsidP="00303C5E">
            <w:pPr>
              <w:pStyle w:val="ListParagraph"/>
              <w:numPr>
                <w:ilvl w:val="0"/>
                <w:numId w:val="20"/>
              </w:numPr>
              <w:spacing w:after="60"/>
              <w:rPr>
                <w:rFonts w:ascii="Calibri" w:eastAsia="Times New Roman" w:hAnsi="Calibri" w:cs="Calibri"/>
                <w:b/>
                <w:bCs w:val="0"/>
                <w:color w:val="auto"/>
                <w:sz w:val="22"/>
                <w:szCs w:val="18"/>
                <w:lang w:val="ro-RO"/>
              </w:rPr>
            </w:pPr>
            <w:r w:rsidRPr="00910AD7">
              <w:rPr>
                <w:rFonts w:ascii="Calibri" w:eastAsia="Times New Roman" w:hAnsi="Calibri" w:cs="Calibri"/>
                <w:color w:val="auto"/>
                <w:sz w:val="22"/>
                <w:szCs w:val="18"/>
                <w:lang w:val="ro-RO"/>
              </w:rPr>
              <w:t>Consiliile locale și primarii funcționează ca autorități ale administrației publice locale și rezolvă treburile publice din comune, orașe și municipii, în condițiile legii.</w:t>
            </w:r>
            <w:r w:rsidRPr="00910AD7">
              <w:rPr>
                <w:rFonts w:ascii="Calibri" w:eastAsia="Times New Roman" w:hAnsi="Calibri" w:cs="Calibri"/>
                <w:b/>
                <w:bCs w:val="0"/>
                <w:color w:val="auto"/>
                <w:sz w:val="22"/>
                <w:szCs w:val="18"/>
                <w:lang w:val="ro-RO"/>
              </w:rPr>
              <w:t xml:space="preserve"> </w:t>
            </w:r>
          </w:p>
        </w:tc>
      </w:tr>
    </w:tbl>
    <w:p w14:paraId="320DF1F2" w14:textId="6E537FF4" w:rsidR="00054EC2" w:rsidRPr="00910AD7" w:rsidRDefault="00054EC2" w:rsidP="001F3B9E">
      <w:pPr>
        <w:jc w:val="left"/>
        <w:rPr>
          <w:bCs/>
          <w:i/>
          <w:iCs/>
          <w:sz w:val="18"/>
          <w:szCs w:val="18"/>
        </w:rPr>
      </w:pPr>
      <w:r w:rsidRPr="00910AD7">
        <w:rPr>
          <w:bCs/>
          <w:i/>
          <w:iCs/>
          <w:sz w:val="18"/>
          <w:szCs w:val="18"/>
        </w:rPr>
        <w:t>Sursa: Ordonanța de Urgență nr. 57/2019 – Codul Administrativ</w:t>
      </w:r>
    </w:p>
    <w:p w14:paraId="5C07A881" w14:textId="547A51AB" w:rsidR="00054EC2" w:rsidRPr="00910AD7" w:rsidRDefault="00054EC2" w:rsidP="001F3B9E">
      <w:pPr>
        <w:spacing w:before="240"/>
        <w:rPr>
          <w:sz w:val="22"/>
          <w:szCs w:val="20"/>
        </w:rPr>
      </w:pPr>
      <w:r w:rsidRPr="00910AD7">
        <w:rPr>
          <w:sz w:val="22"/>
          <w:szCs w:val="20"/>
        </w:rPr>
        <w:t xml:space="preserve">Municipiul Bistrița este o autoritate publică locală, cu un Consiliu Local format din 21 Membri, aferent unui UAT cu o populație între 50.001 și 100.000 locuitori și care exercită competențe exclusive, competențe partajate și competențe delegate, potrivit legii. Administrația locală are competența de a iniția și elabora </w:t>
      </w:r>
      <w:r w:rsidRPr="00910AD7">
        <w:rPr>
          <w:sz w:val="22"/>
          <w:szCs w:val="20"/>
        </w:rPr>
        <w:lastRenderedPageBreak/>
        <w:t>documente strategice la nivel local (strategii de dezvoltare, programe strategice) ce vizează dezvoltarea pe termen me</w:t>
      </w:r>
      <w:r w:rsidR="00B55442" w:rsidRPr="00910AD7">
        <w:rPr>
          <w:sz w:val="22"/>
          <w:szCs w:val="20"/>
        </w:rPr>
        <w:t xml:space="preserve">diu și lung a municipalității. </w:t>
      </w:r>
      <w:r w:rsidRPr="00910AD7">
        <w:rPr>
          <w:sz w:val="22"/>
          <w:szCs w:val="20"/>
        </w:rPr>
        <w:t xml:space="preserve">Tabelul următor rezumă competențele stabilite prin lege. </w:t>
      </w:r>
    </w:p>
    <w:tbl>
      <w:tblPr>
        <w:tblStyle w:val="Civittatable1"/>
        <w:tblW w:w="5005" w:type="pct"/>
        <w:jc w:val="center"/>
        <w:tblLook w:val="04A0" w:firstRow="1" w:lastRow="0" w:firstColumn="1" w:lastColumn="0" w:noHBand="0" w:noVBand="1"/>
      </w:tblPr>
      <w:tblGrid>
        <w:gridCol w:w="9444"/>
      </w:tblGrid>
      <w:tr w:rsidR="00054EC2" w:rsidRPr="00910AD7" w14:paraId="7FA8B2AF" w14:textId="77777777" w:rsidTr="009A65BA">
        <w:trPr>
          <w:cnfStyle w:val="100000000000" w:firstRow="1" w:lastRow="0" w:firstColumn="0" w:lastColumn="0" w:oddVBand="0" w:evenVBand="0" w:oddHBand="0" w:evenHBand="0" w:firstRowFirstColumn="0" w:firstRowLastColumn="0" w:lastRowFirstColumn="0" w:lastRowLastColumn="0"/>
          <w:trHeight w:val="432"/>
          <w:jc w:val="center"/>
        </w:trPr>
        <w:tc>
          <w:tcPr>
            <w:tcW w:w="5000" w:type="pct"/>
            <w:shd w:val="clear" w:color="auto" w:fill="1E505E" w:themeFill="background2" w:themeFillShade="80"/>
            <w:noWrap/>
            <w:hideMark/>
          </w:tcPr>
          <w:p w14:paraId="2CD843AB" w14:textId="77777777" w:rsidR="00054EC2" w:rsidRPr="00910AD7" w:rsidRDefault="00054EC2" w:rsidP="009A65BA">
            <w:pPr>
              <w:spacing w:after="0"/>
              <w:jc w:val="center"/>
              <w:rPr>
                <w:rFonts w:ascii="Calibri" w:eastAsia="Times New Roman" w:hAnsi="Calibri" w:cs="Calibri"/>
                <w:b/>
                <w:caps w:val="0"/>
                <w:color w:val="auto"/>
                <w:sz w:val="22"/>
                <w:szCs w:val="18"/>
              </w:rPr>
            </w:pPr>
            <w:r w:rsidRPr="00344985">
              <w:rPr>
                <w:rFonts w:ascii="Calibri" w:eastAsia="Times New Roman" w:hAnsi="Calibri" w:cs="Calibri"/>
                <w:b/>
                <w:caps w:val="0"/>
                <w:sz w:val="22"/>
                <w:szCs w:val="18"/>
              </w:rPr>
              <w:t>Competențe stabilite prin lege la nivelul unităților administrativ teritoriale</w:t>
            </w:r>
          </w:p>
        </w:tc>
      </w:tr>
      <w:tr w:rsidR="00054EC2" w:rsidRPr="00910AD7" w14:paraId="62112058"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05DBF34A" w14:textId="3C4883C1" w:rsidR="00054EC2" w:rsidRPr="00910AD7" w:rsidRDefault="00054EC2" w:rsidP="00C47ED6">
            <w:pPr>
              <w:pStyle w:val="ListParagraph"/>
              <w:numPr>
                <w:ilvl w:val="0"/>
                <w:numId w:val="21"/>
              </w:numPr>
              <w:spacing w:after="60"/>
              <w:rPr>
                <w:rFonts w:ascii="Calibri" w:eastAsia="Times New Roman" w:hAnsi="Calibri" w:cs="Calibri"/>
                <w:color w:val="auto"/>
                <w:sz w:val="22"/>
                <w:szCs w:val="18"/>
                <w:lang w:val="ro-RO"/>
              </w:rPr>
            </w:pPr>
            <w:r w:rsidRPr="00910AD7">
              <w:rPr>
                <w:rFonts w:ascii="Calibri" w:eastAsia="Times New Roman" w:hAnsi="Calibri" w:cs="Calibri"/>
                <w:b/>
                <w:color w:val="auto"/>
                <w:sz w:val="22"/>
                <w:szCs w:val="18"/>
                <w:lang w:val="ro-RO"/>
              </w:rPr>
              <w:t>Competență -</w:t>
            </w:r>
            <w:r w:rsidRPr="00910AD7">
              <w:rPr>
                <w:rFonts w:ascii="Calibri" w:eastAsia="Times New Roman" w:hAnsi="Calibri" w:cs="Calibri"/>
                <w:color w:val="auto"/>
                <w:sz w:val="22"/>
                <w:szCs w:val="18"/>
                <w:lang w:val="ro-RO"/>
              </w:rPr>
              <w:t xml:space="preserve"> ansamblul atribuțiilor stabilite de Constituție și de legile care conferă autorităților administrative drepturi </w:t>
            </w:r>
            <w:r w:rsidR="008D0F95" w:rsidRPr="00910AD7">
              <w:rPr>
                <w:rFonts w:ascii="Calibri" w:eastAsia="Times New Roman" w:hAnsi="Calibri" w:cs="Calibri"/>
                <w:color w:val="auto"/>
                <w:sz w:val="22"/>
                <w:szCs w:val="18"/>
                <w:lang w:val="ro-RO"/>
              </w:rPr>
              <w:t>și</w:t>
            </w:r>
            <w:r w:rsidRPr="00910AD7">
              <w:rPr>
                <w:rFonts w:ascii="Calibri" w:eastAsia="Times New Roman" w:hAnsi="Calibri" w:cs="Calibri"/>
                <w:color w:val="auto"/>
                <w:sz w:val="22"/>
                <w:szCs w:val="18"/>
                <w:lang w:val="ro-RO"/>
              </w:rPr>
              <w:t xml:space="preserve"> obligații de a duce în nume propriu, în realizarea puterii publice și sub propria responsabilitate, o activitate de natură administrativă;</w:t>
            </w:r>
          </w:p>
        </w:tc>
      </w:tr>
      <w:tr w:rsidR="00054EC2" w:rsidRPr="00910AD7" w14:paraId="55B2D43D" w14:textId="77777777" w:rsidTr="009A65BA">
        <w:trPr>
          <w:cnfStyle w:val="000000010000" w:firstRow="0" w:lastRow="0" w:firstColumn="0" w:lastColumn="0" w:oddVBand="0" w:evenVBand="0" w:oddHBand="0" w:evenHBand="1" w:firstRowFirstColumn="0" w:firstRowLastColumn="0" w:lastRowFirstColumn="0" w:lastRowLastColumn="0"/>
          <w:trHeight w:val="90"/>
          <w:jc w:val="center"/>
        </w:trPr>
        <w:tc>
          <w:tcPr>
            <w:tcW w:w="5000" w:type="pct"/>
          </w:tcPr>
          <w:p w14:paraId="4612AE3A" w14:textId="1EA3FF4D" w:rsidR="00054EC2" w:rsidRPr="00910AD7" w:rsidRDefault="00054EC2" w:rsidP="00C47ED6">
            <w:pPr>
              <w:pStyle w:val="ListParagraph"/>
              <w:numPr>
                <w:ilvl w:val="0"/>
                <w:numId w:val="21"/>
              </w:numPr>
              <w:spacing w:after="60"/>
              <w:rPr>
                <w:rFonts w:ascii="Calibri" w:eastAsia="Times New Roman" w:hAnsi="Calibri" w:cs="Calibri"/>
                <w:color w:val="auto"/>
                <w:sz w:val="22"/>
                <w:szCs w:val="18"/>
                <w:lang w:val="ro-RO"/>
              </w:rPr>
            </w:pPr>
            <w:r w:rsidRPr="00910AD7">
              <w:rPr>
                <w:rFonts w:ascii="Calibri" w:eastAsia="Times New Roman" w:hAnsi="Calibri" w:cs="Calibri"/>
                <w:b/>
                <w:color w:val="auto"/>
                <w:sz w:val="22"/>
                <w:szCs w:val="18"/>
                <w:lang w:val="ro-RO"/>
              </w:rPr>
              <w:t>Competen</w:t>
            </w:r>
            <w:r w:rsidR="006234C9" w:rsidRPr="00910AD7">
              <w:rPr>
                <w:rFonts w:ascii="Calibri" w:eastAsia="Times New Roman" w:hAnsi="Calibri" w:cs="Calibri"/>
                <w:b/>
                <w:color w:val="auto"/>
                <w:sz w:val="22"/>
                <w:szCs w:val="18"/>
                <w:lang w:val="ro-RO"/>
              </w:rPr>
              <w:t>ț</w:t>
            </w:r>
            <w:r w:rsidRPr="00910AD7">
              <w:rPr>
                <w:rFonts w:ascii="Calibri" w:eastAsia="Times New Roman" w:hAnsi="Calibri" w:cs="Calibri"/>
                <w:b/>
                <w:color w:val="auto"/>
                <w:sz w:val="22"/>
                <w:szCs w:val="18"/>
                <w:lang w:val="ro-RO"/>
              </w:rPr>
              <w:t>e delegate</w:t>
            </w:r>
            <w:r w:rsidRPr="00910AD7">
              <w:rPr>
                <w:rFonts w:ascii="Calibri" w:eastAsia="Times New Roman" w:hAnsi="Calibri" w:cs="Calibri"/>
                <w:color w:val="auto"/>
                <w:sz w:val="22"/>
                <w:szCs w:val="18"/>
                <w:lang w:val="ro-RO"/>
              </w:rPr>
              <w:t xml:space="preserve"> - competențele atribuite prin lege autorităților administrației publice locale, împreună cu resursele financiare corespunzătoare, de către autoritățile publice centrale, pentru a le exercita în numele și în limitele stabilite de către acestea;</w:t>
            </w:r>
          </w:p>
        </w:tc>
      </w:tr>
      <w:tr w:rsidR="00054EC2" w:rsidRPr="00910AD7" w14:paraId="3567C09B" w14:textId="77777777" w:rsidTr="009A65BA">
        <w:trPr>
          <w:cnfStyle w:val="000000100000" w:firstRow="0" w:lastRow="0" w:firstColumn="0" w:lastColumn="0" w:oddVBand="0" w:evenVBand="0" w:oddHBand="1" w:evenHBand="0" w:firstRowFirstColumn="0" w:firstRowLastColumn="0" w:lastRowFirstColumn="0" w:lastRowLastColumn="0"/>
          <w:trHeight w:val="90"/>
          <w:jc w:val="center"/>
        </w:trPr>
        <w:tc>
          <w:tcPr>
            <w:tcW w:w="5000" w:type="pct"/>
          </w:tcPr>
          <w:p w14:paraId="48851AF3" w14:textId="448D0D7B" w:rsidR="00054EC2" w:rsidRPr="00910AD7" w:rsidRDefault="00054EC2" w:rsidP="00C47ED6">
            <w:pPr>
              <w:pStyle w:val="ListParagraph"/>
              <w:numPr>
                <w:ilvl w:val="0"/>
                <w:numId w:val="21"/>
              </w:numPr>
              <w:spacing w:after="60"/>
              <w:rPr>
                <w:rFonts w:ascii="Calibri" w:eastAsia="Times New Roman" w:hAnsi="Calibri" w:cs="Calibri"/>
                <w:color w:val="auto"/>
                <w:sz w:val="22"/>
                <w:szCs w:val="18"/>
                <w:lang w:val="ro-RO"/>
              </w:rPr>
            </w:pPr>
            <w:r w:rsidRPr="00910AD7">
              <w:rPr>
                <w:rFonts w:ascii="Calibri" w:eastAsia="Times New Roman" w:hAnsi="Calibri" w:cs="Calibri"/>
                <w:b/>
                <w:color w:val="auto"/>
                <w:sz w:val="22"/>
                <w:szCs w:val="18"/>
                <w:lang w:val="ro-RO"/>
              </w:rPr>
              <w:t>Competen</w:t>
            </w:r>
            <w:r w:rsidR="006234C9" w:rsidRPr="00910AD7">
              <w:rPr>
                <w:rFonts w:ascii="Calibri" w:eastAsia="Times New Roman" w:hAnsi="Calibri" w:cs="Calibri"/>
                <w:b/>
                <w:color w:val="auto"/>
                <w:sz w:val="22"/>
                <w:szCs w:val="18"/>
                <w:lang w:val="ro-RO"/>
              </w:rPr>
              <w:t>ț</w:t>
            </w:r>
            <w:r w:rsidRPr="00910AD7">
              <w:rPr>
                <w:rFonts w:ascii="Calibri" w:eastAsia="Times New Roman" w:hAnsi="Calibri" w:cs="Calibri"/>
                <w:b/>
                <w:color w:val="auto"/>
                <w:sz w:val="22"/>
                <w:szCs w:val="18"/>
                <w:lang w:val="ro-RO"/>
              </w:rPr>
              <w:t>e exclusive -</w:t>
            </w:r>
            <w:r w:rsidRPr="00910AD7">
              <w:rPr>
                <w:rFonts w:ascii="Calibri" w:eastAsia="Times New Roman" w:hAnsi="Calibri" w:cs="Calibri"/>
                <w:color w:val="auto"/>
                <w:sz w:val="22"/>
                <w:szCs w:val="18"/>
                <w:lang w:val="ro-RO"/>
              </w:rPr>
              <w:t xml:space="preserve"> competențele atribuite prin lege autorităților administrației publice locale de realizarea cărora acestea sunt responsabile. Autoritățile administrației publice locale au dreptul de decizie și dispun de resursele </w:t>
            </w:r>
            <w:r w:rsidR="008D0F95" w:rsidRPr="00910AD7">
              <w:rPr>
                <w:rFonts w:ascii="Calibri" w:eastAsia="Times New Roman" w:hAnsi="Calibri" w:cs="Calibri"/>
                <w:color w:val="auto"/>
                <w:sz w:val="22"/>
                <w:szCs w:val="18"/>
                <w:lang w:val="ro-RO"/>
              </w:rPr>
              <w:t>și</w:t>
            </w:r>
            <w:r w:rsidRPr="00910AD7">
              <w:rPr>
                <w:rFonts w:ascii="Calibri" w:eastAsia="Times New Roman" w:hAnsi="Calibri" w:cs="Calibri"/>
                <w:color w:val="auto"/>
                <w:sz w:val="22"/>
                <w:szCs w:val="18"/>
                <w:lang w:val="ro-RO"/>
              </w:rPr>
              <w:t xml:space="preserve"> mijloacele necesare îndeplinirii competențelor, cu respectarea normelor, criteriilor și standardelor stabilite de lege;</w:t>
            </w:r>
          </w:p>
        </w:tc>
      </w:tr>
      <w:tr w:rsidR="00054EC2" w:rsidRPr="00910AD7" w14:paraId="1A9A9920" w14:textId="77777777" w:rsidTr="009A65BA">
        <w:trPr>
          <w:cnfStyle w:val="000000010000" w:firstRow="0" w:lastRow="0" w:firstColumn="0" w:lastColumn="0" w:oddVBand="0" w:evenVBand="0" w:oddHBand="0" w:evenHBand="1" w:firstRowFirstColumn="0" w:firstRowLastColumn="0" w:lastRowFirstColumn="0" w:lastRowLastColumn="0"/>
          <w:trHeight w:val="90"/>
          <w:jc w:val="center"/>
        </w:trPr>
        <w:tc>
          <w:tcPr>
            <w:tcW w:w="5000" w:type="pct"/>
          </w:tcPr>
          <w:p w14:paraId="6854DC76" w14:textId="3065A4C1" w:rsidR="00054EC2" w:rsidRPr="00910AD7" w:rsidRDefault="00054EC2" w:rsidP="00C47ED6">
            <w:pPr>
              <w:pStyle w:val="ListParagraph"/>
              <w:numPr>
                <w:ilvl w:val="0"/>
                <w:numId w:val="21"/>
              </w:numPr>
              <w:spacing w:after="60"/>
              <w:rPr>
                <w:rFonts w:ascii="Calibri" w:eastAsia="Times New Roman" w:hAnsi="Calibri" w:cs="Calibri"/>
                <w:color w:val="auto"/>
                <w:sz w:val="22"/>
                <w:szCs w:val="18"/>
                <w:lang w:val="ro-RO"/>
              </w:rPr>
            </w:pPr>
            <w:r w:rsidRPr="00910AD7">
              <w:rPr>
                <w:rFonts w:ascii="Calibri" w:eastAsia="Times New Roman" w:hAnsi="Calibri" w:cs="Calibri"/>
                <w:b/>
                <w:color w:val="auto"/>
                <w:sz w:val="22"/>
                <w:szCs w:val="18"/>
                <w:lang w:val="ro-RO"/>
              </w:rPr>
              <w:t>Competen</w:t>
            </w:r>
            <w:r w:rsidR="006234C9" w:rsidRPr="00910AD7">
              <w:rPr>
                <w:rFonts w:ascii="Calibri" w:eastAsia="Times New Roman" w:hAnsi="Calibri" w:cs="Calibri"/>
                <w:b/>
                <w:color w:val="auto"/>
                <w:sz w:val="22"/>
                <w:szCs w:val="18"/>
                <w:lang w:val="ro-RO"/>
              </w:rPr>
              <w:t>ț</w:t>
            </w:r>
            <w:r w:rsidRPr="00910AD7">
              <w:rPr>
                <w:rFonts w:ascii="Calibri" w:eastAsia="Times New Roman" w:hAnsi="Calibri" w:cs="Calibri"/>
                <w:b/>
                <w:color w:val="auto"/>
                <w:sz w:val="22"/>
                <w:szCs w:val="18"/>
                <w:lang w:val="ro-RO"/>
              </w:rPr>
              <w:t>e partajate</w:t>
            </w:r>
            <w:r w:rsidRPr="00910AD7">
              <w:rPr>
                <w:rFonts w:ascii="Calibri" w:eastAsia="Times New Roman" w:hAnsi="Calibri" w:cs="Calibri"/>
                <w:color w:val="auto"/>
                <w:sz w:val="22"/>
                <w:szCs w:val="18"/>
                <w:lang w:val="ro-RO"/>
              </w:rPr>
              <w:t xml:space="preserve"> - competențele exercitate de către autoritățile administrației publice locale, împreună cu alte niveluri ale administrației publice (județean sau central), cu o separare clară a finanțării și a puterii de decizie pentru fiecare responsabil în parte.</w:t>
            </w:r>
          </w:p>
        </w:tc>
      </w:tr>
    </w:tbl>
    <w:p w14:paraId="37F11693" w14:textId="77777777" w:rsidR="00054EC2" w:rsidRPr="00910AD7" w:rsidRDefault="00054EC2" w:rsidP="001F3B9E">
      <w:pPr>
        <w:jc w:val="left"/>
        <w:rPr>
          <w:bCs/>
          <w:i/>
          <w:iCs/>
          <w:sz w:val="18"/>
          <w:szCs w:val="18"/>
        </w:rPr>
      </w:pPr>
      <w:r w:rsidRPr="00910AD7">
        <w:rPr>
          <w:bCs/>
          <w:i/>
          <w:iCs/>
          <w:sz w:val="18"/>
          <w:szCs w:val="18"/>
        </w:rPr>
        <w:t>Sursă: LEGEA-CADRU nr. 195 din 22 mai 2006 a descentralizării</w:t>
      </w:r>
    </w:p>
    <w:p w14:paraId="766E2DAD" w14:textId="36597F67" w:rsidR="00054EC2" w:rsidRPr="00910AD7" w:rsidRDefault="00054EC2" w:rsidP="00054EC2">
      <w:pPr>
        <w:spacing w:line="259" w:lineRule="auto"/>
        <w:rPr>
          <w:rFonts w:ascii="Calibri" w:hAnsi="Calibri" w:cs="Calibri"/>
          <w:sz w:val="22"/>
          <w:szCs w:val="20"/>
        </w:rPr>
      </w:pPr>
      <w:r w:rsidRPr="00910AD7">
        <w:rPr>
          <w:rFonts w:ascii="Calibri" w:hAnsi="Calibri" w:cs="Calibri"/>
          <w:sz w:val="22"/>
          <w:szCs w:val="20"/>
        </w:rPr>
        <w:t xml:space="preserve">Rolul cheie al instituției este de </w:t>
      </w:r>
      <w:r w:rsidR="00C47ED6" w:rsidRPr="00910AD7">
        <w:rPr>
          <w:rFonts w:ascii="Calibri" w:hAnsi="Calibri" w:cs="Calibri"/>
          <w:sz w:val="22"/>
          <w:szCs w:val="20"/>
        </w:rPr>
        <w:t xml:space="preserve">a </w:t>
      </w:r>
      <w:r w:rsidRPr="00910AD7">
        <w:rPr>
          <w:rFonts w:ascii="Calibri" w:hAnsi="Calibri" w:cs="Calibri"/>
          <w:sz w:val="22"/>
          <w:szCs w:val="20"/>
        </w:rPr>
        <w:t xml:space="preserve">livra servicii publice de calitate și de a-și îndeplini competențele reglementate prin legislația în vigoare la nivel local. În exercitarea atribuțiilor sale, Primăria Municipiului Bistrița are obligația de a contribui la îmbunătățirea serviciilor publice oferite cetățenilor municipiului, creșterea gradului de satisfacție al acestora față de interacțiunea cu autoritatea publică, să gestioneze eficient resursele disponibile și să asigure dezvoltarea sustenabilă a municipalității prin coordonarea eficientă a politicilor, planurilor și programelor asumate. Aceste obiective trebuie îndeplinite și să se afle în centrul măsurilor asumate de </w:t>
      </w:r>
      <w:r w:rsidRPr="00910AD7">
        <w:rPr>
          <w:rFonts w:ascii="Calibri" w:hAnsi="Calibri" w:cs="Calibri"/>
          <w:i/>
          <w:sz w:val="22"/>
          <w:szCs w:val="20"/>
        </w:rPr>
        <w:t>Consiliul Local</w:t>
      </w:r>
      <w:r w:rsidRPr="00910AD7">
        <w:rPr>
          <w:rFonts w:ascii="Calibri" w:hAnsi="Calibri" w:cs="Calibri"/>
          <w:sz w:val="22"/>
          <w:szCs w:val="20"/>
        </w:rPr>
        <w:t xml:space="preserve"> și </w:t>
      </w:r>
      <w:r w:rsidRPr="00910AD7">
        <w:rPr>
          <w:rFonts w:ascii="Calibri" w:hAnsi="Calibri" w:cs="Calibri"/>
          <w:i/>
          <w:sz w:val="22"/>
          <w:szCs w:val="20"/>
        </w:rPr>
        <w:t>Primar</w:t>
      </w:r>
      <w:r w:rsidRPr="00910AD7">
        <w:rPr>
          <w:rFonts w:ascii="Calibri" w:hAnsi="Calibri" w:cs="Calibri"/>
          <w:sz w:val="22"/>
          <w:szCs w:val="20"/>
        </w:rPr>
        <w:t xml:space="preserve">, respectiv aparatul de </w:t>
      </w:r>
      <w:r w:rsidR="00C47ED6" w:rsidRPr="00910AD7">
        <w:rPr>
          <w:rFonts w:ascii="Calibri" w:hAnsi="Calibri" w:cs="Calibri"/>
          <w:sz w:val="22"/>
          <w:szCs w:val="20"/>
        </w:rPr>
        <w:t>specialitate</w:t>
      </w:r>
      <w:r w:rsidRPr="00910AD7">
        <w:rPr>
          <w:rFonts w:ascii="Calibri" w:hAnsi="Calibri" w:cs="Calibri"/>
          <w:sz w:val="22"/>
          <w:szCs w:val="20"/>
        </w:rPr>
        <w:t xml:space="preserve"> al primăriei.</w:t>
      </w:r>
    </w:p>
    <w:tbl>
      <w:tblPr>
        <w:tblStyle w:val="Civittatable11"/>
        <w:tblW w:w="9351" w:type="dxa"/>
        <w:jc w:val="center"/>
        <w:tblLook w:val="04A0" w:firstRow="1" w:lastRow="0" w:firstColumn="1" w:lastColumn="0" w:noHBand="0" w:noVBand="1"/>
      </w:tblPr>
      <w:tblGrid>
        <w:gridCol w:w="4675"/>
        <w:gridCol w:w="4676"/>
      </w:tblGrid>
      <w:tr w:rsidR="00054EC2" w:rsidRPr="00910AD7" w14:paraId="2B82DE19" w14:textId="77777777" w:rsidTr="001573C2">
        <w:trPr>
          <w:cnfStyle w:val="100000000000" w:firstRow="1" w:lastRow="0" w:firstColumn="0" w:lastColumn="0" w:oddVBand="0" w:evenVBand="0" w:oddHBand="0" w:evenHBand="0" w:firstRowFirstColumn="0" w:firstRowLastColumn="0" w:lastRowFirstColumn="0" w:lastRowLastColumn="0"/>
          <w:trHeight w:val="288"/>
          <w:jc w:val="center"/>
        </w:trPr>
        <w:tc>
          <w:tcPr>
            <w:tcW w:w="4675" w:type="dxa"/>
            <w:hideMark/>
          </w:tcPr>
          <w:p w14:paraId="2637F12E" w14:textId="77777777" w:rsidR="00054EC2" w:rsidRPr="00910AD7" w:rsidRDefault="00054EC2" w:rsidP="00C950F8">
            <w:pPr>
              <w:jc w:val="center"/>
              <w:rPr>
                <w:rFonts w:ascii="Calibri" w:hAnsi="Calibri"/>
                <w:b/>
                <w:bCs w:val="0"/>
                <w:caps w:val="0"/>
                <w:color w:val="auto"/>
                <w:sz w:val="22"/>
                <w:szCs w:val="20"/>
              </w:rPr>
            </w:pPr>
            <w:r w:rsidRPr="00910AD7">
              <w:rPr>
                <w:rFonts w:ascii="Calibri" w:hAnsi="Calibri"/>
                <w:b/>
                <w:bCs w:val="0"/>
                <w:color w:val="auto"/>
                <w:sz w:val="22"/>
                <w:szCs w:val="20"/>
              </w:rPr>
              <w:t>Consiliul local</w:t>
            </w:r>
          </w:p>
          <w:p w14:paraId="4B2C28EF" w14:textId="77777777" w:rsidR="00054EC2" w:rsidRPr="00910AD7" w:rsidRDefault="00054EC2" w:rsidP="00C950F8">
            <w:pPr>
              <w:jc w:val="center"/>
              <w:rPr>
                <w:rFonts w:ascii="Calibri" w:hAnsi="Calibri"/>
                <w:b/>
                <w:bCs w:val="0"/>
                <w:color w:val="auto"/>
                <w:sz w:val="22"/>
                <w:szCs w:val="20"/>
              </w:rPr>
            </w:pPr>
          </w:p>
        </w:tc>
        <w:tc>
          <w:tcPr>
            <w:tcW w:w="4676" w:type="dxa"/>
          </w:tcPr>
          <w:p w14:paraId="782B2DA4" w14:textId="77777777" w:rsidR="00054EC2" w:rsidRPr="00910AD7" w:rsidRDefault="00054EC2" w:rsidP="00C950F8">
            <w:pPr>
              <w:jc w:val="center"/>
              <w:rPr>
                <w:rFonts w:ascii="Calibri" w:hAnsi="Calibri"/>
                <w:b/>
                <w:bCs w:val="0"/>
                <w:color w:val="auto"/>
                <w:sz w:val="22"/>
                <w:szCs w:val="20"/>
              </w:rPr>
            </w:pPr>
            <w:r w:rsidRPr="00910AD7">
              <w:rPr>
                <w:rFonts w:ascii="Calibri" w:hAnsi="Calibri"/>
                <w:b/>
                <w:bCs w:val="0"/>
                <w:color w:val="auto"/>
                <w:sz w:val="22"/>
                <w:szCs w:val="20"/>
              </w:rPr>
              <w:t>primar</w:t>
            </w:r>
          </w:p>
        </w:tc>
      </w:tr>
      <w:tr w:rsidR="00054EC2" w:rsidRPr="00910AD7" w14:paraId="4BC1EB35" w14:textId="77777777" w:rsidTr="001573C2">
        <w:trPr>
          <w:cnfStyle w:val="000000100000" w:firstRow="0" w:lastRow="0" w:firstColumn="0" w:lastColumn="0" w:oddVBand="0" w:evenVBand="0" w:oddHBand="1" w:evenHBand="0" w:firstRowFirstColumn="0" w:firstRowLastColumn="0" w:lastRowFirstColumn="0" w:lastRowLastColumn="0"/>
          <w:trHeight w:val="788"/>
          <w:jc w:val="center"/>
        </w:trPr>
        <w:tc>
          <w:tcPr>
            <w:tcW w:w="9351" w:type="dxa"/>
            <w:gridSpan w:val="2"/>
            <w:noWrap/>
          </w:tcPr>
          <w:p w14:paraId="568F1FC0" w14:textId="77777777" w:rsidR="00054EC2" w:rsidRPr="00910AD7" w:rsidRDefault="00054EC2" w:rsidP="00C950F8">
            <w:pPr>
              <w:spacing w:after="60"/>
              <w:rPr>
                <w:rFonts w:ascii="Calibri" w:hAnsi="Calibri" w:cs="Calibri"/>
                <w:sz w:val="22"/>
                <w:szCs w:val="20"/>
              </w:rPr>
            </w:pPr>
            <w:r w:rsidRPr="00910AD7">
              <w:rPr>
                <w:sz w:val="22"/>
                <w:szCs w:val="20"/>
              </w:rPr>
              <w:t xml:space="preserve">Codul Administrativ definește instituția primăriei ca o „structură funcțională fără personalitate juridică și fără capacitate procesuală, cu activitate permanentă, care duce la îndeplinire hotărârile autorității deliberative și dispozițiile autorității executive, soluționând problemele curente ale colectivității locale, constituită din: primar, viceprimar, administratorul public, consilierii primarului sau persoanele încadrate la cabinetul primarului și aparatul de specialitate al primarului”.  </w:t>
            </w:r>
          </w:p>
        </w:tc>
      </w:tr>
      <w:tr w:rsidR="00054EC2" w:rsidRPr="00910AD7" w14:paraId="3788F91A" w14:textId="77777777" w:rsidTr="001573C2">
        <w:trPr>
          <w:cnfStyle w:val="000000010000" w:firstRow="0" w:lastRow="0" w:firstColumn="0" w:lastColumn="0" w:oddVBand="0" w:evenVBand="0" w:oddHBand="0" w:evenHBand="1" w:firstRowFirstColumn="0" w:firstRowLastColumn="0" w:lastRowFirstColumn="0" w:lastRowLastColumn="0"/>
          <w:trHeight w:val="788"/>
          <w:jc w:val="center"/>
        </w:trPr>
        <w:tc>
          <w:tcPr>
            <w:tcW w:w="4675" w:type="dxa"/>
            <w:noWrap/>
          </w:tcPr>
          <w:p w14:paraId="3C69CC69" w14:textId="24515073" w:rsidR="00054EC2" w:rsidRPr="00910AD7" w:rsidRDefault="00054EC2" w:rsidP="00C47ED6">
            <w:pPr>
              <w:spacing w:after="60"/>
              <w:rPr>
                <w:rFonts w:ascii="Calibri" w:eastAsia="Times New Roman" w:hAnsi="Calibri" w:cs="Calibri"/>
                <w:sz w:val="22"/>
                <w:szCs w:val="20"/>
              </w:rPr>
            </w:pPr>
            <w:r w:rsidRPr="00910AD7">
              <w:rPr>
                <w:rFonts w:ascii="Calibri" w:eastAsia="Times New Roman" w:hAnsi="Calibri" w:cs="Calibri"/>
                <w:sz w:val="22"/>
                <w:szCs w:val="20"/>
              </w:rPr>
              <w:t xml:space="preserve">Consiliul local are inițiativă și hotărăște, în </w:t>
            </w:r>
            <w:r w:rsidR="001F3B9E" w:rsidRPr="00910AD7">
              <w:rPr>
                <w:rFonts w:ascii="Calibri" w:eastAsia="Times New Roman" w:hAnsi="Calibri" w:cs="Calibri"/>
                <w:sz w:val="22"/>
                <w:szCs w:val="20"/>
              </w:rPr>
              <w:t>c</w:t>
            </w:r>
            <w:r w:rsidRPr="00910AD7">
              <w:rPr>
                <w:rFonts w:ascii="Calibri" w:eastAsia="Times New Roman" w:hAnsi="Calibri" w:cs="Calibri"/>
                <w:sz w:val="22"/>
                <w:szCs w:val="20"/>
              </w:rPr>
              <w:t>ondițiile</w:t>
            </w:r>
            <w:r w:rsidR="001F3B9E" w:rsidRPr="00910AD7">
              <w:rPr>
                <w:rFonts w:ascii="Calibri" w:eastAsia="Times New Roman" w:hAnsi="Calibri" w:cs="Calibri"/>
                <w:sz w:val="22"/>
                <w:szCs w:val="20"/>
              </w:rPr>
              <w:t xml:space="preserve"> </w:t>
            </w:r>
            <w:r w:rsidRPr="00910AD7">
              <w:rPr>
                <w:rFonts w:ascii="Calibri" w:eastAsia="Times New Roman" w:hAnsi="Calibri" w:cs="Calibri"/>
                <w:sz w:val="22"/>
                <w:szCs w:val="20"/>
              </w:rPr>
              <w:t>legii, în toate problemele de interes local, cu excepția</w:t>
            </w:r>
            <w:r w:rsidR="001F3B9E" w:rsidRPr="00910AD7">
              <w:rPr>
                <w:rFonts w:ascii="Calibri" w:eastAsia="Times New Roman" w:hAnsi="Calibri" w:cs="Calibri"/>
                <w:sz w:val="22"/>
                <w:szCs w:val="20"/>
              </w:rPr>
              <w:t xml:space="preserve"> </w:t>
            </w:r>
            <w:r w:rsidRPr="00910AD7">
              <w:rPr>
                <w:rFonts w:ascii="Calibri" w:eastAsia="Times New Roman" w:hAnsi="Calibri" w:cs="Calibri"/>
                <w:sz w:val="22"/>
                <w:szCs w:val="20"/>
              </w:rPr>
              <w:t>celor care sunt date prin lege în competența altor</w:t>
            </w:r>
            <w:r w:rsidR="001F3B9E" w:rsidRPr="00910AD7">
              <w:rPr>
                <w:rFonts w:ascii="Calibri" w:eastAsia="Times New Roman" w:hAnsi="Calibri" w:cs="Calibri"/>
                <w:sz w:val="22"/>
                <w:szCs w:val="20"/>
              </w:rPr>
              <w:t xml:space="preserve"> </w:t>
            </w:r>
            <w:r w:rsidRPr="00910AD7">
              <w:rPr>
                <w:rFonts w:ascii="Calibri" w:eastAsia="Times New Roman" w:hAnsi="Calibri" w:cs="Calibri"/>
                <w:sz w:val="22"/>
                <w:szCs w:val="20"/>
              </w:rPr>
              <w:t>autorități ale administrației publice locale sau centrale.</w:t>
            </w:r>
            <w:r w:rsidRPr="00910AD7">
              <w:rPr>
                <w:rStyle w:val="FootnoteReference"/>
                <w:rFonts w:ascii="Calibri" w:eastAsia="Times New Roman" w:hAnsi="Calibri" w:cs="Calibri"/>
                <w:sz w:val="22"/>
                <w:szCs w:val="20"/>
              </w:rPr>
              <w:footnoteReference w:id="8"/>
            </w:r>
          </w:p>
        </w:tc>
        <w:tc>
          <w:tcPr>
            <w:tcW w:w="4676" w:type="dxa"/>
          </w:tcPr>
          <w:p w14:paraId="41D3B88A" w14:textId="77777777" w:rsidR="00054EC2" w:rsidRPr="00910AD7" w:rsidRDefault="00054EC2" w:rsidP="00C47ED6">
            <w:pPr>
              <w:spacing w:after="60"/>
              <w:rPr>
                <w:rFonts w:ascii="Calibri" w:hAnsi="Calibri" w:cs="Calibri"/>
                <w:sz w:val="22"/>
                <w:szCs w:val="20"/>
              </w:rPr>
            </w:pPr>
            <w:r w:rsidRPr="00910AD7">
              <w:rPr>
                <w:rFonts w:ascii="Calibri" w:hAnsi="Calibri" w:cs="Calibri"/>
                <w:sz w:val="22"/>
                <w:szCs w:val="20"/>
              </w:rPr>
              <w:t>Asigură respectarea drepturilor și libertăților fundamentale ale cetățenilor, a prevederilor Constituției, precum și punerea în aplicare a legilor, a decretelor Președintelui României, a ordonanțelor și hotărârilor Guvernului, a hotărârilor consiliului local.</w:t>
            </w:r>
          </w:p>
          <w:p w14:paraId="725B66F0" w14:textId="77777777" w:rsidR="00054EC2" w:rsidRPr="00910AD7" w:rsidRDefault="00054EC2" w:rsidP="00C47ED6">
            <w:pPr>
              <w:spacing w:after="60"/>
              <w:rPr>
                <w:rFonts w:ascii="Calibri" w:hAnsi="Calibri" w:cs="Calibri"/>
                <w:sz w:val="22"/>
                <w:szCs w:val="20"/>
              </w:rPr>
            </w:pPr>
            <w:r w:rsidRPr="00910AD7">
              <w:rPr>
                <w:rFonts w:ascii="Calibri" w:hAnsi="Calibri" w:cs="Calibri"/>
                <w:sz w:val="22"/>
                <w:szCs w:val="20"/>
              </w:rPr>
              <w:t xml:space="preserve">Primarul dispune măsurile necesare și acordă sprijin pentru aplicarea ordinelor și instrucțiunilor </w:t>
            </w:r>
            <w:r w:rsidRPr="00910AD7">
              <w:rPr>
                <w:rFonts w:ascii="Calibri" w:hAnsi="Calibri" w:cs="Calibri"/>
                <w:sz w:val="22"/>
                <w:szCs w:val="20"/>
              </w:rPr>
              <w:lastRenderedPageBreak/>
              <w:t>cu caracter normativ ale miniștrilor, ale celorlalți conducători ai autorităților administrației publice centrale, ale prefectului, a dispozițiilor președintelui consiliului județean, precum și a hotărârilor consiliului județean, în condițiile legii.</w:t>
            </w:r>
          </w:p>
        </w:tc>
      </w:tr>
      <w:tr w:rsidR="00054EC2" w:rsidRPr="00910AD7" w14:paraId="1043A728" w14:textId="77777777" w:rsidTr="001573C2">
        <w:trPr>
          <w:cnfStyle w:val="000000100000" w:firstRow="0" w:lastRow="0" w:firstColumn="0" w:lastColumn="0" w:oddVBand="0" w:evenVBand="0" w:oddHBand="1" w:evenHBand="0" w:firstRowFirstColumn="0" w:firstRowLastColumn="0" w:lastRowFirstColumn="0" w:lastRowLastColumn="0"/>
          <w:trHeight w:val="788"/>
          <w:jc w:val="center"/>
        </w:trPr>
        <w:tc>
          <w:tcPr>
            <w:tcW w:w="4675" w:type="dxa"/>
            <w:noWrap/>
          </w:tcPr>
          <w:p w14:paraId="1CC93449" w14:textId="77777777" w:rsidR="00054EC2" w:rsidRPr="00910AD7" w:rsidRDefault="00054EC2" w:rsidP="00C950F8">
            <w:pPr>
              <w:spacing w:after="60"/>
              <w:jc w:val="left"/>
              <w:rPr>
                <w:rFonts w:ascii="Calibri" w:eastAsia="Times New Roman" w:hAnsi="Calibri" w:cs="Calibri"/>
                <w:b/>
                <w:bCs w:val="0"/>
                <w:sz w:val="22"/>
                <w:szCs w:val="20"/>
              </w:rPr>
            </w:pPr>
            <w:r w:rsidRPr="00910AD7">
              <w:rPr>
                <w:rFonts w:ascii="Calibri" w:eastAsia="Times New Roman" w:hAnsi="Calibri" w:cs="Calibri"/>
                <w:b/>
                <w:bCs w:val="0"/>
                <w:sz w:val="22"/>
                <w:szCs w:val="20"/>
              </w:rPr>
              <w:t>Consiliul local - Mandatul, rolul și atribuțiile consiliului local - ARTICOLUL 129</w:t>
            </w:r>
          </w:p>
          <w:p w14:paraId="6DE7A630" w14:textId="77777777" w:rsidR="00054EC2" w:rsidRPr="00910AD7" w:rsidRDefault="00054EC2" w:rsidP="00C950F8">
            <w:pPr>
              <w:spacing w:after="60"/>
              <w:jc w:val="left"/>
              <w:rPr>
                <w:rFonts w:ascii="Calibri" w:eastAsia="Times New Roman" w:hAnsi="Calibri" w:cs="Calibri"/>
                <w:b/>
                <w:bCs w:val="0"/>
                <w:sz w:val="22"/>
                <w:szCs w:val="20"/>
              </w:rPr>
            </w:pPr>
            <w:r w:rsidRPr="00910AD7">
              <w:rPr>
                <w:rFonts w:ascii="Calibri" w:eastAsia="Times New Roman" w:hAnsi="Calibri" w:cs="Calibri"/>
                <w:b/>
                <w:bCs w:val="0"/>
                <w:sz w:val="22"/>
                <w:szCs w:val="20"/>
              </w:rPr>
              <w:t>Atribuțiile consiliului local:</w:t>
            </w:r>
          </w:p>
          <w:p w14:paraId="6ADF7F30" w14:textId="77777777" w:rsidR="00054EC2" w:rsidRPr="00910AD7" w:rsidRDefault="00054EC2" w:rsidP="00C47ED6">
            <w:pPr>
              <w:pStyle w:val="ListParagraph"/>
              <w:numPr>
                <w:ilvl w:val="0"/>
                <w:numId w:val="15"/>
              </w:numPr>
              <w:spacing w:after="60"/>
              <w:rPr>
                <w:rFonts w:ascii="Calibri" w:eastAsia="Times New Roman" w:hAnsi="Calibri" w:cs="Calibri"/>
                <w:color w:val="auto"/>
                <w:sz w:val="22"/>
                <w:szCs w:val="20"/>
                <w:lang w:val="ro-RO"/>
              </w:rPr>
            </w:pPr>
            <w:r w:rsidRPr="00910AD7">
              <w:rPr>
                <w:rFonts w:ascii="Calibri" w:eastAsia="Times New Roman" w:hAnsi="Calibri" w:cs="Calibri"/>
                <w:color w:val="auto"/>
                <w:sz w:val="22"/>
                <w:szCs w:val="20"/>
                <w:lang w:val="ro-RO"/>
              </w:rPr>
              <w:t>atribuții privind unitatea administrativ-teritorială, organizarea proprie, precum și organizarea și funcționarea aparatului de specialitate al primarului, ale instituțiilor publice de interes local și ale societăților și regiilor autonome de interes local;</w:t>
            </w:r>
          </w:p>
          <w:p w14:paraId="1B1F491A" w14:textId="77777777" w:rsidR="00054EC2" w:rsidRPr="00910AD7" w:rsidRDefault="00054EC2" w:rsidP="00C47ED6">
            <w:pPr>
              <w:pStyle w:val="ListParagraph"/>
              <w:numPr>
                <w:ilvl w:val="0"/>
                <w:numId w:val="15"/>
              </w:numPr>
              <w:spacing w:after="60"/>
              <w:rPr>
                <w:rFonts w:ascii="Calibri" w:eastAsia="Times New Roman" w:hAnsi="Calibri" w:cs="Calibri"/>
                <w:color w:val="auto"/>
                <w:sz w:val="22"/>
                <w:szCs w:val="20"/>
                <w:lang w:val="ro-RO"/>
              </w:rPr>
            </w:pPr>
            <w:r w:rsidRPr="00910AD7">
              <w:rPr>
                <w:rFonts w:ascii="Calibri" w:eastAsia="Times New Roman" w:hAnsi="Calibri" w:cs="Calibri"/>
                <w:color w:val="auto"/>
                <w:sz w:val="22"/>
                <w:szCs w:val="20"/>
                <w:lang w:val="ro-RO"/>
              </w:rPr>
              <w:t xml:space="preserve">atribuții privind dezvoltarea economico-socială și de mediu a comunei, orașului sau municipiului; </w:t>
            </w:r>
          </w:p>
          <w:p w14:paraId="1A443D3E" w14:textId="77777777" w:rsidR="00054EC2" w:rsidRPr="00910AD7" w:rsidRDefault="00054EC2" w:rsidP="00C47ED6">
            <w:pPr>
              <w:pStyle w:val="ListParagraph"/>
              <w:numPr>
                <w:ilvl w:val="0"/>
                <w:numId w:val="15"/>
              </w:numPr>
              <w:spacing w:after="60"/>
              <w:rPr>
                <w:rFonts w:ascii="Calibri" w:eastAsia="Times New Roman" w:hAnsi="Calibri" w:cs="Calibri"/>
                <w:color w:val="auto"/>
                <w:sz w:val="22"/>
                <w:szCs w:val="20"/>
                <w:lang w:val="ro-RO"/>
              </w:rPr>
            </w:pPr>
            <w:r w:rsidRPr="00910AD7">
              <w:rPr>
                <w:rFonts w:ascii="Calibri" w:eastAsia="Times New Roman" w:hAnsi="Calibri" w:cs="Calibri"/>
                <w:color w:val="auto"/>
                <w:sz w:val="22"/>
                <w:szCs w:val="20"/>
                <w:lang w:val="ro-RO"/>
              </w:rPr>
              <w:t>atribuții privind administrarea domeniului public și privat al comunei, orașului sau municipiului;</w:t>
            </w:r>
          </w:p>
          <w:p w14:paraId="46EE4259" w14:textId="77777777" w:rsidR="00054EC2" w:rsidRPr="00910AD7" w:rsidRDefault="00054EC2" w:rsidP="00B80FDA">
            <w:pPr>
              <w:pStyle w:val="ListParagraph"/>
              <w:numPr>
                <w:ilvl w:val="0"/>
                <w:numId w:val="15"/>
              </w:numPr>
              <w:spacing w:after="60"/>
              <w:jc w:val="left"/>
              <w:rPr>
                <w:rFonts w:ascii="Calibri" w:eastAsia="Times New Roman" w:hAnsi="Calibri" w:cs="Calibri"/>
                <w:bCs w:val="0"/>
                <w:color w:val="auto"/>
                <w:sz w:val="22"/>
                <w:szCs w:val="20"/>
                <w:lang w:val="ro-RO"/>
              </w:rPr>
            </w:pPr>
            <w:r w:rsidRPr="00910AD7">
              <w:rPr>
                <w:rFonts w:ascii="Calibri" w:eastAsia="Times New Roman" w:hAnsi="Calibri" w:cs="Calibri"/>
                <w:bCs w:val="0"/>
                <w:color w:val="auto"/>
                <w:sz w:val="22"/>
                <w:szCs w:val="20"/>
                <w:lang w:val="ro-RO"/>
              </w:rPr>
              <w:t>atribuții privind gestionarea serviciilor de interes local;</w:t>
            </w:r>
          </w:p>
          <w:p w14:paraId="2D0125F8" w14:textId="3E00BD4B" w:rsidR="00054EC2" w:rsidRPr="00910AD7" w:rsidRDefault="00054EC2" w:rsidP="00B80FDA">
            <w:pPr>
              <w:pStyle w:val="ListParagraph"/>
              <w:numPr>
                <w:ilvl w:val="0"/>
                <w:numId w:val="15"/>
              </w:numPr>
              <w:spacing w:after="60"/>
              <w:jc w:val="left"/>
              <w:rPr>
                <w:rFonts w:ascii="Calibri" w:eastAsia="Times New Roman" w:hAnsi="Calibri" w:cs="Calibri"/>
                <w:color w:val="auto"/>
                <w:sz w:val="22"/>
                <w:szCs w:val="20"/>
                <w:lang w:val="ro-RO"/>
              </w:rPr>
            </w:pPr>
            <w:r w:rsidRPr="00910AD7">
              <w:rPr>
                <w:rFonts w:ascii="Calibri" w:eastAsia="Times New Roman" w:hAnsi="Calibri" w:cs="Calibri"/>
                <w:bCs w:val="0"/>
                <w:color w:val="auto"/>
                <w:sz w:val="22"/>
                <w:szCs w:val="20"/>
                <w:lang w:val="ro-RO"/>
              </w:rPr>
              <w:t>atribuții privind cooperarea interinstituțională pe plan intern și extern.</w:t>
            </w:r>
          </w:p>
        </w:tc>
        <w:tc>
          <w:tcPr>
            <w:tcW w:w="4676" w:type="dxa"/>
          </w:tcPr>
          <w:p w14:paraId="201A589D" w14:textId="77777777" w:rsidR="00054EC2" w:rsidRPr="00910AD7" w:rsidRDefault="00054EC2" w:rsidP="00C950F8">
            <w:pPr>
              <w:spacing w:after="60"/>
              <w:rPr>
                <w:rFonts w:ascii="Calibri" w:hAnsi="Calibri" w:cs="Calibri"/>
                <w:b/>
                <w:sz w:val="22"/>
                <w:szCs w:val="20"/>
              </w:rPr>
            </w:pPr>
            <w:r w:rsidRPr="00910AD7">
              <w:rPr>
                <w:rFonts w:ascii="Calibri" w:hAnsi="Calibri" w:cs="Calibri"/>
                <w:b/>
                <w:sz w:val="22"/>
                <w:szCs w:val="20"/>
              </w:rPr>
              <w:t>Primarul - Rolul și atribuțiile primarului - ARTICOLUL 155</w:t>
            </w:r>
          </w:p>
          <w:p w14:paraId="2DC63762" w14:textId="77777777" w:rsidR="00054EC2" w:rsidRPr="00910AD7" w:rsidRDefault="00054EC2" w:rsidP="00C950F8">
            <w:pPr>
              <w:spacing w:after="60"/>
              <w:rPr>
                <w:rFonts w:ascii="Calibri" w:hAnsi="Calibri" w:cs="Calibri"/>
                <w:b/>
                <w:sz w:val="22"/>
                <w:szCs w:val="20"/>
              </w:rPr>
            </w:pPr>
            <w:r w:rsidRPr="00910AD7">
              <w:rPr>
                <w:rFonts w:ascii="Calibri" w:hAnsi="Calibri" w:cs="Calibri"/>
                <w:b/>
                <w:sz w:val="22"/>
                <w:szCs w:val="20"/>
              </w:rPr>
              <w:t>Atribuțiile primarului:</w:t>
            </w:r>
          </w:p>
          <w:p w14:paraId="284774DB" w14:textId="77777777" w:rsidR="00054EC2" w:rsidRPr="00910AD7" w:rsidRDefault="00054EC2" w:rsidP="00B80FDA">
            <w:pPr>
              <w:pStyle w:val="ListParagraph"/>
              <w:numPr>
                <w:ilvl w:val="0"/>
                <w:numId w:val="16"/>
              </w:numPr>
              <w:spacing w:after="60"/>
              <w:rPr>
                <w:rFonts w:ascii="Calibri" w:hAnsi="Calibri" w:cs="Calibri"/>
                <w:color w:val="auto"/>
                <w:sz w:val="22"/>
                <w:szCs w:val="20"/>
                <w:lang w:val="ro-RO"/>
              </w:rPr>
            </w:pPr>
            <w:r w:rsidRPr="00910AD7">
              <w:rPr>
                <w:rFonts w:ascii="Calibri" w:hAnsi="Calibri" w:cs="Calibri"/>
                <w:color w:val="auto"/>
                <w:sz w:val="22"/>
                <w:szCs w:val="20"/>
                <w:lang w:val="ro-RO"/>
              </w:rPr>
              <w:t xml:space="preserve">atribuții exercitate în calitate de reprezentant al statului, în condițiile legii; </w:t>
            </w:r>
          </w:p>
          <w:p w14:paraId="585ACF9F" w14:textId="77777777" w:rsidR="00054EC2" w:rsidRPr="00910AD7" w:rsidRDefault="00054EC2" w:rsidP="00B80FDA">
            <w:pPr>
              <w:pStyle w:val="ListParagraph"/>
              <w:numPr>
                <w:ilvl w:val="0"/>
                <w:numId w:val="16"/>
              </w:numPr>
              <w:spacing w:after="60"/>
              <w:rPr>
                <w:rFonts w:ascii="Calibri" w:hAnsi="Calibri" w:cs="Calibri"/>
                <w:color w:val="auto"/>
                <w:sz w:val="22"/>
                <w:szCs w:val="20"/>
                <w:lang w:val="ro-RO"/>
              </w:rPr>
            </w:pPr>
            <w:r w:rsidRPr="00910AD7">
              <w:rPr>
                <w:rFonts w:ascii="Calibri" w:hAnsi="Calibri" w:cs="Calibri"/>
                <w:color w:val="auto"/>
                <w:sz w:val="22"/>
                <w:szCs w:val="20"/>
                <w:lang w:val="ro-RO"/>
              </w:rPr>
              <w:t xml:space="preserve">atribuții referitoare la relația cu consiliul local; </w:t>
            </w:r>
          </w:p>
          <w:p w14:paraId="2EDBED57" w14:textId="77777777" w:rsidR="00054EC2" w:rsidRPr="00910AD7" w:rsidRDefault="00054EC2" w:rsidP="00B80FDA">
            <w:pPr>
              <w:pStyle w:val="ListParagraph"/>
              <w:numPr>
                <w:ilvl w:val="0"/>
                <w:numId w:val="16"/>
              </w:numPr>
              <w:spacing w:after="60"/>
              <w:rPr>
                <w:rFonts w:ascii="Calibri" w:hAnsi="Calibri" w:cs="Calibri"/>
                <w:color w:val="auto"/>
                <w:sz w:val="22"/>
                <w:szCs w:val="20"/>
                <w:lang w:val="ro-RO"/>
              </w:rPr>
            </w:pPr>
            <w:r w:rsidRPr="00910AD7">
              <w:rPr>
                <w:rFonts w:ascii="Calibri" w:hAnsi="Calibri" w:cs="Calibri"/>
                <w:color w:val="auto"/>
                <w:sz w:val="22"/>
                <w:szCs w:val="20"/>
                <w:lang w:val="ro-RO"/>
              </w:rPr>
              <w:t>atribuții referitoare la bugetul local al unității administrativ- teritoriale;</w:t>
            </w:r>
          </w:p>
          <w:p w14:paraId="462CEFA2" w14:textId="77777777" w:rsidR="00054EC2" w:rsidRPr="00910AD7" w:rsidRDefault="00054EC2" w:rsidP="00B80FDA">
            <w:pPr>
              <w:pStyle w:val="ListParagraph"/>
              <w:numPr>
                <w:ilvl w:val="0"/>
                <w:numId w:val="16"/>
              </w:numPr>
              <w:spacing w:after="60"/>
              <w:rPr>
                <w:rFonts w:ascii="Calibri" w:hAnsi="Calibri" w:cs="Calibri"/>
                <w:color w:val="auto"/>
                <w:sz w:val="22"/>
                <w:szCs w:val="20"/>
                <w:lang w:val="ro-RO"/>
              </w:rPr>
            </w:pPr>
            <w:r w:rsidRPr="00910AD7">
              <w:rPr>
                <w:rFonts w:ascii="Calibri" w:hAnsi="Calibri" w:cs="Calibri"/>
                <w:color w:val="auto"/>
                <w:sz w:val="22"/>
                <w:szCs w:val="20"/>
                <w:lang w:val="ro-RO"/>
              </w:rPr>
              <w:t xml:space="preserve">atribuții privind serviciile publice asigurate cetățenilor, de interes local; </w:t>
            </w:r>
          </w:p>
          <w:p w14:paraId="44F1E933" w14:textId="77777777" w:rsidR="00054EC2" w:rsidRPr="00910AD7" w:rsidRDefault="00054EC2" w:rsidP="00B80FDA">
            <w:pPr>
              <w:pStyle w:val="ListParagraph"/>
              <w:numPr>
                <w:ilvl w:val="0"/>
                <w:numId w:val="16"/>
              </w:numPr>
              <w:spacing w:after="60"/>
              <w:rPr>
                <w:rFonts w:ascii="Calibri" w:hAnsi="Calibri" w:cs="Calibri"/>
                <w:color w:val="auto"/>
                <w:sz w:val="22"/>
                <w:szCs w:val="20"/>
                <w:lang w:val="ro-RO"/>
              </w:rPr>
            </w:pPr>
            <w:r w:rsidRPr="00910AD7">
              <w:rPr>
                <w:rFonts w:ascii="Calibri" w:hAnsi="Calibri" w:cs="Calibri"/>
                <w:bCs w:val="0"/>
                <w:color w:val="auto"/>
                <w:sz w:val="22"/>
                <w:szCs w:val="20"/>
                <w:lang w:val="ro-RO"/>
              </w:rPr>
              <w:t>alte atribuții stabilite prin lege.</w:t>
            </w:r>
          </w:p>
          <w:p w14:paraId="0F8C3115" w14:textId="77777777" w:rsidR="00054EC2" w:rsidRPr="00910AD7" w:rsidRDefault="00054EC2" w:rsidP="00C950F8">
            <w:pPr>
              <w:spacing w:after="60"/>
              <w:rPr>
                <w:rFonts w:ascii="Calibri" w:hAnsi="Calibri" w:cs="Calibri"/>
                <w:sz w:val="22"/>
                <w:szCs w:val="20"/>
              </w:rPr>
            </w:pPr>
          </w:p>
        </w:tc>
      </w:tr>
    </w:tbl>
    <w:p w14:paraId="0E7069AC" w14:textId="77777777" w:rsidR="00054EC2" w:rsidRPr="00910AD7" w:rsidRDefault="00054EC2" w:rsidP="00C950F8">
      <w:pPr>
        <w:jc w:val="left"/>
        <w:rPr>
          <w:bCs/>
          <w:i/>
          <w:iCs/>
          <w:sz w:val="20"/>
          <w:szCs w:val="20"/>
        </w:rPr>
      </w:pPr>
      <w:r w:rsidRPr="00910AD7">
        <w:rPr>
          <w:bCs/>
          <w:i/>
          <w:iCs/>
          <w:sz w:val="18"/>
          <w:szCs w:val="18"/>
        </w:rPr>
        <w:t>Sursa: Ordonanța de Urgență nr. 57/2019 – Codul Administrativ</w:t>
      </w:r>
    </w:p>
    <w:p w14:paraId="0E9D0D7A" w14:textId="459C1613" w:rsidR="002D49F7" w:rsidRPr="00910AD7" w:rsidRDefault="002D49F7" w:rsidP="00054EC2">
      <w:pPr>
        <w:rPr>
          <w:sz w:val="22"/>
          <w:szCs w:val="20"/>
        </w:rPr>
      </w:pPr>
      <w:r w:rsidRPr="00910AD7">
        <w:rPr>
          <w:sz w:val="22"/>
          <w:szCs w:val="20"/>
        </w:rPr>
        <w:t xml:space="preserve">Autoritatea executivă, reprezentată de primar, are la dispoziție un aparat tehnic de specialitate pentru a-și îndeplini atribuțiile. Acest aparat este format din funcționari publici și personal contractual, cu ajutorul căruia gestionează toate activitățile de la nivelul UAT. Aparatul tehnic poate oferi suport și autorității deliberative și reprezintă structura cheie pentru îndeplinirea atribuțiilor celor două autorități.  Secțiunea dedicată </w:t>
      </w:r>
      <w:r w:rsidRPr="00910AD7">
        <w:rPr>
          <w:i/>
          <w:sz w:val="22"/>
          <w:szCs w:val="20"/>
        </w:rPr>
        <w:t>Resursei Umane</w:t>
      </w:r>
      <w:r w:rsidRPr="00910AD7">
        <w:rPr>
          <w:sz w:val="22"/>
          <w:szCs w:val="20"/>
        </w:rPr>
        <w:t xml:space="preserve"> detaliază rolul cheie al aparatului de specialitate. </w:t>
      </w:r>
    </w:p>
    <w:p w14:paraId="5BB1F4F7" w14:textId="77777777" w:rsidR="00054EC2" w:rsidRPr="00910AD7" w:rsidRDefault="00054EC2" w:rsidP="00054EC2">
      <w:pPr>
        <w:rPr>
          <w:sz w:val="22"/>
          <w:szCs w:val="20"/>
        </w:rPr>
      </w:pPr>
      <w:r w:rsidRPr="00910AD7">
        <w:rPr>
          <w:sz w:val="22"/>
          <w:szCs w:val="20"/>
        </w:rPr>
        <w:t xml:space="preserve">Fundamentul oricărui document strategic de la nivel local se axează astfel pe o bună planificare și prioritizare a proiectelor și viziunii municipalității, armonizarea strategiilor de la nivel local, dar și includerea acestor documente în contextul strategic de la nivel superior – județean, regional și național. Sinergia cu alte documente strategice (fie la nivelul Municipiului Bistrița, la nivel județean sau în relația cu alte UAT-uri din regiune) este o condiție esențială pentru corelarea proiectelor de investiții și maximizarea impactului acestora. </w:t>
      </w:r>
    </w:p>
    <w:p w14:paraId="550F8EE8" w14:textId="51169333" w:rsidR="00054EC2" w:rsidRPr="00910AD7" w:rsidRDefault="00054EC2" w:rsidP="00054EC2">
      <w:pPr>
        <w:rPr>
          <w:sz w:val="22"/>
          <w:szCs w:val="20"/>
        </w:rPr>
      </w:pPr>
      <w:r w:rsidRPr="00910AD7">
        <w:rPr>
          <w:sz w:val="22"/>
          <w:szCs w:val="20"/>
        </w:rPr>
        <w:t>Îndeplinirea obiectivelor asumate și creșterea calității dezvoltării urbane depind, de cele mai multe ori, de cooperarea cu alte unități administrativ teritoriale din regiune (în mod special relația cu comunele limitrofe datorită dezvoltării urbane accentuate), alte administrații pentru desfășurarea de proiecte comune și  de relația cu Consiliul Județean Bistrița</w:t>
      </w:r>
      <w:r w:rsidR="001573C2" w:rsidRPr="00910AD7">
        <w:rPr>
          <w:sz w:val="22"/>
          <w:szCs w:val="20"/>
        </w:rPr>
        <w:t xml:space="preserve"> -</w:t>
      </w:r>
      <w:r w:rsidRPr="00910AD7">
        <w:rPr>
          <w:sz w:val="22"/>
          <w:szCs w:val="20"/>
        </w:rPr>
        <w:t xml:space="preserve"> Năsăud. </w:t>
      </w:r>
      <w:r w:rsidR="001573C2" w:rsidRPr="00910AD7">
        <w:rPr>
          <w:sz w:val="22"/>
          <w:szCs w:val="20"/>
        </w:rPr>
        <w:t>A</w:t>
      </w:r>
      <w:r w:rsidRPr="00910AD7">
        <w:rPr>
          <w:sz w:val="22"/>
          <w:szCs w:val="20"/>
        </w:rPr>
        <w:t>ceste forme de cooperare (și, în mod direct, de implementare a unor proiecte comune) trebuie să țină cont de resursele financiare disponibile. În cazul Primăriei Municipiului Bistrița, c</w:t>
      </w:r>
      <w:r w:rsidR="001573C2" w:rsidRPr="00910AD7">
        <w:rPr>
          <w:sz w:val="22"/>
          <w:szCs w:val="20"/>
        </w:rPr>
        <w:t>ar</w:t>
      </w:r>
      <w:r w:rsidRPr="00910AD7">
        <w:rPr>
          <w:sz w:val="22"/>
          <w:szCs w:val="20"/>
        </w:rPr>
        <w:t xml:space="preserve">e și-a asumat un model de dezvoltare bazat pe absorbția de fonduri </w:t>
      </w:r>
      <w:r w:rsidRPr="00910AD7">
        <w:rPr>
          <w:sz w:val="22"/>
          <w:szCs w:val="20"/>
        </w:rPr>
        <w:lastRenderedPageBreak/>
        <w:t>europene nerambursabile, acest obiectiv trebuie corelat cu prioritățile Cadrului Financiar Multianual 2021-2027</w:t>
      </w:r>
      <w:r w:rsidR="00D67753" w:rsidRPr="00910AD7">
        <w:rPr>
          <w:rStyle w:val="FootnoteReference"/>
          <w:sz w:val="22"/>
          <w:szCs w:val="20"/>
        </w:rPr>
        <w:footnoteReference w:id="9"/>
      </w:r>
      <w:r w:rsidRPr="00910AD7">
        <w:rPr>
          <w:sz w:val="22"/>
          <w:szCs w:val="20"/>
        </w:rPr>
        <w:t xml:space="preserve"> și </w:t>
      </w:r>
      <w:r w:rsidR="001573C2" w:rsidRPr="00910AD7">
        <w:rPr>
          <w:sz w:val="22"/>
          <w:szCs w:val="20"/>
        </w:rPr>
        <w:t xml:space="preserve">ale </w:t>
      </w:r>
      <w:r w:rsidR="00D67753" w:rsidRPr="00910AD7">
        <w:rPr>
          <w:sz w:val="22"/>
          <w:szCs w:val="20"/>
        </w:rPr>
        <w:t>Planului</w:t>
      </w:r>
      <w:r w:rsidRPr="00910AD7">
        <w:rPr>
          <w:sz w:val="22"/>
          <w:szCs w:val="20"/>
        </w:rPr>
        <w:t xml:space="preserve"> Național de Redresare și Reziliență</w:t>
      </w:r>
      <w:r w:rsidR="00D67753" w:rsidRPr="00910AD7">
        <w:rPr>
          <w:rStyle w:val="FootnoteReference"/>
          <w:sz w:val="22"/>
          <w:szCs w:val="20"/>
        </w:rPr>
        <w:footnoteReference w:id="10"/>
      </w:r>
      <w:r w:rsidRPr="00910AD7">
        <w:rPr>
          <w:sz w:val="22"/>
          <w:szCs w:val="20"/>
        </w:rPr>
        <w:t xml:space="preserve">.  </w:t>
      </w:r>
    </w:p>
    <w:p w14:paraId="448DB30B" w14:textId="4ADC2A86" w:rsidR="00054EC2" w:rsidRPr="00910AD7" w:rsidRDefault="00054EC2" w:rsidP="00054EC2">
      <w:pPr>
        <w:pStyle w:val="Heading2"/>
        <w:rPr>
          <w:color w:val="auto"/>
          <w:lang w:val="ro-RO"/>
        </w:rPr>
      </w:pPr>
      <w:bookmarkStart w:id="8" w:name="_Toc89682914"/>
      <w:bookmarkStart w:id="9" w:name="_Toc108532434"/>
      <w:r w:rsidRPr="00910AD7">
        <w:rPr>
          <w:color w:val="auto"/>
          <w:lang w:val="ro-RO"/>
        </w:rPr>
        <w:t>Viziune</w:t>
      </w:r>
      <w:bookmarkEnd w:id="8"/>
      <w:bookmarkEnd w:id="9"/>
    </w:p>
    <w:p w14:paraId="152802A1" w14:textId="57D930AC" w:rsidR="00CA51B1" w:rsidRPr="00910AD7" w:rsidRDefault="00CA51B1" w:rsidP="00CA51B1">
      <w:pPr>
        <w:rPr>
          <w:b/>
          <w:sz w:val="22"/>
        </w:rPr>
      </w:pPr>
      <w:r w:rsidRPr="00910AD7">
        <w:rPr>
          <w:b/>
          <w:sz w:val="22"/>
        </w:rPr>
        <w:t>MUNICIPIUL BISTRIȚA – O ADMINISTRAȚIE LOCALĂ DESCHISĂ, TRANSPARENTĂ, INCLUSIVĂ</w:t>
      </w:r>
      <w:r w:rsidR="00DC5942" w:rsidRPr="00910AD7">
        <w:rPr>
          <w:b/>
          <w:sz w:val="22"/>
        </w:rPr>
        <w:t>,</w:t>
      </w:r>
      <w:r w:rsidRPr="00910AD7">
        <w:rPr>
          <w:b/>
          <w:sz w:val="22"/>
        </w:rPr>
        <w:t xml:space="preserve">  CU POLITICI PUBLICE FUNDAMENTATE PE COLABORAREA CU TOȚI CETĂȚENII SĂI </w:t>
      </w:r>
    </w:p>
    <w:p w14:paraId="51CBCF6C" w14:textId="13AFE772" w:rsidR="00CA51B1" w:rsidRPr="00910AD7" w:rsidRDefault="00CA51B1" w:rsidP="00CA51B1">
      <w:pPr>
        <w:rPr>
          <w:sz w:val="22"/>
        </w:rPr>
      </w:pPr>
      <w:r w:rsidRPr="00910AD7">
        <w:rPr>
          <w:sz w:val="22"/>
        </w:rPr>
        <w:t xml:space="preserve">Primăria Municipiului Bistrița este un promotor al guvernării deschise și proceselor transparente și inclusive prin care cetățenii urbei sunt implicați în deciziile administrației locale. Oportunitățile generate de noile finanțări externe au îmbunătățit și extins digitalizarea administrației, serviciile </w:t>
      </w:r>
      <w:r w:rsidR="00703415" w:rsidRPr="00910AD7">
        <w:rPr>
          <w:sz w:val="22"/>
        </w:rPr>
        <w:t>electronice</w:t>
      </w:r>
      <w:r w:rsidRPr="00910AD7">
        <w:rPr>
          <w:sz w:val="22"/>
        </w:rPr>
        <w:t xml:space="preserve"> și au crescut interacțiunile digitale cu cetățenii. Serviciile publice locale sunt un etalon de bună practică. </w:t>
      </w:r>
    </w:p>
    <w:p w14:paraId="50E4EAFF" w14:textId="25AF76EE" w:rsidR="00054EC2" w:rsidRPr="00910AD7" w:rsidRDefault="00CA51B1" w:rsidP="00CA51B1">
      <w:pPr>
        <w:pStyle w:val="BoldCIVITTALightBlue"/>
        <w:spacing w:before="60" w:after="60"/>
        <w:contextualSpacing w:val="0"/>
        <w:jc w:val="both"/>
        <w:rPr>
          <w:b w:val="0"/>
          <w:color w:val="auto"/>
          <w:lang w:val="ro-RO"/>
        </w:rPr>
      </w:pPr>
      <w:r w:rsidRPr="00910AD7">
        <w:rPr>
          <w:b w:val="0"/>
          <w:color w:val="auto"/>
          <w:lang w:val="ro-RO"/>
        </w:rPr>
        <w:t>Bistrița este un pol regional important, un oraș inteligent, verde și inclusiv, cu un model de dezvoltare sustenabil și competitiv, care continuă să aibă o performanță remarcabilă în accesarea fondurilor europene nerambursabile și atragerea de investiții.</w:t>
      </w:r>
    </w:p>
    <w:p w14:paraId="2C7B1921" w14:textId="61A780B0" w:rsidR="00054EC2" w:rsidRPr="00910AD7" w:rsidRDefault="00054EC2" w:rsidP="00054EC2">
      <w:pPr>
        <w:pStyle w:val="Heading2"/>
        <w:rPr>
          <w:color w:val="auto"/>
          <w:lang w:val="ro-RO"/>
        </w:rPr>
      </w:pPr>
      <w:bookmarkStart w:id="10" w:name="_Toc89682915"/>
      <w:bookmarkStart w:id="11" w:name="_Toc108532435"/>
      <w:r w:rsidRPr="00910AD7">
        <w:rPr>
          <w:color w:val="auto"/>
          <w:lang w:val="ro-RO"/>
        </w:rPr>
        <w:lastRenderedPageBreak/>
        <w:t>Valori</w:t>
      </w:r>
      <w:bookmarkEnd w:id="10"/>
      <w:bookmarkEnd w:id="11"/>
    </w:p>
    <w:p w14:paraId="30F5A90E" w14:textId="77777777" w:rsidR="00C950F8" w:rsidRPr="00910AD7" w:rsidRDefault="00054EC2" w:rsidP="00C950F8">
      <w:pPr>
        <w:rPr>
          <w:sz w:val="22"/>
          <w:szCs w:val="20"/>
        </w:rPr>
      </w:pPr>
      <w:r w:rsidRPr="00910AD7">
        <w:rPr>
          <w:sz w:val="22"/>
          <w:szCs w:val="20"/>
        </w:rPr>
        <w:t>Valorile pe care se fundamentează acțiunile din Planul Strategic Instituțional al Municipiului Bistrița</w:t>
      </w:r>
      <w:r w:rsidR="00C950F8" w:rsidRPr="00910AD7">
        <w:rPr>
          <w:sz w:val="22"/>
          <w:szCs w:val="20"/>
        </w:rPr>
        <w:t xml:space="preserve"> </w:t>
      </w:r>
      <w:r w:rsidRPr="00910AD7">
        <w:rPr>
          <w:sz w:val="22"/>
          <w:szCs w:val="20"/>
        </w:rPr>
        <w:t>sunt:</w:t>
      </w:r>
    </w:p>
    <w:p w14:paraId="09B2F8C3" w14:textId="2B2F4E7B" w:rsidR="00054EC2" w:rsidRPr="00910AD7" w:rsidRDefault="00054EC2" w:rsidP="00B80FDA">
      <w:pPr>
        <w:pStyle w:val="ListParagraph"/>
        <w:numPr>
          <w:ilvl w:val="0"/>
          <w:numId w:val="17"/>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Profesionalism, etică și integritate în gestionarea responsabilităților și în relația cu cetățenii</w:t>
      </w:r>
      <w:r w:rsidR="001573C2" w:rsidRPr="00910AD7">
        <w:rPr>
          <w:rFonts w:ascii="Calibri" w:eastAsia="Times New Roman" w:hAnsi="Calibri" w:cs="Calibri"/>
          <w:color w:val="auto"/>
          <w:sz w:val="22"/>
          <w:szCs w:val="20"/>
          <w:lang w:val="ro-RO" w:eastAsia="ro-RO"/>
        </w:rPr>
        <w:t>;</w:t>
      </w:r>
    </w:p>
    <w:p w14:paraId="31FDF914" w14:textId="53B24BB1" w:rsidR="00054EC2" w:rsidRPr="00910AD7" w:rsidRDefault="00054EC2" w:rsidP="00B80FDA">
      <w:pPr>
        <w:pStyle w:val="ListParagraph"/>
        <w:numPr>
          <w:ilvl w:val="0"/>
          <w:numId w:val="17"/>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Transparență, deschidere și consultarea extinsă a cetățenilor în definirea proiectelor publice de la nivel local</w:t>
      </w:r>
      <w:r w:rsidR="001573C2" w:rsidRPr="00910AD7">
        <w:rPr>
          <w:rFonts w:ascii="Calibri" w:eastAsia="Times New Roman" w:hAnsi="Calibri" w:cs="Calibri"/>
          <w:color w:val="auto"/>
          <w:sz w:val="22"/>
          <w:szCs w:val="20"/>
          <w:lang w:val="ro-RO" w:eastAsia="ro-RO"/>
        </w:rPr>
        <w:t>;</w:t>
      </w:r>
    </w:p>
    <w:p w14:paraId="77493C7E" w14:textId="78B85DF9" w:rsidR="00054EC2" w:rsidRPr="00910AD7" w:rsidRDefault="00054EC2" w:rsidP="00B80FDA">
      <w:pPr>
        <w:pStyle w:val="ListParagraph"/>
        <w:numPr>
          <w:ilvl w:val="0"/>
          <w:numId w:val="17"/>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Performanță administrativă în livrarea de servicii publice de calitate</w:t>
      </w:r>
      <w:r w:rsidR="001573C2" w:rsidRPr="00910AD7">
        <w:rPr>
          <w:rFonts w:ascii="Calibri" w:eastAsia="Times New Roman" w:hAnsi="Calibri" w:cs="Calibri"/>
          <w:color w:val="auto"/>
          <w:sz w:val="22"/>
          <w:szCs w:val="20"/>
          <w:lang w:val="ro-RO" w:eastAsia="ro-RO"/>
        </w:rPr>
        <w:t>;</w:t>
      </w:r>
    </w:p>
    <w:p w14:paraId="4FA2B1DF" w14:textId="33167F07" w:rsidR="00054EC2" w:rsidRPr="00910AD7" w:rsidRDefault="00054EC2" w:rsidP="00B80FDA">
      <w:pPr>
        <w:pStyle w:val="ListParagraph"/>
        <w:numPr>
          <w:ilvl w:val="0"/>
          <w:numId w:val="17"/>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Competență în administrație</w:t>
      </w:r>
      <w:r w:rsidR="001573C2" w:rsidRPr="00910AD7">
        <w:rPr>
          <w:rFonts w:ascii="Calibri" w:eastAsia="Times New Roman" w:hAnsi="Calibri" w:cs="Calibri"/>
          <w:color w:val="auto"/>
          <w:sz w:val="22"/>
          <w:szCs w:val="20"/>
          <w:lang w:val="ro-RO" w:eastAsia="ro-RO"/>
        </w:rPr>
        <w:t>;</w:t>
      </w:r>
    </w:p>
    <w:p w14:paraId="2F8E9AD8" w14:textId="77777777" w:rsidR="00054EC2" w:rsidRPr="00910AD7" w:rsidRDefault="00054EC2" w:rsidP="00B80FDA">
      <w:pPr>
        <w:pStyle w:val="ListParagraph"/>
        <w:numPr>
          <w:ilvl w:val="0"/>
          <w:numId w:val="17"/>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 xml:space="preserve">Respect față de nevoile cetățenilor din comunitate.  </w:t>
      </w:r>
    </w:p>
    <w:p w14:paraId="205BFD31" w14:textId="005469AF" w:rsidR="00054EC2" w:rsidRPr="00910AD7" w:rsidRDefault="00054EC2" w:rsidP="00054EC2">
      <w:pPr>
        <w:pStyle w:val="Heading2"/>
        <w:rPr>
          <w:color w:val="auto"/>
          <w:lang w:val="ro-RO"/>
        </w:rPr>
      </w:pPr>
      <w:bookmarkStart w:id="12" w:name="_Toc89682916"/>
      <w:bookmarkStart w:id="13" w:name="_Toc108532436"/>
      <w:r w:rsidRPr="00910AD7">
        <w:rPr>
          <w:color w:val="auto"/>
          <w:lang w:val="ro-RO"/>
        </w:rPr>
        <w:t>Analiza mediului intern</w:t>
      </w:r>
      <w:bookmarkEnd w:id="12"/>
      <w:bookmarkEnd w:id="13"/>
    </w:p>
    <w:p w14:paraId="040D0BF5" w14:textId="77777777" w:rsidR="00054EC2" w:rsidRPr="00910AD7" w:rsidRDefault="00054EC2" w:rsidP="00054EC2">
      <w:pPr>
        <w:pStyle w:val="Heading3"/>
        <w:rPr>
          <w:color w:val="auto"/>
          <w:lang w:val="ro-RO"/>
        </w:rPr>
      </w:pPr>
      <w:bookmarkStart w:id="14" w:name="_Toc89682917"/>
      <w:bookmarkStart w:id="15" w:name="_Toc108532437"/>
      <w:r w:rsidRPr="00910AD7">
        <w:rPr>
          <w:color w:val="auto"/>
          <w:lang w:val="ro-RO"/>
        </w:rPr>
        <w:t>Resurse umane</w:t>
      </w:r>
      <w:bookmarkEnd w:id="14"/>
      <w:bookmarkEnd w:id="15"/>
    </w:p>
    <w:p w14:paraId="0390709A" w14:textId="77777777" w:rsidR="00054EC2" w:rsidRPr="00910AD7" w:rsidRDefault="00054EC2" w:rsidP="00054EC2">
      <w:pPr>
        <w:rPr>
          <w:sz w:val="22"/>
          <w:szCs w:val="20"/>
        </w:rPr>
      </w:pPr>
      <w:r w:rsidRPr="00910AD7">
        <w:rPr>
          <w:sz w:val="22"/>
          <w:szCs w:val="20"/>
        </w:rPr>
        <w:t xml:space="preserve">Managementul resursei umane este o dimensiune cheie în îmbunătățirea continuă a serviciilor publice oferite de autoritatea publică locală în relația cu cetățeanul. Menținerea unui corp profesionist de funcționari publici și personal contractual, cu un nivel ridicat de competențe și care să fie caracterizat de transparență, integritate și respect față de cetățeni, poate asigura îndeplinirea obiectivelor strategice asumate de administrația publică locală. La modul general, managementul resursei umane se referă la acea paletă de strategii, activități, proceduri sau programe de formare care permit îmbunătățirea performanțelor individuale, colective și organizaționale ale personalului.  </w:t>
      </w:r>
    </w:p>
    <w:p w14:paraId="573C7912" w14:textId="0113F84D" w:rsidR="00054EC2" w:rsidRPr="00910AD7" w:rsidRDefault="00054EC2" w:rsidP="00054EC2">
      <w:pPr>
        <w:rPr>
          <w:sz w:val="22"/>
          <w:szCs w:val="20"/>
        </w:rPr>
      </w:pPr>
      <w:r w:rsidRPr="00910AD7">
        <w:rPr>
          <w:sz w:val="22"/>
          <w:szCs w:val="20"/>
        </w:rPr>
        <w:t>Obiectivul cheie al resursei umane de la nivelul administrației este de a susține principiile bunei guvernări, îndeplinirea viziunii de dezvoltare și dezvoltarea sustenabilă a unității administrativ-teritoriale. Modul în care personalul instituției este recrutat, format și rolurile care i se oferă trebuie să țină cont de cele mai bune practici la nivelul UE. O structură eficientă a resursei umane trebuie să includă:</w:t>
      </w:r>
    </w:p>
    <w:tbl>
      <w:tblPr>
        <w:tblStyle w:val="Civittatable21"/>
        <w:tblW w:w="5000" w:type="pct"/>
        <w:jc w:val="center"/>
        <w:tblInd w:w="0" w:type="dxa"/>
        <w:tblLook w:val="04A0" w:firstRow="1" w:lastRow="0" w:firstColumn="1" w:lastColumn="0" w:noHBand="0" w:noVBand="1"/>
      </w:tblPr>
      <w:tblGrid>
        <w:gridCol w:w="9435"/>
      </w:tblGrid>
      <w:tr w:rsidR="00760C8A" w:rsidRPr="00910AD7" w14:paraId="0210C3FE" w14:textId="77777777" w:rsidTr="00760C8A">
        <w:trPr>
          <w:cnfStyle w:val="100000000000" w:firstRow="1" w:lastRow="0" w:firstColumn="0" w:lastColumn="0" w:oddVBand="0" w:evenVBand="0" w:oddHBand="0" w:evenHBand="0" w:firstRowFirstColumn="0" w:firstRowLastColumn="0" w:lastRowFirstColumn="0" w:lastRowLastColumn="0"/>
          <w:trHeight w:val="144"/>
          <w:jc w:val="center"/>
        </w:trPr>
        <w:tc>
          <w:tcPr>
            <w:tcW w:w="5000" w:type="pct"/>
          </w:tcPr>
          <w:p w14:paraId="0E3AD52C" w14:textId="460C4FB8" w:rsidR="00760C8A" w:rsidRPr="00910AD7" w:rsidRDefault="00054EC2" w:rsidP="009A65BA">
            <w:pPr>
              <w:jc w:val="center"/>
              <w:rPr>
                <w:b/>
                <w:bCs/>
                <w:color w:val="auto"/>
                <w:sz w:val="22"/>
                <w:szCs w:val="18"/>
              </w:rPr>
            </w:pPr>
            <w:r w:rsidRPr="00910AD7">
              <w:rPr>
                <w:color w:val="auto"/>
              </w:rPr>
              <w:t xml:space="preserve"> </w:t>
            </w:r>
            <w:r w:rsidR="00760C8A" w:rsidRPr="00910AD7">
              <w:rPr>
                <w:b/>
                <w:bCs/>
                <w:color w:val="auto"/>
                <w:sz w:val="22"/>
                <w:szCs w:val="18"/>
              </w:rPr>
              <w:t>PROCESE DE BUNĂ PRACTICĂ LA NIVELUL MANAGEMENTULUI RESURSEI UMANE</w:t>
            </w:r>
          </w:p>
        </w:tc>
      </w:tr>
      <w:tr w:rsidR="00760C8A" w:rsidRPr="00910AD7" w14:paraId="20194094" w14:textId="77777777" w:rsidTr="00760C8A">
        <w:trPr>
          <w:cnfStyle w:val="000000100000" w:firstRow="0" w:lastRow="0" w:firstColumn="0" w:lastColumn="0" w:oddVBand="0" w:evenVBand="0" w:oddHBand="1" w:evenHBand="0" w:firstRowFirstColumn="0" w:firstRowLastColumn="0" w:lastRowFirstColumn="0" w:lastRowLastColumn="0"/>
          <w:trHeight w:val="144"/>
          <w:jc w:val="center"/>
        </w:trPr>
        <w:tc>
          <w:tcPr>
            <w:tcW w:w="5000" w:type="pct"/>
          </w:tcPr>
          <w:p w14:paraId="00A6F532" w14:textId="77777777"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 xml:space="preserve">Organigramă care să corespundă nevoilor instituției, viziunii si obiectivelor de dezvoltare; </w:t>
            </w:r>
          </w:p>
        </w:tc>
      </w:tr>
      <w:tr w:rsidR="00760C8A" w:rsidRPr="00910AD7" w14:paraId="7A92DAAA" w14:textId="77777777" w:rsidTr="00760C8A">
        <w:trPr>
          <w:cnfStyle w:val="000000010000" w:firstRow="0" w:lastRow="0" w:firstColumn="0" w:lastColumn="0" w:oddVBand="0" w:evenVBand="0" w:oddHBand="0" w:evenHBand="1" w:firstRowFirstColumn="0" w:firstRowLastColumn="0" w:lastRowFirstColumn="0" w:lastRowLastColumn="0"/>
          <w:trHeight w:val="144"/>
          <w:jc w:val="center"/>
        </w:trPr>
        <w:tc>
          <w:tcPr>
            <w:tcW w:w="5000" w:type="pct"/>
          </w:tcPr>
          <w:p w14:paraId="3F855ECE" w14:textId="77777777"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 xml:space="preserve">Roluri și responsabilități bine definite pentru personal prin planificarea si elaborarea fișelor de post; </w:t>
            </w:r>
          </w:p>
        </w:tc>
      </w:tr>
      <w:tr w:rsidR="00760C8A" w:rsidRPr="00910AD7" w14:paraId="76098500" w14:textId="77777777" w:rsidTr="00760C8A">
        <w:trPr>
          <w:cnfStyle w:val="000000100000" w:firstRow="0" w:lastRow="0" w:firstColumn="0" w:lastColumn="0" w:oddVBand="0" w:evenVBand="0" w:oddHBand="1" w:evenHBand="0" w:firstRowFirstColumn="0" w:firstRowLastColumn="0" w:lastRowFirstColumn="0" w:lastRowLastColumn="0"/>
          <w:trHeight w:val="144"/>
          <w:jc w:val="center"/>
        </w:trPr>
        <w:tc>
          <w:tcPr>
            <w:tcW w:w="5000" w:type="pct"/>
          </w:tcPr>
          <w:p w14:paraId="79E58AC4" w14:textId="1D6F2335"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Strategie de resurse umane aplicată în mod consecvent și o politică de formare a personalului;</w:t>
            </w:r>
          </w:p>
        </w:tc>
      </w:tr>
      <w:tr w:rsidR="00760C8A" w:rsidRPr="00910AD7" w14:paraId="26C65621" w14:textId="77777777" w:rsidTr="00760C8A">
        <w:trPr>
          <w:cnfStyle w:val="000000010000" w:firstRow="0" w:lastRow="0" w:firstColumn="0" w:lastColumn="0" w:oddVBand="0" w:evenVBand="0" w:oddHBand="0" w:evenHBand="1" w:firstRowFirstColumn="0" w:firstRowLastColumn="0" w:lastRowFirstColumn="0" w:lastRowLastColumn="0"/>
          <w:trHeight w:val="144"/>
          <w:jc w:val="center"/>
        </w:trPr>
        <w:tc>
          <w:tcPr>
            <w:tcW w:w="5000" w:type="pct"/>
          </w:tcPr>
          <w:p w14:paraId="49A3AA3A" w14:textId="7C019A49"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Sistem transparent</w:t>
            </w:r>
            <w:r w:rsidR="00DC5942" w:rsidRPr="00910AD7">
              <w:rPr>
                <w:bCs/>
                <w:color w:val="auto"/>
                <w:sz w:val="22"/>
                <w:szCs w:val="18"/>
                <w:lang w:val="ro-RO" w:eastAsia="ja-JP"/>
              </w:rPr>
              <w:t>,</w:t>
            </w:r>
            <w:r w:rsidRPr="00910AD7">
              <w:rPr>
                <w:bCs/>
                <w:color w:val="auto"/>
                <w:sz w:val="22"/>
                <w:szCs w:val="18"/>
                <w:lang w:val="ro-RO" w:eastAsia="ja-JP"/>
              </w:rPr>
              <w:t xml:space="preserve"> bazat pe indicatori de performanță pentru recrutarea, selectarea și promovarea personalului; </w:t>
            </w:r>
          </w:p>
        </w:tc>
      </w:tr>
      <w:tr w:rsidR="00760C8A" w:rsidRPr="00910AD7" w14:paraId="69D84D17" w14:textId="77777777" w:rsidTr="00760C8A">
        <w:trPr>
          <w:cnfStyle w:val="000000100000" w:firstRow="0" w:lastRow="0" w:firstColumn="0" w:lastColumn="0" w:oddVBand="0" w:evenVBand="0" w:oddHBand="1" w:evenHBand="0" w:firstRowFirstColumn="0" w:firstRowLastColumn="0" w:lastRowFirstColumn="0" w:lastRowLastColumn="0"/>
          <w:trHeight w:val="144"/>
          <w:jc w:val="center"/>
        </w:trPr>
        <w:tc>
          <w:tcPr>
            <w:tcW w:w="5000" w:type="pct"/>
          </w:tcPr>
          <w:p w14:paraId="18FAD55F" w14:textId="77777777"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 xml:space="preserve">Evaluarea adecvată și obiectivă a performanțelor individuale și colective ale personalului; </w:t>
            </w:r>
          </w:p>
        </w:tc>
      </w:tr>
      <w:tr w:rsidR="00760C8A" w:rsidRPr="00910AD7" w14:paraId="57B32DFF" w14:textId="77777777" w:rsidTr="00760C8A">
        <w:trPr>
          <w:cnfStyle w:val="000000010000" w:firstRow="0" w:lastRow="0" w:firstColumn="0" w:lastColumn="0" w:oddVBand="0" w:evenVBand="0" w:oddHBand="0" w:evenHBand="1" w:firstRowFirstColumn="0" w:firstRowLastColumn="0" w:lastRowFirstColumn="0" w:lastRowLastColumn="0"/>
          <w:trHeight w:val="144"/>
          <w:jc w:val="center"/>
        </w:trPr>
        <w:tc>
          <w:tcPr>
            <w:tcW w:w="5000" w:type="pct"/>
          </w:tcPr>
          <w:p w14:paraId="1BEC6A35" w14:textId="77777777"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Strategie de evaluare a managementului resursei umane și un sistem de control adecvat;</w:t>
            </w:r>
          </w:p>
        </w:tc>
      </w:tr>
      <w:tr w:rsidR="00760C8A" w:rsidRPr="00910AD7" w14:paraId="72FA78EB" w14:textId="77777777" w:rsidTr="00760C8A">
        <w:trPr>
          <w:cnfStyle w:val="000000100000" w:firstRow="0" w:lastRow="0" w:firstColumn="0" w:lastColumn="0" w:oddVBand="0" w:evenVBand="0" w:oddHBand="1" w:evenHBand="0" w:firstRowFirstColumn="0" w:firstRowLastColumn="0" w:lastRowFirstColumn="0" w:lastRowLastColumn="0"/>
          <w:trHeight w:val="144"/>
          <w:jc w:val="center"/>
        </w:trPr>
        <w:tc>
          <w:tcPr>
            <w:tcW w:w="5000" w:type="pct"/>
          </w:tcPr>
          <w:p w14:paraId="4A492418" w14:textId="312C272C"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Independență politică în managementul resursei umane</w:t>
            </w:r>
            <w:r w:rsidR="00DC5942" w:rsidRPr="00910AD7">
              <w:rPr>
                <w:bCs/>
                <w:color w:val="auto"/>
                <w:sz w:val="22"/>
                <w:szCs w:val="18"/>
                <w:lang w:val="ro-RO" w:eastAsia="ja-JP"/>
              </w:rPr>
              <w:t>;</w:t>
            </w:r>
          </w:p>
        </w:tc>
      </w:tr>
      <w:tr w:rsidR="00760C8A" w:rsidRPr="00910AD7" w14:paraId="11CD8F7E" w14:textId="77777777" w:rsidTr="00760C8A">
        <w:trPr>
          <w:cnfStyle w:val="000000010000" w:firstRow="0" w:lastRow="0" w:firstColumn="0" w:lastColumn="0" w:oddVBand="0" w:evenVBand="0" w:oddHBand="0" w:evenHBand="1" w:firstRowFirstColumn="0" w:firstRowLastColumn="0" w:lastRowFirstColumn="0" w:lastRowLastColumn="0"/>
          <w:trHeight w:val="144"/>
          <w:jc w:val="center"/>
        </w:trPr>
        <w:tc>
          <w:tcPr>
            <w:tcW w:w="5000" w:type="pct"/>
          </w:tcPr>
          <w:p w14:paraId="5B817E0D" w14:textId="77777777" w:rsidR="00760C8A" w:rsidRPr="00910AD7" w:rsidRDefault="00760C8A" w:rsidP="00B80FDA">
            <w:pPr>
              <w:pStyle w:val="ListParagraph"/>
              <w:numPr>
                <w:ilvl w:val="0"/>
                <w:numId w:val="22"/>
              </w:numPr>
              <w:contextualSpacing/>
              <w:rPr>
                <w:bCs/>
                <w:color w:val="auto"/>
                <w:sz w:val="22"/>
                <w:szCs w:val="18"/>
                <w:lang w:val="ro-RO" w:eastAsia="ja-JP"/>
              </w:rPr>
            </w:pPr>
            <w:r w:rsidRPr="00910AD7">
              <w:rPr>
                <w:bCs/>
                <w:color w:val="auto"/>
                <w:sz w:val="22"/>
                <w:szCs w:val="18"/>
                <w:lang w:val="ro-RO" w:eastAsia="ja-JP"/>
              </w:rPr>
              <w:t xml:space="preserve">Respectarea principiilor privind egalitatea de șanse. </w:t>
            </w:r>
          </w:p>
        </w:tc>
      </w:tr>
    </w:tbl>
    <w:p w14:paraId="1599FA6C" w14:textId="00BAF841" w:rsidR="00054EC2" w:rsidRPr="00910AD7" w:rsidRDefault="00054EC2" w:rsidP="00760C8A">
      <w:pPr>
        <w:spacing w:before="240"/>
        <w:rPr>
          <w:sz w:val="22"/>
          <w:szCs w:val="20"/>
        </w:rPr>
      </w:pPr>
      <w:r w:rsidRPr="00910AD7">
        <w:rPr>
          <w:sz w:val="22"/>
          <w:szCs w:val="20"/>
        </w:rPr>
        <w:lastRenderedPageBreak/>
        <w:t xml:space="preserve">În conturarea unei politici de management a resursei umane, autoritatea publică locală trebuie să identifice acele etape necesare pentru consolidarea și profesionalizarea personalului instituției. Politica de personal trebuie să impună proceduri standard și adaptate nevoilor instituției și priorităților de dezvoltare privind (1) recrutarea și selectarea personalului, (2) îmbunătățirea continuă a corpului de funcționari publici și personal contractual, (3) proceduri privind managementul carierei, satisfacția și motivația personalului și (4) orientarea serviciilor publice oferite către beneficiarul final. </w:t>
      </w:r>
    </w:p>
    <w:p w14:paraId="4F28C019" w14:textId="77777777" w:rsidR="00054EC2" w:rsidRPr="00910AD7" w:rsidRDefault="00054EC2" w:rsidP="00054EC2">
      <w:pPr>
        <w:rPr>
          <w:i/>
          <w:iCs/>
          <w:sz w:val="22"/>
          <w:szCs w:val="20"/>
        </w:rPr>
      </w:pPr>
      <w:r w:rsidRPr="00910AD7">
        <w:rPr>
          <w:sz w:val="22"/>
          <w:szCs w:val="20"/>
        </w:rPr>
        <w:t xml:space="preserve">În România, Ordonanța de Urgență nr. 57 din 3 iulie 2019 privind Codul administrativ reglementează </w:t>
      </w:r>
      <w:r w:rsidRPr="00910AD7">
        <w:rPr>
          <w:i/>
          <w:iCs/>
          <w:sz w:val="22"/>
          <w:szCs w:val="20"/>
        </w:rPr>
        <w:t>„cadrul general pentru organizarea și funcționarea autorităților și instituțiilor administrației publice, statutul personalului din cadrul acestora, răspunderea administrativă, serviciile publice, precum și unele reguli specifice privind proprietatea publică și privată a statului și a unităților administrativ-teritoriale”.</w:t>
      </w:r>
    </w:p>
    <w:p w14:paraId="695E6821" w14:textId="77777777" w:rsidR="00054EC2" w:rsidRPr="00910AD7" w:rsidRDefault="00054EC2" w:rsidP="00054EC2">
      <w:pPr>
        <w:rPr>
          <w:sz w:val="22"/>
          <w:szCs w:val="20"/>
        </w:rPr>
      </w:pPr>
      <w:r w:rsidRPr="00910AD7">
        <w:rPr>
          <w:sz w:val="22"/>
          <w:szCs w:val="20"/>
        </w:rPr>
        <w:t xml:space="preserve">Codul Administrativ definește instituția primăriei ca o </w:t>
      </w:r>
      <w:r w:rsidRPr="00910AD7">
        <w:rPr>
          <w:i/>
          <w:iCs/>
          <w:sz w:val="22"/>
          <w:szCs w:val="20"/>
        </w:rPr>
        <w:t>„structură funcțională fără personalitate juridică și fără capacitate procesuală, cu activitate permanentă, care duce la îndeplinire hotărârile autorității deliberative și dispozițiile autorității executive, soluționând problemele curente ale colectivității locale, constituită din: primar, viceprimar, administratorul public, consilierii primarului sau persoanele încadrate la cabinetul primarului și aparatul de specialitate al primarului”.</w:t>
      </w:r>
      <w:r w:rsidRPr="00910AD7">
        <w:rPr>
          <w:sz w:val="22"/>
          <w:szCs w:val="20"/>
        </w:rPr>
        <w:t xml:space="preserve"> Aparatul de specialitate al primarului, unitate cheie în interiorul proceselor de guvernare la nivel local, este definit ca </w:t>
      </w:r>
      <w:r w:rsidRPr="00910AD7">
        <w:rPr>
          <w:i/>
          <w:iCs/>
          <w:sz w:val="22"/>
          <w:szCs w:val="20"/>
        </w:rPr>
        <w:t>„totalitatea compartimentelor funcționale, fără personalitate juridică, de la nivelul unității/subdiviziunii administrativ-teritoriale, precum și secretarul general al unității/subdiviziunii administrativ-teritoriale”.</w:t>
      </w:r>
      <w:r w:rsidRPr="00910AD7">
        <w:rPr>
          <w:sz w:val="22"/>
          <w:szCs w:val="20"/>
        </w:rPr>
        <w:t xml:space="preserve"> Din punct de vedere operațional, consiliul local al municipiului are funcția de inițiativă și hotărăște, în condițiile enunțate de cadrul legal în vigoare, în toate problemele de interes local, cu excepția celor care sunt date prin lege în competența altor autorități. </w:t>
      </w:r>
    </w:p>
    <w:p w14:paraId="65CDAD27" w14:textId="47CF33A6" w:rsidR="00054EC2" w:rsidRPr="00910AD7" w:rsidRDefault="00054EC2" w:rsidP="00054EC2">
      <w:pPr>
        <w:rPr>
          <w:sz w:val="22"/>
          <w:szCs w:val="20"/>
        </w:rPr>
      </w:pPr>
      <w:r w:rsidRPr="00910AD7">
        <w:rPr>
          <w:sz w:val="22"/>
          <w:szCs w:val="20"/>
        </w:rPr>
        <w:t xml:space="preserve">Astfel, procesul de inițiere, implementare și evaluare a unei politici publice locale se realizează de către consiliul local și aparatul de specialitate al primarului. Cele două structuri au un rol cheie în îndeplinirea viziunii, obiectivelor generale și strategiilor adoptate de către autoritatea publică. În definirea politicilor publice locale, personalul aparatului de specialitate și consilierii locali </w:t>
      </w:r>
      <w:r w:rsidR="00F26547" w:rsidRPr="00910AD7">
        <w:rPr>
          <w:sz w:val="22"/>
          <w:szCs w:val="20"/>
        </w:rPr>
        <w:t>organizează</w:t>
      </w:r>
      <w:r w:rsidRPr="00910AD7">
        <w:rPr>
          <w:sz w:val="22"/>
          <w:szCs w:val="20"/>
        </w:rPr>
        <w:t xml:space="preserve"> consultări publice la care participă cetățeni, reprezentanți ai mediului de afaceri, asociații legal constituite sau grupuri civice. </w:t>
      </w:r>
    </w:p>
    <w:p w14:paraId="1E7891FA" w14:textId="77777777" w:rsidR="00054EC2" w:rsidRPr="00910AD7" w:rsidRDefault="00054EC2" w:rsidP="00054EC2">
      <w:pPr>
        <w:rPr>
          <w:sz w:val="22"/>
          <w:szCs w:val="20"/>
        </w:rPr>
      </w:pPr>
      <w:r w:rsidRPr="00910AD7">
        <w:rPr>
          <w:sz w:val="22"/>
          <w:szCs w:val="20"/>
        </w:rPr>
        <w:t xml:space="preserve">Acest subcapitol prezintă și analizează structura de resurse umane de la nivelul Primăriei Municipiului Bistrița, luând în considerare datele disponibile privind aparatul de specialitate și serviciile și instituțiile publice cu personalitate juridică. Deși analiza va avea în centrul său aparatul de specialitate al primarului, aceasta va include elemente generale privind (1) managementul resursei umane și mobilitatea personalului, (2) vechimea, gradul profesional și gradul de ocupare al posturilor, (3) planul de formare al resursei umane și corelarea cu nevoile de la nivel instituțional (4) gradul de cunoaștere de către personal a obiectivelor strategice ale instituției și de participare la elaborarea acestora.   </w:t>
      </w:r>
    </w:p>
    <w:p w14:paraId="112CA347" w14:textId="67DFABB0" w:rsidR="00054EC2" w:rsidRPr="00910AD7" w:rsidRDefault="00054EC2" w:rsidP="00054EC2">
      <w:pPr>
        <w:rPr>
          <w:sz w:val="22"/>
          <w:szCs w:val="20"/>
        </w:rPr>
      </w:pPr>
      <w:r w:rsidRPr="00910AD7">
        <w:rPr>
          <w:sz w:val="22"/>
          <w:szCs w:val="20"/>
        </w:rPr>
        <w:t xml:space="preserve">La nivelul Primăriei Municipiului Bistrița, organigrama prevede, pe lângă aparatul de specialitate al primarului, o serie de instituții și servicii cu personalitate juridică. Tabelul următor prezintă reorganizările de la nivelul Primăriei Municipiului Bistrița și crearea a noi direcții cu personalitate juridică și a unui centru cultural. Practica creării de servicii publice cu personalitate juridică este comună la nivelul administrațiilor publice locale și are de multe ori obiectivul eficientizării activității acestora prin comasarea sau preluarea mai multor servicii publice. </w:t>
      </w:r>
    </w:p>
    <w:p w14:paraId="5596F2BC" w14:textId="474C4856" w:rsidR="00760C8A" w:rsidRPr="00910AD7" w:rsidRDefault="00760C8A" w:rsidP="00F81295">
      <w:pPr>
        <w:pStyle w:val="Caption"/>
        <w:rPr>
          <w:lang w:val="ro-RO"/>
        </w:rPr>
      </w:pPr>
      <w:bookmarkStart w:id="16" w:name="_Toc109901282"/>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w:t>
      </w:r>
      <w:r w:rsidRPr="00910AD7">
        <w:rPr>
          <w:lang w:val="ro-RO"/>
        </w:rPr>
        <w:fldChar w:fldCharType="end"/>
      </w:r>
      <w:r w:rsidRPr="00910AD7">
        <w:rPr>
          <w:lang w:val="ro-RO"/>
        </w:rPr>
        <w:t xml:space="preserve"> Instituții și servicii cu personalitate juridică la nivelul Primăriei Municipiului Bistrița</w:t>
      </w:r>
      <w:bookmarkEnd w:id="16"/>
      <w:r w:rsidRPr="00910AD7">
        <w:rPr>
          <w:lang w:val="ro-RO"/>
        </w:rPr>
        <w:t xml:space="preserve"> </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80" w:firstRow="0" w:lastRow="0" w:firstColumn="1" w:lastColumn="0" w:noHBand="0" w:noVBand="1"/>
      </w:tblPr>
      <w:tblGrid>
        <w:gridCol w:w="2515"/>
        <w:gridCol w:w="6920"/>
      </w:tblGrid>
      <w:tr w:rsidR="00054EC2" w:rsidRPr="00910AD7" w14:paraId="26DBC5C6" w14:textId="77777777" w:rsidTr="005B4B9E">
        <w:tc>
          <w:tcPr>
            <w:tcW w:w="2515" w:type="dxa"/>
            <w:shd w:val="clear" w:color="auto" w:fill="3CA1BC" w:themeFill="background2"/>
          </w:tcPr>
          <w:p w14:paraId="638C6C27" w14:textId="77777777" w:rsidR="00054EC2" w:rsidRPr="00910AD7" w:rsidRDefault="00054EC2" w:rsidP="001A3A6C">
            <w:pPr>
              <w:spacing w:before="120"/>
              <w:jc w:val="left"/>
              <w:rPr>
                <w:sz w:val="22"/>
                <w:szCs w:val="18"/>
              </w:rPr>
            </w:pPr>
            <w:r w:rsidRPr="00910AD7">
              <w:rPr>
                <w:rFonts w:ascii="Calibri" w:eastAsia="Times New Roman" w:hAnsi="Calibri"/>
                <w:b/>
                <w:sz w:val="22"/>
                <w:szCs w:val="18"/>
              </w:rPr>
              <w:t>Direcția de administrare a piețelor din municipiul Bistrița</w:t>
            </w:r>
          </w:p>
        </w:tc>
        <w:tc>
          <w:tcPr>
            <w:tcW w:w="6920" w:type="dxa"/>
            <w:shd w:val="clear" w:color="auto" w:fill="F2F2F2" w:themeFill="background1" w:themeFillShade="F2"/>
            <w:vAlign w:val="center"/>
          </w:tcPr>
          <w:p w14:paraId="1D1E09E2" w14:textId="543554F9" w:rsidR="00054EC2" w:rsidRPr="00910AD7" w:rsidRDefault="00054EC2" w:rsidP="001A3A6C">
            <w:pPr>
              <w:spacing w:before="120"/>
              <w:rPr>
                <w:rFonts w:ascii="Calibri" w:hAnsi="Calibri"/>
                <w:sz w:val="22"/>
                <w:szCs w:val="18"/>
              </w:rPr>
            </w:pPr>
            <w:r w:rsidRPr="00910AD7">
              <w:rPr>
                <w:rFonts w:ascii="Calibri" w:hAnsi="Calibri"/>
                <w:sz w:val="22"/>
                <w:szCs w:val="18"/>
              </w:rPr>
              <w:t>Înființată prin Hotărârea nr.</w:t>
            </w:r>
            <w:r w:rsidR="0099367D" w:rsidRPr="00910AD7">
              <w:rPr>
                <w:rFonts w:ascii="Calibri" w:hAnsi="Calibri"/>
                <w:sz w:val="22"/>
                <w:szCs w:val="18"/>
              </w:rPr>
              <w:t xml:space="preserve"> </w:t>
            </w:r>
            <w:r w:rsidRPr="00910AD7">
              <w:rPr>
                <w:rFonts w:ascii="Calibri" w:hAnsi="Calibri"/>
                <w:sz w:val="22"/>
                <w:szCs w:val="18"/>
              </w:rPr>
              <w:t>57/19.04.2018 a Consiliului Local al Municipiului Bistrița</w:t>
            </w:r>
            <w:r w:rsidR="001A3A6C" w:rsidRPr="00910AD7">
              <w:rPr>
                <w:rFonts w:ascii="Calibri" w:hAnsi="Calibri"/>
                <w:sz w:val="22"/>
                <w:szCs w:val="18"/>
              </w:rPr>
              <w:t xml:space="preserve">, </w:t>
            </w:r>
            <w:r w:rsidRPr="00910AD7">
              <w:rPr>
                <w:rFonts w:ascii="Calibri" w:hAnsi="Calibri"/>
                <w:sz w:val="22"/>
                <w:szCs w:val="18"/>
              </w:rPr>
              <w:t>prin transformarea Direcției de administrare a piețelor din municipiul Bistrița din serviciu public fără personalitate juridică în serviciu public cu personalitate juridică și preluarea personalului;</w:t>
            </w:r>
          </w:p>
          <w:p w14:paraId="246DE44B" w14:textId="2090E535" w:rsidR="00054EC2" w:rsidRPr="00910AD7" w:rsidRDefault="00054EC2" w:rsidP="001A3A6C">
            <w:pPr>
              <w:spacing w:before="120"/>
              <w:rPr>
                <w:sz w:val="22"/>
                <w:szCs w:val="18"/>
              </w:rPr>
            </w:pPr>
            <w:r w:rsidRPr="00910AD7">
              <w:rPr>
                <w:rFonts w:ascii="Calibri" w:hAnsi="Calibri"/>
                <w:sz w:val="22"/>
                <w:szCs w:val="18"/>
              </w:rPr>
              <w:lastRenderedPageBreak/>
              <w:t>Direcția este finanțată parțial din bugetul local</w:t>
            </w:r>
            <w:r w:rsidR="0099367D" w:rsidRPr="00910AD7">
              <w:rPr>
                <w:rFonts w:ascii="Calibri" w:hAnsi="Calibri"/>
                <w:sz w:val="22"/>
                <w:szCs w:val="18"/>
              </w:rPr>
              <w:t>.</w:t>
            </w:r>
          </w:p>
        </w:tc>
      </w:tr>
      <w:tr w:rsidR="00054EC2" w:rsidRPr="00910AD7" w14:paraId="6E521FE5" w14:textId="77777777" w:rsidTr="005B4B9E">
        <w:tc>
          <w:tcPr>
            <w:tcW w:w="2515" w:type="dxa"/>
            <w:shd w:val="clear" w:color="auto" w:fill="3CA1BC" w:themeFill="background2"/>
          </w:tcPr>
          <w:p w14:paraId="583EFD11" w14:textId="77777777" w:rsidR="00054EC2" w:rsidRPr="00910AD7" w:rsidRDefault="00054EC2" w:rsidP="001A3A6C">
            <w:pPr>
              <w:spacing w:before="120"/>
              <w:jc w:val="left"/>
              <w:rPr>
                <w:sz w:val="22"/>
                <w:szCs w:val="18"/>
              </w:rPr>
            </w:pPr>
            <w:r w:rsidRPr="00910AD7">
              <w:rPr>
                <w:rFonts w:ascii="Calibri" w:eastAsia="Times New Roman" w:hAnsi="Calibri"/>
                <w:b/>
                <w:sz w:val="22"/>
                <w:szCs w:val="18"/>
              </w:rPr>
              <w:t>Direcția Servicii Publice Bistrița</w:t>
            </w:r>
          </w:p>
        </w:tc>
        <w:tc>
          <w:tcPr>
            <w:tcW w:w="6920" w:type="dxa"/>
            <w:shd w:val="clear" w:color="auto" w:fill="F2F2F2" w:themeFill="background1" w:themeFillShade="F2"/>
            <w:vAlign w:val="center"/>
          </w:tcPr>
          <w:p w14:paraId="037F619A" w14:textId="2140D7A4" w:rsidR="00054EC2" w:rsidRPr="00910AD7" w:rsidRDefault="00054EC2" w:rsidP="001A3A6C">
            <w:pPr>
              <w:spacing w:before="120"/>
              <w:rPr>
                <w:rFonts w:ascii="Calibri" w:hAnsi="Calibri"/>
                <w:sz w:val="22"/>
                <w:szCs w:val="18"/>
              </w:rPr>
            </w:pPr>
            <w:r w:rsidRPr="00910AD7">
              <w:rPr>
                <w:rFonts w:ascii="Calibri" w:hAnsi="Calibri"/>
                <w:sz w:val="22"/>
                <w:szCs w:val="18"/>
              </w:rPr>
              <w:t>Înființată prin Hotărârea nr.</w:t>
            </w:r>
            <w:r w:rsidR="0099367D" w:rsidRPr="00910AD7">
              <w:rPr>
                <w:rFonts w:ascii="Calibri" w:hAnsi="Calibri"/>
                <w:sz w:val="22"/>
                <w:szCs w:val="18"/>
              </w:rPr>
              <w:t xml:space="preserve"> </w:t>
            </w:r>
            <w:r w:rsidRPr="00910AD7">
              <w:rPr>
                <w:rFonts w:ascii="Calibri" w:hAnsi="Calibri"/>
                <w:sz w:val="22"/>
                <w:szCs w:val="18"/>
              </w:rPr>
              <w:t xml:space="preserve">49/04.03.2009 a Consiliului Local al Municipiului Bistrița prin transformarea Direcției de Administrare a Domeniului Public din serviciu public fără personalitate juridică în serviciu public cu personalitate juridică și preluarea Direcției de Termoficare a Municipiului Bistrița. Personalul din cadrul celor două structuri a fost preluat la </w:t>
            </w:r>
            <w:r w:rsidR="00525B51" w:rsidRPr="00910AD7">
              <w:rPr>
                <w:rFonts w:ascii="Calibri" w:hAnsi="Calibri"/>
                <w:sz w:val="22"/>
                <w:szCs w:val="18"/>
              </w:rPr>
              <w:t>Direcția Servicii Publice Bistrița</w:t>
            </w:r>
            <w:r w:rsidRPr="00910AD7">
              <w:rPr>
                <w:rFonts w:ascii="Calibri" w:hAnsi="Calibri"/>
                <w:sz w:val="22"/>
                <w:szCs w:val="18"/>
              </w:rPr>
              <w:t xml:space="preserve"> Bistrița</w:t>
            </w:r>
            <w:r w:rsidR="0099367D" w:rsidRPr="00910AD7">
              <w:rPr>
                <w:rFonts w:ascii="Calibri" w:hAnsi="Calibri"/>
                <w:sz w:val="22"/>
                <w:szCs w:val="18"/>
              </w:rPr>
              <w:t>;</w:t>
            </w:r>
          </w:p>
          <w:p w14:paraId="48CFFE0D" w14:textId="00274DF5" w:rsidR="00054EC2" w:rsidRPr="00910AD7" w:rsidRDefault="00525B51" w:rsidP="001A3A6C">
            <w:pPr>
              <w:spacing w:before="120"/>
              <w:rPr>
                <w:sz w:val="22"/>
                <w:szCs w:val="18"/>
              </w:rPr>
            </w:pPr>
            <w:r w:rsidRPr="00910AD7">
              <w:rPr>
                <w:rFonts w:ascii="Calibri" w:hAnsi="Calibri"/>
                <w:sz w:val="22"/>
                <w:szCs w:val="18"/>
              </w:rPr>
              <w:t>Direcția Servicii Publice Bistrița</w:t>
            </w:r>
            <w:r w:rsidR="00054EC2" w:rsidRPr="00910AD7">
              <w:rPr>
                <w:rFonts w:ascii="Calibri" w:hAnsi="Calibri"/>
                <w:sz w:val="22"/>
                <w:szCs w:val="18"/>
              </w:rPr>
              <w:t xml:space="preserve"> este finanțată total din bugetul local.</w:t>
            </w:r>
          </w:p>
        </w:tc>
      </w:tr>
      <w:tr w:rsidR="00054EC2" w:rsidRPr="00910AD7" w14:paraId="6CA325F0" w14:textId="77777777" w:rsidTr="005B4B9E">
        <w:tc>
          <w:tcPr>
            <w:tcW w:w="2515" w:type="dxa"/>
            <w:shd w:val="clear" w:color="auto" w:fill="3CA1BC" w:themeFill="background2"/>
          </w:tcPr>
          <w:p w14:paraId="5F9E98F6" w14:textId="77777777" w:rsidR="00054EC2" w:rsidRPr="00910AD7" w:rsidRDefault="00054EC2" w:rsidP="001A3A6C">
            <w:pPr>
              <w:spacing w:before="120"/>
              <w:jc w:val="left"/>
              <w:rPr>
                <w:sz w:val="22"/>
                <w:szCs w:val="18"/>
              </w:rPr>
            </w:pPr>
            <w:r w:rsidRPr="00910AD7">
              <w:rPr>
                <w:rFonts w:ascii="Calibri" w:eastAsia="Times New Roman" w:hAnsi="Calibri"/>
                <w:b/>
                <w:sz w:val="22"/>
                <w:szCs w:val="18"/>
              </w:rPr>
              <w:t>Direcția Municipală de Sănătate Bistrița</w:t>
            </w:r>
          </w:p>
        </w:tc>
        <w:tc>
          <w:tcPr>
            <w:tcW w:w="6920" w:type="dxa"/>
            <w:shd w:val="clear" w:color="auto" w:fill="F2F2F2" w:themeFill="background1" w:themeFillShade="F2"/>
            <w:vAlign w:val="center"/>
          </w:tcPr>
          <w:p w14:paraId="625F1079" w14:textId="6C08483C" w:rsidR="00054EC2" w:rsidRPr="00910AD7" w:rsidRDefault="0099367D" w:rsidP="001A3A6C">
            <w:pPr>
              <w:spacing w:before="120"/>
              <w:rPr>
                <w:rFonts w:ascii="Calibri" w:hAnsi="Calibri"/>
                <w:sz w:val="22"/>
                <w:szCs w:val="18"/>
              </w:rPr>
            </w:pPr>
            <w:r w:rsidRPr="00910AD7">
              <w:rPr>
                <w:rFonts w:ascii="Calibri" w:hAnsi="Calibri"/>
                <w:sz w:val="22"/>
                <w:szCs w:val="18"/>
              </w:rPr>
              <w:t>Î</w:t>
            </w:r>
            <w:r w:rsidR="00054EC2" w:rsidRPr="00910AD7">
              <w:rPr>
                <w:rFonts w:ascii="Calibri" w:hAnsi="Calibri"/>
                <w:sz w:val="22"/>
                <w:szCs w:val="18"/>
              </w:rPr>
              <w:t>nființată prin Hotărârea nr.</w:t>
            </w:r>
            <w:r w:rsidRPr="00910AD7">
              <w:rPr>
                <w:rFonts w:ascii="Calibri" w:hAnsi="Calibri"/>
                <w:sz w:val="22"/>
                <w:szCs w:val="18"/>
              </w:rPr>
              <w:t xml:space="preserve"> </w:t>
            </w:r>
            <w:r w:rsidR="00054EC2" w:rsidRPr="00910AD7">
              <w:rPr>
                <w:rFonts w:ascii="Calibri" w:hAnsi="Calibri"/>
                <w:sz w:val="22"/>
                <w:szCs w:val="18"/>
              </w:rPr>
              <w:t>154/29.07.2009 a Consiliului Local al Municipiului Bistrița prin reorganizarea serviciului public municipal Creșa Bistrița și preluarea cabinetelor școlare medicale dentare și a asistenței medicale comunitare din subordinea Direcției de Sănătate Publică Bistrița – Năsăud, începând cu data de 1 iulie 2009</w:t>
            </w:r>
            <w:r w:rsidRPr="00910AD7">
              <w:rPr>
                <w:rFonts w:ascii="Calibri" w:hAnsi="Calibri"/>
                <w:sz w:val="22"/>
                <w:szCs w:val="18"/>
              </w:rPr>
              <w:t>;</w:t>
            </w:r>
          </w:p>
          <w:p w14:paraId="7407DC81" w14:textId="09B5527C" w:rsidR="00054EC2" w:rsidRPr="00910AD7" w:rsidRDefault="00054EC2" w:rsidP="001A3A6C">
            <w:pPr>
              <w:spacing w:before="120"/>
              <w:rPr>
                <w:sz w:val="22"/>
                <w:szCs w:val="18"/>
              </w:rPr>
            </w:pPr>
            <w:r w:rsidRPr="00910AD7">
              <w:rPr>
                <w:rFonts w:ascii="Calibri" w:hAnsi="Calibri"/>
                <w:sz w:val="22"/>
                <w:szCs w:val="18"/>
              </w:rPr>
              <w:t>DMS este finanțată total din bugetul local.</w:t>
            </w:r>
          </w:p>
        </w:tc>
      </w:tr>
      <w:tr w:rsidR="00054EC2" w:rsidRPr="00910AD7" w14:paraId="3195A94B" w14:textId="77777777" w:rsidTr="005B4B9E">
        <w:tc>
          <w:tcPr>
            <w:tcW w:w="2515" w:type="dxa"/>
            <w:shd w:val="clear" w:color="auto" w:fill="3CA1BC" w:themeFill="background2"/>
          </w:tcPr>
          <w:p w14:paraId="49F369BD" w14:textId="764F0947" w:rsidR="00054EC2" w:rsidRPr="00910AD7" w:rsidRDefault="00054EC2" w:rsidP="001A3A6C">
            <w:pPr>
              <w:spacing w:before="120"/>
              <w:jc w:val="left"/>
              <w:rPr>
                <w:sz w:val="22"/>
                <w:szCs w:val="18"/>
              </w:rPr>
            </w:pPr>
            <w:r w:rsidRPr="00910AD7">
              <w:rPr>
                <w:rFonts w:ascii="Calibri" w:eastAsia="Times New Roman" w:hAnsi="Calibri"/>
                <w:b/>
                <w:sz w:val="22"/>
                <w:szCs w:val="18"/>
              </w:rPr>
              <w:t xml:space="preserve">Centrul Cultural Municipal </w:t>
            </w:r>
            <w:r w:rsidR="005B4B9E" w:rsidRPr="00910AD7">
              <w:rPr>
                <w:rFonts w:ascii="Calibri" w:eastAsia="Times New Roman" w:hAnsi="Calibri"/>
                <w:b/>
                <w:sz w:val="22"/>
                <w:szCs w:val="18"/>
              </w:rPr>
              <w:t>"George Coșbuc" Bistrița</w:t>
            </w:r>
          </w:p>
        </w:tc>
        <w:tc>
          <w:tcPr>
            <w:tcW w:w="6920" w:type="dxa"/>
            <w:shd w:val="clear" w:color="auto" w:fill="F2F2F2" w:themeFill="background1" w:themeFillShade="F2"/>
          </w:tcPr>
          <w:p w14:paraId="09D9B1A8" w14:textId="196B2986" w:rsidR="005B4B9E" w:rsidRPr="00910AD7" w:rsidRDefault="005B4B9E" w:rsidP="001A3A6C">
            <w:pPr>
              <w:spacing w:before="120"/>
              <w:rPr>
                <w:rFonts w:ascii="Calibri" w:hAnsi="Calibri"/>
                <w:sz w:val="22"/>
                <w:szCs w:val="18"/>
              </w:rPr>
            </w:pPr>
            <w:r w:rsidRPr="00910AD7">
              <w:rPr>
                <w:rFonts w:ascii="Calibri" w:hAnsi="Calibri"/>
                <w:sz w:val="22"/>
                <w:szCs w:val="18"/>
              </w:rPr>
              <w:t xml:space="preserve">Centrul Cultural Municipal "George Coșbuc" Bistrița este o instituție publică cu personalitate juridică din subordinea Consiliului local al municipiului Bistrița care își desfășoară activitatea în conformitate cu Regulamentul de Organizare și Funcționare aprobat de Consiliul Local al Municipiului Bistrița. </w:t>
            </w:r>
          </w:p>
          <w:p w14:paraId="1A2C53C0" w14:textId="7F812B68" w:rsidR="00054EC2" w:rsidRPr="00910AD7" w:rsidRDefault="00223CD5" w:rsidP="001A3A6C">
            <w:pPr>
              <w:spacing w:before="120"/>
              <w:rPr>
                <w:sz w:val="22"/>
                <w:szCs w:val="18"/>
              </w:rPr>
            </w:pPr>
            <w:r w:rsidRPr="00910AD7">
              <w:rPr>
                <w:rFonts w:ascii="Calibri" w:hAnsi="Calibri"/>
                <w:sz w:val="22"/>
                <w:szCs w:val="18"/>
              </w:rPr>
              <w:t>Este finanțat</w:t>
            </w:r>
            <w:r w:rsidR="00054EC2" w:rsidRPr="00910AD7">
              <w:rPr>
                <w:rFonts w:ascii="Calibri" w:hAnsi="Calibri"/>
                <w:sz w:val="22"/>
                <w:szCs w:val="18"/>
              </w:rPr>
              <w:t xml:space="preserve"> parțial din bugetul local.</w:t>
            </w:r>
          </w:p>
        </w:tc>
      </w:tr>
      <w:tr w:rsidR="00054EC2" w:rsidRPr="00910AD7" w14:paraId="388FA09A" w14:textId="77777777" w:rsidTr="005B4B9E">
        <w:tc>
          <w:tcPr>
            <w:tcW w:w="2515" w:type="dxa"/>
            <w:shd w:val="clear" w:color="auto" w:fill="3CA1BC" w:themeFill="background2"/>
          </w:tcPr>
          <w:p w14:paraId="558C7318" w14:textId="034BA57F" w:rsidR="00054EC2" w:rsidRPr="00910AD7" w:rsidRDefault="00054EC2" w:rsidP="001A3A6C">
            <w:pPr>
              <w:spacing w:before="120"/>
              <w:jc w:val="left"/>
              <w:rPr>
                <w:sz w:val="22"/>
                <w:szCs w:val="18"/>
              </w:rPr>
            </w:pPr>
            <w:r w:rsidRPr="00910AD7">
              <w:rPr>
                <w:rFonts w:ascii="Calibri" w:eastAsia="Times New Roman" w:hAnsi="Calibri"/>
                <w:b/>
                <w:sz w:val="22"/>
                <w:szCs w:val="18"/>
              </w:rPr>
              <w:t xml:space="preserve">Direcția de </w:t>
            </w:r>
            <w:r w:rsidR="001A3A6C" w:rsidRPr="00910AD7">
              <w:rPr>
                <w:rFonts w:ascii="Calibri" w:eastAsia="Times New Roman" w:hAnsi="Calibri"/>
                <w:b/>
                <w:sz w:val="22"/>
                <w:szCs w:val="18"/>
              </w:rPr>
              <w:t>A</w:t>
            </w:r>
            <w:r w:rsidRPr="00910AD7">
              <w:rPr>
                <w:rFonts w:ascii="Calibri" w:eastAsia="Times New Roman" w:hAnsi="Calibri"/>
                <w:b/>
                <w:sz w:val="22"/>
                <w:szCs w:val="18"/>
              </w:rPr>
              <w:t xml:space="preserve">sistență </w:t>
            </w:r>
            <w:r w:rsidR="001A3A6C" w:rsidRPr="00910AD7">
              <w:rPr>
                <w:rFonts w:ascii="Calibri" w:eastAsia="Times New Roman" w:hAnsi="Calibri"/>
                <w:b/>
                <w:sz w:val="22"/>
                <w:szCs w:val="18"/>
              </w:rPr>
              <w:t>S</w:t>
            </w:r>
            <w:r w:rsidRPr="00910AD7">
              <w:rPr>
                <w:rFonts w:ascii="Calibri" w:eastAsia="Times New Roman" w:hAnsi="Calibri"/>
                <w:b/>
                <w:sz w:val="22"/>
                <w:szCs w:val="18"/>
              </w:rPr>
              <w:t>ocială</w:t>
            </w:r>
          </w:p>
        </w:tc>
        <w:tc>
          <w:tcPr>
            <w:tcW w:w="6920" w:type="dxa"/>
            <w:shd w:val="clear" w:color="auto" w:fill="F2F2F2" w:themeFill="background1" w:themeFillShade="F2"/>
            <w:vAlign w:val="center"/>
          </w:tcPr>
          <w:p w14:paraId="08283930" w14:textId="0C2A2149" w:rsidR="00054EC2" w:rsidRPr="00910AD7" w:rsidRDefault="00054EC2" w:rsidP="001A3A6C">
            <w:pPr>
              <w:spacing w:before="120"/>
              <w:rPr>
                <w:rFonts w:ascii="Helvetica" w:eastAsia="Times New Roman" w:hAnsi="Helvetica" w:cs="Times New Roman"/>
                <w:sz w:val="22"/>
                <w:szCs w:val="18"/>
                <w:lang w:eastAsia="ro-RO"/>
              </w:rPr>
            </w:pPr>
            <w:r w:rsidRPr="00910AD7">
              <w:rPr>
                <w:rFonts w:ascii="Calibri" w:hAnsi="Calibri"/>
                <w:sz w:val="22"/>
                <w:szCs w:val="18"/>
              </w:rPr>
              <w:t>Înființată prin Hotărârea nr.</w:t>
            </w:r>
            <w:r w:rsidR="0099367D" w:rsidRPr="00910AD7">
              <w:rPr>
                <w:rFonts w:ascii="Calibri" w:hAnsi="Calibri"/>
                <w:sz w:val="22"/>
                <w:szCs w:val="18"/>
              </w:rPr>
              <w:t xml:space="preserve"> </w:t>
            </w:r>
            <w:r w:rsidRPr="00910AD7">
              <w:rPr>
                <w:rFonts w:ascii="Calibri" w:hAnsi="Calibri"/>
                <w:sz w:val="22"/>
                <w:szCs w:val="18"/>
              </w:rPr>
              <w:t xml:space="preserve">70/21.04.2011 a Consiliului local al municipiului Bistrița privind înființarea „Direcției municipale de servicii sociale" Bistrița ca serviciu public cu personalitate juridică; </w:t>
            </w:r>
            <w:r w:rsidRPr="00910AD7">
              <w:rPr>
                <w:rFonts w:ascii="Helvetica" w:eastAsia="Times New Roman" w:hAnsi="Helvetica" w:cs="Times New Roman"/>
                <w:sz w:val="22"/>
                <w:szCs w:val="18"/>
                <w:lang w:eastAsia="ro-RO"/>
              </w:rPr>
              <w:t xml:space="preserve"> </w:t>
            </w:r>
          </w:p>
          <w:p w14:paraId="0A269545" w14:textId="77777777" w:rsidR="00054EC2" w:rsidRPr="00910AD7" w:rsidRDefault="00054EC2" w:rsidP="001A3A6C">
            <w:pPr>
              <w:spacing w:before="120"/>
              <w:rPr>
                <w:rFonts w:ascii="Calibri" w:hAnsi="Calibri"/>
                <w:sz w:val="22"/>
                <w:szCs w:val="18"/>
              </w:rPr>
            </w:pPr>
            <w:r w:rsidRPr="00910AD7">
              <w:rPr>
                <w:rFonts w:ascii="Calibri" w:hAnsi="Calibri"/>
                <w:sz w:val="22"/>
                <w:szCs w:val="18"/>
              </w:rPr>
              <w:t>Serviciul public municipal "Direcția municipală de asistență socială Bistrița" a fost înființat prin transformarea Direcției municipale de asistență socială Bistrița din serviciu public fără personalitate juridică în serviciu public cu personalitate juridică și preluarea personalului;</w:t>
            </w:r>
          </w:p>
          <w:p w14:paraId="05393FB4" w14:textId="3D8D9415" w:rsidR="00054EC2" w:rsidRPr="00910AD7" w:rsidRDefault="00054EC2" w:rsidP="001A3A6C">
            <w:pPr>
              <w:spacing w:before="120"/>
              <w:rPr>
                <w:rFonts w:ascii="Calibri" w:hAnsi="Calibri"/>
                <w:sz w:val="22"/>
                <w:szCs w:val="18"/>
              </w:rPr>
            </w:pPr>
            <w:r w:rsidRPr="00910AD7">
              <w:rPr>
                <w:rFonts w:ascii="Calibri" w:hAnsi="Calibri"/>
                <w:sz w:val="22"/>
                <w:szCs w:val="18"/>
              </w:rPr>
              <w:t>În anul 2018, Direcția municipală de servicii sociale Bistrița și-a schimbat denumirea în Direcția de asistență socială Bistrița, în baza Hotărârii nr.</w:t>
            </w:r>
            <w:r w:rsidR="0099367D" w:rsidRPr="00910AD7">
              <w:rPr>
                <w:rFonts w:ascii="Calibri" w:hAnsi="Calibri"/>
                <w:sz w:val="22"/>
                <w:szCs w:val="18"/>
              </w:rPr>
              <w:t xml:space="preserve"> </w:t>
            </w:r>
            <w:r w:rsidRPr="00910AD7">
              <w:rPr>
                <w:rFonts w:ascii="Calibri" w:hAnsi="Calibri"/>
                <w:sz w:val="22"/>
                <w:szCs w:val="18"/>
              </w:rPr>
              <w:t xml:space="preserve">85/24.05.2018 </w:t>
            </w:r>
            <w:r w:rsidR="0099367D" w:rsidRPr="00910AD7">
              <w:rPr>
                <w:rFonts w:ascii="Calibri" w:hAnsi="Calibri"/>
                <w:sz w:val="22"/>
                <w:szCs w:val="18"/>
              </w:rPr>
              <w:t xml:space="preserve">a Consiliului Local al Municipiului Bistrița, </w:t>
            </w:r>
            <w:r w:rsidRPr="00910AD7">
              <w:rPr>
                <w:rFonts w:ascii="Calibri" w:hAnsi="Calibri"/>
                <w:sz w:val="22"/>
                <w:szCs w:val="18"/>
              </w:rPr>
              <w:t>cu păstrarea personalității juridice și aprobarea organigramei, statului de funcții și regulamentului de organizare și funcționare</w:t>
            </w:r>
            <w:r w:rsidR="0099367D" w:rsidRPr="00910AD7">
              <w:rPr>
                <w:rFonts w:ascii="Calibri" w:hAnsi="Calibri"/>
                <w:sz w:val="22"/>
                <w:szCs w:val="18"/>
              </w:rPr>
              <w:t>.</w:t>
            </w:r>
          </w:p>
          <w:p w14:paraId="004D8262" w14:textId="77777777" w:rsidR="00054EC2" w:rsidRPr="00910AD7" w:rsidRDefault="00054EC2" w:rsidP="001A3A6C">
            <w:pPr>
              <w:spacing w:before="120"/>
              <w:rPr>
                <w:sz w:val="22"/>
                <w:szCs w:val="18"/>
              </w:rPr>
            </w:pPr>
            <w:r w:rsidRPr="00910AD7">
              <w:rPr>
                <w:rFonts w:ascii="Calibri" w:hAnsi="Calibri"/>
                <w:sz w:val="22"/>
                <w:szCs w:val="18"/>
              </w:rPr>
              <w:t>Este finanțată parțial din bugetul local.</w:t>
            </w:r>
          </w:p>
        </w:tc>
      </w:tr>
      <w:tr w:rsidR="00054EC2" w:rsidRPr="00910AD7" w14:paraId="4D45800E" w14:textId="77777777" w:rsidTr="00F32FE1">
        <w:tc>
          <w:tcPr>
            <w:tcW w:w="2515" w:type="dxa"/>
            <w:shd w:val="clear" w:color="auto" w:fill="3CA1BC" w:themeFill="background2"/>
          </w:tcPr>
          <w:p w14:paraId="7910F3DC" w14:textId="3646AD57" w:rsidR="00054EC2" w:rsidRPr="00910AD7" w:rsidRDefault="00054EC2" w:rsidP="001A3A6C">
            <w:pPr>
              <w:spacing w:before="120"/>
              <w:jc w:val="left"/>
              <w:rPr>
                <w:sz w:val="22"/>
                <w:szCs w:val="18"/>
              </w:rPr>
            </w:pPr>
            <w:r w:rsidRPr="00910AD7">
              <w:rPr>
                <w:rFonts w:ascii="Calibri" w:eastAsia="Times New Roman" w:hAnsi="Calibri"/>
                <w:b/>
                <w:sz w:val="22"/>
                <w:szCs w:val="18"/>
              </w:rPr>
              <w:t xml:space="preserve">Poliția </w:t>
            </w:r>
            <w:r w:rsidR="001A3A6C" w:rsidRPr="00910AD7">
              <w:rPr>
                <w:rFonts w:ascii="Calibri" w:eastAsia="Times New Roman" w:hAnsi="Calibri"/>
                <w:b/>
                <w:sz w:val="22"/>
                <w:szCs w:val="18"/>
              </w:rPr>
              <w:t>L</w:t>
            </w:r>
            <w:r w:rsidRPr="00910AD7">
              <w:rPr>
                <w:rFonts w:ascii="Calibri" w:eastAsia="Times New Roman" w:hAnsi="Calibri"/>
                <w:b/>
                <w:sz w:val="22"/>
                <w:szCs w:val="18"/>
              </w:rPr>
              <w:t>ocală</w:t>
            </w:r>
          </w:p>
        </w:tc>
        <w:tc>
          <w:tcPr>
            <w:tcW w:w="6920" w:type="dxa"/>
            <w:shd w:val="clear" w:color="auto" w:fill="F2F2F2" w:themeFill="background1" w:themeFillShade="F2"/>
            <w:vAlign w:val="center"/>
          </w:tcPr>
          <w:p w14:paraId="1A6824D4" w14:textId="169A3FBE" w:rsidR="00054EC2" w:rsidRPr="00910AD7" w:rsidRDefault="00054EC2" w:rsidP="001A3A6C">
            <w:pPr>
              <w:spacing w:before="120"/>
              <w:rPr>
                <w:rFonts w:ascii="Calibri" w:hAnsi="Calibri"/>
                <w:sz w:val="22"/>
                <w:szCs w:val="18"/>
              </w:rPr>
            </w:pPr>
            <w:r w:rsidRPr="00910AD7">
              <w:rPr>
                <w:rFonts w:ascii="Calibri" w:hAnsi="Calibri"/>
                <w:sz w:val="22"/>
                <w:szCs w:val="18"/>
              </w:rPr>
              <w:t>Înființată prin Hotărârea nr. 12/31.01.2011 a Consiliului local al Municipiului Bistrița privind înființarea instituției publice de interes local "Poliția locală a municipiului Bistrița"</w:t>
            </w:r>
            <w:r w:rsidR="0099367D" w:rsidRPr="00910AD7">
              <w:rPr>
                <w:rFonts w:ascii="Calibri" w:hAnsi="Calibri"/>
                <w:sz w:val="22"/>
                <w:szCs w:val="18"/>
              </w:rPr>
              <w:t>.</w:t>
            </w:r>
          </w:p>
          <w:p w14:paraId="28598DB1" w14:textId="77777777" w:rsidR="00054EC2" w:rsidRPr="00910AD7" w:rsidRDefault="00054EC2" w:rsidP="001A3A6C">
            <w:pPr>
              <w:spacing w:before="120"/>
              <w:rPr>
                <w:rFonts w:ascii="Calibri" w:hAnsi="Calibri"/>
                <w:sz w:val="22"/>
                <w:szCs w:val="18"/>
              </w:rPr>
            </w:pPr>
            <w:r w:rsidRPr="00910AD7">
              <w:rPr>
                <w:rFonts w:ascii="Calibri" w:hAnsi="Calibri"/>
                <w:sz w:val="22"/>
                <w:szCs w:val="18"/>
              </w:rPr>
              <w:t>Poliția locală a fost înființată prin transformarea poliției comunitare a Municipiului Bistrița din serviciu public fără personalitate juridică în instituție publică cu personalitate juridică și preluarea personalului;</w:t>
            </w:r>
          </w:p>
          <w:p w14:paraId="0E9D8D61" w14:textId="3E76E2DC" w:rsidR="00054EC2" w:rsidRPr="00910AD7" w:rsidRDefault="00B55442" w:rsidP="001A3A6C">
            <w:pPr>
              <w:spacing w:before="120"/>
              <w:rPr>
                <w:sz w:val="22"/>
                <w:szCs w:val="18"/>
              </w:rPr>
            </w:pPr>
            <w:r w:rsidRPr="00910AD7">
              <w:rPr>
                <w:rFonts w:ascii="Calibri" w:hAnsi="Calibri"/>
                <w:sz w:val="22"/>
                <w:szCs w:val="18"/>
              </w:rPr>
              <w:t>Este</w:t>
            </w:r>
            <w:r w:rsidR="00054EC2" w:rsidRPr="00910AD7">
              <w:rPr>
                <w:rFonts w:ascii="Calibri" w:hAnsi="Calibri"/>
                <w:sz w:val="22"/>
                <w:szCs w:val="18"/>
              </w:rPr>
              <w:t xml:space="preserve"> finanțată integral din bugetul local.</w:t>
            </w:r>
          </w:p>
        </w:tc>
      </w:tr>
      <w:tr w:rsidR="0035591E" w:rsidRPr="00910AD7" w14:paraId="49B4837D" w14:textId="77777777" w:rsidTr="002708D8">
        <w:tc>
          <w:tcPr>
            <w:tcW w:w="2515" w:type="dxa"/>
            <w:shd w:val="clear" w:color="auto" w:fill="3CA1BC" w:themeFill="background2"/>
          </w:tcPr>
          <w:p w14:paraId="7EEBC67E" w14:textId="538F350A" w:rsidR="00E96770" w:rsidRPr="00910AD7" w:rsidRDefault="00E96770" w:rsidP="00E96770">
            <w:pPr>
              <w:spacing w:before="120"/>
              <w:jc w:val="left"/>
              <w:rPr>
                <w:rFonts w:ascii="Calibri" w:eastAsia="Times New Roman" w:hAnsi="Calibri"/>
                <w:b/>
                <w:sz w:val="22"/>
                <w:szCs w:val="18"/>
              </w:rPr>
            </w:pPr>
            <w:r w:rsidRPr="00910AD7">
              <w:rPr>
                <w:rFonts w:ascii="Calibri" w:eastAsia="Times New Roman" w:hAnsi="Calibri"/>
                <w:b/>
                <w:sz w:val="22"/>
                <w:szCs w:val="18"/>
              </w:rPr>
              <w:lastRenderedPageBreak/>
              <w:t xml:space="preserve">Regia publică locală „Ocolul silvic al municipiului Bistrița” R.A. </w:t>
            </w:r>
          </w:p>
          <w:p w14:paraId="49B37E02" w14:textId="7383668D" w:rsidR="0035591E" w:rsidRPr="00910AD7" w:rsidRDefault="0035591E" w:rsidP="00E96770">
            <w:pPr>
              <w:spacing w:before="120"/>
              <w:jc w:val="left"/>
              <w:rPr>
                <w:rFonts w:ascii="Calibri" w:eastAsia="Times New Roman" w:hAnsi="Calibri"/>
                <w:b/>
                <w:sz w:val="22"/>
                <w:szCs w:val="18"/>
              </w:rPr>
            </w:pPr>
          </w:p>
        </w:tc>
        <w:tc>
          <w:tcPr>
            <w:tcW w:w="6920" w:type="dxa"/>
            <w:shd w:val="clear" w:color="auto" w:fill="F2F2F2" w:themeFill="background1" w:themeFillShade="F2"/>
            <w:vAlign w:val="center"/>
          </w:tcPr>
          <w:p w14:paraId="307389DB" w14:textId="50993252" w:rsidR="002708D8" w:rsidRPr="00910AD7" w:rsidRDefault="002708D8" w:rsidP="00E96770">
            <w:pPr>
              <w:spacing w:before="120"/>
              <w:rPr>
                <w:rFonts w:ascii="Calibri" w:hAnsi="Calibri"/>
                <w:sz w:val="22"/>
                <w:szCs w:val="18"/>
              </w:rPr>
            </w:pPr>
            <w:r w:rsidRPr="00910AD7">
              <w:rPr>
                <w:rFonts w:ascii="Calibri" w:hAnsi="Calibri"/>
                <w:sz w:val="22"/>
                <w:szCs w:val="18"/>
              </w:rPr>
              <w:t>Înființată prin Hotărârea Consiliului local al Municipiului Bistrița nr. 64 din 26.03.2009 prin reorganizarea Serviciului public municipal “Ocolul silvic al municipiului Bistrița”.</w:t>
            </w:r>
          </w:p>
          <w:p w14:paraId="7B7B0E7C" w14:textId="0B39CBBB" w:rsidR="00E96770" w:rsidRPr="00910AD7" w:rsidRDefault="002708D8" w:rsidP="00E96770">
            <w:pPr>
              <w:spacing w:before="120"/>
              <w:rPr>
                <w:rFonts w:ascii="Calibri" w:hAnsi="Calibri"/>
                <w:sz w:val="22"/>
                <w:szCs w:val="18"/>
              </w:rPr>
            </w:pPr>
            <w:r w:rsidRPr="00910AD7">
              <w:rPr>
                <w:rFonts w:ascii="Calibri" w:hAnsi="Calibri"/>
                <w:sz w:val="22"/>
                <w:szCs w:val="18"/>
              </w:rPr>
              <w:t xml:space="preserve">Regia publică locală „Ocolul silvic al municipiului Bistrița” R.A. </w:t>
            </w:r>
            <w:r w:rsidR="00E96770" w:rsidRPr="00910AD7">
              <w:rPr>
                <w:rFonts w:ascii="Calibri" w:hAnsi="Calibri"/>
                <w:sz w:val="22"/>
                <w:szCs w:val="18"/>
              </w:rPr>
              <w:t>este o structură de utilitate publică, cu specific silvic, care funcționează în subordinea Consiliilor Locale ale municipiului Bistrița și comunei Livezile, prin Asociația Intercomunitară Silvică Bistrița – Livezile</w:t>
            </w:r>
            <w:r w:rsidRPr="00910AD7">
              <w:rPr>
                <w:rFonts w:ascii="Calibri" w:hAnsi="Calibri"/>
                <w:sz w:val="22"/>
                <w:szCs w:val="18"/>
              </w:rPr>
              <w:t>.</w:t>
            </w:r>
          </w:p>
          <w:p w14:paraId="05F601ED" w14:textId="3F4809E8" w:rsidR="0035591E" w:rsidRPr="00910AD7" w:rsidRDefault="00E96770" w:rsidP="00E96770">
            <w:pPr>
              <w:spacing w:before="120"/>
              <w:rPr>
                <w:rFonts w:ascii="Calibri" w:hAnsi="Calibri"/>
                <w:sz w:val="22"/>
                <w:szCs w:val="18"/>
              </w:rPr>
            </w:pPr>
            <w:r w:rsidRPr="00910AD7">
              <w:rPr>
                <w:rFonts w:ascii="Calibri" w:hAnsi="Calibri"/>
                <w:sz w:val="22"/>
                <w:szCs w:val="18"/>
              </w:rPr>
              <w:t>Nu este finanțată de la bugetul local</w:t>
            </w:r>
            <w:r w:rsidR="002708D8" w:rsidRPr="00910AD7">
              <w:rPr>
                <w:rFonts w:ascii="Calibri" w:hAnsi="Calibri"/>
                <w:sz w:val="22"/>
                <w:szCs w:val="18"/>
              </w:rPr>
              <w:t>.</w:t>
            </w:r>
          </w:p>
        </w:tc>
      </w:tr>
      <w:tr w:rsidR="0035591E" w:rsidRPr="00910AD7" w14:paraId="0A7BDE6E" w14:textId="77777777" w:rsidTr="002708D8">
        <w:tc>
          <w:tcPr>
            <w:tcW w:w="2515" w:type="dxa"/>
            <w:shd w:val="clear" w:color="auto" w:fill="3CA1BC" w:themeFill="background2"/>
          </w:tcPr>
          <w:p w14:paraId="74A0347A" w14:textId="03701439" w:rsidR="002708D8" w:rsidRPr="00910AD7" w:rsidRDefault="002708D8" w:rsidP="002708D8">
            <w:pPr>
              <w:spacing w:before="120"/>
              <w:jc w:val="left"/>
              <w:rPr>
                <w:rFonts w:ascii="Calibri" w:eastAsia="Times New Roman" w:hAnsi="Calibri"/>
                <w:b/>
                <w:sz w:val="22"/>
                <w:szCs w:val="18"/>
              </w:rPr>
            </w:pPr>
            <w:r w:rsidRPr="00910AD7">
              <w:rPr>
                <w:rFonts w:ascii="Calibri" w:eastAsia="Times New Roman" w:hAnsi="Calibri"/>
                <w:b/>
                <w:sz w:val="22"/>
                <w:szCs w:val="18"/>
              </w:rPr>
              <w:t xml:space="preserve">Societatea „Business Park Bistrița Sud” S.R.L. </w:t>
            </w:r>
          </w:p>
          <w:p w14:paraId="43F88C3E" w14:textId="16762FC1" w:rsidR="0035591E" w:rsidRPr="00910AD7" w:rsidRDefault="0035591E" w:rsidP="002708D8">
            <w:pPr>
              <w:spacing w:before="120"/>
              <w:jc w:val="left"/>
              <w:rPr>
                <w:rFonts w:ascii="Calibri" w:eastAsia="Times New Roman" w:hAnsi="Calibri"/>
                <w:b/>
                <w:sz w:val="22"/>
                <w:szCs w:val="18"/>
              </w:rPr>
            </w:pPr>
          </w:p>
        </w:tc>
        <w:tc>
          <w:tcPr>
            <w:tcW w:w="6920" w:type="dxa"/>
            <w:shd w:val="clear" w:color="auto" w:fill="F2F2F2" w:themeFill="background1" w:themeFillShade="F2"/>
          </w:tcPr>
          <w:p w14:paraId="5510F80C" w14:textId="55012EE0" w:rsidR="0035591E" w:rsidRPr="00910AD7" w:rsidRDefault="002708D8" w:rsidP="001A3A6C">
            <w:pPr>
              <w:spacing w:before="120"/>
              <w:rPr>
                <w:rFonts w:ascii="Calibri" w:hAnsi="Calibri"/>
                <w:sz w:val="22"/>
                <w:szCs w:val="18"/>
              </w:rPr>
            </w:pPr>
            <w:r w:rsidRPr="00910AD7">
              <w:rPr>
                <w:rFonts w:ascii="Calibri" w:hAnsi="Calibri"/>
                <w:sz w:val="22"/>
                <w:szCs w:val="18"/>
              </w:rPr>
              <w:t>Înființată prin Hotărârea Consiliului local al Municipiului Bistrița nr. 109 din 20.09.2012 privind înființarea societății comerciale cu răspundere limitată S.C. „Business Park Bistrița Sud” S.R.L. - societate administrator pentru Parcul Industrial „Bistrița Sud”</w:t>
            </w:r>
            <w:r w:rsidR="007E11C5" w:rsidRPr="00910AD7">
              <w:rPr>
                <w:rFonts w:ascii="Calibri" w:hAnsi="Calibri"/>
                <w:sz w:val="22"/>
                <w:szCs w:val="18"/>
              </w:rPr>
              <w:t>.</w:t>
            </w:r>
          </w:p>
          <w:p w14:paraId="29701E25" w14:textId="53FFCA10" w:rsidR="007E11C5" w:rsidRPr="00910AD7" w:rsidRDefault="007E11C5" w:rsidP="001A3A6C">
            <w:pPr>
              <w:spacing w:before="120"/>
              <w:rPr>
                <w:rFonts w:ascii="Calibri" w:hAnsi="Calibri"/>
                <w:sz w:val="22"/>
                <w:szCs w:val="18"/>
              </w:rPr>
            </w:pPr>
            <w:r w:rsidRPr="00910AD7">
              <w:rPr>
                <w:rFonts w:ascii="Calibri" w:hAnsi="Calibri"/>
                <w:sz w:val="22"/>
                <w:szCs w:val="18"/>
              </w:rPr>
              <w:t>Denumirea societății se modifică în „Societatea „Business Park Bistrița Sud” S.R.L. prin Hotărârea Consiliului local al Municipiului Bistrița nr. 77 din 04.06.2013.</w:t>
            </w:r>
          </w:p>
          <w:p w14:paraId="0708D248" w14:textId="7D519EDA" w:rsidR="002708D8" w:rsidRPr="00910AD7" w:rsidRDefault="002708D8" w:rsidP="002708D8">
            <w:pPr>
              <w:spacing w:before="120"/>
              <w:rPr>
                <w:rFonts w:ascii="Calibri" w:hAnsi="Calibri"/>
                <w:sz w:val="22"/>
                <w:szCs w:val="18"/>
              </w:rPr>
            </w:pPr>
            <w:r w:rsidRPr="00910AD7">
              <w:rPr>
                <w:rFonts w:ascii="Calibri" w:hAnsi="Calibri"/>
                <w:sz w:val="22"/>
                <w:szCs w:val="18"/>
              </w:rPr>
              <w:t>Societatea „Business Park Bistrița Sud” S.R.L. este o societate comercială cu răspundere limitată din subordinea consiliului local, în vederea administrării Parcului Industrial Bistrița Sud.</w:t>
            </w:r>
          </w:p>
          <w:p w14:paraId="3128EF94" w14:textId="49B0D4BC" w:rsidR="002708D8" w:rsidRPr="00910AD7" w:rsidRDefault="002708D8" w:rsidP="002708D8">
            <w:pPr>
              <w:spacing w:before="120"/>
              <w:rPr>
                <w:rFonts w:ascii="Calibri" w:hAnsi="Calibri"/>
                <w:sz w:val="22"/>
                <w:szCs w:val="18"/>
              </w:rPr>
            </w:pPr>
            <w:r w:rsidRPr="00910AD7">
              <w:rPr>
                <w:rFonts w:ascii="Calibri" w:hAnsi="Calibri"/>
                <w:sz w:val="22"/>
                <w:szCs w:val="18"/>
              </w:rPr>
              <w:t>Nu este finanțată de la bugetul local.</w:t>
            </w:r>
          </w:p>
        </w:tc>
      </w:tr>
    </w:tbl>
    <w:p w14:paraId="21C42979" w14:textId="77777777" w:rsidR="00054EC2" w:rsidRPr="00910AD7" w:rsidRDefault="00054EC2" w:rsidP="001A3A6C">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7D77BC3A" w14:textId="1CD3FC2A" w:rsidR="00054EC2" w:rsidRPr="00910AD7" w:rsidRDefault="00054EC2" w:rsidP="00054EC2">
      <w:pPr>
        <w:rPr>
          <w:sz w:val="22"/>
          <w:szCs w:val="20"/>
        </w:rPr>
      </w:pPr>
      <w:r w:rsidRPr="00910AD7">
        <w:rPr>
          <w:sz w:val="22"/>
          <w:szCs w:val="20"/>
        </w:rPr>
        <w:t>Conform datelor furnizate de Primăria Municipiului Bistrița aferente lunii septembrie 2021, organigrama instituției are aprobate 287 de posturi pentru aparatul propriu și ocupate 260, ceea ce corespun</w:t>
      </w:r>
      <w:r w:rsidR="00E93503" w:rsidRPr="00910AD7">
        <w:rPr>
          <w:sz w:val="22"/>
          <w:szCs w:val="20"/>
        </w:rPr>
        <w:t>de unui grad ridicat de ocupare</w:t>
      </w:r>
      <w:r w:rsidRPr="00910AD7">
        <w:rPr>
          <w:sz w:val="22"/>
          <w:szCs w:val="20"/>
        </w:rPr>
        <w:t xml:space="preserve"> de 90%. Gradul de ocupare a funcțiilor este ridicat pentru toate serviciile și instituțiile, cu excepția </w:t>
      </w:r>
      <w:r w:rsidRPr="00910AD7">
        <w:rPr>
          <w:i/>
          <w:sz w:val="22"/>
          <w:szCs w:val="20"/>
        </w:rPr>
        <w:t>Direcției municipale de sănătate</w:t>
      </w:r>
      <w:r w:rsidRPr="00910AD7">
        <w:rPr>
          <w:sz w:val="22"/>
          <w:szCs w:val="20"/>
        </w:rPr>
        <w:t xml:space="preserve"> care are cel mai scăzut nivel de ocupare a funcțiilor, de numai 62%.</w:t>
      </w:r>
    </w:p>
    <w:p w14:paraId="241A10D4" w14:textId="645994F9" w:rsidR="00054EC2" w:rsidRPr="00910AD7" w:rsidRDefault="00054EC2" w:rsidP="001A3A6C">
      <w:pPr>
        <w:rPr>
          <w:sz w:val="22"/>
          <w:szCs w:val="20"/>
        </w:rPr>
      </w:pPr>
      <w:r w:rsidRPr="00910AD7">
        <w:rPr>
          <w:sz w:val="22"/>
          <w:szCs w:val="20"/>
        </w:rPr>
        <w:t xml:space="preserve">Alte servicii și instituții publice locale cu personalitate juridică includ (1) </w:t>
      </w:r>
      <w:r w:rsidRPr="00910AD7">
        <w:rPr>
          <w:i/>
          <w:sz w:val="22"/>
          <w:szCs w:val="20"/>
        </w:rPr>
        <w:t>Centrul Cultural Municipal George Coșbuc Bistrița</w:t>
      </w:r>
      <w:r w:rsidRPr="00910AD7">
        <w:rPr>
          <w:sz w:val="22"/>
          <w:szCs w:val="20"/>
        </w:rPr>
        <w:t xml:space="preserve"> (70 poziții aprobate și 60 ocupate), (2) </w:t>
      </w:r>
      <w:r w:rsidRPr="00910AD7">
        <w:rPr>
          <w:i/>
          <w:sz w:val="22"/>
          <w:szCs w:val="20"/>
        </w:rPr>
        <w:t>Poliția locală a Municipiului Bistrița</w:t>
      </w:r>
      <w:r w:rsidRPr="00910AD7">
        <w:rPr>
          <w:sz w:val="22"/>
          <w:szCs w:val="20"/>
        </w:rPr>
        <w:t xml:space="preserve"> (85 posturi aprobate și 79 ocupate), (3) </w:t>
      </w:r>
      <w:r w:rsidRPr="00910AD7">
        <w:rPr>
          <w:i/>
          <w:sz w:val="22"/>
          <w:szCs w:val="20"/>
        </w:rPr>
        <w:t>Direcția de administrare a piețelor din Municipiul Bistrița</w:t>
      </w:r>
      <w:r w:rsidRPr="00910AD7">
        <w:rPr>
          <w:sz w:val="22"/>
          <w:szCs w:val="20"/>
        </w:rPr>
        <w:t xml:space="preserve"> (31 posturi aprobate și 27 ocupate), (4) </w:t>
      </w:r>
      <w:r w:rsidRPr="00910AD7">
        <w:rPr>
          <w:i/>
          <w:sz w:val="22"/>
          <w:szCs w:val="20"/>
        </w:rPr>
        <w:t>Direcția de asistență socială</w:t>
      </w:r>
      <w:r w:rsidRPr="00910AD7">
        <w:rPr>
          <w:sz w:val="22"/>
          <w:szCs w:val="20"/>
        </w:rPr>
        <w:t xml:space="preserve"> (291 posturi aprobate și 267 ocupate), (5) </w:t>
      </w:r>
      <w:r w:rsidRPr="00910AD7">
        <w:rPr>
          <w:i/>
          <w:sz w:val="22"/>
          <w:szCs w:val="20"/>
        </w:rPr>
        <w:t>Direcția de Servicii Publice</w:t>
      </w:r>
      <w:r w:rsidRPr="00910AD7">
        <w:rPr>
          <w:sz w:val="22"/>
          <w:szCs w:val="20"/>
        </w:rPr>
        <w:t xml:space="preserve"> (266 posturi aprobate și 244 ocupate) și (6) </w:t>
      </w:r>
      <w:r w:rsidRPr="00910AD7">
        <w:rPr>
          <w:i/>
          <w:sz w:val="22"/>
          <w:szCs w:val="20"/>
        </w:rPr>
        <w:t>Direcția municipală de sănătate Bistrița</w:t>
      </w:r>
      <w:r w:rsidRPr="00910AD7">
        <w:rPr>
          <w:sz w:val="22"/>
          <w:szCs w:val="20"/>
        </w:rPr>
        <w:t xml:space="preserve"> (156 posturi aprobate și 98 ocupate). </w:t>
      </w:r>
    </w:p>
    <w:p w14:paraId="7B07E1FA" w14:textId="2070E7CB" w:rsidR="001A3A6C" w:rsidRPr="00910AD7" w:rsidRDefault="001A3A6C" w:rsidP="00F81295">
      <w:pPr>
        <w:pStyle w:val="Caption"/>
        <w:rPr>
          <w:lang w:val="ro-RO"/>
        </w:rPr>
      </w:pPr>
      <w:bookmarkStart w:id="17" w:name="_Toc108524993"/>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4</w:t>
      </w:r>
      <w:r w:rsidRPr="00910AD7">
        <w:rPr>
          <w:lang w:val="ro-RO"/>
        </w:rPr>
        <w:fldChar w:fldCharType="end"/>
      </w:r>
      <w:r w:rsidRPr="00910AD7">
        <w:rPr>
          <w:lang w:val="ro-RO"/>
        </w:rPr>
        <w:t xml:space="preserve"> Organigrama la nivelul Primăriei Municipiului Bistrița</w:t>
      </w:r>
      <w:bookmarkEnd w:id="17"/>
    </w:p>
    <w:p w14:paraId="133D20A2" w14:textId="7435EC73" w:rsidR="00054EC2" w:rsidRPr="00910AD7" w:rsidRDefault="001A3A6C" w:rsidP="00054EC2">
      <w:r w:rsidRPr="00910AD7">
        <w:rPr>
          <w:noProof/>
          <w:lang w:val="en-US"/>
        </w:rPr>
        <w:drawing>
          <wp:inline distT="0" distB="0" distL="0" distR="0" wp14:anchorId="0BC75360" wp14:editId="3AB31AC3">
            <wp:extent cx="5934075" cy="2800350"/>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B36D69C" w14:textId="77777777" w:rsidR="00054EC2" w:rsidRPr="00910AD7" w:rsidRDefault="00054EC2" w:rsidP="00A05852">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664F7458" w14:textId="1A4671A6" w:rsidR="00054EC2" w:rsidRPr="00910AD7" w:rsidRDefault="00054EC2" w:rsidP="00A05852">
      <w:pPr>
        <w:spacing w:before="240"/>
        <w:rPr>
          <w:rFonts w:cstheme="minorHAnsi"/>
          <w:bCs/>
          <w:sz w:val="22"/>
        </w:rPr>
      </w:pPr>
      <w:r w:rsidRPr="00910AD7">
        <w:rPr>
          <w:rFonts w:cstheme="minorHAnsi"/>
          <w:bCs/>
          <w:sz w:val="22"/>
        </w:rPr>
        <w:t xml:space="preserve">Structura de personal a fost una stabilă în perioada 2017-2020, fără fluctuații semnificative în ceea ce privește gradul de vacantare și ocupare a posturilor. Numărul de posturi nou ocupate la nivelul aparatului de specialitate al primarului a fost cel mai ridicat în anul 2017 (34 angajări noi), iar numărul de posturi vacantate a fost ridicat în anul 2020 cu 30 plecări. Raportat la numărul total de angajați, dar și reorganizării unor direcții cheie de la nivelul instituției, cei 2 indicatori reprezintă sub 15% din totalul posturilor prevăzute, ceea ce indică o fluctuație limitată a personalului. </w:t>
      </w:r>
    </w:p>
    <w:p w14:paraId="5E282534" w14:textId="0373D5E3" w:rsidR="00A05852" w:rsidRPr="00910AD7" w:rsidRDefault="00A05852" w:rsidP="00F81295">
      <w:pPr>
        <w:pStyle w:val="Caption"/>
        <w:rPr>
          <w:lang w:val="ro-RO"/>
        </w:rPr>
      </w:pPr>
      <w:bookmarkStart w:id="18" w:name="_Toc109901283"/>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2</w:t>
      </w:r>
      <w:r w:rsidRPr="00910AD7">
        <w:rPr>
          <w:lang w:val="ro-RO"/>
        </w:rPr>
        <w:fldChar w:fldCharType="end"/>
      </w:r>
      <w:r w:rsidRPr="00910AD7">
        <w:rPr>
          <w:lang w:val="ro-RO"/>
        </w:rPr>
        <w:t xml:space="preserve"> Mobilitatea personalului la nivelul Primăriei Municipiului Bistrița</w:t>
      </w:r>
      <w:bookmarkEnd w:id="18"/>
    </w:p>
    <w:tbl>
      <w:tblPr>
        <w:tblStyle w:val="Civittatable11"/>
        <w:tblW w:w="9435" w:type="dxa"/>
        <w:tblLook w:val="04A0" w:firstRow="1" w:lastRow="0" w:firstColumn="1" w:lastColumn="0" w:noHBand="0" w:noVBand="1"/>
      </w:tblPr>
      <w:tblGrid>
        <w:gridCol w:w="3955"/>
        <w:gridCol w:w="1350"/>
        <w:gridCol w:w="1350"/>
        <w:gridCol w:w="1350"/>
        <w:gridCol w:w="1430"/>
      </w:tblGrid>
      <w:tr w:rsidR="00A05852" w:rsidRPr="00910AD7" w14:paraId="7626406F" w14:textId="77777777" w:rsidTr="00A05852">
        <w:trPr>
          <w:cnfStyle w:val="100000000000" w:firstRow="1" w:lastRow="0" w:firstColumn="0" w:lastColumn="0" w:oddVBand="0" w:evenVBand="0" w:oddHBand="0" w:evenHBand="0" w:firstRowFirstColumn="0" w:firstRowLastColumn="0" w:lastRowFirstColumn="0" w:lastRowLastColumn="0"/>
          <w:trHeight w:val="263"/>
        </w:trPr>
        <w:tc>
          <w:tcPr>
            <w:tcW w:w="3955" w:type="dxa"/>
          </w:tcPr>
          <w:p w14:paraId="377E0A90" w14:textId="77777777" w:rsidR="00054EC2" w:rsidRPr="00910AD7" w:rsidRDefault="00054EC2" w:rsidP="00A05852">
            <w:pPr>
              <w:jc w:val="center"/>
              <w:rPr>
                <w:rFonts w:ascii="Calibri" w:hAnsi="Calibri"/>
                <w:b/>
                <w:bCs w:val="0"/>
                <w:color w:val="auto"/>
                <w:sz w:val="22"/>
              </w:rPr>
            </w:pPr>
            <w:r w:rsidRPr="00910AD7">
              <w:rPr>
                <w:rFonts w:ascii="Calibri" w:hAnsi="Calibri"/>
                <w:b/>
                <w:bCs w:val="0"/>
                <w:color w:val="auto"/>
                <w:sz w:val="22"/>
              </w:rPr>
              <w:t>STRUCTURĂ</w:t>
            </w:r>
          </w:p>
        </w:tc>
        <w:tc>
          <w:tcPr>
            <w:tcW w:w="1350" w:type="dxa"/>
          </w:tcPr>
          <w:p w14:paraId="796817DE" w14:textId="77777777" w:rsidR="00054EC2" w:rsidRPr="00910AD7" w:rsidRDefault="00054EC2" w:rsidP="00A05852">
            <w:pPr>
              <w:jc w:val="center"/>
              <w:rPr>
                <w:rFonts w:ascii="Calibri" w:hAnsi="Calibri"/>
                <w:b/>
                <w:bCs w:val="0"/>
                <w:color w:val="auto"/>
                <w:sz w:val="22"/>
              </w:rPr>
            </w:pPr>
            <w:r w:rsidRPr="00910AD7">
              <w:rPr>
                <w:rFonts w:ascii="Calibri" w:hAnsi="Calibri"/>
                <w:b/>
                <w:bCs w:val="0"/>
                <w:color w:val="auto"/>
                <w:sz w:val="22"/>
              </w:rPr>
              <w:t>2017</w:t>
            </w:r>
          </w:p>
        </w:tc>
        <w:tc>
          <w:tcPr>
            <w:tcW w:w="1350" w:type="dxa"/>
          </w:tcPr>
          <w:p w14:paraId="29688C85" w14:textId="77777777" w:rsidR="00054EC2" w:rsidRPr="00910AD7" w:rsidRDefault="00054EC2" w:rsidP="00A05852">
            <w:pPr>
              <w:spacing w:after="0"/>
              <w:jc w:val="center"/>
              <w:rPr>
                <w:rFonts w:ascii="Calibri" w:hAnsi="Calibri"/>
                <w:b/>
                <w:bCs w:val="0"/>
                <w:color w:val="auto"/>
                <w:sz w:val="22"/>
              </w:rPr>
            </w:pPr>
            <w:r w:rsidRPr="00910AD7">
              <w:rPr>
                <w:rFonts w:ascii="Calibri" w:hAnsi="Calibri"/>
                <w:b/>
                <w:bCs w:val="0"/>
                <w:color w:val="auto"/>
                <w:sz w:val="22"/>
              </w:rPr>
              <w:t>2018</w:t>
            </w:r>
          </w:p>
        </w:tc>
        <w:tc>
          <w:tcPr>
            <w:tcW w:w="1350" w:type="dxa"/>
          </w:tcPr>
          <w:p w14:paraId="2AE3A14F" w14:textId="77777777" w:rsidR="00054EC2" w:rsidRPr="00910AD7" w:rsidRDefault="00054EC2" w:rsidP="00A05852">
            <w:pPr>
              <w:spacing w:after="0"/>
              <w:jc w:val="center"/>
              <w:rPr>
                <w:rFonts w:ascii="Calibri" w:hAnsi="Calibri"/>
                <w:b/>
                <w:bCs w:val="0"/>
                <w:color w:val="auto"/>
                <w:sz w:val="22"/>
              </w:rPr>
            </w:pPr>
            <w:r w:rsidRPr="00910AD7">
              <w:rPr>
                <w:rFonts w:ascii="Calibri" w:hAnsi="Calibri"/>
                <w:b/>
                <w:bCs w:val="0"/>
                <w:color w:val="auto"/>
                <w:sz w:val="22"/>
              </w:rPr>
              <w:t>2019</w:t>
            </w:r>
          </w:p>
        </w:tc>
        <w:tc>
          <w:tcPr>
            <w:tcW w:w="1430" w:type="dxa"/>
          </w:tcPr>
          <w:p w14:paraId="79B0291D" w14:textId="77777777" w:rsidR="00054EC2" w:rsidRPr="00910AD7" w:rsidRDefault="00054EC2" w:rsidP="00A05852">
            <w:pPr>
              <w:spacing w:after="0"/>
              <w:jc w:val="center"/>
              <w:rPr>
                <w:rFonts w:ascii="Calibri" w:hAnsi="Calibri"/>
                <w:b/>
                <w:bCs w:val="0"/>
                <w:color w:val="auto"/>
                <w:sz w:val="22"/>
              </w:rPr>
            </w:pPr>
            <w:r w:rsidRPr="00910AD7">
              <w:rPr>
                <w:rFonts w:ascii="Calibri" w:hAnsi="Calibri"/>
                <w:b/>
                <w:bCs w:val="0"/>
                <w:color w:val="auto"/>
                <w:sz w:val="22"/>
              </w:rPr>
              <w:t>2020</w:t>
            </w:r>
          </w:p>
        </w:tc>
      </w:tr>
      <w:tr w:rsidR="00A05852" w:rsidRPr="00910AD7" w14:paraId="14DBBF8B" w14:textId="77777777" w:rsidTr="00A05852">
        <w:trPr>
          <w:cnfStyle w:val="000000100000" w:firstRow="0" w:lastRow="0" w:firstColumn="0" w:lastColumn="0" w:oddVBand="0" w:evenVBand="0" w:oddHBand="1" w:evenHBand="0" w:firstRowFirstColumn="0" w:firstRowLastColumn="0" w:lastRowFirstColumn="0" w:lastRowLastColumn="0"/>
          <w:trHeight w:val="263"/>
        </w:trPr>
        <w:tc>
          <w:tcPr>
            <w:tcW w:w="3955" w:type="dxa"/>
            <w:shd w:val="clear" w:color="auto" w:fill="FFFFFF" w:themeFill="background1"/>
            <w:noWrap/>
          </w:tcPr>
          <w:p w14:paraId="3482C8C1" w14:textId="77777777" w:rsidR="00054EC2" w:rsidRPr="00910AD7" w:rsidRDefault="00054EC2" w:rsidP="00A05852">
            <w:pPr>
              <w:spacing w:after="0"/>
              <w:jc w:val="center"/>
              <w:rPr>
                <w:rFonts w:ascii="Calibri" w:eastAsia="Times New Roman" w:hAnsi="Calibri" w:cs="Calibri"/>
                <w:b/>
                <w:bCs w:val="0"/>
                <w:sz w:val="22"/>
              </w:rPr>
            </w:pPr>
            <w:r w:rsidRPr="00910AD7">
              <w:rPr>
                <w:rFonts w:ascii="Calibri" w:eastAsia="Times New Roman" w:hAnsi="Calibri" w:cs="Calibri"/>
                <w:b/>
                <w:bCs w:val="0"/>
                <w:sz w:val="22"/>
              </w:rPr>
              <w:t>Aparatul de specialitate</w:t>
            </w:r>
          </w:p>
        </w:tc>
        <w:tc>
          <w:tcPr>
            <w:tcW w:w="1350" w:type="dxa"/>
            <w:shd w:val="clear" w:color="auto" w:fill="FFFFFF" w:themeFill="background1"/>
            <w:vAlign w:val="bottom"/>
          </w:tcPr>
          <w:p w14:paraId="185C5348"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34</w:t>
            </w:r>
            <w:r w:rsidRPr="00910AD7">
              <w:rPr>
                <w:rFonts w:ascii="Calibri" w:hAnsi="Calibri" w:cs="Calibri"/>
                <w:sz w:val="22"/>
              </w:rPr>
              <w:t xml:space="preserve"> angajări și </w:t>
            </w:r>
            <w:r w:rsidRPr="00910AD7">
              <w:rPr>
                <w:rFonts w:ascii="Calibri" w:hAnsi="Calibri" w:cs="Calibri"/>
                <w:b/>
                <w:bCs w:val="0"/>
                <w:sz w:val="22"/>
              </w:rPr>
              <w:t>12</w:t>
            </w:r>
            <w:r w:rsidRPr="00910AD7">
              <w:rPr>
                <w:rFonts w:ascii="Calibri" w:hAnsi="Calibri" w:cs="Calibri"/>
                <w:sz w:val="22"/>
              </w:rPr>
              <w:t xml:space="preserve"> plecări</w:t>
            </w:r>
          </w:p>
        </w:tc>
        <w:tc>
          <w:tcPr>
            <w:tcW w:w="1350" w:type="dxa"/>
            <w:shd w:val="clear" w:color="auto" w:fill="FFFFFF" w:themeFill="background1"/>
            <w:vAlign w:val="bottom"/>
          </w:tcPr>
          <w:p w14:paraId="28F3A95B"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18</w:t>
            </w:r>
            <w:r w:rsidRPr="00910AD7">
              <w:rPr>
                <w:rFonts w:ascii="Calibri" w:hAnsi="Calibri" w:cs="Calibri"/>
                <w:sz w:val="22"/>
              </w:rPr>
              <w:t xml:space="preserve"> angajări și </w:t>
            </w:r>
            <w:r w:rsidRPr="00910AD7">
              <w:rPr>
                <w:rFonts w:ascii="Calibri" w:hAnsi="Calibri" w:cs="Calibri"/>
                <w:b/>
                <w:bCs w:val="0"/>
                <w:sz w:val="22"/>
              </w:rPr>
              <w:t>15</w:t>
            </w:r>
            <w:r w:rsidRPr="00910AD7">
              <w:rPr>
                <w:rFonts w:ascii="Calibri" w:hAnsi="Calibri" w:cs="Calibri"/>
                <w:sz w:val="22"/>
              </w:rPr>
              <w:t xml:space="preserve"> plecări</w:t>
            </w:r>
          </w:p>
        </w:tc>
        <w:tc>
          <w:tcPr>
            <w:tcW w:w="1350" w:type="dxa"/>
            <w:shd w:val="clear" w:color="auto" w:fill="FFFFFF" w:themeFill="background1"/>
            <w:vAlign w:val="bottom"/>
          </w:tcPr>
          <w:p w14:paraId="26B4C461"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9</w:t>
            </w:r>
            <w:r w:rsidRPr="00910AD7">
              <w:rPr>
                <w:rFonts w:ascii="Calibri" w:hAnsi="Calibri" w:cs="Calibri"/>
                <w:sz w:val="22"/>
              </w:rPr>
              <w:t xml:space="preserve"> angajări și </w:t>
            </w:r>
            <w:r w:rsidRPr="00910AD7">
              <w:rPr>
                <w:rFonts w:ascii="Calibri" w:hAnsi="Calibri" w:cs="Calibri"/>
                <w:b/>
                <w:bCs w:val="0"/>
                <w:sz w:val="22"/>
              </w:rPr>
              <w:t>8</w:t>
            </w:r>
            <w:r w:rsidRPr="00910AD7">
              <w:rPr>
                <w:rFonts w:ascii="Calibri" w:hAnsi="Calibri" w:cs="Calibri"/>
                <w:sz w:val="22"/>
              </w:rPr>
              <w:t xml:space="preserve"> plecări</w:t>
            </w:r>
          </w:p>
        </w:tc>
        <w:tc>
          <w:tcPr>
            <w:tcW w:w="1430" w:type="dxa"/>
            <w:shd w:val="clear" w:color="auto" w:fill="FFFFFF" w:themeFill="background1"/>
            <w:vAlign w:val="bottom"/>
          </w:tcPr>
          <w:p w14:paraId="7FDE792D"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16</w:t>
            </w:r>
            <w:r w:rsidRPr="00910AD7">
              <w:rPr>
                <w:rFonts w:ascii="Calibri" w:hAnsi="Calibri" w:cs="Calibri"/>
                <w:sz w:val="22"/>
              </w:rPr>
              <w:t xml:space="preserve"> angajări și </w:t>
            </w:r>
            <w:r w:rsidRPr="00910AD7">
              <w:rPr>
                <w:rFonts w:ascii="Calibri" w:hAnsi="Calibri" w:cs="Calibri"/>
                <w:b/>
                <w:bCs w:val="0"/>
                <w:sz w:val="22"/>
              </w:rPr>
              <w:t>30</w:t>
            </w:r>
            <w:r w:rsidRPr="00910AD7">
              <w:rPr>
                <w:rFonts w:ascii="Calibri" w:hAnsi="Calibri" w:cs="Calibri"/>
                <w:sz w:val="22"/>
              </w:rPr>
              <w:t xml:space="preserve"> plecări</w:t>
            </w:r>
          </w:p>
        </w:tc>
      </w:tr>
      <w:tr w:rsidR="00A05852" w:rsidRPr="00910AD7" w14:paraId="10C97CA3" w14:textId="77777777" w:rsidTr="00A05852">
        <w:trPr>
          <w:cnfStyle w:val="000000010000" w:firstRow="0" w:lastRow="0" w:firstColumn="0" w:lastColumn="0" w:oddVBand="0" w:evenVBand="0" w:oddHBand="0" w:evenHBand="1" w:firstRowFirstColumn="0" w:firstRowLastColumn="0" w:lastRowFirstColumn="0" w:lastRowLastColumn="0"/>
          <w:trHeight w:val="263"/>
        </w:trPr>
        <w:tc>
          <w:tcPr>
            <w:tcW w:w="3955" w:type="dxa"/>
            <w:shd w:val="clear" w:color="auto" w:fill="FFFFFF" w:themeFill="background1"/>
            <w:noWrap/>
          </w:tcPr>
          <w:p w14:paraId="4D4FE547" w14:textId="77777777" w:rsidR="00054EC2" w:rsidRPr="00910AD7" w:rsidRDefault="00054EC2" w:rsidP="00A05852">
            <w:pPr>
              <w:spacing w:after="0"/>
              <w:jc w:val="center"/>
              <w:rPr>
                <w:rFonts w:ascii="Calibri" w:eastAsia="Times New Roman" w:hAnsi="Calibri" w:cs="Calibri"/>
                <w:b/>
                <w:bCs w:val="0"/>
                <w:sz w:val="22"/>
              </w:rPr>
            </w:pPr>
            <w:r w:rsidRPr="00910AD7">
              <w:rPr>
                <w:rFonts w:ascii="Calibri" w:eastAsia="Times New Roman" w:hAnsi="Calibri" w:cs="Calibri"/>
                <w:b/>
                <w:bCs w:val="0"/>
                <w:sz w:val="22"/>
              </w:rPr>
              <w:t>Poliția locală</w:t>
            </w:r>
          </w:p>
        </w:tc>
        <w:tc>
          <w:tcPr>
            <w:tcW w:w="1350" w:type="dxa"/>
            <w:shd w:val="clear" w:color="auto" w:fill="FFFFFF" w:themeFill="background1"/>
            <w:vAlign w:val="bottom"/>
          </w:tcPr>
          <w:p w14:paraId="0D1BADF6"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1</w:t>
            </w:r>
            <w:r w:rsidRPr="00910AD7">
              <w:rPr>
                <w:rFonts w:ascii="Calibri" w:hAnsi="Calibri" w:cs="Calibri"/>
                <w:sz w:val="22"/>
              </w:rPr>
              <w:t xml:space="preserve"> angajare și </w:t>
            </w:r>
            <w:r w:rsidRPr="00910AD7">
              <w:rPr>
                <w:rFonts w:ascii="Calibri" w:hAnsi="Calibri" w:cs="Calibri"/>
                <w:b/>
                <w:bCs w:val="0"/>
                <w:sz w:val="22"/>
              </w:rPr>
              <w:t>1</w:t>
            </w:r>
            <w:r w:rsidRPr="00910AD7">
              <w:rPr>
                <w:rFonts w:ascii="Calibri" w:hAnsi="Calibri" w:cs="Calibri"/>
                <w:sz w:val="22"/>
              </w:rPr>
              <w:t xml:space="preserve"> plecare</w:t>
            </w:r>
          </w:p>
        </w:tc>
        <w:tc>
          <w:tcPr>
            <w:tcW w:w="1350" w:type="dxa"/>
            <w:shd w:val="clear" w:color="auto" w:fill="FFFFFF" w:themeFill="background1"/>
            <w:vAlign w:val="bottom"/>
          </w:tcPr>
          <w:p w14:paraId="79ED6FAF"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0</w:t>
            </w:r>
            <w:r w:rsidRPr="00910AD7">
              <w:rPr>
                <w:rFonts w:ascii="Calibri" w:hAnsi="Calibri" w:cs="Calibri"/>
                <w:sz w:val="22"/>
              </w:rPr>
              <w:t xml:space="preserve"> angajări și </w:t>
            </w:r>
            <w:r w:rsidRPr="00910AD7">
              <w:rPr>
                <w:rFonts w:ascii="Calibri" w:hAnsi="Calibri" w:cs="Calibri"/>
                <w:b/>
                <w:bCs w:val="0"/>
                <w:sz w:val="22"/>
              </w:rPr>
              <w:t>2</w:t>
            </w:r>
            <w:r w:rsidRPr="00910AD7">
              <w:rPr>
                <w:rFonts w:ascii="Calibri" w:hAnsi="Calibri" w:cs="Calibri"/>
                <w:sz w:val="22"/>
              </w:rPr>
              <w:t xml:space="preserve"> plecări</w:t>
            </w:r>
          </w:p>
        </w:tc>
        <w:tc>
          <w:tcPr>
            <w:tcW w:w="1350" w:type="dxa"/>
            <w:shd w:val="clear" w:color="auto" w:fill="FFFFFF" w:themeFill="background1"/>
            <w:vAlign w:val="bottom"/>
          </w:tcPr>
          <w:p w14:paraId="24E28B0E"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3</w:t>
            </w:r>
            <w:r w:rsidRPr="00910AD7">
              <w:rPr>
                <w:rFonts w:ascii="Calibri" w:hAnsi="Calibri" w:cs="Calibri"/>
                <w:sz w:val="22"/>
              </w:rPr>
              <w:t xml:space="preserve"> angajări și </w:t>
            </w:r>
            <w:r w:rsidRPr="00910AD7">
              <w:rPr>
                <w:rFonts w:ascii="Calibri" w:hAnsi="Calibri" w:cs="Calibri"/>
                <w:b/>
                <w:bCs w:val="0"/>
                <w:sz w:val="22"/>
              </w:rPr>
              <w:t>2</w:t>
            </w:r>
            <w:r w:rsidRPr="00910AD7">
              <w:rPr>
                <w:rFonts w:ascii="Calibri" w:hAnsi="Calibri" w:cs="Calibri"/>
                <w:sz w:val="22"/>
              </w:rPr>
              <w:t xml:space="preserve"> plecări</w:t>
            </w:r>
          </w:p>
        </w:tc>
        <w:tc>
          <w:tcPr>
            <w:tcW w:w="1430" w:type="dxa"/>
            <w:shd w:val="clear" w:color="auto" w:fill="FFFFFF" w:themeFill="background1"/>
            <w:vAlign w:val="bottom"/>
          </w:tcPr>
          <w:p w14:paraId="21FD62F1"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1</w:t>
            </w:r>
            <w:r w:rsidRPr="00910AD7">
              <w:rPr>
                <w:rFonts w:ascii="Calibri" w:hAnsi="Calibri" w:cs="Calibri"/>
                <w:sz w:val="22"/>
              </w:rPr>
              <w:t xml:space="preserve"> angajare și </w:t>
            </w:r>
            <w:r w:rsidRPr="00910AD7">
              <w:rPr>
                <w:rFonts w:ascii="Calibri" w:hAnsi="Calibri" w:cs="Calibri"/>
                <w:b/>
                <w:bCs w:val="0"/>
                <w:sz w:val="22"/>
              </w:rPr>
              <w:t>3</w:t>
            </w:r>
            <w:r w:rsidRPr="00910AD7">
              <w:rPr>
                <w:rFonts w:ascii="Calibri" w:hAnsi="Calibri" w:cs="Calibri"/>
                <w:sz w:val="22"/>
              </w:rPr>
              <w:t xml:space="preserve"> plecări</w:t>
            </w:r>
          </w:p>
        </w:tc>
      </w:tr>
      <w:tr w:rsidR="00A05852" w:rsidRPr="00910AD7" w14:paraId="0F69FA1F" w14:textId="77777777" w:rsidTr="00A05852">
        <w:trPr>
          <w:cnfStyle w:val="000000100000" w:firstRow="0" w:lastRow="0" w:firstColumn="0" w:lastColumn="0" w:oddVBand="0" w:evenVBand="0" w:oddHBand="1" w:evenHBand="0" w:firstRowFirstColumn="0" w:firstRowLastColumn="0" w:lastRowFirstColumn="0" w:lastRowLastColumn="0"/>
          <w:trHeight w:val="263"/>
        </w:trPr>
        <w:tc>
          <w:tcPr>
            <w:tcW w:w="3955" w:type="dxa"/>
            <w:shd w:val="clear" w:color="auto" w:fill="FFFFFF" w:themeFill="background1"/>
            <w:noWrap/>
          </w:tcPr>
          <w:p w14:paraId="1CBF3ED3" w14:textId="77777777" w:rsidR="00054EC2" w:rsidRPr="00910AD7" w:rsidRDefault="00054EC2" w:rsidP="00A05852">
            <w:pPr>
              <w:spacing w:after="0"/>
              <w:jc w:val="center"/>
              <w:rPr>
                <w:rFonts w:ascii="Calibri" w:eastAsia="Times New Roman" w:hAnsi="Calibri" w:cs="Calibri"/>
                <w:b/>
                <w:bCs w:val="0"/>
                <w:sz w:val="22"/>
              </w:rPr>
            </w:pPr>
            <w:r w:rsidRPr="00910AD7">
              <w:rPr>
                <w:rFonts w:ascii="Calibri" w:eastAsia="Times New Roman" w:hAnsi="Calibri" w:cs="Calibri"/>
                <w:b/>
                <w:bCs w:val="0"/>
                <w:sz w:val="22"/>
              </w:rPr>
              <w:t>Direcția de asistență socială</w:t>
            </w:r>
          </w:p>
        </w:tc>
        <w:tc>
          <w:tcPr>
            <w:tcW w:w="1350" w:type="dxa"/>
            <w:shd w:val="clear" w:color="auto" w:fill="FFFFFF" w:themeFill="background1"/>
            <w:vAlign w:val="bottom"/>
          </w:tcPr>
          <w:p w14:paraId="6FD9F4AC"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0</w:t>
            </w:r>
            <w:r w:rsidRPr="00910AD7">
              <w:rPr>
                <w:rFonts w:ascii="Calibri" w:hAnsi="Calibri" w:cs="Calibri"/>
                <w:sz w:val="22"/>
              </w:rPr>
              <w:t xml:space="preserve"> angajări și </w:t>
            </w:r>
            <w:r w:rsidRPr="00910AD7">
              <w:rPr>
                <w:rFonts w:ascii="Calibri" w:hAnsi="Calibri" w:cs="Calibri"/>
                <w:b/>
                <w:bCs w:val="0"/>
                <w:sz w:val="22"/>
              </w:rPr>
              <w:t>1</w:t>
            </w:r>
            <w:r w:rsidRPr="00910AD7">
              <w:rPr>
                <w:rFonts w:ascii="Calibri" w:hAnsi="Calibri" w:cs="Calibri"/>
                <w:sz w:val="22"/>
              </w:rPr>
              <w:t xml:space="preserve"> plecare</w:t>
            </w:r>
          </w:p>
        </w:tc>
        <w:tc>
          <w:tcPr>
            <w:tcW w:w="1350" w:type="dxa"/>
            <w:shd w:val="clear" w:color="auto" w:fill="FFFFFF" w:themeFill="background1"/>
            <w:vAlign w:val="bottom"/>
          </w:tcPr>
          <w:p w14:paraId="178C6A64"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4</w:t>
            </w:r>
            <w:r w:rsidRPr="00910AD7">
              <w:rPr>
                <w:rFonts w:ascii="Calibri" w:hAnsi="Calibri" w:cs="Calibri"/>
                <w:sz w:val="22"/>
              </w:rPr>
              <w:t xml:space="preserve"> angajări și </w:t>
            </w:r>
            <w:r w:rsidRPr="00910AD7">
              <w:rPr>
                <w:rFonts w:ascii="Calibri" w:hAnsi="Calibri" w:cs="Calibri"/>
                <w:b/>
                <w:bCs w:val="0"/>
                <w:sz w:val="22"/>
              </w:rPr>
              <w:t>1</w:t>
            </w:r>
            <w:r w:rsidRPr="00910AD7">
              <w:rPr>
                <w:rFonts w:ascii="Calibri" w:hAnsi="Calibri" w:cs="Calibri"/>
                <w:sz w:val="22"/>
              </w:rPr>
              <w:t xml:space="preserve"> plecare</w:t>
            </w:r>
          </w:p>
        </w:tc>
        <w:tc>
          <w:tcPr>
            <w:tcW w:w="1350" w:type="dxa"/>
            <w:shd w:val="clear" w:color="auto" w:fill="FFFFFF" w:themeFill="background1"/>
            <w:vAlign w:val="bottom"/>
          </w:tcPr>
          <w:p w14:paraId="00DA3435"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4</w:t>
            </w:r>
            <w:r w:rsidRPr="00910AD7">
              <w:rPr>
                <w:rFonts w:ascii="Calibri" w:hAnsi="Calibri" w:cs="Calibri"/>
                <w:sz w:val="22"/>
              </w:rPr>
              <w:t xml:space="preserve"> angajări și </w:t>
            </w:r>
            <w:r w:rsidRPr="00910AD7">
              <w:rPr>
                <w:rFonts w:ascii="Calibri" w:hAnsi="Calibri" w:cs="Calibri"/>
                <w:b/>
                <w:bCs w:val="0"/>
                <w:sz w:val="22"/>
              </w:rPr>
              <w:t>1</w:t>
            </w:r>
            <w:r w:rsidRPr="00910AD7">
              <w:rPr>
                <w:rFonts w:ascii="Calibri" w:hAnsi="Calibri" w:cs="Calibri"/>
                <w:sz w:val="22"/>
              </w:rPr>
              <w:t xml:space="preserve"> plecare</w:t>
            </w:r>
          </w:p>
        </w:tc>
        <w:tc>
          <w:tcPr>
            <w:tcW w:w="1430" w:type="dxa"/>
            <w:shd w:val="clear" w:color="auto" w:fill="FFFFFF" w:themeFill="background1"/>
            <w:vAlign w:val="bottom"/>
          </w:tcPr>
          <w:p w14:paraId="4E11795E" w14:textId="77777777" w:rsidR="00054EC2" w:rsidRPr="00910AD7" w:rsidRDefault="00054EC2" w:rsidP="00A05852">
            <w:pPr>
              <w:jc w:val="right"/>
              <w:rPr>
                <w:rFonts w:ascii="Calibri" w:hAnsi="Calibri" w:cs="Calibri"/>
                <w:sz w:val="22"/>
              </w:rPr>
            </w:pPr>
            <w:r w:rsidRPr="00910AD7">
              <w:rPr>
                <w:rFonts w:ascii="Calibri" w:hAnsi="Calibri" w:cs="Calibri"/>
                <w:b/>
                <w:bCs w:val="0"/>
                <w:sz w:val="22"/>
              </w:rPr>
              <w:t>4</w:t>
            </w:r>
            <w:r w:rsidRPr="00910AD7">
              <w:rPr>
                <w:rFonts w:ascii="Calibri" w:hAnsi="Calibri" w:cs="Calibri"/>
                <w:sz w:val="22"/>
              </w:rPr>
              <w:t xml:space="preserve"> angajări și </w:t>
            </w:r>
            <w:r w:rsidRPr="00910AD7">
              <w:rPr>
                <w:rFonts w:ascii="Calibri" w:hAnsi="Calibri" w:cs="Calibri"/>
                <w:b/>
                <w:bCs w:val="0"/>
                <w:sz w:val="22"/>
              </w:rPr>
              <w:t>1</w:t>
            </w:r>
            <w:r w:rsidRPr="00910AD7">
              <w:rPr>
                <w:rFonts w:ascii="Calibri" w:hAnsi="Calibri" w:cs="Calibri"/>
                <w:sz w:val="22"/>
              </w:rPr>
              <w:t xml:space="preserve"> plecare</w:t>
            </w:r>
          </w:p>
        </w:tc>
      </w:tr>
    </w:tbl>
    <w:p w14:paraId="6FAD3693" w14:textId="77777777" w:rsidR="00054EC2" w:rsidRPr="00910AD7" w:rsidRDefault="00054EC2" w:rsidP="00A05852">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00D0FEFF" w14:textId="77777777" w:rsidR="00054EC2" w:rsidRPr="00910AD7" w:rsidRDefault="00054EC2" w:rsidP="00054EC2">
      <w:pPr>
        <w:rPr>
          <w:sz w:val="22"/>
          <w:szCs w:val="20"/>
        </w:rPr>
      </w:pPr>
      <w:r w:rsidRPr="00910AD7">
        <w:rPr>
          <w:sz w:val="22"/>
          <w:szCs w:val="20"/>
        </w:rPr>
        <w:t>Conform informațiilor furnizate de către Primăria Municipiului Bistrița, departamentele care s-au confruntat cu cea mai ridicată fluctuație de personal sunt:</w:t>
      </w:r>
    </w:p>
    <w:p w14:paraId="6CD33954" w14:textId="274932F2"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Direcție educație, turism</w:t>
      </w:r>
      <w:r w:rsidR="00004AD6" w:rsidRPr="00910AD7">
        <w:rPr>
          <w:rFonts w:ascii="Calibri" w:eastAsia="Times New Roman" w:hAnsi="Calibri" w:cs="Calibri"/>
          <w:color w:val="auto"/>
          <w:sz w:val="22"/>
          <w:szCs w:val="20"/>
          <w:lang w:val="ro-RO" w:eastAsia="ro-RO"/>
        </w:rPr>
        <w:t>;</w:t>
      </w:r>
    </w:p>
    <w:p w14:paraId="7E4B2A4C" w14:textId="72591AD5"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Direcția economică</w:t>
      </w:r>
      <w:r w:rsidR="00004AD6" w:rsidRPr="00910AD7">
        <w:rPr>
          <w:rFonts w:ascii="Calibri" w:eastAsia="Times New Roman" w:hAnsi="Calibri" w:cs="Calibri"/>
          <w:color w:val="auto"/>
          <w:sz w:val="22"/>
          <w:szCs w:val="20"/>
          <w:lang w:val="ro-RO" w:eastAsia="ro-RO"/>
        </w:rPr>
        <w:t>;</w:t>
      </w:r>
    </w:p>
    <w:p w14:paraId="24A2A8D0" w14:textId="77777777" w:rsidR="00054EC2" w:rsidRPr="00910AD7" w:rsidRDefault="00054EC2" w:rsidP="00BA4101">
      <w:pPr>
        <w:pStyle w:val="ListParagraph"/>
        <w:numPr>
          <w:ilvl w:val="0"/>
          <w:numId w:val="9"/>
        </w:numPr>
        <w:rPr>
          <w:rFonts w:ascii="Calibri" w:eastAsia="Times New Roman" w:hAnsi="Calibri" w:cs="Calibri"/>
          <w:color w:val="auto"/>
          <w:sz w:val="22"/>
          <w:szCs w:val="20"/>
          <w:lang w:val="ro-RO" w:eastAsia="ro-RO"/>
        </w:rPr>
      </w:pPr>
      <w:r w:rsidRPr="00910AD7">
        <w:rPr>
          <w:rFonts w:ascii="Calibri" w:eastAsia="Times New Roman" w:hAnsi="Calibri" w:cs="Calibri"/>
          <w:color w:val="auto"/>
          <w:sz w:val="22"/>
          <w:szCs w:val="20"/>
          <w:lang w:val="ro-RO" w:eastAsia="ro-RO"/>
        </w:rPr>
        <w:t>Direcția patrimoniu.</w:t>
      </w:r>
    </w:p>
    <w:p w14:paraId="0F32E924" w14:textId="77777777" w:rsidR="00054EC2" w:rsidRPr="00910AD7" w:rsidRDefault="00054EC2" w:rsidP="00054EC2">
      <w:pPr>
        <w:rPr>
          <w:sz w:val="22"/>
          <w:szCs w:val="20"/>
        </w:rPr>
      </w:pPr>
      <w:r w:rsidRPr="00910AD7">
        <w:rPr>
          <w:sz w:val="22"/>
          <w:szCs w:val="20"/>
        </w:rPr>
        <w:t xml:space="preserve">Fluctuația ridicată a fost cauzată de reorganizarea acestora prin suplimentarea numărului de posturi. </w:t>
      </w:r>
    </w:p>
    <w:p w14:paraId="2F26B8AF" w14:textId="77777777" w:rsidR="00054EC2" w:rsidRPr="00910AD7" w:rsidRDefault="00054EC2" w:rsidP="00054EC2">
      <w:pPr>
        <w:rPr>
          <w:sz w:val="22"/>
          <w:szCs w:val="20"/>
        </w:rPr>
      </w:pPr>
      <w:r w:rsidRPr="00910AD7">
        <w:rPr>
          <w:sz w:val="22"/>
          <w:szCs w:val="20"/>
        </w:rPr>
        <w:t xml:space="preserve">Una dintre explicațiile menținerii unui număr potențial mai ridicat de posturi vacante în anul 2020 poate fi decizia guvernului României care, în luna mai 2020, a adoptat </w:t>
      </w:r>
      <w:r w:rsidRPr="00910AD7">
        <w:rPr>
          <w:i/>
          <w:sz w:val="22"/>
          <w:szCs w:val="20"/>
        </w:rPr>
        <w:t xml:space="preserve">Legea nr. 55/2020 privind unele măsuri </w:t>
      </w:r>
      <w:r w:rsidRPr="00910AD7">
        <w:rPr>
          <w:i/>
          <w:sz w:val="22"/>
          <w:szCs w:val="20"/>
        </w:rPr>
        <w:lastRenderedPageBreak/>
        <w:t>pentru prevenirea și combaterea efectelor pandemiei de COVID-19</w:t>
      </w:r>
      <w:r w:rsidRPr="00910AD7">
        <w:rPr>
          <w:sz w:val="22"/>
          <w:szCs w:val="20"/>
        </w:rPr>
        <w:t xml:space="preserve">. Concursurile pentru ocuparea posturilor sau funcțiilor vacante de la nivelul administrației publice au fost suspendate, cu excepția celor din domeniul sanitar. Acest lucru a afectat capacitatea autorității publice de a ocupa pozițiile vacante. În februarie 2021, prin derogare de la dispozițiile art. 27 alin.(3) din Legea nr.55/2020, Parlamentul României a decis </w:t>
      </w:r>
      <w:r w:rsidRPr="00910AD7">
        <w:rPr>
          <w:i/>
          <w:iCs/>
          <w:sz w:val="22"/>
          <w:szCs w:val="20"/>
        </w:rPr>
        <w:t>„desfășurarea concursurile pentru ocuparea posturilor și funcțiilor vacante și temporar vacante din cadrul instituțiilor și autorităților publice, cu încadrare în sumele aprobate în buget pentru anul 2021”.</w:t>
      </w:r>
    </w:p>
    <w:p w14:paraId="7B87EAA9" w14:textId="0FEE01F6" w:rsidR="00054EC2" w:rsidRPr="00910AD7" w:rsidRDefault="00054EC2" w:rsidP="00054EC2">
      <w:pPr>
        <w:rPr>
          <w:sz w:val="22"/>
          <w:szCs w:val="20"/>
        </w:rPr>
      </w:pPr>
      <w:r w:rsidRPr="00910AD7">
        <w:rPr>
          <w:sz w:val="22"/>
          <w:szCs w:val="20"/>
        </w:rPr>
        <w:t>Aparatul propriu de la nivelul Primăriei Municipiului Bistriț</w:t>
      </w:r>
      <w:r w:rsidR="00792958" w:rsidRPr="00910AD7">
        <w:rPr>
          <w:sz w:val="22"/>
          <w:szCs w:val="20"/>
        </w:rPr>
        <w:t>a</w:t>
      </w:r>
      <w:r w:rsidRPr="00910AD7">
        <w:rPr>
          <w:sz w:val="22"/>
          <w:szCs w:val="20"/>
        </w:rPr>
        <w:t xml:space="preserve"> dispune de un număr total de posturi aprobate de 287, dintre care 3 funcții demnitari publici (primar și 2 viceprimari), 254 funcții publice (funcționari publici) dintre care 223 de execuție și 30 de conducere și 30 posturi dedicate personalului contractual dintre care 27 de execuție, 2 de conducere și 1 administrator public al municipiului. </w:t>
      </w:r>
    </w:p>
    <w:p w14:paraId="7FC33C36" w14:textId="682246F3" w:rsidR="00054EC2" w:rsidRPr="00910AD7" w:rsidRDefault="003E7CB5" w:rsidP="00F81295">
      <w:pPr>
        <w:pStyle w:val="Caption"/>
        <w:rPr>
          <w:lang w:val="ro-RO"/>
        </w:rPr>
      </w:pPr>
      <w:bookmarkStart w:id="19" w:name="_Toc109901284"/>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3</w:t>
      </w:r>
      <w:r w:rsidRPr="00910AD7">
        <w:rPr>
          <w:lang w:val="ro-RO"/>
        </w:rPr>
        <w:fldChar w:fldCharType="end"/>
      </w:r>
      <w:r w:rsidRPr="00910AD7">
        <w:rPr>
          <w:lang w:val="ro-RO"/>
        </w:rPr>
        <w:t xml:space="preserve"> Posturi aferente aparatului propriu – Primăria Municipiului Bistrița</w:t>
      </w:r>
      <w:bookmarkEnd w:id="19"/>
    </w:p>
    <w:tbl>
      <w:tblPr>
        <w:tblStyle w:val="Civittatable21"/>
        <w:tblW w:w="9648" w:type="dxa"/>
        <w:jc w:val="center"/>
        <w:tblInd w:w="0" w:type="dxa"/>
        <w:tblLook w:val="04A0" w:firstRow="1" w:lastRow="0" w:firstColumn="1" w:lastColumn="0" w:noHBand="0" w:noVBand="1"/>
      </w:tblPr>
      <w:tblGrid>
        <w:gridCol w:w="2605"/>
        <w:gridCol w:w="1800"/>
        <w:gridCol w:w="2610"/>
        <w:gridCol w:w="11"/>
        <w:gridCol w:w="2622"/>
      </w:tblGrid>
      <w:tr w:rsidR="003E7CB5" w:rsidRPr="00910AD7" w14:paraId="5A930C3D" w14:textId="77777777" w:rsidTr="008D3E8E">
        <w:trPr>
          <w:cnfStyle w:val="100000000000" w:firstRow="1" w:lastRow="0" w:firstColumn="0" w:lastColumn="0" w:oddVBand="0" w:evenVBand="0" w:oddHBand="0" w:evenHBand="0" w:firstRowFirstColumn="0" w:firstRowLastColumn="0" w:lastRowFirstColumn="0" w:lastRowLastColumn="0"/>
          <w:trHeight w:val="144"/>
          <w:tblHeader w:val="0"/>
          <w:jc w:val="center"/>
        </w:trPr>
        <w:tc>
          <w:tcPr>
            <w:tcW w:w="2605" w:type="dxa"/>
            <w:shd w:val="clear" w:color="auto" w:fill="D7ECF2" w:themeFill="background2" w:themeFillTint="33"/>
          </w:tcPr>
          <w:p w14:paraId="198F3A57" w14:textId="77860537" w:rsidR="003E7CB5" w:rsidRPr="00910AD7" w:rsidRDefault="008D3E8E" w:rsidP="004F2511">
            <w:pPr>
              <w:jc w:val="left"/>
              <w:rPr>
                <w:rFonts w:cstheme="minorHAnsi"/>
                <w:b/>
                <w:bCs/>
                <w:color w:val="auto"/>
                <w:sz w:val="22"/>
                <w:szCs w:val="20"/>
              </w:rPr>
            </w:pPr>
            <w:r w:rsidRPr="00910AD7">
              <w:rPr>
                <w:b/>
                <w:bCs/>
                <w:caps w:val="0"/>
                <w:color w:val="auto"/>
                <w:sz w:val="22"/>
                <w:szCs w:val="20"/>
              </w:rPr>
              <w:t>Funcții demnitari publici</w:t>
            </w:r>
          </w:p>
        </w:tc>
        <w:tc>
          <w:tcPr>
            <w:tcW w:w="7043" w:type="dxa"/>
            <w:gridSpan w:val="4"/>
            <w:shd w:val="clear" w:color="auto" w:fill="D7ECF2" w:themeFill="background2" w:themeFillTint="33"/>
          </w:tcPr>
          <w:p w14:paraId="26BDCDF6" w14:textId="19EAFDDD" w:rsidR="003E7CB5" w:rsidRPr="00910AD7" w:rsidRDefault="003E7CB5" w:rsidP="004F2511">
            <w:pPr>
              <w:ind w:left="346" w:hanging="90"/>
              <w:jc w:val="left"/>
              <w:rPr>
                <w:rFonts w:cstheme="minorHAnsi"/>
                <w:b/>
                <w:bCs/>
                <w:color w:val="auto"/>
                <w:sz w:val="22"/>
                <w:szCs w:val="20"/>
              </w:rPr>
            </w:pPr>
            <w:r w:rsidRPr="00910AD7">
              <w:rPr>
                <w:color w:val="auto"/>
                <w:sz w:val="22"/>
                <w:szCs w:val="20"/>
              </w:rPr>
              <w:t>3</w:t>
            </w:r>
            <w:r w:rsidR="008D3E8E" w:rsidRPr="00910AD7">
              <w:rPr>
                <w:caps w:val="0"/>
                <w:color w:val="auto"/>
                <w:sz w:val="22"/>
                <w:szCs w:val="20"/>
              </w:rPr>
              <w:t xml:space="preserve"> posturi</w:t>
            </w:r>
          </w:p>
        </w:tc>
      </w:tr>
      <w:tr w:rsidR="004F2511" w:rsidRPr="00910AD7" w14:paraId="214F334F" w14:textId="77777777" w:rsidTr="004F2511">
        <w:trPr>
          <w:cnfStyle w:val="000000100000" w:firstRow="0" w:lastRow="0" w:firstColumn="0" w:lastColumn="0" w:oddVBand="0" w:evenVBand="0" w:oddHBand="1" w:evenHBand="0" w:firstRowFirstColumn="0" w:firstRowLastColumn="0" w:lastRowFirstColumn="0" w:lastRowLastColumn="0"/>
          <w:trHeight w:val="144"/>
          <w:jc w:val="center"/>
        </w:trPr>
        <w:tc>
          <w:tcPr>
            <w:tcW w:w="2605" w:type="dxa"/>
            <w:vMerge w:val="restart"/>
            <w:shd w:val="clear" w:color="auto" w:fill="EEF5D7" w:themeFill="accent5" w:themeFillTint="33"/>
          </w:tcPr>
          <w:p w14:paraId="56497100" w14:textId="77777777" w:rsidR="004F2511" w:rsidRPr="00910AD7" w:rsidRDefault="004F2511" w:rsidP="004F2511">
            <w:pPr>
              <w:jc w:val="left"/>
              <w:rPr>
                <w:rFonts w:cstheme="minorHAnsi"/>
                <w:b/>
                <w:bCs/>
                <w:sz w:val="22"/>
                <w:szCs w:val="20"/>
              </w:rPr>
            </w:pPr>
            <w:r w:rsidRPr="00910AD7">
              <w:rPr>
                <w:b/>
                <w:bCs/>
                <w:sz w:val="22"/>
                <w:szCs w:val="20"/>
              </w:rPr>
              <w:t>Funcții publice</w:t>
            </w:r>
          </w:p>
        </w:tc>
        <w:tc>
          <w:tcPr>
            <w:tcW w:w="1800" w:type="dxa"/>
            <w:vMerge w:val="restart"/>
            <w:shd w:val="clear" w:color="auto" w:fill="EEF5D7" w:themeFill="accent5" w:themeFillTint="33"/>
          </w:tcPr>
          <w:p w14:paraId="28772001" w14:textId="48BBC508" w:rsidR="004F2511" w:rsidRPr="00910AD7" w:rsidRDefault="004F2511" w:rsidP="009A65BA">
            <w:pPr>
              <w:jc w:val="center"/>
              <w:rPr>
                <w:rFonts w:cstheme="minorHAnsi"/>
                <w:b/>
                <w:bCs/>
                <w:sz w:val="22"/>
                <w:szCs w:val="20"/>
              </w:rPr>
            </w:pPr>
            <w:r w:rsidRPr="00910AD7">
              <w:rPr>
                <w:sz w:val="22"/>
                <w:szCs w:val="20"/>
              </w:rPr>
              <w:t>254 posturi</w:t>
            </w:r>
          </w:p>
        </w:tc>
        <w:tc>
          <w:tcPr>
            <w:tcW w:w="2621" w:type="dxa"/>
            <w:gridSpan w:val="2"/>
            <w:shd w:val="clear" w:color="auto" w:fill="EEF5D7" w:themeFill="accent5" w:themeFillTint="33"/>
          </w:tcPr>
          <w:p w14:paraId="1AF2708E" w14:textId="77777777" w:rsidR="004F2511" w:rsidRPr="00910AD7" w:rsidRDefault="004F2511" w:rsidP="009A65BA">
            <w:pPr>
              <w:jc w:val="center"/>
              <w:rPr>
                <w:rFonts w:cstheme="minorHAnsi"/>
                <w:sz w:val="22"/>
                <w:szCs w:val="20"/>
              </w:rPr>
            </w:pPr>
            <w:r w:rsidRPr="00910AD7">
              <w:rPr>
                <w:rFonts w:cstheme="minorHAnsi"/>
                <w:sz w:val="22"/>
                <w:szCs w:val="20"/>
              </w:rPr>
              <w:t xml:space="preserve">Secretar general </w:t>
            </w:r>
          </w:p>
        </w:tc>
        <w:tc>
          <w:tcPr>
            <w:tcW w:w="2622" w:type="dxa"/>
            <w:shd w:val="clear" w:color="auto" w:fill="EEF5D7" w:themeFill="accent5" w:themeFillTint="33"/>
          </w:tcPr>
          <w:p w14:paraId="5A80FBF8" w14:textId="61D4BB2B" w:rsidR="004F2511" w:rsidRPr="00910AD7" w:rsidRDefault="004F2511" w:rsidP="009A65BA">
            <w:pPr>
              <w:jc w:val="center"/>
              <w:rPr>
                <w:rFonts w:cstheme="minorHAnsi"/>
                <w:sz w:val="22"/>
                <w:szCs w:val="20"/>
              </w:rPr>
            </w:pPr>
            <w:r w:rsidRPr="00910AD7">
              <w:rPr>
                <w:rFonts w:cstheme="minorHAnsi"/>
                <w:sz w:val="22"/>
                <w:szCs w:val="20"/>
              </w:rPr>
              <w:t>1</w:t>
            </w:r>
          </w:p>
        </w:tc>
      </w:tr>
      <w:tr w:rsidR="004F2511" w:rsidRPr="00910AD7" w14:paraId="1BFE836F" w14:textId="77777777" w:rsidTr="004F2511">
        <w:trPr>
          <w:cnfStyle w:val="000000010000" w:firstRow="0" w:lastRow="0" w:firstColumn="0" w:lastColumn="0" w:oddVBand="0" w:evenVBand="0" w:oddHBand="0" w:evenHBand="1" w:firstRowFirstColumn="0" w:firstRowLastColumn="0" w:lastRowFirstColumn="0" w:lastRowLastColumn="0"/>
          <w:trHeight w:val="144"/>
          <w:jc w:val="center"/>
        </w:trPr>
        <w:tc>
          <w:tcPr>
            <w:tcW w:w="2605" w:type="dxa"/>
            <w:vMerge/>
            <w:shd w:val="clear" w:color="auto" w:fill="EEF5D7" w:themeFill="accent5" w:themeFillTint="33"/>
          </w:tcPr>
          <w:p w14:paraId="76702BD9" w14:textId="362C9AEE" w:rsidR="004F2511" w:rsidRPr="00910AD7" w:rsidRDefault="004F2511" w:rsidP="004F2511">
            <w:pPr>
              <w:jc w:val="left"/>
              <w:rPr>
                <w:rFonts w:cstheme="minorHAnsi"/>
                <w:b/>
                <w:bCs/>
                <w:sz w:val="22"/>
                <w:szCs w:val="20"/>
              </w:rPr>
            </w:pPr>
          </w:p>
        </w:tc>
        <w:tc>
          <w:tcPr>
            <w:tcW w:w="1800" w:type="dxa"/>
            <w:vMerge/>
            <w:shd w:val="clear" w:color="auto" w:fill="EEF5D7" w:themeFill="accent5" w:themeFillTint="33"/>
          </w:tcPr>
          <w:p w14:paraId="43B4D806" w14:textId="77777777" w:rsidR="004F2511" w:rsidRPr="00910AD7" w:rsidRDefault="004F2511" w:rsidP="009A65BA">
            <w:pPr>
              <w:jc w:val="center"/>
              <w:rPr>
                <w:rFonts w:cstheme="minorHAnsi"/>
                <w:b/>
                <w:bCs/>
                <w:sz w:val="22"/>
                <w:szCs w:val="20"/>
              </w:rPr>
            </w:pPr>
          </w:p>
        </w:tc>
        <w:tc>
          <w:tcPr>
            <w:tcW w:w="2610" w:type="dxa"/>
            <w:shd w:val="clear" w:color="auto" w:fill="EEF5D7" w:themeFill="accent5" w:themeFillTint="33"/>
          </w:tcPr>
          <w:p w14:paraId="0BD02CB5" w14:textId="4699478F" w:rsidR="004F2511" w:rsidRPr="00910AD7" w:rsidRDefault="004F2511" w:rsidP="009A65BA">
            <w:pPr>
              <w:jc w:val="center"/>
              <w:rPr>
                <w:rFonts w:cstheme="minorHAnsi"/>
                <w:sz w:val="22"/>
                <w:szCs w:val="20"/>
              </w:rPr>
            </w:pPr>
            <w:r w:rsidRPr="00910AD7">
              <w:rPr>
                <w:rFonts w:cstheme="minorHAnsi"/>
                <w:sz w:val="22"/>
                <w:szCs w:val="20"/>
              </w:rPr>
              <w:t>De conducere</w:t>
            </w:r>
          </w:p>
        </w:tc>
        <w:tc>
          <w:tcPr>
            <w:tcW w:w="2633" w:type="dxa"/>
            <w:gridSpan w:val="2"/>
            <w:shd w:val="clear" w:color="auto" w:fill="EEF5D7" w:themeFill="accent5" w:themeFillTint="33"/>
          </w:tcPr>
          <w:p w14:paraId="484F0EFB" w14:textId="1D4BA84D" w:rsidR="004F2511" w:rsidRPr="00910AD7" w:rsidRDefault="004F2511" w:rsidP="009A65BA">
            <w:pPr>
              <w:jc w:val="center"/>
              <w:rPr>
                <w:rFonts w:cstheme="minorHAnsi"/>
                <w:sz w:val="22"/>
                <w:szCs w:val="20"/>
              </w:rPr>
            </w:pPr>
            <w:r w:rsidRPr="00910AD7">
              <w:rPr>
                <w:rFonts w:cstheme="minorHAnsi"/>
                <w:sz w:val="22"/>
                <w:szCs w:val="20"/>
              </w:rPr>
              <w:t>30</w:t>
            </w:r>
          </w:p>
        </w:tc>
      </w:tr>
      <w:tr w:rsidR="004F2511" w:rsidRPr="00910AD7" w14:paraId="1E1C92C4" w14:textId="77777777" w:rsidTr="004F2511">
        <w:trPr>
          <w:cnfStyle w:val="000000100000" w:firstRow="0" w:lastRow="0" w:firstColumn="0" w:lastColumn="0" w:oddVBand="0" w:evenVBand="0" w:oddHBand="1" w:evenHBand="0" w:firstRowFirstColumn="0" w:firstRowLastColumn="0" w:lastRowFirstColumn="0" w:lastRowLastColumn="0"/>
          <w:trHeight w:val="144"/>
          <w:jc w:val="center"/>
        </w:trPr>
        <w:tc>
          <w:tcPr>
            <w:tcW w:w="2605" w:type="dxa"/>
            <w:vMerge/>
            <w:shd w:val="clear" w:color="auto" w:fill="EEF5D7" w:themeFill="accent5" w:themeFillTint="33"/>
          </w:tcPr>
          <w:p w14:paraId="0E050169" w14:textId="3F6EE9B1" w:rsidR="004F2511" w:rsidRPr="00910AD7" w:rsidRDefault="004F2511" w:rsidP="004F2511">
            <w:pPr>
              <w:jc w:val="left"/>
              <w:rPr>
                <w:rFonts w:cstheme="minorHAnsi"/>
                <w:b/>
                <w:bCs/>
                <w:sz w:val="22"/>
                <w:szCs w:val="20"/>
              </w:rPr>
            </w:pPr>
          </w:p>
        </w:tc>
        <w:tc>
          <w:tcPr>
            <w:tcW w:w="1800" w:type="dxa"/>
            <w:vMerge/>
            <w:shd w:val="clear" w:color="auto" w:fill="EEF5D7" w:themeFill="accent5" w:themeFillTint="33"/>
          </w:tcPr>
          <w:p w14:paraId="63FC0FD9" w14:textId="77777777" w:rsidR="004F2511" w:rsidRPr="00910AD7" w:rsidRDefault="004F2511" w:rsidP="009A65BA">
            <w:pPr>
              <w:jc w:val="center"/>
              <w:rPr>
                <w:rFonts w:cstheme="minorHAnsi"/>
                <w:b/>
                <w:bCs/>
                <w:sz w:val="22"/>
                <w:szCs w:val="20"/>
              </w:rPr>
            </w:pPr>
          </w:p>
        </w:tc>
        <w:tc>
          <w:tcPr>
            <w:tcW w:w="2610" w:type="dxa"/>
            <w:shd w:val="clear" w:color="auto" w:fill="EEF5D7" w:themeFill="accent5" w:themeFillTint="33"/>
          </w:tcPr>
          <w:p w14:paraId="57F8D51E" w14:textId="3ADB8A4C" w:rsidR="004F2511" w:rsidRPr="00910AD7" w:rsidRDefault="004F2511" w:rsidP="009A65BA">
            <w:pPr>
              <w:jc w:val="center"/>
              <w:rPr>
                <w:rFonts w:cstheme="minorHAnsi"/>
                <w:sz w:val="22"/>
                <w:szCs w:val="20"/>
              </w:rPr>
            </w:pPr>
            <w:r w:rsidRPr="00910AD7">
              <w:rPr>
                <w:rFonts w:cstheme="minorHAnsi"/>
                <w:sz w:val="22"/>
                <w:szCs w:val="20"/>
              </w:rPr>
              <w:t>De execuție</w:t>
            </w:r>
          </w:p>
        </w:tc>
        <w:tc>
          <w:tcPr>
            <w:tcW w:w="2633" w:type="dxa"/>
            <w:gridSpan w:val="2"/>
            <w:shd w:val="clear" w:color="auto" w:fill="EEF5D7" w:themeFill="accent5" w:themeFillTint="33"/>
          </w:tcPr>
          <w:p w14:paraId="7113C294" w14:textId="75B80CC8" w:rsidR="004F2511" w:rsidRPr="00910AD7" w:rsidRDefault="004F2511" w:rsidP="009A65BA">
            <w:pPr>
              <w:jc w:val="center"/>
              <w:rPr>
                <w:rFonts w:cstheme="minorHAnsi"/>
                <w:sz w:val="22"/>
                <w:szCs w:val="20"/>
              </w:rPr>
            </w:pPr>
            <w:r w:rsidRPr="00910AD7">
              <w:rPr>
                <w:rFonts w:cstheme="minorHAnsi"/>
                <w:sz w:val="22"/>
                <w:szCs w:val="20"/>
              </w:rPr>
              <w:t>223</w:t>
            </w:r>
          </w:p>
        </w:tc>
      </w:tr>
      <w:tr w:rsidR="004F2511" w:rsidRPr="00910AD7" w14:paraId="390083C1" w14:textId="77777777" w:rsidTr="004F2511">
        <w:trPr>
          <w:cnfStyle w:val="000000010000" w:firstRow="0" w:lastRow="0" w:firstColumn="0" w:lastColumn="0" w:oddVBand="0" w:evenVBand="0" w:oddHBand="0" w:evenHBand="1" w:firstRowFirstColumn="0" w:firstRowLastColumn="0" w:lastRowFirstColumn="0" w:lastRowLastColumn="0"/>
          <w:trHeight w:val="144"/>
          <w:jc w:val="center"/>
        </w:trPr>
        <w:tc>
          <w:tcPr>
            <w:tcW w:w="2605" w:type="dxa"/>
            <w:vMerge w:val="restart"/>
          </w:tcPr>
          <w:p w14:paraId="248022BE" w14:textId="77777777" w:rsidR="004F2511" w:rsidRPr="00910AD7" w:rsidRDefault="004F2511" w:rsidP="004F2511">
            <w:pPr>
              <w:jc w:val="left"/>
              <w:rPr>
                <w:rFonts w:cstheme="minorHAnsi"/>
                <w:b/>
                <w:bCs/>
                <w:sz w:val="22"/>
                <w:szCs w:val="20"/>
              </w:rPr>
            </w:pPr>
            <w:r w:rsidRPr="00910AD7">
              <w:rPr>
                <w:b/>
                <w:bCs/>
                <w:sz w:val="22"/>
                <w:szCs w:val="20"/>
              </w:rPr>
              <w:t>Personal contractual</w:t>
            </w:r>
          </w:p>
        </w:tc>
        <w:tc>
          <w:tcPr>
            <w:tcW w:w="1800" w:type="dxa"/>
            <w:vMerge w:val="restart"/>
          </w:tcPr>
          <w:p w14:paraId="109E4023" w14:textId="0A9FE42D" w:rsidR="004F2511" w:rsidRPr="00910AD7" w:rsidRDefault="004F2511" w:rsidP="004F2511">
            <w:pPr>
              <w:jc w:val="center"/>
              <w:rPr>
                <w:rFonts w:cstheme="minorHAnsi"/>
                <w:b/>
                <w:bCs/>
                <w:sz w:val="22"/>
                <w:szCs w:val="20"/>
              </w:rPr>
            </w:pPr>
            <w:r w:rsidRPr="00910AD7">
              <w:rPr>
                <w:sz w:val="22"/>
                <w:szCs w:val="20"/>
              </w:rPr>
              <w:t>30 posturi</w:t>
            </w:r>
          </w:p>
        </w:tc>
        <w:tc>
          <w:tcPr>
            <w:tcW w:w="2610" w:type="dxa"/>
          </w:tcPr>
          <w:p w14:paraId="220F2707" w14:textId="15622EE3" w:rsidR="004F2511" w:rsidRPr="00910AD7" w:rsidRDefault="004F2511" w:rsidP="004F2511">
            <w:pPr>
              <w:jc w:val="center"/>
              <w:rPr>
                <w:rFonts w:cstheme="minorHAnsi"/>
                <w:b/>
                <w:bCs/>
                <w:sz w:val="22"/>
                <w:szCs w:val="20"/>
              </w:rPr>
            </w:pPr>
            <w:r w:rsidRPr="00910AD7">
              <w:rPr>
                <w:sz w:val="22"/>
                <w:szCs w:val="20"/>
              </w:rPr>
              <w:t>Administrator public</w:t>
            </w:r>
          </w:p>
        </w:tc>
        <w:tc>
          <w:tcPr>
            <w:tcW w:w="2633" w:type="dxa"/>
            <w:gridSpan w:val="2"/>
          </w:tcPr>
          <w:p w14:paraId="62C19F13" w14:textId="72AD720F" w:rsidR="004F2511" w:rsidRPr="00910AD7" w:rsidRDefault="004F2511" w:rsidP="004F2511">
            <w:pPr>
              <w:jc w:val="center"/>
              <w:rPr>
                <w:rFonts w:cstheme="minorHAnsi"/>
                <w:b/>
                <w:bCs/>
                <w:sz w:val="22"/>
                <w:szCs w:val="20"/>
              </w:rPr>
            </w:pPr>
            <w:r w:rsidRPr="00910AD7">
              <w:rPr>
                <w:sz w:val="22"/>
                <w:szCs w:val="20"/>
              </w:rPr>
              <w:t>1</w:t>
            </w:r>
          </w:p>
        </w:tc>
      </w:tr>
      <w:tr w:rsidR="004F2511" w:rsidRPr="00910AD7" w14:paraId="2B848E3B" w14:textId="77777777" w:rsidTr="004F2511">
        <w:trPr>
          <w:cnfStyle w:val="000000100000" w:firstRow="0" w:lastRow="0" w:firstColumn="0" w:lastColumn="0" w:oddVBand="0" w:evenVBand="0" w:oddHBand="1" w:evenHBand="0" w:firstRowFirstColumn="0" w:firstRowLastColumn="0" w:lastRowFirstColumn="0" w:lastRowLastColumn="0"/>
          <w:trHeight w:val="144"/>
          <w:jc w:val="center"/>
        </w:trPr>
        <w:tc>
          <w:tcPr>
            <w:tcW w:w="2605" w:type="dxa"/>
            <w:vMerge/>
          </w:tcPr>
          <w:p w14:paraId="63CB5382" w14:textId="77F00226" w:rsidR="004F2511" w:rsidRPr="00910AD7" w:rsidRDefault="004F2511" w:rsidP="004F2511">
            <w:pPr>
              <w:jc w:val="center"/>
              <w:rPr>
                <w:rFonts w:cstheme="minorHAnsi"/>
                <w:b/>
                <w:bCs/>
                <w:sz w:val="22"/>
                <w:szCs w:val="20"/>
              </w:rPr>
            </w:pPr>
          </w:p>
        </w:tc>
        <w:tc>
          <w:tcPr>
            <w:tcW w:w="1800" w:type="dxa"/>
            <w:vMerge/>
          </w:tcPr>
          <w:p w14:paraId="5477E804" w14:textId="7587DB2B" w:rsidR="004F2511" w:rsidRPr="00910AD7" w:rsidRDefault="004F2511" w:rsidP="004F2511">
            <w:pPr>
              <w:jc w:val="center"/>
              <w:rPr>
                <w:rFonts w:cstheme="minorHAnsi"/>
                <w:b/>
                <w:bCs/>
                <w:sz w:val="22"/>
                <w:szCs w:val="20"/>
              </w:rPr>
            </w:pPr>
          </w:p>
        </w:tc>
        <w:tc>
          <w:tcPr>
            <w:tcW w:w="2610" w:type="dxa"/>
          </w:tcPr>
          <w:p w14:paraId="170CC4E3" w14:textId="02FDA11D" w:rsidR="004F2511" w:rsidRPr="00910AD7" w:rsidRDefault="004F2511" w:rsidP="004F2511">
            <w:pPr>
              <w:jc w:val="center"/>
              <w:rPr>
                <w:rFonts w:cstheme="minorHAnsi"/>
                <w:b/>
                <w:bCs/>
                <w:sz w:val="22"/>
                <w:szCs w:val="20"/>
              </w:rPr>
            </w:pPr>
            <w:r w:rsidRPr="00910AD7">
              <w:rPr>
                <w:sz w:val="22"/>
                <w:szCs w:val="20"/>
              </w:rPr>
              <w:t>De conducere</w:t>
            </w:r>
          </w:p>
        </w:tc>
        <w:tc>
          <w:tcPr>
            <w:tcW w:w="2633" w:type="dxa"/>
            <w:gridSpan w:val="2"/>
          </w:tcPr>
          <w:p w14:paraId="0A4F9E9C" w14:textId="571A8C28" w:rsidR="004F2511" w:rsidRPr="00910AD7" w:rsidRDefault="004F2511" w:rsidP="004F2511">
            <w:pPr>
              <w:jc w:val="center"/>
              <w:rPr>
                <w:rFonts w:cstheme="minorHAnsi"/>
                <w:b/>
                <w:bCs/>
                <w:sz w:val="22"/>
                <w:szCs w:val="20"/>
              </w:rPr>
            </w:pPr>
            <w:r w:rsidRPr="00910AD7">
              <w:rPr>
                <w:sz w:val="22"/>
                <w:szCs w:val="20"/>
              </w:rPr>
              <w:t>2</w:t>
            </w:r>
          </w:p>
        </w:tc>
      </w:tr>
      <w:tr w:rsidR="004F2511" w:rsidRPr="00910AD7" w14:paraId="186744B0" w14:textId="77777777" w:rsidTr="004F2511">
        <w:trPr>
          <w:cnfStyle w:val="000000010000" w:firstRow="0" w:lastRow="0" w:firstColumn="0" w:lastColumn="0" w:oddVBand="0" w:evenVBand="0" w:oddHBand="0" w:evenHBand="1" w:firstRowFirstColumn="0" w:firstRowLastColumn="0" w:lastRowFirstColumn="0" w:lastRowLastColumn="0"/>
          <w:trHeight w:val="144"/>
          <w:jc w:val="center"/>
        </w:trPr>
        <w:tc>
          <w:tcPr>
            <w:tcW w:w="2605" w:type="dxa"/>
            <w:vMerge/>
          </w:tcPr>
          <w:p w14:paraId="175132D2" w14:textId="13B08926" w:rsidR="004F2511" w:rsidRPr="00910AD7" w:rsidRDefault="004F2511" w:rsidP="004F2511">
            <w:pPr>
              <w:jc w:val="center"/>
              <w:rPr>
                <w:rFonts w:cstheme="minorHAnsi"/>
                <w:b/>
                <w:bCs/>
                <w:sz w:val="22"/>
                <w:szCs w:val="20"/>
              </w:rPr>
            </w:pPr>
          </w:p>
        </w:tc>
        <w:tc>
          <w:tcPr>
            <w:tcW w:w="1800" w:type="dxa"/>
            <w:vMerge/>
          </w:tcPr>
          <w:p w14:paraId="6095567D" w14:textId="4D8F760C" w:rsidR="004F2511" w:rsidRPr="00910AD7" w:rsidRDefault="004F2511" w:rsidP="004F2511">
            <w:pPr>
              <w:jc w:val="center"/>
              <w:rPr>
                <w:rFonts w:cstheme="minorHAnsi"/>
                <w:b/>
                <w:bCs/>
                <w:sz w:val="22"/>
                <w:szCs w:val="20"/>
              </w:rPr>
            </w:pPr>
          </w:p>
        </w:tc>
        <w:tc>
          <w:tcPr>
            <w:tcW w:w="2610" w:type="dxa"/>
          </w:tcPr>
          <w:p w14:paraId="5C23E575" w14:textId="307FC455" w:rsidR="004F2511" w:rsidRPr="00910AD7" w:rsidRDefault="004F2511" w:rsidP="004F2511">
            <w:pPr>
              <w:jc w:val="center"/>
              <w:rPr>
                <w:rFonts w:cstheme="minorHAnsi"/>
                <w:b/>
                <w:bCs/>
                <w:sz w:val="22"/>
                <w:szCs w:val="20"/>
              </w:rPr>
            </w:pPr>
            <w:r w:rsidRPr="00910AD7">
              <w:rPr>
                <w:sz w:val="22"/>
                <w:szCs w:val="20"/>
              </w:rPr>
              <w:t>De execuție</w:t>
            </w:r>
          </w:p>
        </w:tc>
        <w:tc>
          <w:tcPr>
            <w:tcW w:w="2633" w:type="dxa"/>
            <w:gridSpan w:val="2"/>
          </w:tcPr>
          <w:p w14:paraId="21175D69" w14:textId="309BCDA4" w:rsidR="004F2511" w:rsidRPr="00910AD7" w:rsidRDefault="004F2511" w:rsidP="004F2511">
            <w:pPr>
              <w:jc w:val="center"/>
              <w:rPr>
                <w:rFonts w:cstheme="minorHAnsi"/>
                <w:b/>
                <w:bCs/>
                <w:sz w:val="22"/>
                <w:szCs w:val="20"/>
              </w:rPr>
            </w:pPr>
            <w:r w:rsidRPr="00910AD7">
              <w:rPr>
                <w:sz w:val="22"/>
                <w:szCs w:val="20"/>
              </w:rPr>
              <w:t>27</w:t>
            </w:r>
          </w:p>
        </w:tc>
      </w:tr>
      <w:tr w:rsidR="008D3E8E" w:rsidRPr="00910AD7" w14:paraId="55896092"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605" w:type="dxa"/>
            <w:shd w:val="clear" w:color="auto" w:fill="134753" w:themeFill="text2"/>
          </w:tcPr>
          <w:p w14:paraId="2610F072" w14:textId="287571CD" w:rsidR="008D3E8E" w:rsidRPr="00910AD7" w:rsidRDefault="008D3E8E" w:rsidP="008D3E8E">
            <w:pPr>
              <w:jc w:val="left"/>
              <w:rPr>
                <w:rFonts w:cstheme="minorHAnsi"/>
                <w:b/>
                <w:bCs/>
                <w:sz w:val="22"/>
                <w:szCs w:val="20"/>
              </w:rPr>
            </w:pPr>
            <w:r w:rsidRPr="00910AD7">
              <w:rPr>
                <w:b/>
                <w:bCs/>
                <w:sz w:val="22"/>
                <w:szCs w:val="20"/>
              </w:rPr>
              <w:t>Total posturi</w:t>
            </w:r>
          </w:p>
        </w:tc>
        <w:tc>
          <w:tcPr>
            <w:tcW w:w="7043" w:type="dxa"/>
            <w:gridSpan w:val="4"/>
            <w:shd w:val="clear" w:color="auto" w:fill="134753" w:themeFill="text2"/>
          </w:tcPr>
          <w:p w14:paraId="5505AB4C" w14:textId="51D1D4D6" w:rsidR="008D3E8E" w:rsidRPr="00910AD7" w:rsidRDefault="008D3E8E" w:rsidP="008D3E8E">
            <w:pPr>
              <w:jc w:val="center"/>
              <w:rPr>
                <w:sz w:val="22"/>
                <w:szCs w:val="20"/>
              </w:rPr>
            </w:pPr>
            <w:r w:rsidRPr="00910AD7">
              <w:rPr>
                <w:b/>
                <w:bCs/>
                <w:sz w:val="22"/>
                <w:szCs w:val="20"/>
              </w:rPr>
              <w:t>287</w:t>
            </w:r>
          </w:p>
        </w:tc>
      </w:tr>
    </w:tbl>
    <w:p w14:paraId="4C14C728" w14:textId="661991FE" w:rsidR="003E7CB5" w:rsidRPr="00910AD7" w:rsidRDefault="004F2511" w:rsidP="004F2511">
      <w:pPr>
        <w:jc w:val="left"/>
        <w:rPr>
          <w:i/>
        </w:rPr>
      </w:pPr>
      <w:r w:rsidRPr="00910AD7">
        <w:rPr>
          <w:i/>
          <w:sz w:val="18"/>
          <w:szCs w:val="18"/>
        </w:rPr>
        <w:t xml:space="preserve">Sursă: Prelucrare proprie pe </w:t>
      </w:r>
      <w:r w:rsidRPr="00910AD7">
        <w:rPr>
          <w:bCs/>
          <w:i/>
          <w:sz w:val="18"/>
          <w:szCs w:val="18"/>
        </w:rPr>
        <w:t>baza datelor furnizate de Primăria Municipiului Bistrița</w:t>
      </w:r>
    </w:p>
    <w:p w14:paraId="49B92DC4" w14:textId="3C9B7F2B" w:rsidR="00054EC2" w:rsidRPr="00910AD7" w:rsidRDefault="00054EC2" w:rsidP="00054EC2">
      <w:pPr>
        <w:rPr>
          <w:sz w:val="22"/>
          <w:szCs w:val="20"/>
        </w:rPr>
      </w:pPr>
      <w:r w:rsidRPr="00910AD7">
        <w:rPr>
          <w:sz w:val="22"/>
          <w:szCs w:val="20"/>
        </w:rPr>
        <w:t xml:space="preserve">În ceea ce privește vechimea și gradul profesional aferent al funcționarilor publici și personalul contractual, Primăria Municipiului Bistrița dispune de un corp profesional format majoritar din personal cu gradație maximă. În ceea ce privește aparatul propriu de specialitate, 150 din 257 angajați au gradație 5 (aferent a peste 20 ani de experiență), 54 au gradație 4 (15-20 ani), 32 au gradație 3 (10-15 ani), 18 au gradație 2 (5-10 ani), 2 au gradație 1 (3-5 ani) și 1 angajat are gradație 0 (sub 3 ani). </w:t>
      </w:r>
    </w:p>
    <w:p w14:paraId="4037F805" w14:textId="58233A6C" w:rsidR="008D3E8E" w:rsidRPr="00910AD7" w:rsidRDefault="008D3E8E" w:rsidP="00F81295">
      <w:pPr>
        <w:pStyle w:val="Caption"/>
        <w:rPr>
          <w:lang w:val="ro-RO"/>
        </w:rPr>
      </w:pPr>
      <w:bookmarkStart w:id="20" w:name="_Toc109901285"/>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4</w:t>
      </w:r>
      <w:r w:rsidRPr="00910AD7">
        <w:rPr>
          <w:lang w:val="ro-RO"/>
        </w:rPr>
        <w:fldChar w:fldCharType="end"/>
      </w:r>
      <w:r w:rsidRPr="00910AD7">
        <w:rPr>
          <w:lang w:val="ro-RO"/>
        </w:rPr>
        <w:t xml:space="preserve"> Grad vechime personal parte a aparatului propriu de specialitate, Poliției Locale și Direcției de Asistență Socială</w:t>
      </w:r>
      <w:bookmarkEnd w:id="20"/>
    </w:p>
    <w:tbl>
      <w:tblPr>
        <w:tblStyle w:val="Civittatable21"/>
        <w:tblW w:w="9805" w:type="dxa"/>
        <w:jc w:val="center"/>
        <w:tblInd w:w="0" w:type="dxa"/>
        <w:tblLook w:val="04A0" w:firstRow="1" w:lastRow="0" w:firstColumn="1" w:lastColumn="0" w:noHBand="0" w:noVBand="1"/>
      </w:tblPr>
      <w:tblGrid>
        <w:gridCol w:w="2065"/>
        <w:gridCol w:w="1290"/>
        <w:gridCol w:w="1290"/>
        <w:gridCol w:w="1290"/>
        <w:gridCol w:w="1290"/>
        <w:gridCol w:w="1290"/>
        <w:gridCol w:w="1290"/>
      </w:tblGrid>
      <w:tr w:rsidR="00054EC2" w:rsidRPr="00910AD7" w14:paraId="29038C29" w14:textId="77777777" w:rsidTr="008D3E8E">
        <w:trPr>
          <w:cnfStyle w:val="100000000000" w:firstRow="1" w:lastRow="0" w:firstColumn="0" w:lastColumn="0" w:oddVBand="0" w:evenVBand="0" w:oddHBand="0" w:evenHBand="0" w:firstRowFirstColumn="0" w:firstRowLastColumn="0" w:lastRowFirstColumn="0" w:lastRowLastColumn="0"/>
          <w:trHeight w:val="144"/>
          <w:jc w:val="center"/>
        </w:trPr>
        <w:tc>
          <w:tcPr>
            <w:tcW w:w="2065" w:type="dxa"/>
            <w:vAlign w:val="center"/>
          </w:tcPr>
          <w:p w14:paraId="67509A7F" w14:textId="77777777" w:rsidR="00054EC2" w:rsidRPr="00910AD7" w:rsidRDefault="00054EC2" w:rsidP="008D3E8E">
            <w:pPr>
              <w:jc w:val="center"/>
              <w:rPr>
                <w:rFonts w:cstheme="minorHAnsi"/>
                <w:b/>
                <w:bCs/>
                <w:color w:val="auto"/>
                <w:sz w:val="22"/>
              </w:rPr>
            </w:pPr>
            <w:r w:rsidRPr="00910AD7">
              <w:rPr>
                <w:rFonts w:cstheme="minorHAnsi"/>
                <w:b/>
                <w:bCs/>
                <w:color w:val="auto"/>
                <w:sz w:val="22"/>
              </w:rPr>
              <w:t>vechime</w:t>
            </w:r>
          </w:p>
        </w:tc>
        <w:tc>
          <w:tcPr>
            <w:tcW w:w="1290" w:type="dxa"/>
            <w:vAlign w:val="center"/>
          </w:tcPr>
          <w:p w14:paraId="1A43EB81" w14:textId="0771F314" w:rsidR="00054EC2" w:rsidRPr="00910AD7" w:rsidRDefault="00054EC2" w:rsidP="008D3E8E">
            <w:pPr>
              <w:jc w:val="center"/>
              <w:rPr>
                <w:rFonts w:cstheme="minorHAnsi"/>
                <w:b/>
                <w:bCs/>
                <w:color w:val="auto"/>
                <w:sz w:val="22"/>
              </w:rPr>
            </w:pPr>
            <w:r w:rsidRPr="00910AD7">
              <w:rPr>
                <w:rFonts w:cstheme="minorHAnsi"/>
                <w:b/>
                <w:bCs/>
                <w:color w:val="auto"/>
                <w:sz w:val="22"/>
              </w:rPr>
              <w:t>gradație 5</w:t>
            </w:r>
          </w:p>
        </w:tc>
        <w:tc>
          <w:tcPr>
            <w:tcW w:w="1290" w:type="dxa"/>
            <w:vAlign w:val="center"/>
          </w:tcPr>
          <w:p w14:paraId="3AAE86E2" w14:textId="77777777" w:rsidR="00054EC2" w:rsidRPr="00910AD7" w:rsidRDefault="00054EC2" w:rsidP="008D3E8E">
            <w:pPr>
              <w:jc w:val="center"/>
              <w:rPr>
                <w:rFonts w:cstheme="minorHAnsi"/>
                <w:b/>
                <w:bCs/>
                <w:color w:val="auto"/>
                <w:sz w:val="22"/>
              </w:rPr>
            </w:pPr>
            <w:r w:rsidRPr="00910AD7">
              <w:rPr>
                <w:rFonts w:cstheme="minorHAnsi"/>
                <w:b/>
                <w:bCs/>
                <w:color w:val="auto"/>
                <w:sz w:val="22"/>
              </w:rPr>
              <w:t>gradație 4</w:t>
            </w:r>
          </w:p>
        </w:tc>
        <w:tc>
          <w:tcPr>
            <w:tcW w:w="1290" w:type="dxa"/>
            <w:vAlign w:val="center"/>
          </w:tcPr>
          <w:p w14:paraId="54796FD5" w14:textId="77777777" w:rsidR="00054EC2" w:rsidRPr="00910AD7" w:rsidRDefault="00054EC2" w:rsidP="008D3E8E">
            <w:pPr>
              <w:jc w:val="center"/>
              <w:rPr>
                <w:rFonts w:cstheme="minorHAnsi"/>
                <w:b/>
                <w:bCs/>
                <w:color w:val="auto"/>
                <w:sz w:val="22"/>
              </w:rPr>
            </w:pPr>
            <w:r w:rsidRPr="00910AD7">
              <w:rPr>
                <w:rFonts w:cstheme="minorHAnsi"/>
                <w:b/>
                <w:bCs/>
                <w:color w:val="auto"/>
                <w:sz w:val="22"/>
              </w:rPr>
              <w:t>gradație 3</w:t>
            </w:r>
          </w:p>
        </w:tc>
        <w:tc>
          <w:tcPr>
            <w:tcW w:w="1290" w:type="dxa"/>
            <w:vAlign w:val="center"/>
          </w:tcPr>
          <w:p w14:paraId="51C40F27" w14:textId="3986FEB0" w:rsidR="00054EC2" w:rsidRPr="00910AD7" w:rsidRDefault="00054EC2" w:rsidP="008D3E8E">
            <w:pPr>
              <w:jc w:val="center"/>
              <w:rPr>
                <w:rFonts w:cstheme="minorHAnsi"/>
                <w:b/>
                <w:bCs/>
                <w:color w:val="auto"/>
                <w:sz w:val="22"/>
              </w:rPr>
            </w:pPr>
            <w:r w:rsidRPr="00910AD7">
              <w:rPr>
                <w:rFonts w:cstheme="minorHAnsi"/>
                <w:b/>
                <w:bCs/>
                <w:color w:val="auto"/>
                <w:sz w:val="22"/>
              </w:rPr>
              <w:t>gradație 2</w:t>
            </w:r>
          </w:p>
        </w:tc>
        <w:tc>
          <w:tcPr>
            <w:tcW w:w="1290" w:type="dxa"/>
            <w:vAlign w:val="center"/>
          </w:tcPr>
          <w:p w14:paraId="69861DA9" w14:textId="0AE5772A" w:rsidR="00054EC2" w:rsidRPr="00910AD7" w:rsidRDefault="00054EC2" w:rsidP="008D3E8E">
            <w:pPr>
              <w:jc w:val="center"/>
              <w:rPr>
                <w:rFonts w:cstheme="minorHAnsi"/>
                <w:b/>
                <w:bCs/>
                <w:color w:val="auto"/>
                <w:sz w:val="22"/>
              </w:rPr>
            </w:pPr>
            <w:r w:rsidRPr="00910AD7">
              <w:rPr>
                <w:rFonts w:cstheme="minorHAnsi"/>
                <w:b/>
                <w:bCs/>
                <w:color w:val="auto"/>
                <w:sz w:val="22"/>
              </w:rPr>
              <w:t>gradație 1</w:t>
            </w:r>
          </w:p>
        </w:tc>
        <w:tc>
          <w:tcPr>
            <w:tcW w:w="1290" w:type="dxa"/>
            <w:vAlign w:val="center"/>
          </w:tcPr>
          <w:p w14:paraId="592CDC12" w14:textId="201935D7" w:rsidR="00054EC2" w:rsidRPr="00910AD7" w:rsidRDefault="00054EC2" w:rsidP="008D3E8E">
            <w:pPr>
              <w:jc w:val="center"/>
              <w:rPr>
                <w:rFonts w:cstheme="minorHAnsi"/>
                <w:b/>
                <w:bCs/>
                <w:color w:val="auto"/>
                <w:sz w:val="22"/>
              </w:rPr>
            </w:pPr>
            <w:r w:rsidRPr="00910AD7">
              <w:rPr>
                <w:rFonts w:cstheme="minorHAnsi"/>
                <w:b/>
                <w:bCs/>
                <w:color w:val="auto"/>
                <w:sz w:val="22"/>
              </w:rPr>
              <w:t>gradație 0</w:t>
            </w:r>
          </w:p>
        </w:tc>
      </w:tr>
      <w:tr w:rsidR="008D3E8E" w:rsidRPr="00910AD7" w14:paraId="5F542BED"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065" w:type="dxa"/>
            <w:shd w:val="clear" w:color="auto" w:fill="CBCBCB" w:themeFill="accent1" w:themeFillTint="66"/>
            <w:vAlign w:val="center"/>
          </w:tcPr>
          <w:p w14:paraId="0824D0C6" w14:textId="77777777" w:rsidR="00054EC2" w:rsidRPr="00910AD7" w:rsidRDefault="00054EC2" w:rsidP="008D3E8E">
            <w:pPr>
              <w:jc w:val="center"/>
              <w:rPr>
                <w:rFonts w:cstheme="minorHAnsi"/>
                <w:b/>
                <w:bCs/>
                <w:sz w:val="22"/>
              </w:rPr>
            </w:pPr>
            <w:r w:rsidRPr="00910AD7">
              <w:rPr>
                <w:rFonts w:ascii="Calibri" w:hAnsi="Calibri" w:cs="Calibri"/>
                <w:b/>
                <w:bCs/>
                <w:sz w:val="22"/>
              </w:rPr>
              <w:t>Aparatul propriu de specialitate</w:t>
            </w:r>
          </w:p>
        </w:tc>
        <w:tc>
          <w:tcPr>
            <w:tcW w:w="1290" w:type="dxa"/>
            <w:shd w:val="clear" w:color="auto" w:fill="CBCBCB" w:themeFill="accent1" w:themeFillTint="66"/>
            <w:vAlign w:val="center"/>
          </w:tcPr>
          <w:p w14:paraId="0769E12C" w14:textId="77777777" w:rsidR="00054EC2" w:rsidRPr="00910AD7" w:rsidRDefault="00054EC2" w:rsidP="008D3E8E">
            <w:pPr>
              <w:jc w:val="center"/>
              <w:rPr>
                <w:rFonts w:cstheme="minorHAnsi"/>
                <w:b/>
                <w:bCs/>
                <w:sz w:val="22"/>
              </w:rPr>
            </w:pPr>
            <w:r w:rsidRPr="00910AD7">
              <w:rPr>
                <w:rFonts w:ascii="Calibri" w:hAnsi="Calibri" w:cs="Calibri"/>
                <w:b/>
                <w:sz w:val="22"/>
              </w:rPr>
              <w:t>150</w:t>
            </w:r>
          </w:p>
        </w:tc>
        <w:tc>
          <w:tcPr>
            <w:tcW w:w="1290" w:type="dxa"/>
            <w:shd w:val="clear" w:color="auto" w:fill="CBCBCB" w:themeFill="accent1" w:themeFillTint="66"/>
            <w:vAlign w:val="center"/>
          </w:tcPr>
          <w:p w14:paraId="03F01307" w14:textId="77777777" w:rsidR="00054EC2" w:rsidRPr="00910AD7" w:rsidRDefault="00054EC2" w:rsidP="008D3E8E">
            <w:pPr>
              <w:jc w:val="center"/>
              <w:rPr>
                <w:rFonts w:cstheme="minorHAnsi"/>
                <w:b/>
                <w:bCs/>
                <w:sz w:val="22"/>
              </w:rPr>
            </w:pPr>
            <w:r w:rsidRPr="00910AD7">
              <w:rPr>
                <w:rFonts w:ascii="Calibri" w:hAnsi="Calibri" w:cs="Calibri"/>
                <w:b/>
                <w:sz w:val="22"/>
              </w:rPr>
              <w:t>54</w:t>
            </w:r>
          </w:p>
        </w:tc>
        <w:tc>
          <w:tcPr>
            <w:tcW w:w="1290" w:type="dxa"/>
            <w:shd w:val="clear" w:color="auto" w:fill="CBCBCB" w:themeFill="accent1" w:themeFillTint="66"/>
            <w:vAlign w:val="center"/>
          </w:tcPr>
          <w:p w14:paraId="2C16B64E" w14:textId="77777777" w:rsidR="00054EC2" w:rsidRPr="00910AD7" w:rsidRDefault="00054EC2" w:rsidP="008D3E8E">
            <w:pPr>
              <w:jc w:val="center"/>
              <w:rPr>
                <w:rFonts w:cstheme="minorHAnsi"/>
                <w:b/>
                <w:bCs/>
                <w:sz w:val="22"/>
              </w:rPr>
            </w:pPr>
            <w:r w:rsidRPr="00910AD7">
              <w:rPr>
                <w:rFonts w:ascii="Calibri" w:hAnsi="Calibri" w:cs="Calibri"/>
                <w:b/>
                <w:sz w:val="22"/>
              </w:rPr>
              <w:t>32</w:t>
            </w:r>
          </w:p>
        </w:tc>
        <w:tc>
          <w:tcPr>
            <w:tcW w:w="1290" w:type="dxa"/>
            <w:shd w:val="clear" w:color="auto" w:fill="CBCBCB" w:themeFill="accent1" w:themeFillTint="66"/>
            <w:vAlign w:val="center"/>
          </w:tcPr>
          <w:p w14:paraId="7E5CA21A" w14:textId="77777777" w:rsidR="00054EC2" w:rsidRPr="00910AD7" w:rsidRDefault="00054EC2" w:rsidP="008D3E8E">
            <w:pPr>
              <w:jc w:val="center"/>
              <w:rPr>
                <w:rFonts w:cstheme="minorHAnsi"/>
                <w:b/>
                <w:bCs/>
                <w:sz w:val="22"/>
              </w:rPr>
            </w:pPr>
            <w:r w:rsidRPr="00910AD7">
              <w:rPr>
                <w:rFonts w:ascii="Calibri" w:hAnsi="Calibri" w:cs="Calibri"/>
                <w:b/>
                <w:sz w:val="22"/>
              </w:rPr>
              <w:t>18</w:t>
            </w:r>
          </w:p>
        </w:tc>
        <w:tc>
          <w:tcPr>
            <w:tcW w:w="1290" w:type="dxa"/>
            <w:shd w:val="clear" w:color="auto" w:fill="CBCBCB" w:themeFill="accent1" w:themeFillTint="66"/>
            <w:vAlign w:val="center"/>
          </w:tcPr>
          <w:p w14:paraId="42C3C27F" w14:textId="77777777" w:rsidR="00054EC2" w:rsidRPr="00910AD7" w:rsidRDefault="00054EC2" w:rsidP="008D3E8E">
            <w:pPr>
              <w:jc w:val="center"/>
              <w:rPr>
                <w:rFonts w:cstheme="minorHAnsi"/>
                <w:b/>
                <w:bCs/>
                <w:sz w:val="22"/>
              </w:rPr>
            </w:pPr>
            <w:r w:rsidRPr="00910AD7">
              <w:rPr>
                <w:rFonts w:ascii="Calibri" w:hAnsi="Calibri" w:cs="Calibri"/>
                <w:b/>
                <w:sz w:val="22"/>
              </w:rPr>
              <w:t>2</w:t>
            </w:r>
          </w:p>
        </w:tc>
        <w:tc>
          <w:tcPr>
            <w:tcW w:w="1290" w:type="dxa"/>
            <w:shd w:val="clear" w:color="auto" w:fill="CBCBCB" w:themeFill="accent1" w:themeFillTint="66"/>
            <w:vAlign w:val="center"/>
          </w:tcPr>
          <w:p w14:paraId="6B095023" w14:textId="77777777" w:rsidR="00054EC2" w:rsidRPr="00910AD7" w:rsidRDefault="00054EC2" w:rsidP="008D3E8E">
            <w:pPr>
              <w:jc w:val="center"/>
              <w:rPr>
                <w:rFonts w:cstheme="minorHAnsi"/>
                <w:b/>
                <w:bCs/>
                <w:sz w:val="22"/>
              </w:rPr>
            </w:pPr>
            <w:r w:rsidRPr="00910AD7">
              <w:rPr>
                <w:rFonts w:ascii="Calibri" w:hAnsi="Calibri" w:cs="Calibri"/>
                <w:b/>
                <w:sz w:val="22"/>
              </w:rPr>
              <w:t>1</w:t>
            </w:r>
          </w:p>
        </w:tc>
      </w:tr>
      <w:tr w:rsidR="00054EC2" w:rsidRPr="00910AD7" w14:paraId="77E27AA1" w14:textId="77777777" w:rsidTr="008D3E8E">
        <w:trPr>
          <w:cnfStyle w:val="000000010000" w:firstRow="0" w:lastRow="0" w:firstColumn="0" w:lastColumn="0" w:oddVBand="0" w:evenVBand="0" w:oddHBand="0" w:evenHBand="1" w:firstRowFirstColumn="0" w:firstRowLastColumn="0" w:lastRowFirstColumn="0" w:lastRowLastColumn="0"/>
          <w:trHeight w:val="144"/>
          <w:jc w:val="center"/>
        </w:trPr>
        <w:tc>
          <w:tcPr>
            <w:tcW w:w="2065" w:type="dxa"/>
            <w:vAlign w:val="center"/>
          </w:tcPr>
          <w:p w14:paraId="3B25FB70" w14:textId="77777777" w:rsidR="00054EC2" w:rsidRPr="00910AD7" w:rsidRDefault="00054EC2" w:rsidP="008D3E8E">
            <w:pPr>
              <w:jc w:val="center"/>
              <w:rPr>
                <w:rFonts w:cstheme="minorHAnsi"/>
                <w:b/>
                <w:bCs/>
                <w:sz w:val="22"/>
              </w:rPr>
            </w:pPr>
            <w:r w:rsidRPr="00910AD7">
              <w:rPr>
                <w:rFonts w:ascii="Calibri" w:hAnsi="Calibri" w:cs="Calibri"/>
                <w:sz w:val="22"/>
              </w:rPr>
              <w:t>Funcționari publici</w:t>
            </w:r>
          </w:p>
        </w:tc>
        <w:tc>
          <w:tcPr>
            <w:tcW w:w="1290" w:type="dxa"/>
            <w:vAlign w:val="center"/>
          </w:tcPr>
          <w:p w14:paraId="3B2BD772" w14:textId="77777777" w:rsidR="00054EC2" w:rsidRPr="00910AD7" w:rsidRDefault="00054EC2" w:rsidP="008D3E8E">
            <w:pPr>
              <w:jc w:val="center"/>
              <w:rPr>
                <w:rFonts w:cstheme="minorHAnsi"/>
                <w:bCs/>
                <w:sz w:val="22"/>
              </w:rPr>
            </w:pPr>
            <w:r w:rsidRPr="00910AD7">
              <w:rPr>
                <w:rFonts w:ascii="Calibri" w:hAnsi="Calibri" w:cs="Calibri"/>
                <w:sz w:val="22"/>
              </w:rPr>
              <w:t>140</w:t>
            </w:r>
          </w:p>
        </w:tc>
        <w:tc>
          <w:tcPr>
            <w:tcW w:w="1290" w:type="dxa"/>
            <w:vAlign w:val="center"/>
          </w:tcPr>
          <w:p w14:paraId="1BF50F80" w14:textId="77777777" w:rsidR="00054EC2" w:rsidRPr="00910AD7" w:rsidRDefault="00054EC2" w:rsidP="008D3E8E">
            <w:pPr>
              <w:jc w:val="center"/>
              <w:rPr>
                <w:rFonts w:cstheme="minorHAnsi"/>
                <w:bCs/>
                <w:sz w:val="22"/>
              </w:rPr>
            </w:pPr>
            <w:r w:rsidRPr="00910AD7">
              <w:rPr>
                <w:rFonts w:ascii="Calibri" w:hAnsi="Calibri" w:cs="Calibri"/>
                <w:sz w:val="22"/>
              </w:rPr>
              <w:t>47</w:t>
            </w:r>
          </w:p>
        </w:tc>
        <w:tc>
          <w:tcPr>
            <w:tcW w:w="1290" w:type="dxa"/>
            <w:vAlign w:val="center"/>
          </w:tcPr>
          <w:p w14:paraId="2360683C" w14:textId="77777777" w:rsidR="00054EC2" w:rsidRPr="00910AD7" w:rsidRDefault="00054EC2" w:rsidP="008D3E8E">
            <w:pPr>
              <w:jc w:val="center"/>
              <w:rPr>
                <w:rFonts w:cstheme="minorHAnsi"/>
                <w:bCs/>
                <w:sz w:val="22"/>
              </w:rPr>
            </w:pPr>
            <w:r w:rsidRPr="00910AD7">
              <w:rPr>
                <w:rFonts w:ascii="Calibri" w:hAnsi="Calibri" w:cs="Calibri"/>
                <w:sz w:val="22"/>
              </w:rPr>
              <w:t>31</w:t>
            </w:r>
          </w:p>
        </w:tc>
        <w:tc>
          <w:tcPr>
            <w:tcW w:w="1290" w:type="dxa"/>
            <w:vAlign w:val="center"/>
          </w:tcPr>
          <w:p w14:paraId="448B8B41" w14:textId="77777777" w:rsidR="00054EC2" w:rsidRPr="00910AD7" w:rsidRDefault="00054EC2" w:rsidP="008D3E8E">
            <w:pPr>
              <w:jc w:val="center"/>
              <w:rPr>
                <w:rFonts w:cstheme="minorHAnsi"/>
                <w:bCs/>
                <w:sz w:val="22"/>
              </w:rPr>
            </w:pPr>
            <w:r w:rsidRPr="00910AD7">
              <w:rPr>
                <w:rFonts w:ascii="Calibri" w:hAnsi="Calibri" w:cs="Calibri"/>
                <w:sz w:val="22"/>
              </w:rPr>
              <w:t>14</w:t>
            </w:r>
          </w:p>
        </w:tc>
        <w:tc>
          <w:tcPr>
            <w:tcW w:w="1290" w:type="dxa"/>
            <w:vAlign w:val="center"/>
          </w:tcPr>
          <w:p w14:paraId="386A2510" w14:textId="77777777" w:rsidR="00054EC2" w:rsidRPr="00910AD7" w:rsidRDefault="00054EC2" w:rsidP="008D3E8E">
            <w:pPr>
              <w:jc w:val="center"/>
              <w:rPr>
                <w:rFonts w:cstheme="minorHAnsi"/>
                <w:bCs/>
                <w:sz w:val="22"/>
              </w:rPr>
            </w:pPr>
            <w:r w:rsidRPr="00910AD7">
              <w:rPr>
                <w:rFonts w:ascii="Calibri" w:hAnsi="Calibri" w:cs="Calibri"/>
                <w:sz w:val="22"/>
              </w:rPr>
              <w:t>1</w:t>
            </w:r>
          </w:p>
        </w:tc>
        <w:tc>
          <w:tcPr>
            <w:tcW w:w="1290" w:type="dxa"/>
            <w:vAlign w:val="center"/>
          </w:tcPr>
          <w:p w14:paraId="5B1CB898" w14:textId="77777777" w:rsidR="00054EC2" w:rsidRPr="00910AD7" w:rsidRDefault="00054EC2" w:rsidP="008D3E8E">
            <w:pPr>
              <w:jc w:val="center"/>
              <w:rPr>
                <w:rFonts w:cstheme="minorHAnsi"/>
                <w:bCs/>
                <w:sz w:val="22"/>
              </w:rPr>
            </w:pPr>
            <w:r w:rsidRPr="00910AD7">
              <w:rPr>
                <w:rFonts w:ascii="Calibri" w:hAnsi="Calibri" w:cs="Calibri"/>
                <w:sz w:val="22"/>
              </w:rPr>
              <w:t>0</w:t>
            </w:r>
          </w:p>
        </w:tc>
      </w:tr>
      <w:tr w:rsidR="00054EC2" w:rsidRPr="00910AD7" w14:paraId="4B8828C4"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065" w:type="dxa"/>
            <w:vAlign w:val="center"/>
          </w:tcPr>
          <w:p w14:paraId="46876368" w14:textId="77777777" w:rsidR="00054EC2" w:rsidRPr="00910AD7" w:rsidRDefault="00054EC2" w:rsidP="008D3E8E">
            <w:pPr>
              <w:jc w:val="center"/>
              <w:rPr>
                <w:rFonts w:cstheme="minorHAnsi"/>
                <w:b/>
                <w:bCs/>
                <w:sz w:val="22"/>
              </w:rPr>
            </w:pPr>
            <w:r w:rsidRPr="00910AD7">
              <w:rPr>
                <w:rFonts w:ascii="Calibri" w:hAnsi="Calibri" w:cs="Calibri"/>
                <w:sz w:val="22"/>
              </w:rPr>
              <w:t>Personal contractual</w:t>
            </w:r>
          </w:p>
        </w:tc>
        <w:tc>
          <w:tcPr>
            <w:tcW w:w="1290" w:type="dxa"/>
            <w:vAlign w:val="center"/>
          </w:tcPr>
          <w:p w14:paraId="52FD5C6E" w14:textId="77777777" w:rsidR="00054EC2" w:rsidRPr="00910AD7" w:rsidRDefault="00054EC2" w:rsidP="008D3E8E">
            <w:pPr>
              <w:jc w:val="center"/>
              <w:rPr>
                <w:rFonts w:cstheme="minorHAnsi"/>
                <w:bCs/>
                <w:sz w:val="22"/>
              </w:rPr>
            </w:pPr>
            <w:r w:rsidRPr="00910AD7">
              <w:rPr>
                <w:rFonts w:ascii="Calibri" w:hAnsi="Calibri" w:cs="Calibri"/>
                <w:sz w:val="22"/>
              </w:rPr>
              <w:t>10</w:t>
            </w:r>
          </w:p>
        </w:tc>
        <w:tc>
          <w:tcPr>
            <w:tcW w:w="1290" w:type="dxa"/>
            <w:vAlign w:val="center"/>
          </w:tcPr>
          <w:p w14:paraId="5CCFC505" w14:textId="77777777" w:rsidR="00054EC2" w:rsidRPr="00910AD7" w:rsidRDefault="00054EC2" w:rsidP="008D3E8E">
            <w:pPr>
              <w:jc w:val="center"/>
              <w:rPr>
                <w:rFonts w:cstheme="minorHAnsi"/>
                <w:bCs/>
                <w:sz w:val="22"/>
              </w:rPr>
            </w:pPr>
            <w:r w:rsidRPr="00910AD7">
              <w:rPr>
                <w:rFonts w:ascii="Calibri" w:hAnsi="Calibri" w:cs="Calibri"/>
                <w:sz w:val="22"/>
              </w:rPr>
              <w:t>7</w:t>
            </w:r>
          </w:p>
        </w:tc>
        <w:tc>
          <w:tcPr>
            <w:tcW w:w="1290" w:type="dxa"/>
            <w:vAlign w:val="center"/>
          </w:tcPr>
          <w:p w14:paraId="29C64196" w14:textId="77777777" w:rsidR="00054EC2" w:rsidRPr="00910AD7" w:rsidRDefault="00054EC2" w:rsidP="008D3E8E">
            <w:pPr>
              <w:jc w:val="center"/>
              <w:rPr>
                <w:rFonts w:cstheme="minorHAnsi"/>
                <w:bCs/>
                <w:sz w:val="22"/>
              </w:rPr>
            </w:pPr>
            <w:r w:rsidRPr="00910AD7">
              <w:rPr>
                <w:rFonts w:ascii="Calibri" w:hAnsi="Calibri" w:cs="Calibri"/>
                <w:sz w:val="22"/>
              </w:rPr>
              <w:t>1</w:t>
            </w:r>
          </w:p>
        </w:tc>
        <w:tc>
          <w:tcPr>
            <w:tcW w:w="1290" w:type="dxa"/>
            <w:vAlign w:val="center"/>
          </w:tcPr>
          <w:p w14:paraId="35CED921" w14:textId="77777777" w:rsidR="00054EC2" w:rsidRPr="00910AD7" w:rsidRDefault="00054EC2" w:rsidP="008D3E8E">
            <w:pPr>
              <w:jc w:val="center"/>
              <w:rPr>
                <w:rFonts w:cstheme="minorHAnsi"/>
                <w:bCs/>
                <w:sz w:val="22"/>
              </w:rPr>
            </w:pPr>
            <w:r w:rsidRPr="00910AD7">
              <w:rPr>
                <w:rFonts w:ascii="Calibri" w:hAnsi="Calibri" w:cs="Calibri"/>
                <w:sz w:val="22"/>
              </w:rPr>
              <w:t>4</w:t>
            </w:r>
          </w:p>
        </w:tc>
        <w:tc>
          <w:tcPr>
            <w:tcW w:w="1290" w:type="dxa"/>
            <w:vAlign w:val="center"/>
          </w:tcPr>
          <w:p w14:paraId="5B6CA552" w14:textId="77777777" w:rsidR="00054EC2" w:rsidRPr="00910AD7" w:rsidRDefault="00054EC2" w:rsidP="008D3E8E">
            <w:pPr>
              <w:jc w:val="center"/>
              <w:rPr>
                <w:rFonts w:cstheme="minorHAnsi"/>
                <w:bCs/>
                <w:sz w:val="22"/>
              </w:rPr>
            </w:pPr>
            <w:r w:rsidRPr="00910AD7">
              <w:rPr>
                <w:rFonts w:ascii="Calibri" w:hAnsi="Calibri" w:cs="Calibri"/>
                <w:sz w:val="22"/>
              </w:rPr>
              <w:t>1</w:t>
            </w:r>
          </w:p>
        </w:tc>
        <w:tc>
          <w:tcPr>
            <w:tcW w:w="1290" w:type="dxa"/>
            <w:vAlign w:val="center"/>
          </w:tcPr>
          <w:p w14:paraId="720F2EED" w14:textId="77777777" w:rsidR="00054EC2" w:rsidRPr="00910AD7" w:rsidRDefault="00054EC2" w:rsidP="008D3E8E">
            <w:pPr>
              <w:jc w:val="center"/>
              <w:rPr>
                <w:rFonts w:cstheme="minorHAnsi"/>
                <w:bCs/>
                <w:sz w:val="22"/>
              </w:rPr>
            </w:pPr>
            <w:r w:rsidRPr="00910AD7">
              <w:rPr>
                <w:rFonts w:ascii="Calibri" w:hAnsi="Calibri" w:cs="Calibri"/>
                <w:sz w:val="22"/>
              </w:rPr>
              <w:t>1</w:t>
            </w:r>
          </w:p>
        </w:tc>
      </w:tr>
      <w:tr w:rsidR="008D3E8E" w:rsidRPr="00910AD7" w14:paraId="0473DE74" w14:textId="77777777" w:rsidTr="008D3E8E">
        <w:trPr>
          <w:cnfStyle w:val="000000010000" w:firstRow="0" w:lastRow="0" w:firstColumn="0" w:lastColumn="0" w:oddVBand="0" w:evenVBand="0" w:oddHBand="0" w:evenHBand="1" w:firstRowFirstColumn="0" w:firstRowLastColumn="0" w:lastRowFirstColumn="0" w:lastRowLastColumn="0"/>
          <w:trHeight w:val="144"/>
          <w:jc w:val="center"/>
        </w:trPr>
        <w:tc>
          <w:tcPr>
            <w:tcW w:w="2065" w:type="dxa"/>
            <w:shd w:val="clear" w:color="auto" w:fill="CBCBCB" w:themeFill="accent1" w:themeFillTint="66"/>
            <w:vAlign w:val="center"/>
          </w:tcPr>
          <w:p w14:paraId="4190CBFB" w14:textId="77777777" w:rsidR="00054EC2" w:rsidRPr="00910AD7" w:rsidRDefault="00054EC2" w:rsidP="008D3E8E">
            <w:pPr>
              <w:jc w:val="center"/>
              <w:rPr>
                <w:rFonts w:cstheme="minorHAnsi"/>
                <w:b/>
                <w:bCs/>
                <w:sz w:val="22"/>
              </w:rPr>
            </w:pPr>
            <w:r w:rsidRPr="00910AD7">
              <w:rPr>
                <w:rFonts w:ascii="Calibri" w:hAnsi="Calibri" w:cs="Calibri"/>
                <w:b/>
                <w:bCs/>
                <w:sz w:val="22"/>
              </w:rPr>
              <w:t>Poliția locală</w:t>
            </w:r>
          </w:p>
        </w:tc>
        <w:tc>
          <w:tcPr>
            <w:tcW w:w="1290" w:type="dxa"/>
            <w:shd w:val="clear" w:color="auto" w:fill="CBCBCB" w:themeFill="accent1" w:themeFillTint="66"/>
            <w:vAlign w:val="center"/>
          </w:tcPr>
          <w:p w14:paraId="6AEE41C9" w14:textId="77777777" w:rsidR="00054EC2" w:rsidRPr="00910AD7" w:rsidRDefault="00054EC2" w:rsidP="008D3E8E">
            <w:pPr>
              <w:jc w:val="center"/>
              <w:rPr>
                <w:rFonts w:cstheme="minorHAnsi"/>
                <w:b/>
                <w:bCs/>
                <w:sz w:val="22"/>
              </w:rPr>
            </w:pPr>
            <w:r w:rsidRPr="00910AD7">
              <w:rPr>
                <w:rFonts w:ascii="Calibri" w:hAnsi="Calibri" w:cs="Calibri"/>
                <w:b/>
                <w:sz w:val="22"/>
              </w:rPr>
              <w:t>54</w:t>
            </w:r>
          </w:p>
        </w:tc>
        <w:tc>
          <w:tcPr>
            <w:tcW w:w="1290" w:type="dxa"/>
            <w:shd w:val="clear" w:color="auto" w:fill="CBCBCB" w:themeFill="accent1" w:themeFillTint="66"/>
            <w:vAlign w:val="center"/>
          </w:tcPr>
          <w:p w14:paraId="515EA18C" w14:textId="77777777" w:rsidR="00054EC2" w:rsidRPr="00910AD7" w:rsidRDefault="00054EC2" w:rsidP="008D3E8E">
            <w:pPr>
              <w:jc w:val="center"/>
              <w:rPr>
                <w:rFonts w:cstheme="minorHAnsi"/>
                <w:b/>
                <w:bCs/>
                <w:sz w:val="22"/>
              </w:rPr>
            </w:pPr>
            <w:r w:rsidRPr="00910AD7">
              <w:rPr>
                <w:rFonts w:ascii="Calibri" w:hAnsi="Calibri" w:cs="Calibri"/>
                <w:b/>
                <w:sz w:val="22"/>
              </w:rPr>
              <w:t>8</w:t>
            </w:r>
          </w:p>
        </w:tc>
        <w:tc>
          <w:tcPr>
            <w:tcW w:w="1290" w:type="dxa"/>
            <w:shd w:val="clear" w:color="auto" w:fill="CBCBCB" w:themeFill="accent1" w:themeFillTint="66"/>
            <w:vAlign w:val="center"/>
          </w:tcPr>
          <w:p w14:paraId="3668567F" w14:textId="77777777" w:rsidR="00054EC2" w:rsidRPr="00910AD7" w:rsidRDefault="00054EC2" w:rsidP="008D3E8E">
            <w:pPr>
              <w:jc w:val="center"/>
              <w:rPr>
                <w:rFonts w:cstheme="minorHAnsi"/>
                <w:b/>
                <w:bCs/>
                <w:sz w:val="22"/>
              </w:rPr>
            </w:pPr>
            <w:r w:rsidRPr="00910AD7">
              <w:rPr>
                <w:rFonts w:ascii="Calibri" w:hAnsi="Calibri" w:cs="Calibri"/>
                <w:b/>
                <w:sz w:val="22"/>
              </w:rPr>
              <w:t>9</w:t>
            </w:r>
          </w:p>
        </w:tc>
        <w:tc>
          <w:tcPr>
            <w:tcW w:w="1290" w:type="dxa"/>
            <w:shd w:val="clear" w:color="auto" w:fill="CBCBCB" w:themeFill="accent1" w:themeFillTint="66"/>
            <w:vAlign w:val="center"/>
          </w:tcPr>
          <w:p w14:paraId="5BCB096C" w14:textId="77777777" w:rsidR="00054EC2" w:rsidRPr="00910AD7" w:rsidRDefault="00054EC2" w:rsidP="008D3E8E">
            <w:pPr>
              <w:jc w:val="center"/>
              <w:rPr>
                <w:rFonts w:cstheme="minorHAnsi"/>
                <w:b/>
                <w:bCs/>
                <w:sz w:val="22"/>
              </w:rPr>
            </w:pPr>
            <w:r w:rsidRPr="00910AD7">
              <w:rPr>
                <w:rFonts w:ascii="Calibri" w:hAnsi="Calibri" w:cs="Calibri"/>
                <w:b/>
                <w:sz w:val="22"/>
              </w:rPr>
              <w:t>5</w:t>
            </w:r>
          </w:p>
        </w:tc>
        <w:tc>
          <w:tcPr>
            <w:tcW w:w="1290" w:type="dxa"/>
            <w:shd w:val="clear" w:color="auto" w:fill="CBCBCB" w:themeFill="accent1" w:themeFillTint="66"/>
            <w:vAlign w:val="center"/>
          </w:tcPr>
          <w:p w14:paraId="1735526C" w14:textId="77777777" w:rsidR="00054EC2" w:rsidRPr="00910AD7" w:rsidRDefault="00054EC2" w:rsidP="008D3E8E">
            <w:pPr>
              <w:jc w:val="center"/>
              <w:rPr>
                <w:rFonts w:cstheme="minorHAnsi"/>
                <w:b/>
                <w:bCs/>
                <w:sz w:val="22"/>
              </w:rPr>
            </w:pPr>
            <w:r w:rsidRPr="00910AD7">
              <w:rPr>
                <w:rFonts w:ascii="Calibri" w:hAnsi="Calibri" w:cs="Calibri"/>
                <w:b/>
                <w:sz w:val="22"/>
              </w:rPr>
              <w:t>1</w:t>
            </w:r>
          </w:p>
        </w:tc>
        <w:tc>
          <w:tcPr>
            <w:tcW w:w="1290" w:type="dxa"/>
            <w:shd w:val="clear" w:color="auto" w:fill="CBCBCB" w:themeFill="accent1" w:themeFillTint="66"/>
            <w:vAlign w:val="center"/>
          </w:tcPr>
          <w:p w14:paraId="73A7B912" w14:textId="77777777" w:rsidR="00054EC2" w:rsidRPr="00910AD7" w:rsidRDefault="00054EC2" w:rsidP="008D3E8E">
            <w:pPr>
              <w:jc w:val="center"/>
              <w:rPr>
                <w:rFonts w:cstheme="minorHAnsi"/>
                <w:b/>
                <w:bCs/>
                <w:sz w:val="22"/>
              </w:rPr>
            </w:pPr>
            <w:r w:rsidRPr="00910AD7">
              <w:rPr>
                <w:rFonts w:ascii="Calibri" w:hAnsi="Calibri" w:cs="Calibri"/>
                <w:b/>
                <w:sz w:val="22"/>
              </w:rPr>
              <w:t>0</w:t>
            </w:r>
          </w:p>
        </w:tc>
      </w:tr>
      <w:tr w:rsidR="00054EC2" w:rsidRPr="00910AD7" w14:paraId="2862B6B9"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065" w:type="dxa"/>
            <w:vAlign w:val="center"/>
          </w:tcPr>
          <w:p w14:paraId="6C29C5CE" w14:textId="77777777" w:rsidR="00054EC2" w:rsidRPr="00910AD7" w:rsidRDefault="00054EC2" w:rsidP="008D3E8E">
            <w:pPr>
              <w:jc w:val="center"/>
              <w:rPr>
                <w:rFonts w:cstheme="minorHAnsi"/>
                <w:b/>
                <w:bCs/>
                <w:sz w:val="22"/>
              </w:rPr>
            </w:pPr>
            <w:r w:rsidRPr="00910AD7">
              <w:rPr>
                <w:rFonts w:ascii="Calibri" w:hAnsi="Calibri" w:cs="Calibri"/>
                <w:sz w:val="22"/>
              </w:rPr>
              <w:t>Funcționari publici</w:t>
            </w:r>
          </w:p>
        </w:tc>
        <w:tc>
          <w:tcPr>
            <w:tcW w:w="1290" w:type="dxa"/>
            <w:vAlign w:val="center"/>
          </w:tcPr>
          <w:p w14:paraId="19965C7C" w14:textId="77777777" w:rsidR="00054EC2" w:rsidRPr="00910AD7" w:rsidRDefault="00054EC2" w:rsidP="008D3E8E">
            <w:pPr>
              <w:jc w:val="center"/>
              <w:rPr>
                <w:rFonts w:cstheme="minorHAnsi"/>
                <w:bCs/>
                <w:sz w:val="22"/>
              </w:rPr>
            </w:pPr>
            <w:r w:rsidRPr="00910AD7">
              <w:rPr>
                <w:rFonts w:ascii="Calibri" w:hAnsi="Calibri" w:cs="Calibri"/>
                <w:sz w:val="22"/>
              </w:rPr>
              <w:t>50</w:t>
            </w:r>
          </w:p>
        </w:tc>
        <w:tc>
          <w:tcPr>
            <w:tcW w:w="1290" w:type="dxa"/>
            <w:vAlign w:val="center"/>
          </w:tcPr>
          <w:p w14:paraId="3866C336" w14:textId="77777777" w:rsidR="00054EC2" w:rsidRPr="00910AD7" w:rsidRDefault="00054EC2" w:rsidP="008D3E8E">
            <w:pPr>
              <w:jc w:val="center"/>
              <w:rPr>
                <w:rFonts w:cstheme="minorHAnsi"/>
                <w:bCs/>
                <w:sz w:val="22"/>
              </w:rPr>
            </w:pPr>
            <w:r w:rsidRPr="00910AD7">
              <w:rPr>
                <w:rFonts w:ascii="Calibri" w:hAnsi="Calibri" w:cs="Calibri"/>
                <w:sz w:val="22"/>
              </w:rPr>
              <w:t>7</w:t>
            </w:r>
          </w:p>
        </w:tc>
        <w:tc>
          <w:tcPr>
            <w:tcW w:w="1290" w:type="dxa"/>
            <w:vAlign w:val="center"/>
          </w:tcPr>
          <w:p w14:paraId="595BB101" w14:textId="77777777" w:rsidR="00054EC2" w:rsidRPr="00910AD7" w:rsidRDefault="00054EC2" w:rsidP="008D3E8E">
            <w:pPr>
              <w:jc w:val="center"/>
              <w:rPr>
                <w:rFonts w:cstheme="minorHAnsi"/>
                <w:bCs/>
                <w:sz w:val="22"/>
              </w:rPr>
            </w:pPr>
            <w:r w:rsidRPr="00910AD7">
              <w:rPr>
                <w:rFonts w:ascii="Calibri" w:hAnsi="Calibri" w:cs="Calibri"/>
                <w:sz w:val="22"/>
              </w:rPr>
              <w:t>9</w:t>
            </w:r>
          </w:p>
        </w:tc>
        <w:tc>
          <w:tcPr>
            <w:tcW w:w="1290" w:type="dxa"/>
            <w:vAlign w:val="center"/>
          </w:tcPr>
          <w:p w14:paraId="2DA24AA8" w14:textId="77777777" w:rsidR="00054EC2" w:rsidRPr="00910AD7" w:rsidRDefault="00054EC2" w:rsidP="008D3E8E">
            <w:pPr>
              <w:jc w:val="center"/>
              <w:rPr>
                <w:rFonts w:cstheme="minorHAnsi"/>
                <w:bCs/>
                <w:sz w:val="22"/>
              </w:rPr>
            </w:pPr>
            <w:r w:rsidRPr="00910AD7">
              <w:rPr>
                <w:rFonts w:ascii="Calibri" w:hAnsi="Calibri" w:cs="Calibri"/>
                <w:sz w:val="22"/>
              </w:rPr>
              <w:t>5</w:t>
            </w:r>
          </w:p>
        </w:tc>
        <w:tc>
          <w:tcPr>
            <w:tcW w:w="1290" w:type="dxa"/>
            <w:vAlign w:val="center"/>
          </w:tcPr>
          <w:p w14:paraId="4616D9F6" w14:textId="77777777" w:rsidR="00054EC2" w:rsidRPr="00910AD7" w:rsidRDefault="00054EC2" w:rsidP="008D3E8E">
            <w:pPr>
              <w:jc w:val="center"/>
              <w:rPr>
                <w:rFonts w:cstheme="minorHAnsi"/>
                <w:bCs/>
                <w:sz w:val="22"/>
              </w:rPr>
            </w:pPr>
            <w:r w:rsidRPr="00910AD7">
              <w:rPr>
                <w:rFonts w:ascii="Calibri" w:hAnsi="Calibri" w:cs="Calibri"/>
                <w:sz w:val="22"/>
              </w:rPr>
              <w:t>1</w:t>
            </w:r>
          </w:p>
        </w:tc>
        <w:tc>
          <w:tcPr>
            <w:tcW w:w="1290" w:type="dxa"/>
            <w:vAlign w:val="center"/>
          </w:tcPr>
          <w:p w14:paraId="75B47E6B" w14:textId="77777777" w:rsidR="00054EC2" w:rsidRPr="00910AD7" w:rsidRDefault="00054EC2" w:rsidP="008D3E8E">
            <w:pPr>
              <w:jc w:val="center"/>
              <w:rPr>
                <w:rFonts w:cstheme="minorHAnsi"/>
                <w:bCs/>
                <w:sz w:val="22"/>
              </w:rPr>
            </w:pPr>
            <w:r w:rsidRPr="00910AD7">
              <w:rPr>
                <w:rFonts w:ascii="Calibri" w:hAnsi="Calibri" w:cs="Calibri"/>
                <w:sz w:val="22"/>
              </w:rPr>
              <w:t>0</w:t>
            </w:r>
          </w:p>
        </w:tc>
      </w:tr>
      <w:tr w:rsidR="00054EC2" w:rsidRPr="00910AD7" w14:paraId="367E2AD0" w14:textId="77777777" w:rsidTr="008D3E8E">
        <w:trPr>
          <w:cnfStyle w:val="000000010000" w:firstRow="0" w:lastRow="0" w:firstColumn="0" w:lastColumn="0" w:oddVBand="0" w:evenVBand="0" w:oddHBand="0" w:evenHBand="1" w:firstRowFirstColumn="0" w:firstRowLastColumn="0" w:lastRowFirstColumn="0" w:lastRowLastColumn="0"/>
          <w:trHeight w:val="144"/>
          <w:jc w:val="center"/>
        </w:trPr>
        <w:tc>
          <w:tcPr>
            <w:tcW w:w="2065" w:type="dxa"/>
            <w:vAlign w:val="center"/>
          </w:tcPr>
          <w:p w14:paraId="6E08A7C1" w14:textId="77777777" w:rsidR="00054EC2" w:rsidRPr="00910AD7" w:rsidRDefault="00054EC2" w:rsidP="008D3E8E">
            <w:pPr>
              <w:jc w:val="center"/>
              <w:rPr>
                <w:rFonts w:cstheme="minorHAnsi"/>
                <w:b/>
                <w:bCs/>
                <w:sz w:val="22"/>
              </w:rPr>
            </w:pPr>
            <w:r w:rsidRPr="00910AD7">
              <w:rPr>
                <w:rFonts w:ascii="Calibri" w:hAnsi="Calibri" w:cs="Calibri"/>
                <w:sz w:val="22"/>
              </w:rPr>
              <w:lastRenderedPageBreak/>
              <w:t>Personal contractual</w:t>
            </w:r>
          </w:p>
        </w:tc>
        <w:tc>
          <w:tcPr>
            <w:tcW w:w="1290" w:type="dxa"/>
            <w:vAlign w:val="center"/>
          </w:tcPr>
          <w:p w14:paraId="5D187B11" w14:textId="77777777" w:rsidR="00054EC2" w:rsidRPr="00910AD7" w:rsidRDefault="00054EC2" w:rsidP="008D3E8E">
            <w:pPr>
              <w:jc w:val="center"/>
              <w:rPr>
                <w:rFonts w:cstheme="minorHAnsi"/>
                <w:bCs/>
                <w:sz w:val="22"/>
              </w:rPr>
            </w:pPr>
            <w:r w:rsidRPr="00910AD7">
              <w:rPr>
                <w:rFonts w:ascii="Calibri" w:hAnsi="Calibri" w:cs="Calibri"/>
                <w:sz w:val="22"/>
              </w:rPr>
              <w:t>4</w:t>
            </w:r>
          </w:p>
        </w:tc>
        <w:tc>
          <w:tcPr>
            <w:tcW w:w="1290" w:type="dxa"/>
            <w:vAlign w:val="center"/>
          </w:tcPr>
          <w:p w14:paraId="0F362102" w14:textId="77777777" w:rsidR="00054EC2" w:rsidRPr="00910AD7" w:rsidRDefault="00054EC2" w:rsidP="008D3E8E">
            <w:pPr>
              <w:jc w:val="center"/>
              <w:rPr>
                <w:rFonts w:cstheme="minorHAnsi"/>
                <w:bCs/>
                <w:sz w:val="22"/>
              </w:rPr>
            </w:pPr>
            <w:r w:rsidRPr="00910AD7">
              <w:rPr>
                <w:rFonts w:ascii="Calibri" w:hAnsi="Calibri" w:cs="Calibri"/>
                <w:sz w:val="22"/>
              </w:rPr>
              <w:t>1</w:t>
            </w:r>
          </w:p>
        </w:tc>
        <w:tc>
          <w:tcPr>
            <w:tcW w:w="1290" w:type="dxa"/>
            <w:vAlign w:val="center"/>
          </w:tcPr>
          <w:p w14:paraId="2A9CF76F" w14:textId="77777777" w:rsidR="00054EC2" w:rsidRPr="00910AD7" w:rsidRDefault="00054EC2" w:rsidP="008D3E8E">
            <w:pPr>
              <w:jc w:val="center"/>
              <w:rPr>
                <w:rFonts w:cstheme="minorHAnsi"/>
                <w:bCs/>
                <w:sz w:val="22"/>
              </w:rPr>
            </w:pPr>
            <w:r w:rsidRPr="00910AD7">
              <w:rPr>
                <w:rFonts w:ascii="Calibri" w:hAnsi="Calibri" w:cs="Calibri"/>
                <w:sz w:val="22"/>
              </w:rPr>
              <w:t>0</w:t>
            </w:r>
          </w:p>
        </w:tc>
        <w:tc>
          <w:tcPr>
            <w:tcW w:w="1290" w:type="dxa"/>
            <w:vAlign w:val="center"/>
          </w:tcPr>
          <w:p w14:paraId="62CD2F85" w14:textId="77777777" w:rsidR="00054EC2" w:rsidRPr="00910AD7" w:rsidRDefault="00054EC2" w:rsidP="008D3E8E">
            <w:pPr>
              <w:jc w:val="center"/>
              <w:rPr>
                <w:rFonts w:cstheme="minorHAnsi"/>
                <w:bCs/>
                <w:sz w:val="22"/>
              </w:rPr>
            </w:pPr>
            <w:r w:rsidRPr="00910AD7">
              <w:rPr>
                <w:rFonts w:ascii="Calibri" w:hAnsi="Calibri" w:cs="Calibri"/>
                <w:sz w:val="22"/>
              </w:rPr>
              <w:t>0</w:t>
            </w:r>
          </w:p>
        </w:tc>
        <w:tc>
          <w:tcPr>
            <w:tcW w:w="1290" w:type="dxa"/>
            <w:vAlign w:val="center"/>
          </w:tcPr>
          <w:p w14:paraId="74A4E51E" w14:textId="77777777" w:rsidR="00054EC2" w:rsidRPr="00910AD7" w:rsidRDefault="00054EC2" w:rsidP="008D3E8E">
            <w:pPr>
              <w:jc w:val="center"/>
              <w:rPr>
                <w:rFonts w:cstheme="minorHAnsi"/>
                <w:bCs/>
                <w:sz w:val="22"/>
              </w:rPr>
            </w:pPr>
            <w:r w:rsidRPr="00910AD7">
              <w:rPr>
                <w:rFonts w:ascii="Calibri" w:hAnsi="Calibri" w:cs="Calibri"/>
                <w:sz w:val="22"/>
              </w:rPr>
              <w:t>0</w:t>
            </w:r>
          </w:p>
        </w:tc>
        <w:tc>
          <w:tcPr>
            <w:tcW w:w="1290" w:type="dxa"/>
            <w:vAlign w:val="center"/>
          </w:tcPr>
          <w:p w14:paraId="74F6AE00" w14:textId="77777777" w:rsidR="00054EC2" w:rsidRPr="00910AD7" w:rsidRDefault="00054EC2" w:rsidP="008D3E8E">
            <w:pPr>
              <w:jc w:val="center"/>
              <w:rPr>
                <w:rFonts w:cstheme="minorHAnsi"/>
                <w:bCs/>
                <w:sz w:val="22"/>
              </w:rPr>
            </w:pPr>
            <w:r w:rsidRPr="00910AD7">
              <w:rPr>
                <w:rFonts w:ascii="Calibri" w:hAnsi="Calibri" w:cs="Calibri"/>
                <w:sz w:val="22"/>
              </w:rPr>
              <w:t>0</w:t>
            </w:r>
          </w:p>
        </w:tc>
      </w:tr>
      <w:tr w:rsidR="008D3E8E" w:rsidRPr="00910AD7" w14:paraId="2921F6C8"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065" w:type="dxa"/>
            <w:shd w:val="clear" w:color="auto" w:fill="CBCBCB" w:themeFill="accent1" w:themeFillTint="66"/>
            <w:vAlign w:val="center"/>
          </w:tcPr>
          <w:p w14:paraId="213D4E4C" w14:textId="73452F8E" w:rsidR="00054EC2" w:rsidRPr="00910AD7" w:rsidRDefault="00054EC2" w:rsidP="008D3E8E">
            <w:pPr>
              <w:jc w:val="center"/>
              <w:rPr>
                <w:rFonts w:cstheme="minorHAnsi"/>
                <w:b/>
                <w:bCs/>
                <w:sz w:val="22"/>
              </w:rPr>
            </w:pPr>
            <w:r w:rsidRPr="00910AD7">
              <w:rPr>
                <w:rFonts w:ascii="Calibri" w:hAnsi="Calibri" w:cs="Calibri"/>
                <w:b/>
                <w:bCs/>
                <w:sz w:val="22"/>
              </w:rPr>
              <w:t xml:space="preserve">Direcția de </w:t>
            </w:r>
            <w:r w:rsidR="008D3E8E" w:rsidRPr="00910AD7">
              <w:rPr>
                <w:rFonts w:ascii="Calibri" w:hAnsi="Calibri" w:cs="Calibri"/>
                <w:b/>
                <w:bCs/>
                <w:sz w:val="22"/>
              </w:rPr>
              <w:t>A</w:t>
            </w:r>
            <w:r w:rsidRPr="00910AD7">
              <w:rPr>
                <w:rFonts w:ascii="Calibri" w:hAnsi="Calibri" w:cs="Calibri"/>
                <w:b/>
                <w:bCs/>
                <w:sz w:val="22"/>
              </w:rPr>
              <w:t xml:space="preserve">sistență </w:t>
            </w:r>
            <w:r w:rsidR="008D3E8E" w:rsidRPr="00910AD7">
              <w:rPr>
                <w:rFonts w:ascii="Calibri" w:hAnsi="Calibri" w:cs="Calibri"/>
                <w:b/>
                <w:bCs/>
                <w:sz w:val="22"/>
              </w:rPr>
              <w:t>S</w:t>
            </w:r>
            <w:r w:rsidRPr="00910AD7">
              <w:rPr>
                <w:rFonts w:ascii="Calibri" w:hAnsi="Calibri" w:cs="Calibri"/>
                <w:b/>
                <w:bCs/>
                <w:sz w:val="22"/>
              </w:rPr>
              <w:t>ocială</w:t>
            </w:r>
          </w:p>
        </w:tc>
        <w:tc>
          <w:tcPr>
            <w:tcW w:w="1290" w:type="dxa"/>
            <w:shd w:val="clear" w:color="auto" w:fill="CBCBCB" w:themeFill="accent1" w:themeFillTint="66"/>
            <w:vAlign w:val="center"/>
          </w:tcPr>
          <w:p w14:paraId="47F18031" w14:textId="77777777" w:rsidR="00054EC2" w:rsidRPr="00910AD7" w:rsidRDefault="00054EC2" w:rsidP="008D3E8E">
            <w:pPr>
              <w:jc w:val="center"/>
              <w:rPr>
                <w:rFonts w:cstheme="minorHAnsi"/>
                <w:b/>
                <w:bCs/>
                <w:sz w:val="22"/>
              </w:rPr>
            </w:pPr>
            <w:r w:rsidRPr="00910AD7">
              <w:rPr>
                <w:rFonts w:ascii="Calibri" w:hAnsi="Calibri" w:cs="Calibri"/>
                <w:b/>
                <w:sz w:val="22"/>
              </w:rPr>
              <w:t>123</w:t>
            </w:r>
          </w:p>
        </w:tc>
        <w:tc>
          <w:tcPr>
            <w:tcW w:w="1290" w:type="dxa"/>
            <w:shd w:val="clear" w:color="auto" w:fill="CBCBCB" w:themeFill="accent1" w:themeFillTint="66"/>
            <w:vAlign w:val="center"/>
          </w:tcPr>
          <w:p w14:paraId="16CFB5B0" w14:textId="77777777" w:rsidR="00054EC2" w:rsidRPr="00910AD7" w:rsidRDefault="00054EC2" w:rsidP="008D3E8E">
            <w:pPr>
              <w:jc w:val="center"/>
              <w:rPr>
                <w:rFonts w:cstheme="minorHAnsi"/>
                <w:b/>
                <w:bCs/>
                <w:sz w:val="22"/>
              </w:rPr>
            </w:pPr>
            <w:r w:rsidRPr="00910AD7">
              <w:rPr>
                <w:rFonts w:ascii="Calibri" w:hAnsi="Calibri" w:cs="Calibri"/>
                <w:b/>
                <w:sz w:val="22"/>
              </w:rPr>
              <w:t>50</w:t>
            </w:r>
          </w:p>
        </w:tc>
        <w:tc>
          <w:tcPr>
            <w:tcW w:w="1290" w:type="dxa"/>
            <w:shd w:val="clear" w:color="auto" w:fill="CBCBCB" w:themeFill="accent1" w:themeFillTint="66"/>
            <w:vAlign w:val="center"/>
          </w:tcPr>
          <w:p w14:paraId="3979EB44" w14:textId="77777777" w:rsidR="00054EC2" w:rsidRPr="00910AD7" w:rsidRDefault="00054EC2" w:rsidP="008D3E8E">
            <w:pPr>
              <w:jc w:val="center"/>
              <w:rPr>
                <w:rFonts w:cstheme="minorHAnsi"/>
                <w:b/>
                <w:bCs/>
                <w:sz w:val="22"/>
              </w:rPr>
            </w:pPr>
            <w:r w:rsidRPr="00910AD7">
              <w:rPr>
                <w:rFonts w:ascii="Calibri" w:hAnsi="Calibri" w:cs="Calibri"/>
                <w:b/>
                <w:sz w:val="22"/>
              </w:rPr>
              <w:t>29</w:t>
            </w:r>
          </w:p>
        </w:tc>
        <w:tc>
          <w:tcPr>
            <w:tcW w:w="1290" w:type="dxa"/>
            <w:shd w:val="clear" w:color="auto" w:fill="CBCBCB" w:themeFill="accent1" w:themeFillTint="66"/>
            <w:vAlign w:val="center"/>
          </w:tcPr>
          <w:p w14:paraId="154370BD" w14:textId="77777777" w:rsidR="00054EC2" w:rsidRPr="00910AD7" w:rsidRDefault="00054EC2" w:rsidP="008D3E8E">
            <w:pPr>
              <w:jc w:val="center"/>
              <w:rPr>
                <w:rFonts w:cstheme="minorHAnsi"/>
                <w:b/>
                <w:bCs/>
                <w:sz w:val="22"/>
              </w:rPr>
            </w:pPr>
            <w:r w:rsidRPr="00910AD7">
              <w:rPr>
                <w:rFonts w:ascii="Calibri" w:hAnsi="Calibri" w:cs="Calibri"/>
                <w:b/>
                <w:sz w:val="22"/>
              </w:rPr>
              <w:t>25</w:t>
            </w:r>
          </w:p>
        </w:tc>
        <w:tc>
          <w:tcPr>
            <w:tcW w:w="1290" w:type="dxa"/>
            <w:shd w:val="clear" w:color="auto" w:fill="CBCBCB" w:themeFill="accent1" w:themeFillTint="66"/>
            <w:vAlign w:val="center"/>
          </w:tcPr>
          <w:p w14:paraId="5748BEC0" w14:textId="77777777" w:rsidR="00054EC2" w:rsidRPr="00910AD7" w:rsidRDefault="00054EC2" w:rsidP="008D3E8E">
            <w:pPr>
              <w:jc w:val="center"/>
              <w:rPr>
                <w:rFonts w:cstheme="minorHAnsi"/>
                <w:b/>
                <w:bCs/>
                <w:sz w:val="22"/>
              </w:rPr>
            </w:pPr>
            <w:r w:rsidRPr="00910AD7">
              <w:rPr>
                <w:rFonts w:ascii="Calibri" w:hAnsi="Calibri" w:cs="Calibri"/>
                <w:b/>
                <w:sz w:val="22"/>
              </w:rPr>
              <w:t>13</w:t>
            </w:r>
          </w:p>
        </w:tc>
        <w:tc>
          <w:tcPr>
            <w:tcW w:w="1290" w:type="dxa"/>
            <w:shd w:val="clear" w:color="auto" w:fill="CBCBCB" w:themeFill="accent1" w:themeFillTint="66"/>
            <w:vAlign w:val="center"/>
          </w:tcPr>
          <w:p w14:paraId="1CCABF84" w14:textId="77777777" w:rsidR="00054EC2" w:rsidRPr="00910AD7" w:rsidRDefault="00054EC2" w:rsidP="008D3E8E">
            <w:pPr>
              <w:jc w:val="center"/>
              <w:rPr>
                <w:rFonts w:cstheme="minorHAnsi"/>
                <w:b/>
                <w:bCs/>
                <w:sz w:val="22"/>
              </w:rPr>
            </w:pPr>
            <w:r w:rsidRPr="00910AD7">
              <w:rPr>
                <w:rFonts w:ascii="Calibri" w:hAnsi="Calibri" w:cs="Calibri"/>
                <w:b/>
                <w:sz w:val="22"/>
              </w:rPr>
              <w:t>28</w:t>
            </w:r>
          </w:p>
        </w:tc>
      </w:tr>
      <w:tr w:rsidR="00054EC2" w:rsidRPr="00910AD7" w14:paraId="743233E5" w14:textId="77777777" w:rsidTr="008D3E8E">
        <w:trPr>
          <w:cnfStyle w:val="000000010000" w:firstRow="0" w:lastRow="0" w:firstColumn="0" w:lastColumn="0" w:oddVBand="0" w:evenVBand="0" w:oddHBand="0" w:evenHBand="1" w:firstRowFirstColumn="0" w:firstRowLastColumn="0" w:lastRowFirstColumn="0" w:lastRowLastColumn="0"/>
          <w:trHeight w:val="144"/>
          <w:jc w:val="center"/>
        </w:trPr>
        <w:tc>
          <w:tcPr>
            <w:tcW w:w="2065" w:type="dxa"/>
            <w:vAlign w:val="center"/>
          </w:tcPr>
          <w:p w14:paraId="1705299B" w14:textId="77777777" w:rsidR="00054EC2" w:rsidRPr="00910AD7" w:rsidRDefault="00054EC2" w:rsidP="008D3E8E">
            <w:pPr>
              <w:jc w:val="center"/>
              <w:rPr>
                <w:rFonts w:cstheme="minorHAnsi"/>
                <w:b/>
                <w:bCs/>
                <w:sz w:val="22"/>
              </w:rPr>
            </w:pPr>
            <w:r w:rsidRPr="00910AD7">
              <w:rPr>
                <w:rFonts w:ascii="Calibri" w:hAnsi="Calibri" w:cs="Calibri"/>
                <w:sz w:val="22"/>
              </w:rPr>
              <w:t>Funcționari publici</w:t>
            </w:r>
          </w:p>
        </w:tc>
        <w:tc>
          <w:tcPr>
            <w:tcW w:w="1290" w:type="dxa"/>
            <w:vAlign w:val="center"/>
          </w:tcPr>
          <w:p w14:paraId="3C19D5B5" w14:textId="77777777" w:rsidR="00054EC2" w:rsidRPr="00910AD7" w:rsidRDefault="00054EC2" w:rsidP="008D3E8E">
            <w:pPr>
              <w:jc w:val="center"/>
              <w:rPr>
                <w:rFonts w:cstheme="minorHAnsi"/>
                <w:b/>
                <w:bCs/>
                <w:sz w:val="22"/>
              </w:rPr>
            </w:pPr>
            <w:r w:rsidRPr="00910AD7">
              <w:rPr>
                <w:rFonts w:ascii="Calibri" w:hAnsi="Calibri" w:cs="Calibri"/>
                <w:sz w:val="22"/>
              </w:rPr>
              <w:t>16</w:t>
            </w:r>
          </w:p>
        </w:tc>
        <w:tc>
          <w:tcPr>
            <w:tcW w:w="1290" w:type="dxa"/>
            <w:vAlign w:val="center"/>
          </w:tcPr>
          <w:p w14:paraId="462855A6" w14:textId="77777777" w:rsidR="00054EC2" w:rsidRPr="00910AD7" w:rsidRDefault="00054EC2" w:rsidP="008D3E8E">
            <w:pPr>
              <w:jc w:val="center"/>
              <w:rPr>
                <w:rFonts w:cstheme="minorHAnsi"/>
                <w:b/>
                <w:bCs/>
                <w:sz w:val="22"/>
              </w:rPr>
            </w:pPr>
            <w:r w:rsidRPr="00910AD7">
              <w:rPr>
                <w:rFonts w:ascii="Calibri" w:hAnsi="Calibri" w:cs="Calibri"/>
                <w:sz w:val="22"/>
              </w:rPr>
              <w:t>10</w:t>
            </w:r>
          </w:p>
        </w:tc>
        <w:tc>
          <w:tcPr>
            <w:tcW w:w="1290" w:type="dxa"/>
            <w:vAlign w:val="center"/>
          </w:tcPr>
          <w:p w14:paraId="146A936E" w14:textId="77777777" w:rsidR="00054EC2" w:rsidRPr="00910AD7" w:rsidRDefault="00054EC2" w:rsidP="008D3E8E">
            <w:pPr>
              <w:jc w:val="center"/>
              <w:rPr>
                <w:rFonts w:cstheme="minorHAnsi"/>
                <w:b/>
                <w:bCs/>
                <w:sz w:val="22"/>
              </w:rPr>
            </w:pPr>
            <w:r w:rsidRPr="00910AD7">
              <w:rPr>
                <w:rFonts w:ascii="Calibri" w:hAnsi="Calibri" w:cs="Calibri"/>
                <w:sz w:val="22"/>
              </w:rPr>
              <w:t>4</w:t>
            </w:r>
          </w:p>
        </w:tc>
        <w:tc>
          <w:tcPr>
            <w:tcW w:w="1290" w:type="dxa"/>
            <w:vAlign w:val="center"/>
          </w:tcPr>
          <w:p w14:paraId="57A6996F" w14:textId="77777777" w:rsidR="00054EC2" w:rsidRPr="00910AD7" w:rsidRDefault="00054EC2" w:rsidP="008D3E8E">
            <w:pPr>
              <w:jc w:val="center"/>
              <w:rPr>
                <w:rFonts w:cstheme="minorHAnsi"/>
                <w:b/>
                <w:bCs/>
                <w:sz w:val="22"/>
              </w:rPr>
            </w:pPr>
            <w:r w:rsidRPr="00910AD7">
              <w:rPr>
                <w:rFonts w:ascii="Calibri" w:hAnsi="Calibri" w:cs="Calibri"/>
                <w:sz w:val="22"/>
              </w:rPr>
              <w:t>2</w:t>
            </w:r>
          </w:p>
        </w:tc>
        <w:tc>
          <w:tcPr>
            <w:tcW w:w="1290" w:type="dxa"/>
            <w:vAlign w:val="center"/>
          </w:tcPr>
          <w:p w14:paraId="2D591330" w14:textId="77777777" w:rsidR="00054EC2" w:rsidRPr="00910AD7" w:rsidRDefault="00054EC2" w:rsidP="008D3E8E">
            <w:pPr>
              <w:jc w:val="center"/>
              <w:rPr>
                <w:rFonts w:cstheme="minorHAnsi"/>
                <w:b/>
                <w:bCs/>
                <w:sz w:val="22"/>
              </w:rPr>
            </w:pPr>
            <w:r w:rsidRPr="00910AD7">
              <w:rPr>
                <w:rFonts w:ascii="Calibri" w:hAnsi="Calibri" w:cs="Calibri"/>
                <w:sz w:val="22"/>
              </w:rPr>
              <w:t>0</w:t>
            </w:r>
          </w:p>
        </w:tc>
        <w:tc>
          <w:tcPr>
            <w:tcW w:w="1290" w:type="dxa"/>
            <w:vAlign w:val="center"/>
          </w:tcPr>
          <w:p w14:paraId="4D41E670" w14:textId="77777777" w:rsidR="00054EC2" w:rsidRPr="00910AD7" w:rsidRDefault="00054EC2" w:rsidP="008D3E8E">
            <w:pPr>
              <w:jc w:val="center"/>
              <w:rPr>
                <w:rFonts w:cstheme="minorHAnsi"/>
                <w:b/>
                <w:bCs/>
                <w:sz w:val="22"/>
              </w:rPr>
            </w:pPr>
            <w:r w:rsidRPr="00910AD7">
              <w:rPr>
                <w:rFonts w:ascii="Calibri" w:hAnsi="Calibri" w:cs="Calibri"/>
                <w:sz w:val="22"/>
              </w:rPr>
              <w:t>0</w:t>
            </w:r>
          </w:p>
        </w:tc>
      </w:tr>
      <w:tr w:rsidR="00054EC2" w:rsidRPr="00910AD7" w14:paraId="55E55662" w14:textId="77777777" w:rsidTr="008D3E8E">
        <w:trPr>
          <w:cnfStyle w:val="000000100000" w:firstRow="0" w:lastRow="0" w:firstColumn="0" w:lastColumn="0" w:oddVBand="0" w:evenVBand="0" w:oddHBand="1" w:evenHBand="0" w:firstRowFirstColumn="0" w:firstRowLastColumn="0" w:lastRowFirstColumn="0" w:lastRowLastColumn="0"/>
          <w:trHeight w:val="144"/>
          <w:jc w:val="center"/>
        </w:trPr>
        <w:tc>
          <w:tcPr>
            <w:tcW w:w="2065" w:type="dxa"/>
            <w:vAlign w:val="center"/>
          </w:tcPr>
          <w:p w14:paraId="44FDD6E5" w14:textId="77777777" w:rsidR="00054EC2" w:rsidRPr="00910AD7" w:rsidRDefault="00054EC2" w:rsidP="008D3E8E">
            <w:pPr>
              <w:jc w:val="center"/>
              <w:rPr>
                <w:rFonts w:cstheme="minorHAnsi"/>
                <w:b/>
                <w:bCs/>
                <w:sz w:val="22"/>
              </w:rPr>
            </w:pPr>
            <w:r w:rsidRPr="00910AD7">
              <w:rPr>
                <w:rFonts w:ascii="Calibri" w:hAnsi="Calibri" w:cs="Calibri"/>
                <w:sz w:val="22"/>
              </w:rPr>
              <w:t>Personal contractual</w:t>
            </w:r>
          </w:p>
        </w:tc>
        <w:tc>
          <w:tcPr>
            <w:tcW w:w="1290" w:type="dxa"/>
            <w:vAlign w:val="center"/>
          </w:tcPr>
          <w:p w14:paraId="5929EF06" w14:textId="77777777" w:rsidR="00054EC2" w:rsidRPr="00910AD7" w:rsidRDefault="00054EC2" w:rsidP="008D3E8E">
            <w:pPr>
              <w:jc w:val="center"/>
              <w:rPr>
                <w:rFonts w:cstheme="minorHAnsi"/>
                <w:b/>
                <w:bCs/>
                <w:sz w:val="22"/>
              </w:rPr>
            </w:pPr>
            <w:r w:rsidRPr="00910AD7">
              <w:rPr>
                <w:rFonts w:ascii="Calibri" w:hAnsi="Calibri" w:cs="Calibri"/>
                <w:sz w:val="22"/>
              </w:rPr>
              <w:t>107</w:t>
            </w:r>
          </w:p>
        </w:tc>
        <w:tc>
          <w:tcPr>
            <w:tcW w:w="1290" w:type="dxa"/>
            <w:vAlign w:val="center"/>
          </w:tcPr>
          <w:p w14:paraId="38C39F3C" w14:textId="77777777" w:rsidR="00054EC2" w:rsidRPr="00910AD7" w:rsidRDefault="00054EC2" w:rsidP="008D3E8E">
            <w:pPr>
              <w:jc w:val="center"/>
              <w:rPr>
                <w:rFonts w:cstheme="minorHAnsi"/>
                <w:b/>
                <w:bCs/>
                <w:sz w:val="22"/>
              </w:rPr>
            </w:pPr>
            <w:r w:rsidRPr="00910AD7">
              <w:rPr>
                <w:rFonts w:ascii="Calibri" w:hAnsi="Calibri" w:cs="Calibri"/>
                <w:sz w:val="22"/>
              </w:rPr>
              <w:t>40</w:t>
            </w:r>
          </w:p>
        </w:tc>
        <w:tc>
          <w:tcPr>
            <w:tcW w:w="1290" w:type="dxa"/>
            <w:vAlign w:val="center"/>
          </w:tcPr>
          <w:p w14:paraId="43C08369" w14:textId="77777777" w:rsidR="00054EC2" w:rsidRPr="00910AD7" w:rsidRDefault="00054EC2" w:rsidP="008D3E8E">
            <w:pPr>
              <w:jc w:val="center"/>
              <w:rPr>
                <w:rFonts w:cstheme="minorHAnsi"/>
                <w:b/>
                <w:bCs/>
                <w:sz w:val="22"/>
              </w:rPr>
            </w:pPr>
            <w:r w:rsidRPr="00910AD7">
              <w:rPr>
                <w:rFonts w:ascii="Calibri" w:hAnsi="Calibri" w:cs="Calibri"/>
                <w:sz w:val="22"/>
              </w:rPr>
              <w:t>25</w:t>
            </w:r>
          </w:p>
        </w:tc>
        <w:tc>
          <w:tcPr>
            <w:tcW w:w="1290" w:type="dxa"/>
            <w:vAlign w:val="center"/>
          </w:tcPr>
          <w:p w14:paraId="4B7E18FA" w14:textId="77777777" w:rsidR="00054EC2" w:rsidRPr="00910AD7" w:rsidRDefault="00054EC2" w:rsidP="008D3E8E">
            <w:pPr>
              <w:jc w:val="center"/>
              <w:rPr>
                <w:rFonts w:cstheme="minorHAnsi"/>
                <w:b/>
                <w:bCs/>
                <w:sz w:val="22"/>
              </w:rPr>
            </w:pPr>
            <w:r w:rsidRPr="00910AD7">
              <w:rPr>
                <w:rFonts w:ascii="Calibri" w:hAnsi="Calibri" w:cs="Calibri"/>
                <w:sz w:val="22"/>
              </w:rPr>
              <w:t>23</w:t>
            </w:r>
          </w:p>
        </w:tc>
        <w:tc>
          <w:tcPr>
            <w:tcW w:w="1290" w:type="dxa"/>
            <w:vAlign w:val="center"/>
          </w:tcPr>
          <w:p w14:paraId="3F9113C0" w14:textId="77777777" w:rsidR="00054EC2" w:rsidRPr="00910AD7" w:rsidRDefault="00054EC2" w:rsidP="008D3E8E">
            <w:pPr>
              <w:jc w:val="center"/>
              <w:rPr>
                <w:rFonts w:cstheme="minorHAnsi"/>
                <w:b/>
                <w:bCs/>
                <w:sz w:val="22"/>
              </w:rPr>
            </w:pPr>
            <w:r w:rsidRPr="00910AD7">
              <w:rPr>
                <w:rFonts w:ascii="Calibri" w:hAnsi="Calibri" w:cs="Calibri"/>
                <w:sz w:val="22"/>
              </w:rPr>
              <w:t>13</w:t>
            </w:r>
          </w:p>
        </w:tc>
        <w:tc>
          <w:tcPr>
            <w:tcW w:w="1290" w:type="dxa"/>
            <w:vAlign w:val="center"/>
          </w:tcPr>
          <w:p w14:paraId="3BAF79ED" w14:textId="77777777" w:rsidR="00054EC2" w:rsidRPr="00910AD7" w:rsidRDefault="00054EC2" w:rsidP="008D3E8E">
            <w:pPr>
              <w:jc w:val="center"/>
              <w:rPr>
                <w:rFonts w:cstheme="minorHAnsi"/>
                <w:b/>
                <w:bCs/>
                <w:sz w:val="22"/>
              </w:rPr>
            </w:pPr>
            <w:r w:rsidRPr="00910AD7">
              <w:rPr>
                <w:rFonts w:ascii="Calibri" w:hAnsi="Calibri" w:cs="Calibri"/>
                <w:sz w:val="22"/>
              </w:rPr>
              <w:t>28</w:t>
            </w:r>
          </w:p>
        </w:tc>
      </w:tr>
    </w:tbl>
    <w:p w14:paraId="5A2FCCE9" w14:textId="77777777" w:rsidR="00054EC2" w:rsidRPr="00910AD7" w:rsidRDefault="00054EC2" w:rsidP="008D3E8E">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76D4E247" w14:textId="7A8220DA" w:rsidR="00054EC2" w:rsidRPr="00910AD7" w:rsidRDefault="00054EC2" w:rsidP="00054EC2">
      <w:pPr>
        <w:rPr>
          <w:i/>
          <w:sz w:val="22"/>
          <w:szCs w:val="20"/>
        </w:rPr>
      </w:pPr>
      <w:r w:rsidRPr="00910AD7">
        <w:rPr>
          <w:sz w:val="22"/>
          <w:szCs w:val="20"/>
        </w:rPr>
        <w:t>Un chestionar aplicat la nivelul personalului</w:t>
      </w:r>
      <w:r w:rsidR="00F26547" w:rsidRPr="00910AD7">
        <w:rPr>
          <w:rStyle w:val="FootnoteReference"/>
          <w:sz w:val="22"/>
          <w:szCs w:val="20"/>
        </w:rPr>
        <w:footnoteReference w:id="11"/>
      </w:r>
      <w:r w:rsidRPr="00910AD7">
        <w:rPr>
          <w:sz w:val="22"/>
          <w:szCs w:val="20"/>
        </w:rPr>
        <w:t xml:space="preserve"> a analizat</w:t>
      </w:r>
      <w:r w:rsidRPr="00910AD7">
        <w:rPr>
          <w:i/>
          <w:sz w:val="22"/>
          <w:szCs w:val="20"/>
        </w:rPr>
        <w:t xml:space="preserve"> </w:t>
      </w:r>
      <w:r w:rsidRPr="00910AD7">
        <w:rPr>
          <w:sz w:val="22"/>
          <w:szCs w:val="20"/>
        </w:rPr>
        <w:t xml:space="preserve">gradul de percepție al acestora privind implicarea în efortul de îndeplinire a obiectivelor strategice de la nivelul instituției, respectiv </w:t>
      </w:r>
      <w:r w:rsidR="00F32FE1" w:rsidRPr="00910AD7">
        <w:rPr>
          <w:sz w:val="22"/>
          <w:szCs w:val="20"/>
        </w:rPr>
        <w:t xml:space="preserve">a </w:t>
      </w:r>
      <w:r w:rsidRPr="00910AD7">
        <w:rPr>
          <w:sz w:val="22"/>
          <w:szCs w:val="20"/>
        </w:rPr>
        <w:t xml:space="preserve">obiectivelor specifice ale structurii funcționale din care fac parte. Acest proces este unul critic pentru buna îndeplinire a responsabilităților prin includerea personalului în toate etapele elaborării documentelor strategice de la nivel local și care au impact asupra activității lor de zi cu zi. </w:t>
      </w:r>
    </w:p>
    <w:p w14:paraId="5FF9C39D" w14:textId="60B89E37" w:rsidR="00054EC2" w:rsidRPr="00910AD7" w:rsidRDefault="00054EC2" w:rsidP="00054EC2">
      <w:pPr>
        <w:rPr>
          <w:sz w:val="22"/>
          <w:szCs w:val="20"/>
        </w:rPr>
      </w:pPr>
      <w:r w:rsidRPr="00910AD7">
        <w:rPr>
          <w:sz w:val="22"/>
          <w:szCs w:val="20"/>
        </w:rPr>
        <w:t>Nu există diferențe semnificative între implicarea personalului în îndeplinirea obiectivelor strategice ale instituției și așteptările acestora. 62</w:t>
      </w:r>
      <w:r w:rsidR="008D3E8E" w:rsidRPr="00910AD7">
        <w:rPr>
          <w:sz w:val="22"/>
          <w:szCs w:val="20"/>
        </w:rPr>
        <w:t>,</w:t>
      </w:r>
      <w:r w:rsidRPr="00910AD7">
        <w:rPr>
          <w:sz w:val="22"/>
          <w:szCs w:val="20"/>
        </w:rPr>
        <w:t>2% dintre respondenți consideră că se regăsesc sau contribuie efectiv la efortul de îndeplinire a obiectivelor strategice (54</w:t>
      </w:r>
      <w:r w:rsidR="008D3E8E" w:rsidRPr="00910AD7">
        <w:rPr>
          <w:sz w:val="22"/>
          <w:szCs w:val="20"/>
        </w:rPr>
        <w:t>,</w:t>
      </w:r>
      <w:r w:rsidRPr="00910AD7">
        <w:rPr>
          <w:sz w:val="22"/>
          <w:szCs w:val="20"/>
        </w:rPr>
        <w:t>3% consid</w:t>
      </w:r>
      <w:r w:rsidR="00F32FE1" w:rsidRPr="00910AD7">
        <w:rPr>
          <w:sz w:val="22"/>
          <w:szCs w:val="20"/>
        </w:rPr>
        <w:t>eră că se regăsesc sau contribu</w:t>
      </w:r>
      <w:r w:rsidRPr="00910AD7">
        <w:rPr>
          <w:sz w:val="22"/>
          <w:szCs w:val="20"/>
        </w:rPr>
        <w:t xml:space="preserve">ie </w:t>
      </w:r>
      <w:r w:rsidRPr="00910AD7">
        <w:rPr>
          <w:i/>
          <w:sz w:val="22"/>
          <w:szCs w:val="20"/>
        </w:rPr>
        <w:t>Mult</w:t>
      </w:r>
      <w:r w:rsidRPr="00910AD7">
        <w:rPr>
          <w:sz w:val="22"/>
          <w:szCs w:val="20"/>
        </w:rPr>
        <w:t>, iar 7</w:t>
      </w:r>
      <w:r w:rsidR="008D3E8E" w:rsidRPr="00910AD7">
        <w:rPr>
          <w:sz w:val="22"/>
          <w:szCs w:val="20"/>
        </w:rPr>
        <w:t>,</w:t>
      </w:r>
      <w:r w:rsidRPr="00910AD7">
        <w:rPr>
          <w:sz w:val="22"/>
          <w:szCs w:val="20"/>
        </w:rPr>
        <w:t xml:space="preserve">9% </w:t>
      </w:r>
      <w:r w:rsidRPr="00910AD7">
        <w:rPr>
          <w:i/>
          <w:sz w:val="22"/>
          <w:szCs w:val="20"/>
        </w:rPr>
        <w:t>Foarte Mult</w:t>
      </w:r>
      <w:r w:rsidRPr="00910AD7">
        <w:rPr>
          <w:sz w:val="22"/>
          <w:szCs w:val="20"/>
        </w:rPr>
        <w:t>), în timp ce un număr ușor mai ridicat s-ar fi așteptat să fie parte a acestui efort conform fișei postului (63</w:t>
      </w:r>
      <w:r w:rsidR="008D3E8E" w:rsidRPr="00910AD7">
        <w:rPr>
          <w:sz w:val="22"/>
          <w:szCs w:val="20"/>
        </w:rPr>
        <w:t>,</w:t>
      </w:r>
      <w:r w:rsidRPr="00910AD7">
        <w:rPr>
          <w:sz w:val="22"/>
          <w:szCs w:val="20"/>
        </w:rPr>
        <w:t xml:space="preserve">1% consideră </w:t>
      </w:r>
      <w:r w:rsidRPr="00910AD7">
        <w:rPr>
          <w:i/>
          <w:sz w:val="22"/>
          <w:szCs w:val="20"/>
        </w:rPr>
        <w:t>Mult</w:t>
      </w:r>
      <w:r w:rsidRPr="00910AD7">
        <w:rPr>
          <w:sz w:val="22"/>
          <w:szCs w:val="20"/>
        </w:rPr>
        <w:t>, 14</w:t>
      </w:r>
      <w:r w:rsidR="008D3E8E" w:rsidRPr="00910AD7">
        <w:rPr>
          <w:sz w:val="22"/>
          <w:szCs w:val="20"/>
        </w:rPr>
        <w:t>,</w:t>
      </w:r>
      <w:r w:rsidRPr="00910AD7">
        <w:rPr>
          <w:sz w:val="22"/>
          <w:szCs w:val="20"/>
        </w:rPr>
        <w:t xml:space="preserve">3% </w:t>
      </w:r>
      <w:r w:rsidRPr="00910AD7">
        <w:rPr>
          <w:i/>
          <w:sz w:val="22"/>
          <w:szCs w:val="20"/>
        </w:rPr>
        <w:t>Foarte Mult</w:t>
      </w:r>
      <w:r w:rsidRPr="00910AD7">
        <w:rPr>
          <w:sz w:val="22"/>
          <w:szCs w:val="20"/>
        </w:rPr>
        <w:t>). Diferența între cele două răspunsuri este de 15</w:t>
      </w:r>
      <w:r w:rsidR="008D3E8E" w:rsidRPr="00910AD7">
        <w:rPr>
          <w:sz w:val="22"/>
          <w:szCs w:val="20"/>
        </w:rPr>
        <w:t>,</w:t>
      </w:r>
      <w:r w:rsidRPr="00910AD7">
        <w:rPr>
          <w:sz w:val="22"/>
          <w:szCs w:val="20"/>
        </w:rPr>
        <w:t xml:space="preserve">2%, ceea ce indică totuși nevoia </w:t>
      </w:r>
      <w:r w:rsidR="00E93503" w:rsidRPr="00910AD7">
        <w:rPr>
          <w:sz w:val="22"/>
          <w:szCs w:val="20"/>
        </w:rPr>
        <w:t xml:space="preserve">de extindere continuă a implicării personalului în activitățile  generale de la nivelul instituției </w:t>
      </w:r>
      <w:r w:rsidRPr="00910AD7">
        <w:rPr>
          <w:sz w:val="22"/>
          <w:szCs w:val="20"/>
        </w:rPr>
        <w:t xml:space="preserve"> (cu mențiunea că numărul celor care consideră că ar trebui să se regăsească mai mult în acest efort (14</w:t>
      </w:r>
      <w:r w:rsidR="008D3E8E" w:rsidRPr="00910AD7">
        <w:rPr>
          <w:sz w:val="22"/>
          <w:szCs w:val="20"/>
        </w:rPr>
        <w:t>,</w:t>
      </w:r>
      <w:r w:rsidRPr="00910AD7">
        <w:rPr>
          <w:sz w:val="22"/>
          <w:szCs w:val="20"/>
        </w:rPr>
        <w:t>3%) este aproape dublă față de cei care consideră că sunt parte a procesului (7</w:t>
      </w:r>
      <w:r w:rsidR="008D3E8E" w:rsidRPr="00910AD7">
        <w:rPr>
          <w:sz w:val="22"/>
          <w:szCs w:val="20"/>
        </w:rPr>
        <w:t>,</w:t>
      </w:r>
      <w:r w:rsidRPr="00910AD7">
        <w:rPr>
          <w:sz w:val="22"/>
          <w:szCs w:val="20"/>
        </w:rPr>
        <w:t xml:space="preserve">9%)). </w:t>
      </w:r>
    </w:p>
    <w:p w14:paraId="6A63106B" w14:textId="090A2337" w:rsidR="008D3E8E" w:rsidRPr="00910AD7" w:rsidRDefault="008D3E8E" w:rsidP="00F81295">
      <w:pPr>
        <w:pStyle w:val="Caption"/>
        <w:rPr>
          <w:lang w:val="ro-RO"/>
        </w:rPr>
      </w:pPr>
      <w:bookmarkStart w:id="21" w:name="_Toc108524994"/>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5</w:t>
      </w:r>
      <w:r w:rsidRPr="00910AD7">
        <w:rPr>
          <w:lang w:val="ro-RO"/>
        </w:rPr>
        <w:fldChar w:fldCharType="end"/>
      </w:r>
      <w:r w:rsidRPr="00910AD7">
        <w:rPr>
          <w:lang w:val="ro-RO"/>
        </w:rPr>
        <w:t xml:space="preserve"> Percepția privind măsura în care personalul declară că se regăsește, respectiv ar trebui să se regăsească, în efortul de îndeplinire a obiectivelor generale ale Primăriei Municipiului Bistrița</w:t>
      </w:r>
      <w:bookmarkEnd w:id="21"/>
    </w:p>
    <w:p w14:paraId="1D17C2A2" w14:textId="77777777" w:rsidR="00054EC2" w:rsidRPr="00910AD7" w:rsidRDefault="00054EC2" w:rsidP="00054EC2">
      <w:r w:rsidRPr="00910AD7">
        <w:rPr>
          <w:noProof/>
          <w:shd w:val="clear" w:color="auto" w:fill="134753" w:themeFill="text2"/>
          <w:lang w:val="en-US"/>
        </w:rPr>
        <w:drawing>
          <wp:inline distT="0" distB="0" distL="0" distR="0" wp14:anchorId="06C27E9F" wp14:editId="33DCE22D">
            <wp:extent cx="5981700" cy="2105025"/>
            <wp:effectExtent l="0" t="0" r="0" b="0"/>
            <wp:docPr id="17" name="Diagramă 10">
              <a:extLst xmlns:a="http://schemas.openxmlformats.org/drawingml/2006/main">
                <a:ext uri="{FF2B5EF4-FFF2-40B4-BE49-F238E27FC236}">
                  <a16:creationId xmlns:a16="http://schemas.microsoft.com/office/drawing/2014/main" id="{8400AE29-5DC1-4E60-A0D6-4A8670C268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5C1BDF7" w14:textId="0C794AE6" w:rsidR="00054EC2" w:rsidRPr="00910AD7" w:rsidRDefault="00054EC2" w:rsidP="000B1180">
      <w:pPr>
        <w:jc w:val="left"/>
        <w:rPr>
          <w:i/>
          <w:iCs/>
          <w:sz w:val="18"/>
          <w:szCs w:val="18"/>
        </w:rPr>
      </w:pPr>
      <w:r w:rsidRPr="00910AD7">
        <w:rPr>
          <w:i/>
          <w:iCs/>
          <w:sz w:val="18"/>
          <w:szCs w:val="18"/>
        </w:rPr>
        <w:t>Sursă: Rezultate chestionar aplicat la nivelul personalul instituției Primăriei Municipiului Bistrița</w:t>
      </w:r>
    </w:p>
    <w:p w14:paraId="44A166CD" w14:textId="2B358DDF" w:rsidR="00054EC2" w:rsidRPr="00910AD7" w:rsidRDefault="00054EC2" w:rsidP="000B1180">
      <w:pPr>
        <w:spacing w:before="240"/>
        <w:rPr>
          <w:sz w:val="22"/>
          <w:szCs w:val="20"/>
        </w:rPr>
      </w:pPr>
      <w:r w:rsidRPr="00910AD7">
        <w:rPr>
          <w:sz w:val="22"/>
          <w:szCs w:val="20"/>
        </w:rPr>
        <w:t xml:space="preserve">Așa cum era de așteptat, diferențele se reduc când personalul instituției se autoevaluează privind implicarea în procesul de îndeplinire a obiectivelor specifice structurii funcționale din care fac parte. 70.6% consideră că au o implicare </w:t>
      </w:r>
      <w:r w:rsidRPr="00910AD7">
        <w:rPr>
          <w:i/>
          <w:sz w:val="22"/>
          <w:szCs w:val="20"/>
        </w:rPr>
        <w:t xml:space="preserve">Mare </w:t>
      </w:r>
      <w:r w:rsidRPr="00910AD7">
        <w:rPr>
          <w:sz w:val="22"/>
          <w:szCs w:val="20"/>
        </w:rPr>
        <w:t>(53</w:t>
      </w:r>
      <w:r w:rsidR="000B1180" w:rsidRPr="00910AD7">
        <w:rPr>
          <w:sz w:val="22"/>
          <w:szCs w:val="20"/>
        </w:rPr>
        <w:t>,</w:t>
      </w:r>
      <w:r w:rsidRPr="00910AD7">
        <w:rPr>
          <w:sz w:val="22"/>
          <w:szCs w:val="20"/>
        </w:rPr>
        <w:t xml:space="preserve">5%) și </w:t>
      </w:r>
      <w:r w:rsidRPr="00910AD7">
        <w:rPr>
          <w:i/>
          <w:sz w:val="22"/>
          <w:szCs w:val="20"/>
        </w:rPr>
        <w:t>Foarte Mare</w:t>
      </w:r>
      <w:r w:rsidRPr="00910AD7">
        <w:rPr>
          <w:sz w:val="22"/>
          <w:szCs w:val="20"/>
        </w:rPr>
        <w:t xml:space="preserve"> (17</w:t>
      </w:r>
      <w:r w:rsidR="000B1180" w:rsidRPr="00910AD7">
        <w:rPr>
          <w:sz w:val="22"/>
          <w:szCs w:val="20"/>
        </w:rPr>
        <w:t>,</w:t>
      </w:r>
      <w:r w:rsidRPr="00910AD7">
        <w:rPr>
          <w:sz w:val="22"/>
          <w:szCs w:val="20"/>
        </w:rPr>
        <w:t>1%) comparativ cu 80% care consideră că ar trebui să se regăsească mai mult în acest proces (58</w:t>
      </w:r>
      <w:r w:rsidR="000B1180" w:rsidRPr="00910AD7">
        <w:rPr>
          <w:sz w:val="22"/>
          <w:szCs w:val="20"/>
        </w:rPr>
        <w:t>,</w:t>
      </w:r>
      <w:r w:rsidRPr="00910AD7">
        <w:rPr>
          <w:sz w:val="22"/>
          <w:szCs w:val="20"/>
        </w:rPr>
        <w:t xml:space="preserve">9% </w:t>
      </w:r>
      <w:r w:rsidRPr="00910AD7">
        <w:rPr>
          <w:i/>
          <w:sz w:val="22"/>
          <w:szCs w:val="20"/>
        </w:rPr>
        <w:t>Mult</w:t>
      </w:r>
      <w:r w:rsidRPr="00910AD7">
        <w:rPr>
          <w:sz w:val="22"/>
          <w:szCs w:val="20"/>
        </w:rPr>
        <w:t xml:space="preserve"> și 21</w:t>
      </w:r>
      <w:r w:rsidR="000B1180" w:rsidRPr="00910AD7">
        <w:rPr>
          <w:sz w:val="22"/>
          <w:szCs w:val="20"/>
        </w:rPr>
        <w:t>,</w:t>
      </w:r>
      <w:r w:rsidRPr="00910AD7">
        <w:rPr>
          <w:sz w:val="22"/>
          <w:szCs w:val="20"/>
        </w:rPr>
        <w:t xml:space="preserve">1% </w:t>
      </w:r>
      <w:r w:rsidRPr="00910AD7">
        <w:rPr>
          <w:i/>
          <w:sz w:val="22"/>
          <w:szCs w:val="20"/>
        </w:rPr>
        <w:t>Foarte Mult</w:t>
      </w:r>
      <w:r w:rsidRPr="00910AD7">
        <w:rPr>
          <w:sz w:val="22"/>
          <w:szCs w:val="20"/>
        </w:rPr>
        <w:t xml:space="preserve">). </w:t>
      </w:r>
    </w:p>
    <w:p w14:paraId="7EF1978B" w14:textId="0E6666D8" w:rsidR="00054EC2" w:rsidRPr="00910AD7" w:rsidRDefault="00054EC2" w:rsidP="00054EC2">
      <w:pPr>
        <w:rPr>
          <w:sz w:val="22"/>
          <w:szCs w:val="20"/>
        </w:rPr>
      </w:pPr>
      <w:r w:rsidRPr="00910AD7">
        <w:rPr>
          <w:sz w:val="22"/>
          <w:szCs w:val="20"/>
        </w:rPr>
        <w:t xml:space="preserve">Rămâne însă relativ ridicat și numărul celor care consideră că se regăsesc </w:t>
      </w:r>
      <w:r w:rsidRPr="00910AD7">
        <w:rPr>
          <w:i/>
          <w:sz w:val="22"/>
          <w:szCs w:val="20"/>
        </w:rPr>
        <w:t>Puțin</w:t>
      </w:r>
      <w:r w:rsidRPr="00910AD7">
        <w:rPr>
          <w:sz w:val="22"/>
          <w:szCs w:val="20"/>
        </w:rPr>
        <w:t xml:space="preserve"> sau </w:t>
      </w:r>
      <w:r w:rsidRPr="00910AD7">
        <w:rPr>
          <w:i/>
          <w:sz w:val="22"/>
          <w:szCs w:val="20"/>
        </w:rPr>
        <w:t>Foarte Puțin</w:t>
      </w:r>
      <w:r w:rsidRPr="00910AD7">
        <w:rPr>
          <w:sz w:val="22"/>
          <w:szCs w:val="20"/>
        </w:rPr>
        <w:t xml:space="preserve"> în procesul de îndeplinire a obiectivelor asumate la nivel instituțional. 35</w:t>
      </w:r>
      <w:r w:rsidR="000B1180" w:rsidRPr="00910AD7">
        <w:rPr>
          <w:sz w:val="22"/>
          <w:szCs w:val="20"/>
        </w:rPr>
        <w:t>,</w:t>
      </w:r>
      <w:r w:rsidRPr="00910AD7">
        <w:rPr>
          <w:sz w:val="22"/>
          <w:szCs w:val="20"/>
        </w:rPr>
        <w:t>5% consideră că se regăsesc puțin sau foarte puțin în cazul obiectivelor generale strategice iar 27</w:t>
      </w:r>
      <w:r w:rsidR="000B1180" w:rsidRPr="00910AD7">
        <w:rPr>
          <w:sz w:val="22"/>
          <w:szCs w:val="20"/>
        </w:rPr>
        <w:t>,</w:t>
      </w:r>
      <w:r w:rsidRPr="00910AD7">
        <w:rPr>
          <w:sz w:val="22"/>
          <w:szCs w:val="20"/>
        </w:rPr>
        <w:t xml:space="preserve">2% în ceea ce privește obiectivele specifice ale structurii funcționale din care fac parte.  </w:t>
      </w:r>
    </w:p>
    <w:p w14:paraId="23136058" w14:textId="6E62DB90" w:rsidR="000B1180" w:rsidRPr="00910AD7" w:rsidRDefault="000B1180" w:rsidP="00F81295">
      <w:pPr>
        <w:pStyle w:val="Caption"/>
        <w:rPr>
          <w:lang w:val="ro-RO"/>
        </w:rPr>
      </w:pPr>
      <w:bookmarkStart w:id="22" w:name="_Toc108524995"/>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6</w:t>
      </w:r>
      <w:r w:rsidRPr="00910AD7">
        <w:rPr>
          <w:lang w:val="ro-RO"/>
        </w:rPr>
        <w:fldChar w:fldCharType="end"/>
      </w:r>
      <w:r w:rsidRPr="00910AD7">
        <w:rPr>
          <w:lang w:val="ro-RO"/>
        </w:rPr>
        <w:t xml:space="preserve"> Percepția privind măsura în care personalul declară că se regăsește, respectiv ar trebui să se regăsească, în efortul de îndeplinire a obiectivelor generale ale structurii funcționale din care face parte</w:t>
      </w:r>
      <w:bookmarkEnd w:id="22"/>
    </w:p>
    <w:p w14:paraId="2A68168E" w14:textId="77777777" w:rsidR="00054EC2" w:rsidRPr="00910AD7" w:rsidRDefault="00054EC2" w:rsidP="00054EC2">
      <w:r w:rsidRPr="00910AD7">
        <w:rPr>
          <w:noProof/>
          <w:lang w:val="en-US"/>
        </w:rPr>
        <w:drawing>
          <wp:inline distT="0" distB="0" distL="0" distR="0" wp14:anchorId="4B7ECA90" wp14:editId="45410D4E">
            <wp:extent cx="5981700" cy="2171700"/>
            <wp:effectExtent l="0" t="0" r="0" b="0"/>
            <wp:docPr id="16" name="Diagramă 11">
              <a:extLst xmlns:a="http://schemas.openxmlformats.org/drawingml/2006/main">
                <a:ext uri="{FF2B5EF4-FFF2-40B4-BE49-F238E27FC236}">
                  <a16:creationId xmlns:a16="http://schemas.microsoft.com/office/drawing/2014/main" id="{315FD8FC-F316-4ACD-BB87-3267A327F9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636154F" w14:textId="77777777" w:rsidR="00054EC2" w:rsidRPr="00910AD7" w:rsidRDefault="00054EC2" w:rsidP="000B1180">
      <w:pPr>
        <w:jc w:val="left"/>
        <w:rPr>
          <w:i/>
          <w:iCs/>
          <w:sz w:val="18"/>
          <w:szCs w:val="18"/>
        </w:rPr>
      </w:pPr>
      <w:r w:rsidRPr="00910AD7">
        <w:rPr>
          <w:i/>
          <w:iCs/>
          <w:sz w:val="18"/>
          <w:szCs w:val="18"/>
        </w:rPr>
        <w:t>Sursă: Rezultate chestionar aplicat la nivelul personalul instituției Primăriei Municipiului Bistrița</w:t>
      </w:r>
    </w:p>
    <w:p w14:paraId="07B7DB4C" w14:textId="6BA83802" w:rsidR="00054EC2" w:rsidRPr="00910AD7" w:rsidRDefault="00054EC2" w:rsidP="00054EC2">
      <w:pPr>
        <w:rPr>
          <w:sz w:val="22"/>
          <w:szCs w:val="20"/>
        </w:rPr>
      </w:pPr>
      <w:r w:rsidRPr="00910AD7">
        <w:rPr>
          <w:sz w:val="22"/>
          <w:szCs w:val="20"/>
        </w:rPr>
        <w:t xml:space="preserve">Mai mult, strategiile sau planurile strategice sectoriale care sunt în implementare la nivelul Primăriei Municipiului Bistrița </w:t>
      </w:r>
      <w:r w:rsidRPr="00910AD7">
        <w:rPr>
          <w:bCs/>
          <w:sz w:val="22"/>
          <w:szCs w:val="20"/>
        </w:rPr>
        <w:t>sunt cunoscute de către mai puțin de o treime dintre respondenți.</w:t>
      </w:r>
      <w:r w:rsidRPr="00910AD7">
        <w:rPr>
          <w:sz w:val="22"/>
          <w:szCs w:val="20"/>
        </w:rPr>
        <w:t xml:space="preserve"> Astfel, doar 28,8% dintre aceștia declară că știu strategiile sau planurile strategice sectoriale în execuție sau în curs de implementare la nivelul primăriei. Raportat la funcția acestora, jumătate dintre cei care ocupă o funcție de conducere cunosc acest aspect, iar dintre cei care ocupă o funcție de execuție doar 24% declară că au </w:t>
      </w:r>
      <w:r w:rsidRPr="00910AD7">
        <w:rPr>
          <w:sz w:val="22"/>
          <w:szCs w:val="20"/>
        </w:rPr>
        <w:lastRenderedPageBreak/>
        <w:t>cunoștință despre strategiile sau planurile strategice sectoriale care sunt în execuție sau implementare la nivelul primăriei.</w:t>
      </w:r>
    </w:p>
    <w:p w14:paraId="34BDA8C3" w14:textId="2AE965C1" w:rsidR="00054EC2" w:rsidRPr="00910AD7" w:rsidRDefault="00054EC2" w:rsidP="00F81295">
      <w:pPr>
        <w:pStyle w:val="Caption"/>
        <w:rPr>
          <w:lang w:val="ro-RO"/>
        </w:rPr>
      </w:pPr>
      <w:r w:rsidRPr="00910AD7">
        <w:rPr>
          <w:lang w:val="ro-RO"/>
        </w:rPr>
        <w:t xml:space="preserve">Figură </w:t>
      </w:r>
      <w:r w:rsidRPr="00910AD7">
        <w:rPr>
          <w:lang w:val="ro-RO"/>
        </w:rPr>
        <w:fldChar w:fldCharType="begin"/>
      </w:r>
      <w:r w:rsidRPr="00910AD7">
        <w:rPr>
          <w:lang w:val="ro-RO"/>
        </w:rPr>
        <w:instrText xml:space="preserve"> SEQ Figură \* ARABIC </w:instrText>
      </w:r>
      <w:r w:rsidRPr="00910AD7">
        <w:rPr>
          <w:lang w:val="ro-RO"/>
        </w:rPr>
        <w:fldChar w:fldCharType="separate"/>
      </w:r>
      <w:r w:rsidR="00CA0B8C">
        <w:rPr>
          <w:noProof/>
          <w:lang w:val="ro-RO"/>
        </w:rPr>
        <w:t>1</w:t>
      </w:r>
      <w:r w:rsidRPr="00910AD7">
        <w:rPr>
          <w:lang w:val="ro-RO"/>
        </w:rPr>
        <w:fldChar w:fldCharType="end"/>
      </w:r>
      <w:r w:rsidRPr="00910AD7">
        <w:rPr>
          <w:lang w:val="ro-RO"/>
        </w:rPr>
        <w:t xml:space="preserve"> - GRAD </w:t>
      </w:r>
      <w:r w:rsidR="000B1180" w:rsidRPr="00910AD7">
        <w:rPr>
          <w:lang w:val="ro-RO"/>
        </w:rPr>
        <w:t xml:space="preserve">de </w:t>
      </w:r>
      <w:r w:rsidRPr="00910AD7">
        <w:rPr>
          <w:lang w:val="ro-RO"/>
        </w:rPr>
        <w:t>CUNOAȘTERE DOCUMENTE STRATEGICE ÎN EXECUȚIE LA NIVELUL PRIMĂRIEI MUNICIPIULUI BISTRIȚA</w:t>
      </w:r>
    </w:p>
    <w:p w14:paraId="6B0020BF" w14:textId="77777777" w:rsidR="00054EC2" w:rsidRPr="00910AD7" w:rsidRDefault="00054EC2" w:rsidP="00054EC2">
      <w:r w:rsidRPr="00910AD7">
        <w:rPr>
          <w:noProof/>
          <w:lang w:val="en-US"/>
        </w:rPr>
        <w:drawing>
          <wp:inline distT="0" distB="0" distL="0" distR="0" wp14:anchorId="2D269C5B" wp14:editId="4F20EA37">
            <wp:extent cx="5924550" cy="2019300"/>
            <wp:effectExtent l="0" t="0" r="0" b="0"/>
            <wp:docPr id="22" name="Diagramă 13">
              <a:extLst xmlns:a="http://schemas.openxmlformats.org/drawingml/2006/main">
                <a:ext uri="{FF2B5EF4-FFF2-40B4-BE49-F238E27FC236}">
                  <a16:creationId xmlns:a16="http://schemas.microsoft.com/office/drawing/2014/main" id="{00000000-0008-0000-0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EB576B6" w14:textId="5D5EB628" w:rsidR="00054EC2" w:rsidRPr="00910AD7" w:rsidRDefault="00054EC2" w:rsidP="007F1052">
      <w:pPr>
        <w:jc w:val="left"/>
        <w:rPr>
          <w:i/>
          <w:iCs/>
          <w:sz w:val="18"/>
          <w:szCs w:val="18"/>
        </w:rPr>
      </w:pPr>
      <w:r w:rsidRPr="00910AD7">
        <w:rPr>
          <w:i/>
          <w:iCs/>
          <w:sz w:val="18"/>
          <w:szCs w:val="18"/>
        </w:rPr>
        <w:t>Sursă: Rezultate chestionar aplicat la nivelul personalul instituției Primăriei Municipiului Bistrița</w:t>
      </w:r>
    </w:p>
    <w:p w14:paraId="3297F15F" w14:textId="681761B5" w:rsidR="00054EC2" w:rsidRPr="00910AD7" w:rsidRDefault="007F1052" w:rsidP="009E733A">
      <w:pPr>
        <w:pStyle w:val="Heading3"/>
        <w:spacing w:before="240" w:after="120"/>
        <w:rPr>
          <w:color w:val="auto"/>
          <w:lang w:val="ro-RO"/>
        </w:rPr>
      </w:pPr>
      <w:bookmarkStart w:id="23" w:name="_Toc89682918"/>
      <w:bookmarkStart w:id="24" w:name="_Toc108532438"/>
      <w:r w:rsidRPr="00910AD7">
        <w:rPr>
          <w:color w:val="auto"/>
          <w:lang w:val="ro-RO"/>
        </w:rPr>
        <w:t>Formare și perfecționare</w:t>
      </w:r>
      <w:bookmarkEnd w:id="23"/>
      <w:bookmarkEnd w:id="24"/>
    </w:p>
    <w:p w14:paraId="2A3E559B" w14:textId="77777777" w:rsidR="00054EC2" w:rsidRPr="00910AD7" w:rsidRDefault="00054EC2" w:rsidP="00054EC2">
      <w:pPr>
        <w:rPr>
          <w:rFonts w:ascii="Calibri" w:hAnsi="Calibri" w:cs="Calibri"/>
          <w:sz w:val="22"/>
          <w:szCs w:val="20"/>
        </w:rPr>
      </w:pPr>
      <w:r w:rsidRPr="00910AD7">
        <w:rPr>
          <w:rFonts w:ascii="Calibri" w:hAnsi="Calibri" w:cs="Calibri"/>
          <w:sz w:val="22"/>
          <w:szCs w:val="20"/>
        </w:rPr>
        <w:t xml:space="preserve">Creșterea capacității administrative și livrarea de servicii publice de calitate depind de îmbunătățirea cadrului de competențe existent la nivelul personalului și stabilirea unui program de formare adecvat, adaptat nevoilor de perfecționare și dezvoltare profesională ale personalului și obiectivelor asumate la nivelul administrației. Implementarea, monitorizarea și evaluarea constantă a programului de formare și perfecționare a angajaților sunt etape necesare pentru o administrație performantă.  </w:t>
      </w:r>
    </w:p>
    <w:p w14:paraId="3466F752" w14:textId="77777777" w:rsidR="00054EC2" w:rsidRPr="00910AD7" w:rsidRDefault="00054EC2" w:rsidP="00054EC2">
      <w:pPr>
        <w:rPr>
          <w:sz w:val="22"/>
          <w:szCs w:val="20"/>
        </w:rPr>
      </w:pPr>
      <w:r w:rsidRPr="00910AD7">
        <w:rPr>
          <w:sz w:val="22"/>
          <w:szCs w:val="20"/>
        </w:rPr>
        <w:t>Cadrul</w:t>
      </w:r>
      <w:r w:rsidRPr="00910AD7">
        <w:rPr>
          <w:rFonts w:ascii="Calibri" w:hAnsi="Calibri" w:cs="Calibri"/>
          <w:sz w:val="22"/>
          <w:szCs w:val="20"/>
        </w:rPr>
        <w:t xml:space="preserve"> legal privind formarea și perfecționarea profesională a personalului este bine reglementat în legislația românească pentru funcționarii publici și personalul contractual. </w:t>
      </w:r>
      <w:r w:rsidRPr="00910AD7">
        <w:rPr>
          <w:sz w:val="22"/>
          <w:szCs w:val="20"/>
        </w:rPr>
        <w:t>Acesta prevede drepturi și obligații în ceea ce privește politica de formare continuă a personalului și impune autorităților publice responsabilitatea de a elabora un plan anual de formare pentru întreg personalul, coroborat cu alocarea de resurse financiare adecvate pentru participarea la programele de formare. Funcționarii publici și personalul contractual au la rândul lor obligația și responsabilitatea de a-și îmbunătăți în mod continuu abilitățile și pregătirea profesională.</w:t>
      </w:r>
    </w:p>
    <w:p w14:paraId="6D2AE0B9" w14:textId="77777777" w:rsidR="00054EC2" w:rsidRPr="00910AD7" w:rsidRDefault="00054EC2" w:rsidP="00054EC2">
      <w:pPr>
        <w:rPr>
          <w:sz w:val="22"/>
          <w:szCs w:val="20"/>
        </w:rPr>
      </w:pPr>
      <w:r w:rsidRPr="00910AD7">
        <w:rPr>
          <w:sz w:val="22"/>
          <w:szCs w:val="20"/>
        </w:rPr>
        <w:t xml:space="preserve">Modernizarea, eficientizarea și profesionalizarea administrației publice pentru a răspunde provocărilor economice, sociale și culturale sunt obiective cheie pentru România, asumate în cadrul </w:t>
      </w:r>
      <w:r w:rsidRPr="00910AD7">
        <w:rPr>
          <w:i/>
          <w:sz w:val="22"/>
          <w:szCs w:val="20"/>
        </w:rPr>
        <w:t xml:space="preserve">Strategiei Europa 2020. </w:t>
      </w:r>
    </w:p>
    <w:p w14:paraId="20FC148B" w14:textId="77777777" w:rsidR="00054EC2" w:rsidRPr="00910AD7" w:rsidRDefault="00054EC2" w:rsidP="00054EC2">
      <w:pPr>
        <w:rPr>
          <w:rFonts w:ascii="Calibri" w:hAnsi="Calibri" w:cs="Calibri"/>
          <w:sz w:val="22"/>
          <w:szCs w:val="20"/>
        </w:rPr>
      </w:pPr>
      <w:r w:rsidRPr="00910AD7">
        <w:rPr>
          <w:rFonts w:ascii="Calibri" w:hAnsi="Calibri" w:cs="Calibri"/>
          <w:sz w:val="22"/>
          <w:szCs w:val="20"/>
        </w:rPr>
        <w:t xml:space="preserve">Principalele prevederi legale privind politica de formare a personalului autorității publice se regăsesc în:  </w:t>
      </w:r>
    </w:p>
    <w:p w14:paraId="01ACCB60" w14:textId="77777777" w:rsidR="00054EC2" w:rsidRPr="00910AD7" w:rsidRDefault="00054EC2" w:rsidP="00BA4101">
      <w:pPr>
        <w:pStyle w:val="ListParagraph"/>
        <w:numPr>
          <w:ilvl w:val="0"/>
          <w:numId w:val="11"/>
        </w:numPr>
        <w:contextualSpacing/>
        <w:rPr>
          <w:color w:val="auto"/>
          <w:sz w:val="22"/>
          <w:lang w:val="ro-RO"/>
        </w:rPr>
      </w:pPr>
      <w:r w:rsidRPr="00910AD7">
        <w:rPr>
          <w:color w:val="auto"/>
          <w:sz w:val="22"/>
          <w:lang w:val="ro-RO"/>
        </w:rPr>
        <w:t>Ordonanța de Urgență nr. 57 din 3 iulie 2019 privind Codul Administrativ;</w:t>
      </w:r>
    </w:p>
    <w:p w14:paraId="5D02E229" w14:textId="77777777" w:rsidR="00054EC2" w:rsidRPr="00910AD7" w:rsidRDefault="00054EC2" w:rsidP="00BA4101">
      <w:pPr>
        <w:pStyle w:val="ListParagraph"/>
        <w:numPr>
          <w:ilvl w:val="0"/>
          <w:numId w:val="11"/>
        </w:numPr>
        <w:contextualSpacing/>
        <w:rPr>
          <w:color w:val="auto"/>
          <w:sz w:val="22"/>
          <w:lang w:val="ro-RO"/>
        </w:rPr>
      </w:pPr>
      <w:r w:rsidRPr="00910AD7">
        <w:rPr>
          <w:color w:val="auto"/>
          <w:sz w:val="22"/>
          <w:lang w:val="ro-RO"/>
        </w:rPr>
        <w:t>Hotărârea nr. 650/2016 pentru aprobarea strategiei privind formarea profesională pentru administrația publică 2016-2020;</w:t>
      </w:r>
    </w:p>
    <w:p w14:paraId="0DC054D9" w14:textId="77777777" w:rsidR="00054EC2" w:rsidRPr="00910AD7" w:rsidRDefault="00054EC2" w:rsidP="00BA4101">
      <w:pPr>
        <w:pStyle w:val="ListParagraph"/>
        <w:numPr>
          <w:ilvl w:val="0"/>
          <w:numId w:val="11"/>
        </w:numPr>
        <w:contextualSpacing/>
        <w:rPr>
          <w:color w:val="auto"/>
          <w:sz w:val="22"/>
          <w:lang w:val="ro-RO"/>
        </w:rPr>
      </w:pPr>
      <w:r w:rsidRPr="00910AD7">
        <w:rPr>
          <w:color w:val="auto"/>
          <w:sz w:val="22"/>
          <w:lang w:val="ro-RO"/>
        </w:rPr>
        <w:t>Hotărârea Guvernului nr. 611/2008 pentru aprobarea normelor privind organizarea și dezvoltarea carierei funcționarilor publici;</w:t>
      </w:r>
    </w:p>
    <w:p w14:paraId="2683C154" w14:textId="77777777" w:rsidR="00054EC2" w:rsidRPr="00910AD7" w:rsidRDefault="00054EC2" w:rsidP="00BA4101">
      <w:pPr>
        <w:pStyle w:val="ListParagraph"/>
        <w:numPr>
          <w:ilvl w:val="0"/>
          <w:numId w:val="11"/>
        </w:numPr>
        <w:contextualSpacing/>
        <w:rPr>
          <w:color w:val="auto"/>
          <w:sz w:val="22"/>
          <w:lang w:val="ro-RO"/>
        </w:rPr>
      </w:pPr>
      <w:r w:rsidRPr="00910AD7">
        <w:rPr>
          <w:color w:val="auto"/>
          <w:sz w:val="22"/>
          <w:lang w:val="ro-RO"/>
        </w:rPr>
        <w:t>Hotărârea Guvernului nr. 1066/2008 pentru aprobarea normelor privind formarea profesională a funcționarilor publici.</w:t>
      </w:r>
    </w:p>
    <w:p w14:paraId="279C8BB5" w14:textId="77777777" w:rsidR="00054EC2" w:rsidRPr="00910AD7" w:rsidRDefault="00054EC2" w:rsidP="00054EC2">
      <w:pPr>
        <w:rPr>
          <w:rFonts w:ascii="Calibri" w:hAnsi="Calibri" w:cs="Calibri"/>
          <w:sz w:val="22"/>
          <w:szCs w:val="20"/>
        </w:rPr>
      </w:pPr>
      <w:r w:rsidRPr="00910AD7">
        <w:rPr>
          <w:rFonts w:ascii="Calibri" w:hAnsi="Calibri" w:cs="Calibri"/>
          <w:sz w:val="22"/>
          <w:szCs w:val="20"/>
        </w:rPr>
        <w:t xml:space="preserve">Funcționarii publici și personalul contractual au obligația de a-și îmbunătăți în mod continuu abilitățile și pregătirea profesională. </w:t>
      </w:r>
      <w:r w:rsidRPr="00910AD7">
        <w:rPr>
          <w:rFonts w:ascii="Calibri" w:hAnsi="Calibri" w:cs="Calibri"/>
          <w:i/>
          <w:sz w:val="22"/>
          <w:szCs w:val="20"/>
        </w:rPr>
        <w:t xml:space="preserve">Secțiunea a 4-a privind Formarea și perfecționarea profesională a funcționarilor </w:t>
      </w:r>
      <w:r w:rsidRPr="00910AD7">
        <w:rPr>
          <w:rFonts w:ascii="Calibri" w:hAnsi="Calibri" w:cs="Calibri"/>
          <w:i/>
          <w:sz w:val="22"/>
          <w:szCs w:val="20"/>
        </w:rPr>
        <w:lastRenderedPageBreak/>
        <w:t>publici</w:t>
      </w:r>
      <w:r w:rsidRPr="00910AD7">
        <w:rPr>
          <w:rFonts w:ascii="Calibri" w:hAnsi="Calibri" w:cs="Calibri"/>
          <w:sz w:val="22"/>
          <w:szCs w:val="20"/>
        </w:rPr>
        <w:t xml:space="preserve"> (</w:t>
      </w:r>
      <w:r w:rsidRPr="00910AD7">
        <w:rPr>
          <w:rFonts w:ascii="Calibri" w:hAnsi="Calibri" w:cs="Calibri"/>
          <w:i/>
          <w:sz w:val="22"/>
          <w:szCs w:val="20"/>
        </w:rPr>
        <w:t>Articolele 458 și 459</w:t>
      </w:r>
      <w:r w:rsidRPr="00910AD7">
        <w:rPr>
          <w:rFonts w:ascii="Calibri" w:hAnsi="Calibri" w:cs="Calibri"/>
          <w:sz w:val="22"/>
          <w:szCs w:val="20"/>
        </w:rPr>
        <w:t xml:space="preserve">) din Codul Administrativ stabilește cadrul general pentru formarea funcționarilor publici și o serie de drepturi și obligații ale acestora: </w:t>
      </w:r>
    </w:p>
    <w:p w14:paraId="3BA87094"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Dreptul și obligația de a-și îmbunătăți în mod continuu abilitățile și pregătirea profesională;</w:t>
      </w:r>
    </w:p>
    <w:p w14:paraId="47F39EBA"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Participarea fiecărui funcționar public cel puțin o dată la doi ani la un program de formare și pregătire profesională;</w:t>
      </w:r>
    </w:p>
    <w:p w14:paraId="681D31EA" w14:textId="259A9280" w:rsidR="00054EC2" w:rsidRPr="00910AD7" w:rsidRDefault="00054EC2" w:rsidP="00BA4101">
      <w:pPr>
        <w:pStyle w:val="ListParagraph"/>
        <w:numPr>
          <w:ilvl w:val="0"/>
          <w:numId w:val="10"/>
        </w:numPr>
        <w:rPr>
          <w:color w:val="auto"/>
          <w:sz w:val="22"/>
          <w:lang w:val="ro-RO"/>
        </w:rPr>
      </w:pPr>
      <w:r w:rsidRPr="00910AD7">
        <w:rPr>
          <w:color w:val="auto"/>
          <w:sz w:val="22"/>
          <w:lang w:val="ro-RO"/>
        </w:rPr>
        <w:t>Elaborarea anuală a planul</w:t>
      </w:r>
      <w:r w:rsidR="00F32FE1" w:rsidRPr="00910AD7">
        <w:rPr>
          <w:color w:val="auto"/>
          <w:sz w:val="22"/>
          <w:lang w:val="ro-RO"/>
        </w:rPr>
        <w:t>ui</w:t>
      </w:r>
      <w:r w:rsidRPr="00910AD7">
        <w:rPr>
          <w:color w:val="auto"/>
          <w:sz w:val="22"/>
          <w:lang w:val="ro-RO"/>
        </w:rPr>
        <w:t xml:space="preserve"> de perfecționare profesională a funcționărilor publici de către autoritatea publică. </w:t>
      </w:r>
    </w:p>
    <w:p w14:paraId="4310D0DF" w14:textId="77777777" w:rsidR="00054EC2" w:rsidRPr="00910AD7" w:rsidRDefault="00054EC2" w:rsidP="00054EC2">
      <w:pPr>
        <w:rPr>
          <w:rFonts w:ascii="Calibri" w:hAnsi="Calibri" w:cs="Calibri"/>
          <w:sz w:val="22"/>
          <w:szCs w:val="20"/>
        </w:rPr>
      </w:pPr>
      <w:r w:rsidRPr="00910AD7">
        <w:rPr>
          <w:rFonts w:ascii="Calibri" w:hAnsi="Calibri" w:cs="Calibri"/>
          <w:sz w:val="22"/>
          <w:szCs w:val="20"/>
        </w:rPr>
        <w:t xml:space="preserve">Formarea personalului contractual este prevăzută la Articolul 551 - </w:t>
      </w:r>
      <w:r w:rsidRPr="00910AD7">
        <w:rPr>
          <w:rFonts w:ascii="Calibri" w:hAnsi="Calibri" w:cs="Calibri"/>
          <w:i/>
          <w:sz w:val="22"/>
          <w:szCs w:val="20"/>
        </w:rPr>
        <w:t>Alte drepturi și obligații specifice personalului contractual</w:t>
      </w:r>
      <w:r w:rsidRPr="00910AD7">
        <w:rPr>
          <w:rFonts w:ascii="Calibri" w:hAnsi="Calibri" w:cs="Calibri"/>
          <w:sz w:val="22"/>
          <w:szCs w:val="20"/>
        </w:rPr>
        <w:t xml:space="preserve">. </w:t>
      </w:r>
    </w:p>
    <w:p w14:paraId="7729E64E"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Dreptul și obligația de a-și îmbunătăți în mod continuu abilitățile și pregătirea profesională;</w:t>
      </w:r>
    </w:p>
    <w:p w14:paraId="1D7542BD" w14:textId="7D8B1847" w:rsidR="00054EC2" w:rsidRPr="00910AD7" w:rsidRDefault="00054EC2" w:rsidP="00BA4101">
      <w:pPr>
        <w:pStyle w:val="ListParagraph"/>
        <w:numPr>
          <w:ilvl w:val="0"/>
          <w:numId w:val="10"/>
        </w:numPr>
        <w:rPr>
          <w:color w:val="auto"/>
          <w:sz w:val="22"/>
          <w:lang w:val="ro-RO"/>
        </w:rPr>
      </w:pPr>
      <w:r w:rsidRPr="00910AD7">
        <w:rPr>
          <w:color w:val="auto"/>
          <w:sz w:val="22"/>
          <w:lang w:val="ro-RO"/>
        </w:rPr>
        <w:t>Responsabilitățile autorităților și instituțiilor publice includ “elaborarea planului de perfecționare profesională a personalului contractual, anual, precum și obligația să prevadă în buget sumele necesare pentru plat</w:t>
      </w:r>
      <w:r w:rsidR="003369DA" w:rsidRPr="00910AD7">
        <w:rPr>
          <w:color w:val="auto"/>
          <w:sz w:val="22"/>
          <w:lang w:val="ro-RO"/>
        </w:rPr>
        <w:t>a</w:t>
      </w:r>
      <w:r w:rsidRPr="00910AD7">
        <w:rPr>
          <w:color w:val="auto"/>
          <w:sz w:val="22"/>
          <w:lang w:val="ro-RO"/>
        </w:rPr>
        <w:t xml:space="preserve"> programelor de pregătire, formare și perfecționare profesională”. </w:t>
      </w:r>
    </w:p>
    <w:p w14:paraId="368DFEA3" w14:textId="6F0E6F90" w:rsidR="00054EC2" w:rsidRPr="00910AD7" w:rsidRDefault="00054EC2" w:rsidP="00054EC2">
      <w:pPr>
        <w:rPr>
          <w:sz w:val="22"/>
          <w:szCs w:val="20"/>
          <w:lang w:eastAsia="ro-RO"/>
        </w:rPr>
      </w:pPr>
      <w:r w:rsidRPr="00910AD7">
        <w:rPr>
          <w:sz w:val="22"/>
          <w:szCs w:val="20"/>
          <w:lang w:eastAsia="ro-RO"/>
        </w:rPr>
        <w:t>Primăria Municipiului Bistrița a elaborat în anii 2018, 2020 și 2021 plan</w:t>
      </w:r>
      <w:r w:rsidR="003369DA" w:rsidRPr="00910AD7">
        <w:rPr>
          <w:sz w:val="22"/>
          <w:szCs w:val="20"/>
          <w:lang w:eastAsia="ro-RO"/>
        </w:rPr>
        <w:t>uri</w:t>
      </w:r>
      <w:r w:rsidRPr="00910AD7">
        <w:rPr>
          <w:sz w:val="22"/>
          <w:szCs w:val="20"/>
          <w:lang w:eastAsia="ro-RO"/>
        </w:rPr>
        <w:t xml:space="preserve"> anual</w:t>
      </w:r>
      <w:r w:rsidR="003369DA" w:rsidRPr="00910AD7">
        <w:rPr>
          <w:sz w:val="22"/>
          <w:szCs w:val="20"/>
          <w:lang w:eastAsia="ro-RO"/>
        </w:rPr>
        <w:t>e</w:t>
      </w:r>
      <w:r w:rsidRPr="00910AD7">
        <w:rPr>
          <w:sz w:val="22"/>
          <w:szCs w:val="20"/>
          <w:lang w:eastAsia="ro-RO"/>
        </w:rPr>
        <w:t xml:space="preserve"> de formare care țin cont de nevoile de dezvoltare profesională ale personalului și obiectivele instituției și a alocat fonduri pentru îndeplinirea acestuia. În anii 2017 și 2019 nu a fost elaborat </w:t>
      </w:r>
      <w:r w:rsidR="003369DA" w:rsidRPr="00910AD7">
        <w:rPr>
          <w:sz w:val="22"/>
          <w:szCs w:val="20"/>
          <w:lang w:eastAsia="ro-RO"/>
        </w:rPr>
        <w:t xml:space="preserve">un </w:t>
      </w:r>
      <w:r w:rsidRPr="00910AD7">
        <w:rPr>
          <w:sz w:val="22"/>
          <w:szCs w:val="20"/>
          <w:lang w:eastAsia="ro-RO"/>
        </w:rPr>
        <w:t>plan anual de formare</w:t>
      </w:r>
      <w:r w:rsidR="003369DA" w:rsidRPr="00910AD7">
        <w:rPr>
          <w:sz w:val="22"/>
          <w:szCs w:val="20"/>
          <w:lang w:eastAsia="ro-RO"/>
        </w:rPr>
        <w:t>,</w:t>
      </w:r>
      <w:r w:rsidRPr="00910AD7">
        <w:rPr>
          <w:sz w:val="22"/>
          <w:szCs w:val="20"/>
          <w:lang w:eastAsia="ro-RO"/>
        </w:rPr>
        <w:t xml:space="preserve"> </w:t>
      </w:r>
      <w:r w:rsidR="003369DA" w:rsidRPr="00910AD7">
        <w:rPr>
          <w:sz w:val="22"/>
          <w:szCs w:val="20"/>
          <w:lang w:eastAsia="ro-RO"/>
        </w:rPr>
        <w:t>fiind</w:t>
      </w:r>
      <w:r w:rsidRPr="00910AD7">
        <w:rPr>
          <w:sz w:val="22"/>
          <w:szCs w:val="20"/>
          <w:lang w:eastAsia="ro-RO"/>
        </w:rPr>
        <w:t xml:space="preserve"> finanțate doar un număr limitat de cursuri și evenimente.</w:t>
      </w:r>
    </w:p>
    <w:p w14:paraId="006E92FA" w14:textId="77777777" w:rsidR="00054EC2" w:rsidRPr="00910AD7" w:rsidRDefault="00054EC2" w:rsidP="00054EC2">
      <w:pPr>
        <w:rPr>
          <w:sz w:val="22"/>
          <w:szCs w:val="20"/>
          <w:lang w:eastAsia="ro-RO"/>
        </w:rPr>
      </w:pPr>
      <w:r w:rsidRPr="00910AD7">
        <w:rPr>
          <w:sz w:val="22"/>
          <w:szCs w:val="20"/>
          <w:lang w:eastAsia="ro-RO"/>
        </w:rPr>
        <w:t xml:space="preserve">La nivelul instituției nu există o strategie agreată privind planul de formare sau buget multianual dedicat. Strategia privind identificarea nevoilor de dezvoltare ale personalului se fundamentează pe rapoartele de evaluare pregătite de personal și, conform datelor furnizate de instituție, de desele schimbări de la nivel legislativ ce impun participarea la cursuri de formare și perfecționare. Instituția nu a derulat o analiză privind adaptarea strategiei de resurse umane la obiectivele asumate pe termen lung de administrația locală. </w:t>
      </w:r>
    </w:p>
    <w:p w14:paraId="2D09398B" w14:textId="77777777" w:rsidR="00054EC2" w:rsidRPr="00910AD7" w:rsidRDefault="00054EC2" w:rsidP="00054EC2">
      <w:pPr>
        <w:rPr>
          <w:sz w:val="22"/>
          <w:szCs w:val="20"/>
          <w:lang w:eastAsia="ro-RO"/>
        </w:rPr>
      </w:pPr>
      <w:r w:rsidRPr="00910AD7">
        <w:rPr>
          <w:sz w:val="22"/>
          <w:szCs w:val="20"/>
          <w:lang w:eastAsia="ro-RO"/>
        </w:rPr>
        <w:t xml:space="preserve">Strategia de formare a urmărit parțial pregătirea persoanelor deja încadrate la nivelul instituției și s-a axat pe formularele de evaluare redactate de acestea, fără a corela procesele de recrutare cu cele de formare pentru persoanele care-și doresc o carieră în administrația publică. De asemenea, procesul de recrutare la nivelul administrației locale include un număr limitat de personal aflat la început de carieră, iar în aparatul propriu de specialitate doar 2 persoane au gradația 0 și 1, aferent un vechimi în muncă de sub 5 ani.  </w:t>
      </w:r>
    </w:p>
    <w:p w14:paraId="7B71CB76" w14:textId="3726795F" w:rsidR="00054EC2" w:rsidRPr="00910AD7" w:rsidRDefault="00054EC2" w:rsidP="00FE592B">
      <w:pPr>
        <w:rPr>
          <w:sz w:val="22"/>
          <w:szCs w:val="20"/>
          <w:lang w:eastAsia="ro-RO"/>
        </w:rPr>
      </w:pPr>
      <w:r w:rsidRPr="00910AD7">
        <w:rPr>
          <w:sz w:val="22"/>
          <w:szCs w:val="20"/>
          <w:lang w:eastAsia="ro-RO"/>
        </w:rPr>
        <w:t xml:space="preserve">O strategie de atragere a personalului aflat la început de carieră ar trebui prioritizată. Deși numărul de posturi care poate fi aprobat în cadrul unităților administrativ teritoriale este reglementat de legislația națională, fiind influențat de numărul total de locuitori, actuala structură de personal indică un număr foarte limitat de angajați aflați la început de carieră. De cele mai multe ori, la vacantarea unor poziții publice, acestea nu sunt transformate în funcții publice de grad debutant, argumentându-se că este nevoie de personal cu experiență în administrația publică. În acest caz și în lipsa unei strategii asumate de selectare și promovare a personalului aflat la început de carieră, atragerea acestora către administrația publică este extrem de limitată și poate afecta livrarea serviciilor publice pe termen mediu și lung. </w:t>
      </w:r>
    </w:p>
    <w:p w14:paraId="63B10771" w14:textId="588739AF" w:rsidR="00FE592B" w:rsidRPr="00910AD7" w:rsidRDefault="00FE592B" w:rsidP="00F81295">
      <w:pPr>
        <w:pStyle w:val="Caption"/>
        <w:rPr>
          <w:lang w:val="ro-RO"/>
        </w:rPr>
      </w:pPr>
      <w:bookmarkStart w:id="25" w:name="_Toc109901286"/>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5</w:t>
      </w:r>
      <w:r w:rsidRPr="00910AD7">
        <w:rPr>
          <w:lang w:val="ro-RO"/>
        </w:rPr>
        <w:fldChar w:fldCharType="end"/>
      </w:r>
      <w:r w:rsidRPr="00910AD7">
        <w:rPr>
          <w:lang w:val="ro-RO"/>
        </w:rPr>
        <w:t xml:space="preserve"> Participarea la cursuri de perfecționare în perioada 2017-202</w:t>
      </w:r>
      <w:r w:rsidR="00912406" w:rsidRPr="00910AD7">
        <w:rPr>
          <w:lang w:val="ro-RO"/>
        </w:rPr>
        <w:t>1</w:t>
      </w:r>
      <w:bookmarkEnd w:id="25"/>
    </w:p>
    <w:tbl>
      <w:tblPr>
        <w:tblStyle w:val="Civittatable11"/>
        <w:tblpPr w:leftFromText="180" w:rightFromText="180" w:vertAnchor="text" w:horzAnchor="margin" w:tblpXSpec="center" w:tblpY="168"/>
        <w:tblW w:w="10060" w:type="dxa"/>
        <w:jc w:val="center"/>
        <w:tblLayout w:type="fixed"/>
        <w:tblLook w:val="04A0" w:firstRow="1" w:lastRow="0" w:firstColumn="1" w:lastColumn="0" w:noHBand="0" w:noVBand="1"/>
      </w:tblPr>
      <w:tblGrid>
        <w:gridCol w:w="444"/>
        <w:gridCol w:w="1535"/>
        <w:gridCol w:w="710"/>
        <w:gridCol w:w="709"/>
        <w:gridCol w:w="15"/>
        <w:gridCol w:w="552"/>
        <w:gridCol w:w="570"/>
        <w:gridCol w:w="27"/>
        <w:gridCol w:w="594"/>
        <w:gridCol w:w="549"/>
        <w:gridCol w:w="27"/>
        <w:gridCol w:w="646"/>
        <w:gridCol w:w="549"/>
        <w:gridCol w:w="34"/>
        <w:gridCol w:w="551"/>
        <w:gridCol w:w="550"/>
        <w:gridCol w:w="28"/>
        <w:gridCol w:w="15"/>
        <w:gridCol w:w="579"/>
        <w:gridCol w:w="28"/>
        <w:gridCol w:w="413"/>
        <w:gridCol w:w="28"/>
        <w:gridCol w:w="15"/>
        <w:gridCol w:w="802"/>
        <w:gridCol w:w="90"/>
      </w:tblGrid>
      <w:tr w:rsidR="00912406" w:rsidRPr="00910AD7" w14:paraId="47DE7625" w14:textId="77777777" w:rsidTr="001B634C">
        <w:trPr>
          <w:gridAfter w:val="1"/>
          <w:cnfStyle w:val="100000000000" w:firstRow="1" w:lastRow="0" w:firstColumn="0" w:lastColumn="0" w:oddVBand="0" w:evenVBand="0" w:oddHBand="0" w:evenHBand="0" w:firstRowFirstColumn="0" w:firstRowLastColumn="0" w:lastRowFirstColumn="0" w:lastRowLastColumn="0"/>
          <w:wAfter w:w="90" w:type="dxa"/>
          <w:trHeight w:val="288"/>
          <w:jc w:val="center"/>
        </w:trPr>
        <w:tc>
          <w:tcPr>
            <w:tcW w:w="444" w:type="dxa"/>
            <w:vAlign w:val="center"/>
            <w:hideMark/>
          </w:tcPr>
          <w:p w14:paraId="023AC027" w14:textId="77777777" w:rsidR="00912406" w:rsidRPr="00910AD7" w:rsidRDefault="00912406" w:rsidP="00843CBA">
            <w:pPr>
              <w:jc w:val="center"/>
              <w:rPr>
                <w:rFonts w:cstheme="minorHAnsi"/>
                <w:color w:val="auto"/>
                <w:sz w:val="18"/>
                <w:szCs w:val="18"/>
              </w:rPr>
            </w:pPr>
            <w:r w:rsidRPr="00910AD7">
              <w:rPr>
                <w:rFonts w:cstheme="minorHAnsi"/>
                <w:color w:val="auto"/>
                <w:sz w:val="18"/>
                <w:szCs w:val="18"/>
              </w:rPr>
              <w:t>NR</w:t>
            </w:r>
          </w:p>
        </w:tc>
        <w:tc>
          <w:tcPr>
            <w:tcW w:w="1535" w:type="dxa"/>
            <w:vAlign w:val="center"/>
          </w:tcPr>
          <w:p w14:paraId="22EA4A5F" w14:textId="77777777" w:rsidR="00912406" w:rsidRPr="00910AD7" w:rsidRDefault="00912406" w:rsidP="00843CBA">
            <w:pPr>
              <w:jc w:val="center"/>
              <w:rPr>
                <w:rFonts w:cstheme="minorHAnsi"/>
                <w:color w:val="auto"/>
                <w:sz w:val="20"/>
                <w:szCs w:val="20"/>
              </w:rPr>
            </w:pPr>
            <w:r w:rsidRPr="00910AD7">
              <w:rPr>
                <w:rFonts w:cstheme="minorHAnsi"/>
                <w:color w:val="auto"/>
                <w:sz w:val="20"/>
                <w:szCs w:val="20"/>
              </w:rPr>
              <w:t>dEPARTAMENT</w:t>
            </w:r>
          </w:p>
        </w:tc>
        <w:tc>
          <w:tcPr>
            <w:tcW w:w="1434" w:type="dxa"/>
            <w:gridSpan w:val="3"/>
            <w:vAlign w:val="center"/>
          </w:tcPr>
          <w:p w14:paraId="1133ECD1" w14:textId="77777777" w:rsidR="00912406" w:rsidRPr="00910AD7" w:rsidRDefault="00912406" w:rsidP="00843CBA">
            <w:pPr>
              <w:jc w:val="center"/>
              <w:rPr>
                <w:rFonts w:cstheme="minorHAnsi"/>
                <w:color w:val="auto"/>
                <w:sz w:val="22"/>
              </w:rPr>
            </w:pPr>
            <w:r w:rsidRPr="00910AD7">
              <w:rPr>
                <w:rFonts w:cstheme="minorHAnsi"/>
                <w:color w:val="auto"/>
                <w:sz w:val="22"/>
              </w:rPr>
              <w:t>POSTURI</w:t>
            </w:r>
          </w:p>
        </w:tc>
        <w:tc>
          <w:tcPr>
            <w:tcW w:w="1149" w:type="dxa"/>
            <w:gridSpan w:val="3"/>
            <w:vAlign w:val="center"/>
          </w:tcPr>
          <w:p w14:paraId="1010D14A" w14:textId="77777777" w:rsidR="00912406" w:rsidRPr="00910AD7" w:rsidRDefault="00912406" w:rsidP="00843CBA">
            <w:pPr>
              <w:jc w:val="center"/>
              <w:rPr>
                <w:rFonts w:cstheme="minorHAnsi"/>
                <w:color w:val="auto"/>
                <w:sz w:val="22"/>
              </w:rPr>
            </w:pPr>
            <w:r w:rsidRPr="00910AD7">
              <w:rPr>
                <w:rFonts w:cstheme="minorHAnsi"/>
                <w:color w:val="auto"/>
                <w:sz w:val="22"/>
              </w:rPr>
              <w:t>2017</w:t>
            </w:r>
          </w:p>
        </w:tc>
        <w:tc>
          <w:tcPr>
            <w:tcW w:w="1170" w:type="dxa"/>
            <w:gridSpan w:val="3"/>
            <w:vAlign w:val="center"/>
          </w:tcPr>
          <w:p w14:paraId="7039C2AC" w14:textId="77777777" w:rsidR="00912406" w:rsidRPr="00910AD7" w:rsidRDefault="00912406" w:rsidP="00843CBA">
            <w:pPr>
              <w:jc w:val="center"/>
              <w:rPr>
                <w:rFonts w:cstheme="minorHAnsi"/>
                <w:color w:val="auto"/>
                <w:sz w:val="22"/>
              </w:rPr>
            </w:pPr>
            <w:r w:rsidRPr="00910AD7">
              <w:rPr>
                <w:rFonts w:cstheme="minorHAnsi"/>
                <w:color w:val="auto"/>
                <w:sz w:val="22"/>
              </w:rPr>
              <w:t>2018</w:t>
            </w:r>
          </w:p>
        </w:tc>
        <w:tc>
          <w:tcPr>
            <w:tcW w:w="1229" w:type="dxa"/>
            <w:gridSpan w:val="3"/>
            <w:vAlign w:val="center"/>
          </w:tcPr>
          <w:p w14:paraId="72EE2290" w14:textId="77777777" w:rsidR="00912406" w:rsidRPr="00910AD7" w:rsidRDefault="00912406" w:rsidP="00843CBA">
            <w:pPr>
              <w:jc w:val="center"/>
              <w:rPr>
                <w:rFonts w:cstheme="minorHAnsi"/>
                <w:color w:val="auto"/>
                <w:sz w:val="22"/>
              </w:rPr>
            </w:pPr>
            <w:r w:rsidRPr="00910AD7">
              <w:rPr>
                <w:rFonts w:cstheme="minorHAnsi"/>
                <w:color w:val="auto"/>
                <w:sz w:val="22"/>
              </w:rPr>
              <w:t>2019</w:t>
            </w:r>
          </w:p>
        </w:tc>
        <w:tc>
          <w:tcPr>
            <w:tcW w:w="1144" w:type="dxa"/>
            <w:gridSpan w:val="4"/>
            <w:vAlign w:val="center"/>
          </w:tcPr>
          <w:p w14:paraId="34B0E5AD" w14:textId="77777777" w:rsidR="00912406" w:rsidRPr="00910AD7" w:rsidRDefault="00912406" w:rsidP="00843CBA">
            <w:pPr>
              <w:jc w:val="center"/>
              <w:rPr>
                <w:rFonts w:cstheme="minorHAnsi"/>
                <w:color w:val="auto"/>
                <w:sz w:val="22"/>
              </w:rPr>
            </w:pPr>
            <w:r w:rsidRPr="00910AD7">
              <w:rPr>
                <w:rFonts w:cstheme="minorHAnsi"/>
                <w:color w:val="auto"/>
                <w:sz w:val="22"/>
              </w:rPr>
              <w:t>2020</w:t>
            </w:r>
          </w:p>
        </w:tc>
        <w:tc>
          <w:tcPr>
            <w:tcW w:w="1063" w:type="dxa"/>
            <w:gridSpan w:val="5"/>
            <w:vAlign w:val="center"/>
          </w:tcPr>
          <w:p w14:paraId="0167DEF7" w14:textId="77777777" w:rsidR="00912406" w:rsidRPr="00910AD7" w:rsidRDefault="00912406" w:rsidP="00843CBA">
            <w:pPr>
              <w:jc w:val="center"/>
              <w:rPr>
                <w:rFonts w:cstheme="minorHAnsi"/>
                <w:color w:val="auto"/>
                <w:sz w:val="22"/>
              </w:rPr>
            </w:pPr>
            <w:r w:rsidRPr="00910AD7">
              <w:rPr>
                <w:rFonts w:cstheme="minorHAnsi"/>
                <w:color w:val="auto"/>
                <w:sz w:val="22"/>
              </w:rPr>
              <w:t>2021</w:t>
            </w:r>
          </w:p>
        </w:tc>
        <w:tc>
          <w:tcPr>
            <w:tcW w:w="802" w:type="dxa"/>
            <w:vAlign w:val="center"/>
          </w:tcPr>
          <w:p w14:paraId="08E1574A" w14:textId="77777777" w:rsidR="00912406" w:rsidRPr="00910AD7" w:rsidRDefault="00912406" w:rsidP="00843CBA">
            <w:pPr>
              <w:jc w:val="center"/>
              <w:rPr>
                <w:rFonts w:cstheme="minorHAnsi"/>
                <w:color w:val="auto"/>
                <w:sz w:val="22"/>
              </w:rPr>
            </w:pPr>
            <w:r w:rsidRPr="00910AD7">
              <w:rPr>
                <w:rFonts w:cstheme="minorHAnsi"/>
                <w:color w:val="auto"/>
                <w:sz w:val="22"/>
              </w:rPr>
              <w:t>TOTAL</w:t>
            </w:r>
          </w:p>
        </w:tc>
      </w:tr>
      <w:tr w:rsidR="00912406" w:rsidRPr="00910AD7" w14:paraId="445A3077" w14:textId="77777777" w:rsidTr="001B634C">
        <w:trPr>
          <w:cnfStyle w:val="000000100000" w:firstRow="0" w:lastRow="0" w:firstColumn="0" w:lastColumn="0" w:oddVBand="0" w:evenVBand="0" w:oddHBand="1" w:evenHBand="0" w:firstRowFirstColumn="0" w:firstRowLastColumn="0" w:lastRowFirstColumn="0" w:lastRowLastColumn="0"/>
          <w:trHeight w:val="635"/>
          <w:jc w:val="center"/>
        </w:trPr>
        <w:tc>
          <w:tcPr>
            <w:tcW w:w="444" w:type="dxa"/>
            <w:vAlign w:val="center"/>
          </w:tcPr>
          <w:p w14:paraId="3C673AA0" w14:textId="77777777" w:rsidR="00912406" w:rsidRPr="00910AD7" w:rsidRDefault="00912406" w:rsidP="00843CBA">
            <w:pPr>
              <w:jc w:val="center"/>
              <w:rPr>
                <w:rFonts w:cstheme="minorHAnsi"/>
                <w:sz w:val="22"/>
              </w:rPr>
            </w:pPr>
          </w:p>
        </w:tc>
        <w:tc>
          <w:tcPr>
            <w:tcW w:w="1535" w:type="dxa"/>
            <w:vAlign w:val="center"/>
          </w:tcPr>
          <w:p w14:paraId="5F40F1BA" w14:textId="77777777" w:rsidR="00912406" w:rsidRPr="00910AD7" w:rsidRDefault="00912406" w:rsidP="00843CBA">
            <w:pPr>
              <w:jc w:val="center"/>
              <w:rPr>
                <w:rFonts w:cstheme="minorHAnsi"/>
                <w:sz w:val="22"/>
              </w:rPr>
            </w:pPr>
          </w:p>
        </w:tc>
        <w:tc>
          <w:tcPr>
            <w:tcW w:w="710" w:type="dxa"/>
            <w:vAlign w:val="center"/>
          </w:tcPr>
          <w:p w14:paraId="59865219" w14:textId="77777777" w:rsidR="00912406" w:rsidRPr="00910AD7" w:rsidRDefault="00912406" w:rsidP="00843CBA">
            <w:pPr>
              <w:jc w:val="center"/>
              <w:rPr>
                <w:rFonts w:cstheme="minorHAnsi"/>
                <w:bCs w:val="0"/>
                <w:sz w:val="20"/>
                <w:szCs w:val="20"/>
              </w:rPr>
            </w:pPr>
            <w:r w:rsidRPr="00910AD7">
              <w:rPr>
                <w:rFonts w:cstheme="minorHAnsi"/>
                <w:bCs w:val="0"/>
                <w:sz w:val="20"/>
                <w:szCs w:val="20"/>
              </w:rPr>
              <w:t>Prevăzute</w:t>
            </w:r>
          </w:p>
        </w:tc>
        <w:tc>
          <w:tcPr>
            <w:tcW w:w="709" w:type="dxa"/>
            <w:vAlign w:val="center"/>
          </w:tcPr>
          <w:p w14:paraId="110867A5" w14:textId="77777777" w:rsidR="00912406" w:rsidRPr="00910AD7" w:rsidRDefault="00912406" w:rsidP="00843CBA">
            <w:pPr>
              <w:jc w:val="center"/>
              <w:rPr>
                <w:rFonts w:cstheme="minorHAnsi"/>
                <w:bCs w:val="0"/>
                <w:sz w:val="20"/>
                <w:szCs w:val="20"/>
              </w:rPr>
            </w:pPr>
            <w:r w:rsidRPr="00910AD7">
              <w:rPr>
                <w:rFonts w:cstheme="minorHAnsi"/>
                <w:bCs w:val="0"/>
                <w:sz w:val="20"/>
                <w:szCs w:val="20"/>
              </w:rPr>
              <w:t>Existente</w:t>
            </w:r>
          </w:p>
        </w:tc>
        <w:tc>
          <w:tcPr>
            <w:tcW w:w="4692" w:type="dxa"/>
            <w:gridSpan w:val="13"/>
            <w:vAlign w:val="center"/>
          </w:tcPr>
          <w:p w14:paraId="0A7CE143" w14:textId="77777777" w:rsidR="00912406" w:rsidRPr="00910AD7" w:rsidRDefault="00912406" w:rsidP="00843CBA">
            <w:pPr>
              <w:jc w:val="center"/>
              <w:rPr>
                <w:rFonts w:cstheme="minorHAnsi"/>
                <w:bCs w:val="0"/>
                <w:sz w:val="22"/>
              </w:rPr>
            </w:pPr>
            <w:r w:rsidRPr="00910AD7">
              <w:rPr>
                <w:rFonts w:cstheme="minorHAnsi"/>
                <w:bCs w:val="0"/>
                <w:sz w:val="22"/>
              </w:rPr>
              <w:t>Participare cursuri aprobate vs. efectuate</w:t>
            </w:r>
          </w:p>
        </w:tc>
        <w:tc>
          <w:tcPr>
            <w:tcW w:w="622" w:type="dxa"/>
            <w:gridSpan w:val="3"/>
            <w:vAlign w:val="center"/>
          </w:tcPr>
          <w:p w14:paraId="73DA8348" w14:textId="77777777" w:rsidR="00912406" w:rsidRPr="00910AD7" w:rsidRDefault="00912406" w:rsidP="00843CBA">
            <w:pPr>
              <w:jc w:val="center"/>
              <w:rPr>
                <w:rFonts w:cstheme="minorHAnsi"/>
                <w:sz w:val="22"/>
              </w:rPr>
            </w:pPr>
          </w:p>
        </w:tc>
        <w:tc>
          <w:tcPr>
            <w:tcW w:w="441" w:type="dxa"/>
            <w:gridSpan w:val="2"/>
            <w:vAlign w:val="center"/>
          </w:tcPr>
          <w:p w14:paraId="20EB46FC" w14:textId="77777777" w:rsidR="00912406" w:rsidRPr="00910AD7" w:rsidRDefault="00912406" w:rsidP="00843CBA">
            <w:pPr>
              <w:jc w:val="center"/>
              <w:rPr>
                <w:rFonts w:cstheme="minorHAnsi"/>
                <w:sz w:val="22"/>
              </w:rPr>
            </w:pPr>
          </w:p>
        </w:tc>
        <w:tc>
          <w:tcPr>
            <w:tcW w:w="907" w:type="dxa"/>
            <w:gridSpan w:val="3"/>
            <w:vAlign w:val="center"/>
          </w:tcPr>
          <w:p w14:paraId="7D0F05B0" w14:textId="77777777" w:rsidR="00912406" w:rsidRPr="00910AD7" w:rsidRDefault="00912406" w:rsidP="00843CBA">
            <w:pPr>
              <w:jc w:val="center"/>
              <w:rPr>
                <w:rFonts w:cstheme="minorHAnsi"/>
                <w:bCs w:val="0"/>
                <w:sz w:val="22"/>
              </w:rPr>
            </w:pPr>
            <w:r w:rsidRPr="00910AD7">
              <w:rPr>
                <w:rFonts w:cstheme="minorHAnsi"/>
                <w:bCs w:val="0"/>
                <w:sz w:val="22"/>
              </w:rPr>
              <w:t>Participanți</w:t>
            </w:r>
          </w:p>
        </w:tc>
      </w:tr>
      <w:tr w:rsidR="001B634C" w:rsidRPr="00910AD7" w14:paraId="47717C57"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53022510" w14:textId="77777777" w:rsidR="00912406" w:rsidRPr="00910AD7" w:rsidRDefault="00912406" w:rsidP="00843CBA">
            <w:pPr>
              <w:spacing w:after="0"/>
              <w:jc w:val="center"/>
              <w:rPr>
                <w:rFonts w:cstheme="minorHAnsi"/>
                <w:b/>
                <w:bCs w:val="0"/>
                <w:sz w:val="22"/>
              </w:rPr>
            </w:pPr>
            <w:r w:rsidRPr="00910AD7">
              <w:rPr>
                <w:rFonts w:cstheme="minorHAnsi"/>
                <w:b/>
                <w:sz w:val="22"/>
              </w:rPr>
              <w:lastRenderedPageBreak/>
              <w:t>1</w:t>
            </w:r>
          </w:p>
        </w:tc>
        <w:tc>
          <w:tcPr>
            <w:tcW w:w="1535" w:type="dxa"/>
            <w:noWrap/>
            <w:vAlign w:val="center"/>
          </w:tcPr>
          <w:p w14:paraId="1454BCDE" w14:textId="77777777" w:rsidR="00912406" w:rsidRPr="00910AD7" w:rsidRDefault="00912406" w:rsidP="00843CBA">
            <w:pPr>
              <w:spacing w:after="0"/>
              <w:jc w:val="center"/>
              <w:rPr>
                <w:rFonts w:eastAsia="Times New Roman" w:cstheme="minorHAnsi"/>
                <w:sz w:val="20"/>
                <w:szCs w:val="20"/>
              </w:rPr>
            </w:pPr>
            <w:r w:rsidRPr="00910AD7">
              <w:rPr>
                <w:rFonts w:eastAsia="Times New Roman" w:cstheme="minorHAnsi"/>
                <w:sz w:val="20"/>
                <w:szCs w:val="20"/>
              </w:rPr>
              <w:t>Arhitect șef</w:t>
            </w:r>
          </w:p>
        </w:tc>
        <w:tc>
          <w:tcPr>
            <w:tcW w:w="710" w:type="dxa"/>
            <w:vAlign w:val="center"/>
          </w:tcPr>
          <w:p w14:paraId="11DE5343" w14:textId="77777777" w:rsidR="00912406" w:rsidRPr="00910AD7" w:rsidRDefault="00912406" w:rsidP="00843CBA">
            <w:pPr>
              <w:jc w:val="center"/>
              <w:rPr>
                <w:rFonts w:cstheme="minorHAnsi"/>
                <w:bCs w:val="0"/>
                <w:i/>
                <w:sz w:val="22"/>
              </w:rPr>
            </w:pPr>
            <w:r w:rsidRPr="00910AD7">
              <w:rPr>
                <w:rFonts w:cstheme="minorHAnsi"/>
                <w:bCs w:val="0"/>
                <w:i/>
                <w:sz w:val="22"/>
              </w:rPr>
              <w:t>21</w:t>
            </w:r>
          </w:p>
        </w:tc>
        <w:tc>
          <w:tcPr>
            <w:tcW w:w="709" w:type="dxa"/>
            <w:vAlign w:val="center"/>
          </w:tcPr>
          <w:p w14:paraId="192CF72D" w14:textId="77777777" w:rsidR="00912406" w:rsidRPr="00910AD7" w:rsidRDefault="00912406" w:rsidP="00843CBA">
            <w:pPr>
              <w:jc w:val="center"/>
              <w:rPr>
                <w:rFonts w:cstheme="minorHAnsi"/>
                <w:i/>
                <w:sz w:val="22"/>
              </w:rPr>
            </w:pPr>
            <w:r w:rsidRPr="00910AD7">
              <w:rPr>
                <w:rFonts w:cstheme="minorHAnsi"/>
                <w:bCs w:val="0"/>
                <w:i/>
                <w:sz w:val="22"/>
              </w:rPr>
              <w:t>20</w:t>
            </w:r>
          </w:p>
        </w:tc>
        <w:tc>
          <w:tcPr>
            <w:tcW w:w="567" w:type="dxa"/>
            <w:gridSpan w:val="2"/>
            <w:vAlign w:val="center"/>
          </w:tcPr>
          <w:p w14:paraId="6D1337E9" w14:textId="77777777" w:rsidR="00912406" w:rsidRPr="00910AD7" w:rsidRDefault="00912406" w:rsidP="00843CBA">
            <w:pPr>
              <w:jc w:val="center"/>
              <w:rPr>
                <w:rFonts w:cstheme="minorHAnsi"/>
                <w:b/>
                <w:bCs w:val="0"/>
                <w:sz w:val="22"/>
              </w:rPr>
            </w:pPr>
            <w:r w:rsidRPr="00910AD7">
              <w:rPr>
                <w:rFonts w:cstheme="minorHAnsi"/>
                <w:b/>
                <w:bCs w:val="0"/>
                <w:sz w:val="22"/>
              </w:rPr>
              <w:t>4</w:t>
            </w:r>
          </w:p>
        </w:tc>
        <w:tc>
          <w:tcPr>
            <w:tcW w:w="570" w:type="dxa"/>
            <w:vAlign w:val="center"/>
          </w:tcPr>
          <w:p w14:paraId="1554D930" w14:textId="77777777" w:rsidR="00912406" w:rsidRPr="00910AD7" w:rsidRDefault="00912406" w:rsidP="00843CBA">
            <w:pPr>
              <w:jc w:val="center"/>
              <w:rPr>
                <w:rFonts w:cstheme="minorHAnsi"/>
                <w:sz w:val="22"/>
              </w:rPr>
            </w:pPr>
            <w:r w:rsidRPr="00910AD7">
              <w:rPr>
                <w:rFonts w:cstheme="minorHAnsi"/>
                <w:bCs w:val="0"/>
                <w:sz w:val="22"/>
              </w:rPr>
              <w:t>2</w:t>
            </w:r>
          </w:p>
        </w:tc>
        <w:tc>
          <w:tcPr>
            <w:tcW w:w="621" w:type="dxa"/>
            <w:gridSpan w:val="2"/>
            <w:vAlign w:val="center"/>
          </w:tcPr>
          <w:p w14:paraId="731CBD82"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309F1179" w14:textId="77777777" w:rsidR="00912406" w:rsidRPr="00910AD7" w:rsidRDefault="00912406" w:rsidP="00843CBA">
            <w:pPr>
              <w:jc w:val="center"/>
              <w:rPr>
                <w:rFonts w:cstheme="minorHAnsi"/>
                <w:sz w:val="22"/>
              </w:rPr>
            </w:pPr>
            <w:r w:rsidRPr="00910AD7">
              <w:rPr>
                <w:rFonts w:cstheme="minorHAnsi"/>
                <w:bCs w:val="0"/>
                <w:sz w:val="22"/>
              </w:rPr>
              <w:t>7</w:t>
            </w:r>
          </w:p>
        </w:tc>
        <w:tc>
          <w:tcPr>
            <w:tcW w:w="673" w:type="dxa"/>
            <w:gridSpan w:val="2"/>
            <w:vAlign w:val="center"/>
          </w:tcPr>
          <w:p w14:paraId="616E2280"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592E76A5"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668A723A"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50" w:type="dxa"/>
            <w:vAlign w:val="center"/>
          </w:tcPr>
          <w:p w14:paraId="684D168D" w14:textId="77777777" w:rsidR="00912406" w:rsidRPr="00910AD7" w:rsidRDefault="00912406" w:rsidP="00843CBA">
            <w:pPr>
              <w:jc w:val="center"/>
              <w:rPr>
                <w:rFonts w:cstheme="minorHAnsi"/>
                <w:sz w:val="22"/>
              </w:rPr>
            </w:pPr>
            <w:r w:rsidRPr="00910AD7">
              <w:rPr>
                <w:rFonts w:cstheme="minorHAnsi"/>
                <w:sz w:val="22"/>
              </w:rPr>
              <w:t>2</w:t>
            </w:r>
          </w:p>
        </w:tc>
        <w:tc>
          <w:tcPr>
            <w:tcW w:w="622" w:type="dxa"/>
            <w:gridSpan w:val="3"/>
            <w:vAlign w:val="center"/>
          </w:tcPr>
          <w:p w14:paraId="7067063F" w14:textId="77777777" w:rsidR="00912406" w:rsidRPr="00910AD7" w:rsidRDefault="00912406" w:rsidP="00843CBA">
            <w:pPr>
              <w:jc w:val="center"/>
              <w:rPr>
                <w:rFonts w:cstheme="minorHAnsi"/>
                <w:b/>
                <w:sz w:val="22"/>
              </w:rPr>
            </w:pPr>
            <w:r w:rsidRPr="00910AD7">
              <w:rPr>
                <w:rFonts w:cstheme="minorHAnsi"/>
                <w:b/>
                <w:sz w:val="22"/>
              </w:rPr>
              <w:t>9</w:t>
            </w:r>
          </w:p>
        </w:tc>
        <w:tc>
          <w:tcPr>
            <w:tcW w:w="441" w:type="dxa"/>
            <w:gridSpan w:val="2"/>
            <w:vAlign w:val="center"/>
          </w:tcPr>
          <w:p w14:paraId="3B6795B9" w14:textId="77777777" w:rsidR="00912406" w:rsidRPr="00910AD7" w:rsidRDefault="00912406" w:rsidP="00843CBA">
            <w:pPr>
              <w:jc w:val="center"/>
              <w:rPr>
                <w:rFonts w:cstheme="minorHAnsi"/>
                <w:bCs w:val="0"/>
                <w:sz w:val="22"/>
              </w:rPr>
            </w:pPr>
            <w:r w:rsidRPr="00910AD7">
              <w:rPr>
                <w:rFonts w:cstheme="minorHAnsi"/>
                <w:bCs w:val="0"/>
                <w:sz w:val="22"/>
              </w:rPr>
              <w:t>9</w:t>
            </w:r>
          </w:p>
        </w:tc>
        <w:tc>
          <w:tcPr>
            <w:tcW w:w="935" w:type="dxa"/>
            <w:gridSpan w:val="4"/>
            <w:vAlign w:val="center"/>
          </w:tcPr>
          <w:p w14:paraId="0FE7B759" w14:textId="77777777" w:rsidR="00912406" w:rsidRPr="00910AD7" w:rsidRDefault="00912406" w:rsidP="00843CBA">
            <w:pPr>
              <w:jc w:val="center"/>
              <w:rPr>
                <w:rFonts w:cstheme="minorHAnsi"/>
                <w:b/>
                <w:sz w:val="22"/>
              </w:rPr>
            </w:pPr>
            <w:r w:rsidRPr="00910AD7">
              <w:rPr>
                <w:rFonts w:cstheme="minorHAnsi"/>
                <w:b/>
                <w:sz w:val="22"/>
              </w:rPr>
              <w:t>20</w:t>
            </w:r>
          </w:p>
        </w:tc>
      </w:tr>
      <w:tr w:rsidR="001B634C" w:rsidRPr="00910AD7" w14:paraId="45DAAC73"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67BBF97C" w14:textId="77777777" w:rsidR="00912406" w:rsidRPr="00910AD7" w:rsidRDefault="00912406" w:rsidP="00843CBA">
            <w:pPr>
              <w:spacing w:after="0"/>
              <w:jc w:val="center"/>
              <w:rPr>
                <w:rFonts w:cstheme="minorHAnsi"/>
                <w:b/>
                <w:bCs w:val="0"/>
                <w:sz w:val="22"/>
              </w:rPr>
            </w:pPr>
            <w:r w:rsidRPr="00910AD7">
              <w:rPr>
                <w:rFonts w:cstheme="minorHAnsi"/>
                <w:b/>
                <w:bCs w:val="0"/>
                <w:sz w:val="22"/>
              </w:rPr>
              <w:t>2</w:t>
            </w:r>
          </w:p>
        </w:tc>
        <w:tc>
          <w:tcPr>
            <w:tcW w:w="1535" w:type="dxa"/>
            <w:noWrap/>
            <w:vAlign w:val="center"/>
          </w:tcPr>
          <w:p w14:paraId="315EE8C2"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tehnică</w:t>
            </w:r>
          </w:p>
        </w:tc>
        <w:tc>
          <w:tcPr>
            <w:tcW w:w="710" w:type="dxa"/>
            <w:vAlign w:val="center"/>
          </w:tcPr>
          <w:p w14:paraId="211424BC" w14:textId="77777777" w:rsidR="00912406" w:rsidRPr="00910AD7" w:rsidRDefault="00912406" w:rsidP="00843CBA">
            <w:pPr>
              <w:jc w:val="center"/>
              <w:rPr>
                <w:rFonts w:cstheme="minorHAnsi"/>
                <w:bCs w:val="0"/>
                <w:i/>
                <w:sz w:val="22"/>
              </w:rPr>
            </w:pPr>
            <w:r w:rsidRPr="00910AD7">
              <w:rPr>
                <w:rFonts w:cstheme="minorHAnsi"/>
                <w:bCs w:val="0"/>
                <w:i/>
                <w:sz w:val="22"/>
              </w:rPr>
              <w:t>18</w:t>
            </w:r>
          </w:p>
        </w:tc>
        <w:tc>
          <w:tcPr>
            <w:tcW w:w="709" w:type="dxa"/>
            <w:vAlign w:val="center"/>
          </w:tcPr>
          <w:p w14:paraId="1CD1F400" w14:textId="77777777" w:rsidR="00912406" w:rsidRPr="00910AD7" w:rsidRDefault="00912406" w:rsidP="00843CBA">
            <w:pPr>
              <w:jc w:val="center"/>
              <w:rPr>
                <w:rFonts w:cstheme="minorHAnsi"/>
                <w:i/>
                <w:sz w:val="22"/>
              </w:rPr>
            </w:pPr>
            <w:r w:rsidRPr="00910AD7">
              <w:rPr>
                <w:rFonts w:cstheme="minorHAnsi"/>
                <w:bCs w:val="0"/>
                <w:i/>
                <w:sz w:val="22"/>
              </w:rPr>
              <w:t>18</w:t>
            </w:r>
          </w:p>
        </w:tc>
        <w:tc>
          <w:tcPr>
            <w:tcW w:w="567" w:type="dxa"/>
            <w:gridSpan w:val="2"/>
            <w:vAlign w:val="center"/>
          </w:tcPr>
          <w:p w14:paraId="3D8A6437" w14:textId="77777777" w:rsidR="00912406" w:rsidRPr="00910AD7" w:rsidRDefault="00912406" w:rsidP="00843CBA">
            <w:pPr>
              <w:jc w:val="center"/>
              <w:rPr>
                <w:rFonts w:cstheme="minorHAnsi"/>
                <w:b/>
                <w:bCs w:val="0"/>
                <w:sz w:val="22"/>
              </w:rPr>
            </w:pPr>
            <w:r w:rsidRPr="00910AD7">
              <w:rPr>
                <w:rFonts w:cstheme="minorHAnsi"/>
                <w:b/>
                <w:bCs w:val="0"/>
                <w:sz w:val="22"/>
              </w:rPr>
              <w:t>4</w:t>
            </w:r>
          </w:p>
        </w:tc>
        <w:tc>
          <w:tcPr>
            <w:tcW w:w="570" w:type="dxa"/>
            <w:vAlign w:val="center"/>
          </w:tcPr>
          <w:p w14:paraId="01335F03" w14:textId="77777777" w:rsidR="00912406" w:rsidRPr="00910AD7" w:rsidRDefault="00912406" w:rsidP="00843CBA">
            <w:pPr>
              <w:jc w:val="center"/>
              <w:rPr>
                <w:rFonts w:cstheme="minorHAnsi"/>
                <w:sz w:val="22"/>
              </w:rPr>
            </w:pPr>
            <w:r w:rsidRPr="00910AD7">
              <w:rPr>
                <w:rFonts w:cstheme="minorHAnsi"/>
                <w:bCs w:val="0"/>
                <w:sz w:val="22"/>
              </w:rPr>
              <w:t>0</w:t>
            </w:r>
          </w:p>
        </w:tc>
        <w:tc>
          <w:tcPr>
            <w:tcW w:w="621" w:type="dxa"/>
            <w:gridSpan w:val="2"/>
            <w:vAlign w:val="center"/>
          </w:tcPr>
          <w:p w14:paraId="2AD09F14"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20738375" w14:textId="77777777" w:rsidR="00912406" w:rsidRPr="00910AD7" w:rsidRDefault="00912406" w:rsidP="00843CBA">
            <w:pPr>
              <w:jc w:val="center"/>
              <w:rPr>
                <w:rFonts w:cstheme="minorHAnsi"/>
                <w:sz w:val="22"/>
              </w:rPr>
            </w:pPr>
            <w:r w:rsidRPr="00910AD7">
              <w:rPr>
                <w:rFonts w:cstheme="minorHAnsi"/>
                <w:bCs w:val="0"/>
                <w:sz w:val="22"/>
              </w:rPr>
              <w:t>1</w:t>
            </w:r>
          </w:p>
        </w:tc>
        <w:tc>
          <w:tcPr>
            <w:tcW w:w="673" w:type="dxa"/>
            <w:gridSpan w:val="2"/>
            <w:vAlign w:val="center"/>
          </w:tcPr>
          <w:p w14:paraId="0A86DF89"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733A3331" w14:textId="77777777" w:rsidR="00912406" w:rsidRPr="00910AD7" w:rsidRDefault="00912406" w:rsidP="00843CBA">
            <w:pPr>
              <w:jc w:val="center"/>
              <w:rPr>
                <w:rFonts w:cstheme="minorHAnsi"/>
                <w:sz w:val="22"/>
              </w:rPr>
            </w:pPr>
            <w:r w:rsidRPr="00910AD7">
              <w:rPr>
                <w:rFonts w:cstheme="minorHAnsi"/>
                <w:bCs w:val="0"/>
                <w:sz w:val="22"/>
              </w:rPr>
              <w:t>3</w:t>
            </w:r>
          </w:p>
        </w:tc>
        <w:tc>
          <w:tcPr>
            <w:tcW w:w="585" w:type="dxa"/>
            <w:gridSpan w:val="2"/>
            <w:vAlign w:val="center"/>
          </w:tcPr>
          <w:p w14:paraId="1ACACBA3"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50" w:type="dxa"/>
            <w:vAlign w:val="center"/>
          </w:tcPr>
          <w:p w14:paraId="70F2EC93" w14:textId="77777777" w:rsidR="00912406" w:rsidRPr="00910AD7" w:rsidRDefault="00912406" w:rsidP="00843CBA">
            <w:pPr>
              <w:jc w:val="center"/>
              <w:rPr>
                <w:rFonts w:cstheme="minorHAnsi"/>
                <w:sz w:val="22"/>
              </w:rPr>
            </w:pPr>
            <w:r w:rsidRPr="00910AD7">
              <w:rPr>
                <w:rFonts w:cstheme="minorHAnsi"/>
                <w:bCs w:val="0"/>
                <w:sz w:val="22"/>
              </w:rPr>
              <w:t>4</w:t>
            </w:r>
          </w:p>
        </w:tc>
        <w:tc>
          <w:tcPr>
            <w:tcW w:w="622" w:type="dxa"/>
            <w:gridSpan w:val="3"/>
            <w:vAlign w:val="center"/>
          </w:tcPr>
          <w:p w14:paraId="326AC4BB" w14:textId="77777777" w:rsidR="00912406" w:rsidRPr="00910AD7" w:rsidRDefault="00912406" w:rsidP="00843CBA">
            <w:pPr>
              <w:jc w:val="center"/>
              <w:rPr>
                <w:rFonts w:cstheme="minorHAnsi"/>
                <w:b/>
                <w:sz w:val="22"/>
              </w:rPr>
            </w:pPr>
            <w:r w:rsidRPr="00910AD7">
              <w:rPr>
                <w:rFonts w:cstheme="minorHAnsi"/>
                <w:b/>
                <w:sz w:val="22"/>
              </w:rPr>
              <w:t>8</w:t>
            </w:r>
          </w:p>
        </w:tc>
        <w:tc>
          <w:tcPr>
            <w:tcW w:w="441" w:type="dxa"/>
            <w:gridSpan w:val="2"/>
            <w:vAlign w:val="center"/>
          </w:tcPr>
          <w:p w14:paraId="450A0131" w14:textId="77777777" w:rsidR="00912406" w:rsidRPr="00910AD7" w:rsidRDefault="00912406" w:rsidP="00843CBA">
            <w:pPr>
              <w:jc w:val="center"/>
              <w:rPr>
                <w:rFonts w:cstheme="minorHAnsi"/>
                <w:bCs w:val="0"/>
                <w:sz w:val="22"/>
              </w:rPr>
            </w:pPr>
            <w:r w:rsidRPr="00910AD7">
              <w:rPr>
                <w:rFonts w:cstheme="minorHAnsi"/>
                <w:bCs w:val="0"/>
                <w:sz w:val="22"/>
              </w:rPr>
              <w:t>8</w:t>
            </w:r>
          </w:p>
        </w:tc>
        <w:tc>
          <w:tcPr>
            <w:tcW w:w="935" w:type="dxa"/>
            <w:gridSpan w:val="4"/>
            <w:vAlign w:val="center"/>
          </w:tcPr>
          <w:p w14:paraId="2BDC84AD" w14:textId="77777777" w:rsidR="00912406" w:rsidRPr="00910AD7" w:rsidRDefault="00912406" w:rsidP="00843CBA">
            <w:pPr>
              <w:jc w:val="center"/>
              <w:rPr>
                <w:rFonts w:cstheme="minorHAnsi"/>
                <w:b/>
                <w:sz w:val="22"/>
              </w:rPr>
            </w:pPr>
            <w:r w:rsidRPr="00910AD7">
              <w:rPr>
                <w:rFonts w:cstheme="minorHAnsi"/>
                <w:b/>
                <w:sz w:val="22"/>
              </w:rPr>
              <w:t>16</w:t>
            </w:r>
          </w:p>
        </w:tc>
      </w:tr>
      <w:tr w:rsidR="001B634C" w:rsidRPr="00910AD7" w14:paraId="2D032CC9"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71169C2E" w14:textId="77777777" w:rsidR="00912406" w:rsidRPr="00910AD7" w:rsidRDefault="00912406" w:rsidP="00843CBA">
            <w:pPr>
              <w:spacing w:after="0"/>
              <w:jc w:val="center"/>
              <w:rPr>
                <w:rFonts w:cstheme="minorHAnsi"/>
                <w:b/>
                <w:bCs w:val="0"/>
                <w:sz w:val="22"/>
              </w:rPr>
            </w:pPr>
            <w:r w:rsidRPr="00910AD7">
              <w:rPr>
                <w:rFonts w:cstheme="minorHAnsi"/>
                <w:b/>
                <w:bCs w:val="0"/>
                <w:sz w:val="22"/>
              </w:rPr>
              <w:t>3</w:t>
            </w:r>
          </w:p>
        </w:tc>
        <w:tc>
          <w:tcPr>
            <w:tcW w:w="1535" w:type="dxa"/>
            <w:noWrap/>
            <w:vAlign w:val="center"/>
          </w:tcPr>
          <w:p w14:paraId="0B7279D7"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adm. publică, Juridic</w:t>
            </w:r>
          </w:p>
        </w:tc>
        <w:tc>
          <w:tcPr>
            <w:tcW w:w="710" w:type="dxa"/>
            <w:vAlign w:val="center"/>
          </w:tcPr>
          <w:p w14:paraId="41B8DA96" w14:textId="77777777" w:rsidR="00912406" w:rsidRPr="00910AD7" w:rsidRDefault="00912406" w:rsidP="00843CBA">
            <w:pPr>
              <w:jc w:val="center"/>
              <w:rPr>
                <w:rFonts w:cstheme="minorHAnsi"/>
                <w:bCs w:val="0"/>
                <w:i/>
                <w:sz w:val="22"/>
              </w:rPr>
            </w:pPr>
            <w:r w:rsidRPr="00910AD7">
              <w:rPr>
                <w:rFonts w:cstheme="minorHAnsi"/>
                <w:bCs w:val="0"/>
                <w:i/>
                <w:sz w:val="22"/>
              </w:rPr>
              <w:t>27</w:t>
            </w:r>
          </w:p>
        </w:tc>
        <w:tc>
          <w:tcPr>
            <w:tcW w:w="709" w:type="dxa"/>
            <w:vAlign w:val="center"/>
          </w:tcPr>
          <w:p w14:paraId="6BA69025" w14:textId="77777777" w:rsidR="00912406" w:rsidRPr="00910AD7" w:rsidRDefault="00912406" w:rsidP="00843CBA">
            <w:pPr>
              <w:jc w:val="center"/>
              <w:rPr>
                <w:rFonts w:cstheme="minorHAnsi"/>
                <w:i/>
                <w:sz w:val="22"/>
              </w:rPr>
            </w:pPr>
            <w:r w:rsidRPr="00910AD7">
              <w:rPr>
                <w:rFonts w:cstheme="minorHAnsi"/>
                <w:bCs w:val="0"/>
                <w:i/>
                <w:sz w:val="22"/>
              </w:rPr>
              <w:t>25</w:t>
            </w:r>
          </w:p>
        </w:tc>
        <w:tc>
          <w:tcPr>
            <w:tcW w:w="567" w:type="dxa"/>
            <w:gridSpan w:val="2"/>
            <w:vAlign w:val="center"/>
          </w:tcPr>
          <w:p w14:paraId="6FF4CB9B" w14:textId="77777777" w:rsidR="00912406" w:rsidRPr="00910AD7" w:rsidRDefault="00912406" w:rsidP="00843CBA">
            <w:pPr>
              <w:jc w:val="center"/>
              <w:rPr>
                <w:rFonts w:cstheme="minorHAnsi"/>
                <w:b/>
                <w:bCs w:val="0"/>
                <w:sz w:val="22"/>
              </w:rPr>
            </w:pPr>
            <w:r w:rsidRPr="00910AD7">
              <w:rPr>
                <w:rFonts w:cstheme="minorHAnsi"/>
                <w:b/>
                <w:bCs w:val="0"/>
                <w:sz w:val="22"/>
              </w:rPr>
              <w:t>5</w:t>
            </w:r>
          </w:p>
        </w:tc>
        <w:tc>
          <w:tcPr>
            <w:tcW w:w="570" w:type="dxa"/>
            <w:vAlign w:val="center"/>
          </w:tcPr>
          <w:p w14:paraId="1D33F65E" w14:textId="77777777" w:rsidR="00912406" w:rsidRPr="00910AD7" w:rsidRDefault="00912406" w:rsidP="00843CBA">
            <w:pPr>
              <w:jc w:val="center"/>
              <w:rPr>
                <w:rFonts w:cstheme="minorHAnsi"/>
                <w:sz w:val="22"/>
              </w:rPr>
            </w:pPr>
            <w:r w:rsidRPr="00910AD7">
              <w:rPr>
                <w:rFonts w:cstheme="minorHAnsi"/>
                <w:bCs w:val="0"/>
                <w:sz w:val="22"/>
              </w:rPr>
              <w:t>5</w:t>
            </w:r>
          </w:p>
        </w:tc>
        <w:tc>
          <w:tcPr>
            <w:tcW w:w="621" w:type="dxa"/>
            <w:gridSpan w:val="2"/>
            <w:vAlign w:val="center"/>
          </w:tcPr>
          <w:p w14:paraId="6D7F2DC4"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49" w:type="dxa"/>
            <w:vAlign w:val="center"/>
          </w:tcPr>
          <w:p w14:paraId="430BAC31" w14:textId="77777777" w:rsidR="00912406" w:rsidRPr="00910AD7" w:rsidRDefault="00912406" w:rsidP="00843CBA">
            <w:pPr>
              <w:jc w:val="center"/>
              <w:rPr>
                <w:rFonts w:cstheme="minorHAnsi"/>
                <w:sz w:val="22"/>
              </w:rPr>
            </w:pPr>
            <w:r w:rsidRPr="00910AD7">
              <w:rPr>
                <w:rFonts w:cstheme="minorHAnsi"/>
                <w:bCs w:val="0"/>
                <w:sz w:val="22"/>
              </w:rPr>
              <w:t>0</w:t>
            </w:r>
          </w:p>
        </w:tc>
        <w:tc>
          <w:tcPr>
            <w:tcW w:w="673" w:type="dxa"/>
            <w:gridSpan w:val="2"/>
            <w:vAlign w:val="center"/>
          </w:tcPr>
          <w:p w14:paraId="31D9B489"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49" w:type="dxa"/>
            <w:vAlign w:val="center"/>
          </w:tcPr>
          <w:p w14:paraId="07EFB25B"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119A0495"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50" w:type="dxa"/>
            <w:vAlign w:val="center"/>
          </w:tcPr>
          <w:p w14:paraId="5CAE9275"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3035738A" w14:textId="77777777" w:rsidR="00912406" w:rsidRPr="00910AD7" w:rsidRDefault="00912406" w:rsidP="00843CBA">
            <w:pPr>
              <w:jc w:val="center"/>
              <w:rPr>
                <w:rFonts w:cstheme="minorHAnsi"/>
                <w:b/>
                <w:sz w:val="22"/>
              </w:rPr>
            </w:pPr>
            <w:r w:rsidRPr="00910AD7">
              <w:rPr>
                <w:rFonts w:cstheme="minorHAnsi"/>
                <w:b/>
                <w:sz w:val="22"/>
              </w:rPr>
              <w:t>1</w:t>
            </w:r>
          </w:p>
        </w:tc>
        <w:tc>
          <w:tcPr>
            <w:tcW w:w="441" w:type="dxa"/>
            <w:gridSpan w:val="2"/>
            <w:vAlign w:val="center"/>
          </w:tcPr>
          <w:p w14:paraId="0D9E313B" w14:textId="77777777" w:rsidR="00912406" w:rsidRPr="00910AD7" w:rsidRDefault="00912406" w:rsidP="00843CBA">
            <w:pPr>
              <w:jc w:val="center"/>
              <w:rPr>
                <w:rFonts w:cstheme="minorHAnsi"/>
                <w:bCs w:val="0"/>
                <w:sz w:val="22"/>
              </w:rPr>
            </w:pPr>
            <w:r w:rsidRPr="00910AD7">
              <w:rPr>
                <w:rFonts w:cstheme="minorHAnsi"/>
                <w:bCs w:val="0"/>
                <w:sz w:val="22"/>
              </w:rPr>
              <w:t>1</w:t>
            </w:r>
          </w:p>
        </w:tc>
        <w:tc>
          <w:tcPr>
            <w:tcW w:w="935" w:type="dxa"/>
            <w:gridSpan w:val="4"/>
            <w:vAlign w:val="center"/>
          </w:tcPr>
          <w:p w14:paraId="08D34B7A" w14:textId="77777777" w:rsidR="00912406" w:rsidRPr="00910AD7" w:rsidRDefault="00912406" w:rsidP="00843CBA">
            <w:pPr>
              <w:jc w:val="center"/>
              <w:rPr>
                <w:rFonts w:cstheme="minorHAnsi"/>
                <w:b/>
                <w:sz w:val="22"/>
              </w:rPr>
            </w:pPr>
            <w:r w:rsidRPr="00910AD7">
              <w:rPr>
                <w:rFonts w:cstheme="minorHAnsi"/>
                <w:b/>
                <w:sz w:val="22"/>
              </w:rPr>
              <w:t>6</w:t>
            </w:r>
          </w:p>
        </w:tc>
      </w:tr>
      <w:tr w:rsidR="001B634C" w:rsidRPr="00910AD7" w14:paraId="1E77E393"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6DD9EDF6" w14:textId="77777777" w:rsidR="00912406" w:rsidRPr="00910AD7" w:rsidRDefault="00912406" w:rsidP="00843CBA">
            <w:pPr>
              <w:spacing w:after="0"/>
              <w:jc w:val="center"/>
              <w:rPr>
                <w:rFonts w:cstheme="minorHAnsi"/>
                <w:b/>
                <w:sz w:val="22"/>
              </w:rPr>
            </w:pPr>
            <w:r w:rsidRPr="00910AD7">
              <w:rPr>
                <w:rFonts w:cstheme="minorHAnsi"/>
                <w:b/>
                <w:sz w:val="22"/>
              </w:rPr>
              <w:t>4</w:t>
            </w:r>
          </w:p>
        </w:tc>
        <w:tc>
          <w:tcPr>
            <w:tcW w:w="1535" w:type="dxa"/>
            <w:noWrap/>
            <w:vAlign w:val="center"/>
          </w:tcPr>
          <w:p w14:paraId="5C8AF97E"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integrare europeană</w:t>
            </w:r>
          </w:p>
        </w:tc>
        <w:tc>
          <w:tcPr>
            <w:tcW w:w="710" w:type="dxa"/>
            <w:vAlign w:val="center"/>
          </w:tcPr>
          <w:p w14:paraId="5A922BD1" w14:textId="77777777" w:rsidR="00912406" w:rsidRPr="00910AD7" w:rsidRDefault="00912406" w:rsidP="00843CBA">
            <w:pPr>
              <w:jc w:val="center"/>
              <w:rPr>
                <w:rFonts w:cstheme="minorHAnsi"/>
                <w:bCs w:val="0"/>
                <w:i/>
                <w:sz w:val="22"/>
              </w:rPr>
            </w:pPr>
            <w:r w:rsidRPr="00910AD7">
              <w:rPr>
                <w:rFonts w:cstheme="minorHAnsi"/>
                <w:bCs w:val="0"/>
                <w:i/>
                <w:sz w:val="22"/>
              </w:rPr>
              <w:t>24</w:t>
            </w:r>
          </w:p>
        </w:tc>
        <w:tc>
          <w:tcPr>
            <w:tcW w:w="709" w:type="dxa"/>
            <w:vAlign w:val="center"/>
          </w:tcPr>
          <w:p w14:paraId="34A7D0FC" w14:textId="77777777" w:rsidR="00912406" w:rsidRPr="00910AD7" w:rsidRDefault="00912406" w:rsidP="00843CBA">
            <w:pPr>
              <w:jc w:val="center"/>
              <w:rPr>
                <w:rFonts w:cstheme="minorHAnsi"/>
                <w:i/>
                <w:sz w:val="22"/>
              </w:rPr>
            </w:pPr>
            <w:r w:rsidRPr="00910AD7">
              <w:rPr>
                <w:rFonts w:cstheme="minorHAnsi"/>
                <w:bCs w:val="0"/>
                <w:i/>
                <w:sz w:val="22"/>
              </w:rPr>
              <w:t>19</w:t>
            </w:r>
          </w:p>
        </w:tc>
        <w:tc>
          <w:tcPr>
            <w:tcW w:w="567" w:type="dxa"/>
            <w:gridSpan w:val="2"/>
            <w:vAlign w:val="center"/>
          </w:tcPr>
          <w:p w14:paraId="25092825" w14:textId="77777777" w:rsidR="00912406" w:rsidRPr="00910AD7" w:rsidRDefault="00912406" w:rsidP="00843CBA">
            <w:pPr>
              <w:jc w:val="center"/>
              <w:rPr>
                <w:rFonts w:cstheme="minorHAnsi"/>
                <w:b/>
                <w:bCs w:val="0"/>
                <w:sz w:val="22"/>
              </w:rPr>
            </w:pPr>
            <w:r w:rsidRPr="00910AD7">
              <w:rPr>
                <w:rFonts w:cstheme="minorHAnsi"/>
                <w:b/>
                <w:bCs w:val="0"/>
                <w:sz w:val="22"/>
              </w:rPr>
              <w:t>5</w:t>
            </w:r>
          </w:p>
        </w:tc>
        <w:tc>
          <w:tcPr>
            <w:tcW w:w="570" w:type="dxa"/>
            <w:vAlign w:val="center"/>
          </w:tcPr>
          <w:p w14:paraId="6B55C9B0" w14:textId="77777777" w:rsidR="00912406" w:rsidRPr="00910AD7" w:rsidRDefault="00912406" w:rsidP="00843CBA">
            <w:pPr>
              <w:jc w:val="center"/>
              <w:rPr>
                <w:rFonts w:cstheme="minorHAnsi"/>
                <w:sz w:val="22"/>
              </w:rPr>
            </w:pPr>
            <w:r w:rsidRPr="00910AD7">
              <w:rPr>
                <w:rFonts w:cstheme="minorHAnsi"/>
                <w:bCs w:val="0"/>
                <w:sz w:val="22"/>
              </w:rPr>
              <w:t>6</w:t>
            </w:r>
          </w:p>
        </w:tc>
        <w:tc>
          <w:tcPr>
            <w:tcW w:w="621" w:type="dxa"/>
            <w:gridSpan w:val="2"/>
            <w:vAlign w:val="center"/>
          </w:tcPr>
          <w:p w14:paraId="55275242"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49" w:type="dxa"/>
            <w:vAlign w:val="center"/>
          </w:tcPr>
          <w:p w14:paraId="608B886A" w14:textId="77777777" w:rsidR="00912406" w:rsidRPr="00910AD7" w:rsidRDefault="00912406" w:rsidP="00843CBA">
            <w:pPr>
              <w:jc w:val="center"/>
              <w:rPr>
                <w:rFonts w:cstheme="minorHAnsi"/>
                <w:sz w:val="22"/>
              </w:rPr>
            </w:pPr>
            <w:r w:rsidRPr="00910AD7">
              <w:rPr>
                <w:rFonts w:cstheme="minorHAnsi"/>
                <w:bCs w:val="0"/>
                <w:sz w:val="22"/>
              </w:rPr>
              <w:t>1</w:t>
            </w:r>
          </w:p>
        </w:tc>
        <w:tc>
          <w:tcPr>
            <w:tcW w:w="673" w:type="dxa"/>
            <w:gridSpan w:val="2"/>
            <w:vAlign w:val="center"/>
          </w:tcPr>
          <w:p w14:paraId="63FD2D90"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49" w:type="dxa"/>
            <w:vAlign w:val="center"/>
          </w:tcPr>
          <w:p w14:paraId="02C9CC1A" w14:textId="77777777" w:rsidR="00912406" w:rsidRPr="00910AD7" w:rsidRDefault="00912406" w:rsidP="00843CBA">
            <w:pPr>
              <w:jc w:val="center"/>
              <w:rPr>
                <w:rFonts w:cstheme="minorHAnsi"/>
                <w:sz w:val="22"/>
              </w:rPr>
            </w:pPr>
            <w:r w:rsidRPr="00910AD7">
              <w:rPr>
                <w:rFonts w:cstheme="minorHAnsi"/>
                <w:bCs w:val="0"/>
                <w:sz w:val="22"/>
              </w:rPr>
              <w:t>2</w:t>
            </w:r>
          </w:p>
        </w:tc>
        <w:tc>
          <w:tcPr>
            <w:tcW w:w="585" w:type="dxa"/>
            <w:gridSpan w:val="2"/>
            <w:vAlign w:val="center"/>
          </w:tcPr>
          <w:p w14:paraId="12A7AC4F" w14:textId="77777777" w:rsidR="00912406" w:rsidRPr="00910AD7" w:rsidRDefault="00912406" w:rsidP="00843CBA">
            <w:pPr>
              <w:jc w:val="center"/>
              <w:rPr>
                <w:rFonts w:cstheme="minorHAnsi"/>
                <w:b/>
                <w:sz w:val="22"/>
              </w:rPr>
            </w:pPr>
            <w:r w:rsidRPr="00910AD7">
              <w:rPr>
                <w:rFonts w:cstheme="minorHAnsi"/>
                <w:b/>
                <w:bCs w:val="0"/>
                <w:sz w:val="22"/>
              </w:rPr>
              <w:t>5</w:t>
            </w:r>
          </w:p>
        </w:tc>
        <w:tc>
          <w:tcPr>
            <w:tcW w:w="550" w:type="dxa"/>
            <w:vAlign w:val="center"/>
          </w:tcPr>
          <w:p w14:paraId="458A0248"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5A865BBF" w14:textId="77777777" w:rsidR="00912406" w:rsidRPr="00910AD7" w:rsidRDefault="00912406" w:rsidP="00843CBA">
            <w:pPr>
              <w:jc w:val="center"/>
              <w:rPr>
                <w:rFonts w:cstheme="minorHAnsi"/>
                <w:b/>
                <w:sz w:val="22"/>
              </w:rPr>
            </w:pPr>
            <w:r w:rsidRPr="00910AD7">
              <w:rPr>
                <w:rFonts w:cstheme="minorHAnsi"/>
                <w:b/>
                <w:sz w:val="22"/>
              </w:rPr>
              <w:t>8</w:t>
            </w:r>
          </w:p>
        </w:tc>
        <w:tc>
          <w:tcPr>
            <w:tcW w:w="441" w:type="dxa"/>
            <w:gridSpan w:val="2"/>
            <w:vAlign w:val="center"/>
          </w:tcPr>
          <w:p w14:paraId="6F7A9530" w14:textId="77777777" w:rsidR="00912406" w:rsidRPr="00910AD7" w:rsidRDefault="00912406" w:rsidP="00843CBA">
            <w:pPr>
              <w:jc w:val="center"/>
              <w:rPr>
                <w:rFonts w:cstheme="minorHAnsi"/>
                <w:bCs w:val="0"/>
                <w:sz w:val="22"/>
              </w:rPr>
            </w:pPr>
            <w:r w:rsidRPr="00910AD7">
              <w:rPr>
                <w:rFonts w:cstheme="minorHAnsi"/>
                <w:bCs w:val="0"/>
                <w:sz w:val="22"/>
              </w:rPr>
              <w:t>8</w:t>
            </w:r>
          </w:p>
        </w:tc>
        <w:tc>
          <w:tcPr>
            <w:tcW w:w="935" w:type="dxa"/>
            <w:gridSpan w:val="4"/>
            <w:vAlign w:val="center"/>
          </w:tcPr>
          <w:p w14:paraId="4CBA345E" w14:textId="77777777" w:rsidR="00912406" w:rsidRPr="00910AD7" w:rsidRDefault="00912406" w:rsidP="00843CBA">
            <w:pPr>
              <w:jc w:val="center"/>
              <w:rPr>
                <w:rFonts w:cstheme="minorHAnsi"/>
                <w:b/>
                <w:sz w:val="22"/>
              </w:rPr>
            </w:pPr>
            <w:r w:rsidRPr="00910AD7">
              <w:rPr>
                <w:rFonts w:cstheme="minorHAnsi"/>
                <w:b/>
                <w:sz w:val="22"/>
              </w:rPr>
              <w:t>17</w:t>
            </w:r>
          </w:p>
        </w:tc>
      </w:tr>
      <w:tr w:rsidR="001B634C" w:rsidRPr="00910AD7" w14:paraId="27AE7509"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786247AE" w14:textId="77777777" w:rsidR="00912406" w:rsidRPr="00910AD7" w:rsidRDefault="00912406" w:rsidP="00843CBA">
            <w:pPr>
              <w:spacing w:after="0"/>
              <w:jc w:val="center"/>
              <w:rPr>
                <w:rFonts w:cstheme="minorHAnsi"/>
                <w:b/>
                <w:sz w:val="22"/>
              </w:rPr>
            </w:pPr>
            <w:r w:rsidRPr="00910AD7">
              <w:rPr>
                <w:rFonts w:cstheme="minorHAnsi"/>
                <w:b/>
                <w:sz w:val="22"/>
              </w:rPr>
              <w:t>5</w:t>
            </w:r>
          </w:p>
        </w:tc>
        <w:tc>
          <w:tcPr>
            <w:tcW w:w="1535" w:type="dxa"/>
            <w:noWrap/>
            <w:vAlign w:val="center"/>
          </w:tcPr>
          <w:p w14:paraId="6D64D0C6"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comunicare</w:t>
            </w:r>
          </w:p>
        </w:tc>
        <w:tc>
          <w:tcPr>
            <w:tcW w:w="710" w:type="dxa"/>
            <w:vAlign w:val="center"/>
          </w:tcPr>
          <w:p w14:paraId="4FAA31CB" w14:textId="77777777" w:rsidR="00912406" w:rsidRPr="00910AD7" w:rsidRDefault="00912406" w:rsidP="00843CBA">
            <w:pPr>
              <w:jc w:val="center"/>
              <w:rPr>
                <w:rFonts w:cstheme="minorHAnsi"/>
                <w:bCs w:val="0"/>
                <w:i/>
                <w:sz w:val="22"/>
              </w:rPr>
            </w:pPr>
            <w:r w:rsidRPr="00910AD7">
              <w:rPr>
                <w:rFonts w:cstheme="minorHAnsi"/>
                <w:bCs w:val="0"/>
                <w:i/>
                <w:sz w:val="22"/>
              </w:rPr>
              <w:t>18</w:t>
            </w:r>
          </w:p>
        </w:tc>
        <w:tc>
          <w:tcPr>
            <w:tcW w:w="709" w:type="dxa"/>
            <w:vAlign w:val="center"/>
          </w:tcPr>
          <w:p w14:paraId="4F4507F2" w14:textId="77777777" w:rsidR="00912406" w:rsidRPr="00910AD7" w:rsidRDefault="00912406" w:rsidP="00843CBA">
            <w:pPr>
              <w:jc w:val="center"/>
              <w:rPr>
                <w:rFonts w:cstheme="minorHAnsi"/>
                <w:i/>
                <w:sz w:val="22"/>
              </w:rPr>
            </w:pPr>
            <w:r w:rsidRPr="00910AD7">
              <w:rPr>
                <w:rFonts w:cstheme="minorHAnsi"/>
                <w:bCs w:val="0"/>
                <w:i/>
                <w:sz w:val="22"/>
              </w:rPr>
              <w:t>16</w:t>
            </w:r>
          </w:p>
        </w:tc>
        <w:tc>
          <w:tcPr>
            <w:tcW w:w="567" w:type="dxa"/>
            <w:gridSpan w:val="2"/>
            <w:vAlign w:val="center"/>
          </w:tcPr>
          <w:p w14:paraId="264EA888" w14:textId="77777777" w:rsidR="00912406" w:rsidRPr="00910AD7" w:rsidRDefault="00912406" w:rsidP="00843CBA">
            <w:pPr>
              <w:jc w:val="center"/>
              <w:rPr>
                <w:rFonts w:cstheme="minorHAnsi"/>
                <w:b/>
                <w:bCs w:val="0"/>
                <w:sz w:val="22"/>
              </w:rPr>
            </w:pPr>
            <w:r w:rsidRPr="00910AD7">
              <w:rPr>
                <w:rFonts w:cstheme="minorHAnsi"/>
                <w:b/>
                <w:bCs w:val="0"/>
                <w:sz w:val="22"/>
              </w:rPr>
              <w:t>4</w:t>
            </w:r>
          </w:p>
        </w:tc>
        <w:tc>
          <w:tcPr>
            <w:tcW w:w="570" w:type="dxa"/>
            <w:vAlign w:val="center"/>
          </w:tcPr>
          <w:p w14:paraId="32A4262D" w14:textId="77777777" w:rsidR="00912406" w:rsidRPr="00910AD7" w:rsidRDefault="00912406" w:rsidP="00843CBA">
            <w:pPr>
              <w:jc w:val="center"/>
              <w:rPr>
                <w:rFonts w:cstheme="minorHAnsi"/>
                <w:sz w:val="22"/>
              </w:rPr>
            </w:pPr>
            <w:r w:rsidRPr="00910AD7">
              <w:rPr>
                <w:rFonts w:cstheme="minorHAnsi"/>
                <w:bCs w:val="0"/>
                <w:sz w:val="22"/>
              </w:rPr>
              <w:t>9</w:t>
            </w:r>
          </w:p>
        </w:tc>
        <w:tc>
          <w:tcPr>
            <w:tcW w:w="621" w:type="dxa"/>
            <w:gridSpan w:val="2"/>
            <w:vAlign w:val="center"/>
          </w:tcPr>
          <w:p w14:paraId="5E594BBC"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22BB5EC3" w14:textId="77777777" w:rsidR="00912406" w:rsidRPr="00910AD7" w:rsidRDefault="00912406" w:rsidP="00843CBA">
            <w:pPr>
              <w:jc w:val="center"/>
              <w:rPr>
                <w:rFonts w:cstheme="minorHAnsi"/>
                <w:sz w:val="22"/>
              </w:rPr>
            </w:pPr>
            <w:r w:rsidRPr="00910AD7">
              <w:rPr>
                <w:rFonts w:cstheme="minorHAnsi"/>
                <w:bCs w:val="0"/>
                <w:sz w:val="22"/>
              </w:rPr>
              <w:t>2</w:t>
            </w:r>
          </w:p>
        </w:tc>
        <w:tc>
          <w:tcPr>
            <w:tcW w:w="673" w:type="dxa"/>
            <w:gridSpan w:val="2"/>
            <w:vAlign w:val="center"/>
          </w:tcPr>
          <w:p w14:paraId="092F3529"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731722F5" w14:textId="77777777" w:rsidR="00912406" w:rsidRPr="00910AD7" w:rsidRDefault="00912406" w:rsidP="00843CBA">
            <w:pPr>
              <w:jc w:val="center"/>
              <w:rPr>
                <w:rFonts w:cstheme="minorHAnsi"/>
                <w:sz w:val="22"/>
              </w:rPr>
            </w:pPr>
            <w:r w:rsidRPr="00910AD7">
              <w:rPr>
                <w:rFonts w:cstheme="minorHAnsi"/>
                <w:sz w:val="22"/>
              </w:rPr>
              <w:t>3</w:t>
            </w:r>
          </w:p>
        </w:tc>
        <w:tc>
          <w:tcPr>
            <w:tcW w:w="585" w:type="dxa"/>
            <w:gridSpan w:val="2"/>
            <w:vAlign w:val="center"/>
          </w:tcPr>
          <w:p w14:paraId="59A512A1"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50" w:type="dxa"/>
            <w:vAlign w:val="center"/>
          </w:tcPr>
          <w:p w14:paraId="2CC88D9F" w14:textId="77777777" w:rsidR="00912406" w:rsidRPr="00910AD7" w:rsidRDefault="00912406" w:rsidP="00843CBA">
            <w:pPr>
              <w:jc w:val="center"/>
              <w:rPr>
                <w:rFonts w:cstheme="minorHAnsi"/>
                <w:sz w:val="22"/>
              </w:rPr>
            </w:pPr>
            <w:r w:rsidRPr="00910AD7">
              <w:rPr>
                <w:rFonts w:cstheme="minorHAnsi"/>
                <w:sz w:val="22"/>
              </w:rPr>
              <w:t>1</w:t>
            </w:r>
          </w:p>
        </w:tc>
        <w:tc>
          <w:tcPr>
            <w:tcW w:w="622" w:type="dxa"/>
            <w:gridSpan w:val="3"/>
            <w:vAlign w:val="center"/>
          </w:tcPr>
          <w:p w14:paraId="24EDCC27" w14:textId="77777777" w:rsidR="00912406" w:rsidRPr="00910AD7" w:rsidRDefault="00912406" w:rsidP="00843CBA">
            <w:pPr>
              <w:jc w:val="center"/>
              <w:rPr>
                <w:rFonts w:cstheme="minorHAnsi"/>
                <w:b/>
                <w:sz w:val="22"/>
              </w:rPr>
            </w:pPr>
            <w:r w:rsidRPr="00910AD7">
              <w:rPr>
                <w:rFonts w:cstheme="minorHAnsi"/>
                <w:b/>
                <w:sz w:val="22"/>
              </w:rPr>
              <w:t>7</w:t>
            </w:r>
          </w:p>
        </w:tc>
        <w:tc>
          <w:tcPr>
            <w:tcW w:w="441" w:type="dxa"/>
            <w:gridSpan w:val="2"/>
            <w:vAlign w:val="center"/>
          </w:tcPr>
          <w:p w14:paraId="51BDC145" w14:textId="77777777" w:rsidR="00912406" w:rsidRPr="00910AD7" w:rsidRDefault="00912406" w:rsidP="00843CBA">
            <w:pPr>
              <w:jc w:val="center"/>
              <w:rPr>
                <w:rFonts w:cstheme="minorHAnsi"/>
                <w:bCs w:val="0"/>
                <w:sz w:val="22"/>
              </w:rPr>
            </w:pPr>
            <w:r w:rsidRPr="00910AD7">
              <w:rPr>
                <w:rFonts w:cstheme="minorHAnsi"/>
                <w:bCs w:val="0"/>
                <w:sz w:val="22"/>
              </w:rPr>
              <w:t>7</w:t>
            </w:r>
          </w:p>
        </w:tc>
        <w:tc>
          <w:tcPr>
            <w:tcW w:w="935" w:type="dxa"/>
            <w:gridSpan w:val="4"/>
            <w:vAlign w:val="center"/>
          </w:tcPr>
          <w:p w14:paraId="77AC4A61" w14:textId="77777777" w:rsidR="00912406" w:rsidRPr="00910AD7" w:rsidRDefault="00912406" w:rsidP="00843CBA">
            <w:pPr>
              <w:jc w:val="center"/>
              <w:rPr>
                <w:rFonts w:cstheme="minorHAnsi"/>
                <w:b/>
                <w:sz w:val="22"/>
              </w:rPr>
            </w:pPr>
            <w:r w:rsidRPr="00910AD7">
              <w:rPr>
                <w:rFonts w:cstheme="minorHAnsi"/>
                <w:b/>
                <w:sz w:val="22"/>
              </w:rPr>
              <w:t>22</w:t>
            </w:r>
          </w:p>
        </w:tc>
      </w:tr>
      <w:tr w:rsidR="001B634C" w:rsidRPr="00910AD7" w14:paraId="2AA8EFE0"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6ACC8F3E" w14:textId="77777777" w:rsidR="00912406" w:rsidRPr="00910AD7" w:rsidRDefault="00912406" w:rsidP="00843CBA">
            <w:pPr>
              <w:spacing w:after="0"/>
              <w:jc w:val="center"/>
              <w:rPr>
                <w:rFonts w:cstheme="minorHAnsi"/>
                <w:b/>
                <w:sz w:val="22"/>
              </w:rPr>
            </w:pPr>
            <w:r w:rsidRPr="00910AD7">
              <w:rPr>
                <w:rFonts w:cstheme="minorHAnsi"/>
                <w:b/>
                <w:sz w:val="22"/>
              </w:rPr>
              <w:t>6</w:t>
            </w:r>
          </w:p>
        </w:tc>
        <w:tc>
          <w:tcPr>
            <w:tcW w:w="1535" w:type="dxa"/>
            <w:noWrap/>
            <w:vAlign w:val="center"/>
          </w:tcPr>
          <w:p w14:paraId="44A02779"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educație, turism</w:t>
            </w:r>
          </w:p>
        </w:tc>
        <w:tc>
          <w:tcPr>
            <w:tcW w:w="710" w:type="dxa"/>
            <w:vAlign w:val="center"/>
          </w:tcPr>
          <w:p w14:paraId="4F1720CD" w14:textId="77777777" w:rsidR="00912406" w:rsidRPr="00910AD7" w:rsidRDefault="00912406" w:rsidP="00843CBA">
            <w:pPr>
              <w:jc w:val="center"/>
              <w:rPr>
                <w:rFonts w:cstheme="minorHAnsi"/>
                <w:bCs w:val="0"/>
                <w:i/>
                <w:sz w:val="22"/>
              </w:rPr>
            </w:pPr>
            <w:r w:rsidRPr="00910AD7">
              <w:rPr>
                <w:rFonts w:cstheme="minorHAnsi"/>
                <w:bCs w:val="0"/>
                <w:i/>
                <w:sz w:val="22"/>
              </w:rPr>
              <w:t>17</w:t>
            </w:r>
          </w:p>
        </w:tc>
        <w:tc>
          <w:tcPr>
            <w:tcW w:w="709" w:type="dxa"/>
            <w:vAlign w:val="center"/>
          </w:tcPr>
          <w:p w14:paraId="45523C21" w14:textId="77777777" w:rsidR="00912406" w:rsidRPr="00910AD7" w:rsidRDefault="00912406" w:rsidP="00843CBA">
            <w:pPr>
              <w:jc w:val="center"/>
              <w:rPr>
                <w:rFonts w:cstheme="minorHAnsi"/>
                <w:i/>
                <w:sz w:val="22"/>
              </w:rPr>
            </w:pPr>
            <w:r w:rsidRPr="00910AD7">
              <w:rPr>
                <w:rFonts w:cstheme="minorHAnsi"/>
                <w:bCs w:val="0"/>
                <w:i/>
                <w:sz w:val="22"/>
              </w:rPr>
              <w:t>13</w:t>
            </w:r>
          </w:p>
        </w:tc>
        <w:tc>
          <w:tcPr>
            <w:tcW w:w="567" w:type="dxa"/>
            <w:gridSpan w:val="2"/>
            <w:vAlign w:val="center"/>
          </w:tcPr>
          <w:p w14:paraId="7ED987CA" w14:textId="77777777" w:rsidR="00912406" w:rsidRPr="00910AD7" w:rsidRDefault="00912406" w:rsidP="00843CBA">
            <w:pPr>
              <w:jc w:val="center"/>
              <w:rPr>
                <w:rFonts w:cstheme="minorHAnsi"/>
                <w:b/>
                <w:bCs w:val="0"/>
                <w:sz w:val="22"/>
              </w:rPr>
            </w:pPr>
            <w:r w:rsidRPr="00910AD7">
              <w:rPr>
                <w:rFonts w:cstheme="minorHAnsi"/>
                <w:b/>
                <w:bCs w:val="0"/>
                <w:sz w:val="22"/>
              </w:rPr>
              <w:t>3</w:t>
            </w:r>
          </w:p>
        </w:tc>
        <w:tc>
          <w:tcPr>
            <w:tcW w:w="570" w:type="dxa"/>
            <w:vAlign w:val="center"/>
          </w:tcPr>
          <w:p w14:paraId="7A3B4D5C" w14:textId="77777777" w:rsidR="00912406" w:rsidRPr="00910AD7" w:rsidRDefault="00912406" w:rsidP="00843CBA">
            <w:pPr>
              <w:jc w:val="center"/>
              <w:rPr>
                <w:rFonts w:cstheme="minorHAnsi"/>
                <w:sz w:val="22"/>
              </w:rPr>
            </w:pPr>
            <w:r w:rsidRPr="00910AD7">
              <w:rPr>
                <w:rFonts w:cstheme="minorHAnsi"/>
                <w:bCs w:val="0"/>
                <w:sz w:val="22"/>
              </w:rPr>
              <w:t>4</w:t>
            </w:r>
          </w:p>
        </w:tc>
        <w:tc>
          <w:tcPr>
            <w:tcW w:w="621" w:type="dxa"/>
            <w:gridSpan w:val="2"/>
            <w:vAlign w:val="center"/>
          </w:tcPr>
          <w:p w14:paraId="5013C1B9"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49" w:type="dxa"/>
            <w:vAlign w:val="center"/>
          </w:tcPr>
          <w:p w14:paraId="20FBC76D" w14:textId="77777777" w:rsidR="00912406" w:rsidRPr="00910AD7" w:rsidRDefault="00912406" w:rsidP="00843CBA">
            <w:pPr>
              <w:jc w:val="center"/>
              <w:rPr>
                <w:rFonts w:cstheme="minorHAnsi"/>
                <w:sz w:val="22"/>
              </w:rPr>
            </w:pPr>
            <w:r w:rsidRPr="00910AD7">
              <w:rPr>
                <w:rFonts w:cstheme="minorHAnsi"/>
                <w:bCs w:val="0"/>
                <w:sz w:val="22"/>
              </w:rPr>
              <w:t>0</w:t>
            </w:r>
          </w:p>
        </w:tc>
        <w:tc>
          <w:tcPr>
            <w:tcW w:w="673" w:type="dxa"/>
            <w:gridSpan w:val="2"/>
            <w:vAlign w:val="center"/>
          </w:tcPr>
          <w:p w14:paraId="761E65AE"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49" w:type="dxa"/>
            <w:vAlign w:val="center"/>
          </w:tcPr>
          <w:p w14:paraId="072FB030" w14:textId="77777777" w:rsidR="00912406" w:rsidRPr="00910AD7" w:rsidRDefault="00912406" w:rsidP="00843CBA">
            <w:pPr>
              <w:jc w:val="center"/>
              <w:rPr>
                <w:rFonts w:cstheme="minorHAnsi"/>
                <w:sz w:val="22"/>
              </w:rPr>
            </w:pPr>
            <w:r w:rsidRPr="00910AD7">
              <w:rPr>
                <w:rFonts w:cstheme="minorHAnsi"/>
                <w:sz w:val="22"/>
              </w:rPr>
              <w:t>4</w:t>
            </w:r>
          </w:p>
        </w:tc>
        <w:tc>
          <w:tcPr>
            <w:tcW w:w="585" w:type="dxa"/>
            <w:gridSpan w:val="2"/>
            <w:vAlign w:val="center"/>
          </w:tcPr>
          <w:p w14:paraId="4B86CB2C"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50" w:type="dxa"/>
            <w:vAlign w:val="center"/>
          </w:tcPr>
          <w:p w14:paraId="0D2D377F" w14:textId="77777777" w:rsidR="00912406" w:rsidRPr="00910AD7" w:rsidRDefault="00912406" w:rsidP="00843CBA">
            <w:pPr>
              <w:jc w:val="center"/>
              <w:rPr>
                <w:rFonts w:cstheme="minorHAnsi"/>
                <w:sz w:val="22"/>
              </w:rPr>
            </w:pPr>
            <w:r w:rsidRPr="00910AD7">
              <w:rPr>
                <w:rFonts w:cstheme="minorHAnsi"/>
                <w:sz w:val="22"/>
              </w:rPr>
              <w:t>1</w:t>
            </w:r>
          </w:p>
        </w:tc>
        <w:tc>
          <w:tcPr>
            <w:tcW w:w="622" w:type="dxa"/>
            <w:gridSpan w:val="3"/>
            <w:vAlign w:val="center"/>
          </w:tcPr>
          <w:p w14:paraId="1AB6B4D1" w14:textId="77777777" w:rsidR="00912406" w:rsidRPr="00910AD7" w:rsidRDefault="00912406" w:rsidP="00843CBA">
            <w:pPr>
              <w:jc w:val="center"/>
              <w:rPr>
                <w:rFonts w:cstheme="minorHAnsi"/>
                <w:b/>
                <w:sz w:val="22"/>
              </w:rPr>
            </w:pPr>
            <w:r w:rsidRPr="00910AD7">
              <w:rPr>
                <w:rFonts w:cstheme="minorHAnsi"/>
                <w:b/>
                <w:sz w:val="22"/>
              </w:rPr>
              <w:t>3</w:t>
            </w:r>
          </w:p>
        </w:tc>
        <w:tc>
          <w:tcPr>
            <w:tcW w:w="441" w:type="dxa"/>
            <w:gridSpan w:val="2"/>
            <w:vAlign w:val="center"/>
          </w:tcPr>
          <w:p w14:paraId="6E4379CF" w14:textId="77777777" w:rsidR="00912406" w:rsidRPr="00910AD7" w:rsidRDefault="00912406" w:rsidP="00843CBA">
            <w:pPr>
              <w:jc w:val="center"/>
              <w:rPr>
                <w:rFonts w:cstheme="minorHAnsi"/>
                <w:bCs w:val="0"/>
                <w:sz w:val="22"/>
              </w:rPr>
            </w:pPr>
            <w:r w:rsidRPr="00910AD7">
              <w:rPr>
                <w:rFonts w:cstheme="minorHAnsi"/>
                <w:bCs w:val="0"/>
                <w:sz w:val="22"/>
              </w:rPr>
              <w:t>3</w:t>
            </w:r>
          </w:p>
        </w:tc>
        <w:tc>
          <w:tcPr>
            <w:tcW w:w="935" w:type="dxa"/>
            <w:gridSpan w:val="4"/>
            <w:vAlign w:val="center"/>
          </w:tcPr>
          <w:p w14:paraId="2DA4E9C5" w14:textId="77777777" w:rsidR="00912406" w:rsidRPr="00910AD7" w:rsidRDefault="00912406" w:rsidP="00843CBA">
            <w:pPr>
              <w:jc w:val="center"/>
              <w:rPr>
                <w:rFonts w:cstheme="minorHAnsi"/>
                <w:b/>
                <w:sz w:val="22"/>
              </w:rPr>
            </w:pPr>
            <w:r w:rsidRPr="00910AD7">
              <w:rPr>
                <w:rFonts w:cstheme="minorHAnsi"/>
                <w:b/>
                <w:sz w:val="22"/>
              </w:rPr>
              <w:t>12</w:t>
            </w:r>
          </w:p>
        </w:tc>
      </w:tr>
      <w:tr w:rsidR="001B634C" w:rsidRPr="00910AD7" w14:paraId="4D065684"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2E073EE4" w14:textId="77777777" w:rsidR="00912406" w:rsidRPr="00910AD7" w:rsidRDefault="00912406" w:rsidP="00843CBA">
            <w:pPr>
              <w:spacing w:after="0"/>
              <w:jc w:val="center"/>
              <w:rPr>
                <w:rFonts w:cstheme="minorHAnsi"/>
                <w:b/>
                <w:sz w:val="22"/>
              </w:rPr>
            </w:pPr>
            <w:r w:rsidRPr="00910AD7">
              <w:rPr>
                <w:rFonts w:cstheme="minorHAnsi"/>
                <w:b/>
                <w:sz w:val="22"/>
              </w:rPr>
              <w:t>7</w:t>
            </w:r>
          </w:p>
        </w:tc>
        <w:tc>
          <w:tcPr>
            <w:tcW w:w="1535" w:type="dxa"/>
            <w:noWrap/>
            <w:vAlign w:val="center"/>
          </w:tcPr>
          <w:p w14:paraId="6704747C"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Economică  (venituri)</w:t>
            </w:r>
          </w:p>
        </w:tc>
        <w:tc>
          <w:tcPr>
            <w:tcW w:w="710" w:type="dxa"/>
            <w:vAlign w:val="center"/>
          </w:tcPr>
          <w:p w14:paraId="30F5BA13" w14:textId="77777777" w:rsidR="00912406" w:rsidRPr="00910AD7" w:rsidRDefault="00912406" w:rsidP="00843CBA">
            <w:pPr>
              <w:jc w:val="center"/>
              <w:rPr>
                <w:rFonts w:cstheme="minorHAnsi"/>
                <w:bCs w:val="0"/>
                <w:i/>
                <w:sz w:val="22"/>
              </w:rPr>
            </w:pPr>
            <w:r w:rsidRPr="00910AD7">
              <w:rPr>
                <w:rFonts w:cstheme="minorHAnsi"/>
                <w:bCs w:val="0"/>
                <w:i/>
                <w:sz w:val="22"/>
              </w:rPr>
              <w:t>39</w:t>
            </w:r>
          </w:p>
        </w:tc>
        <w:tc>
          <w:tcPr>
            <w:tcW w:w="709" w:type="dxa"/>
            <w:vAlign w:val="center"/>
          </w:tcPr>
          <w:p w14:paraId="5DF03C7F" w14:textId="77777777" w:rsidR="00912406" w:rsidRPr="00910AD7" w:rsidRDefault="00912406" w:rsidP="00843CBA">
            <w:pPr>
              <w:jc w:val="center"/>
              <w:rPr>
                <w:rFonts w:cstheme="minorHAnsi"/>
                <w:i/>
                <w:sz w:val="22"/>
              </w:rPr>
            </w:pPr>
            <w:r w:rsidRPr="00910AD7">
              <w:rPr>
                <w:rFonts w:cstheme="minorHAnsi"/>
                <w:bCs w:val="0"/>
                <w:i/>
                <w:sz w:val="22"/>
              </w:rPr>
              <w:t>38</w:t>
            </w:r>
          </w:p>
        </w:tc>
        <w:tc>
          <w:tcPr>
            <w:tcW w:w="567" w:type="dxa"/>
            <w:gridSpan w:val="2"/>
            <w:vAlign w:val="center"/>
          </w:tcPr>
          <w:p w14:paraId="644DCCEB" w14:textId="77777777" w:rsidR="00912406" w:rsidRPr="00910AD7" w:rsidRDefault="00912406" w:rsidP="00843CBA">
            <w:pPr>
              <w:jc w:val="center"/>
              <w:rPr>
                <w:rFonts w:cstheme="minorHAnsi"/>
                <w:b/>
                <w:bCs w:val="0"/>
                <w:sz w:val="22"/>
              </w:rPr>
            </w:pPr>
            <w:r w:rsidRPr="00910AD7">
              <w:rPr>
                <w:rFonts w:cstheme="minorHAnsi"/>
                <w:b/>
                <w:bCs w:val="0"/>
                <w:sz w:val="22"/>
              </w:rPr>
              <w:t>8</w:t>
            </w:r>
          </w:p>
        </w:tc>
        <w:tc>
          <w:tcPr>
            <w:tcW w:w="570" w:type="dxa"/>
            <w:vAlign w:val="center"/>
          </w:tcPr>
          <w:p w14:paraId="17BB4C15" w14:textId="77777777" w:rsidR="00912406" w:rsidRPr="00910AD7" w:rsidRDefault="00912406" w:rsidP="00843CBA">
            <w:pPr>
              <w:jc w:val="center"/>
              <w:rPr>
                <w:rFonts w:cstheme="minorHAnsi"/>
                <w:sz w:val="22"/>
              </w:rPr>
            </w:pPr>
            <w:r w:rsidRPr="00910AD7">
              <w:rPr>
                <w:rFonts w:cstheme="minorHAnsi"/>
                <w:bCs w:val="0"/>
                <w:sz w:val="22"/>
              </w:rPr>
              <w:t>11</w:t>
            </w:r>
          </w:p>
        </w:tc>
        <w:tc>
          <w:tcPr>
            <w:tcW w:w="621" w:type="dxa"/>
            <w:gridSpan w:val="2"/>
            <w:vAlign w:val="center"/>
          </w:tcPr>
          <w:p w14:paraId="07628D03" w14:textId="77777777" w:rsidR="00912406" w:rsidRPr="00910AD7" w:rsidRDefault="00912406" w:rsidP="00843CBA">
            <w:pPr>
              <w:jc w:val="center"/>
              <w:rPr>
                <w:rFonts w:cstheme="minorHAnsi"/>
                <w:b/>
                <w:sz w:val="22"/>
              </w:rPr>
            </w:pPr>
            <w:r w:rsidRPr="00910AD7">
              <w:rPr>
                <w:rFonts w:cstheme="minorHAnsi"/>
                <w:b/>
                <w:bCs w:val="0"/>
                <w:sz w:val="22"/>
              </w:rPr>
              <w:t>8</w:t>
            </w:r>
          </w:p>
        </w:tc>
        <w:tc>
          <w:tcPr>
            <w:tcW w:w="549" w:type="dxa"/>
            <w:vAlign w:val="center"/>
          </w:tcPr>
          <w:p w14:paraId="6AC85539" w14:textId="77777777" w:rsidR="00912406" w:rsidRPr="00910AD7" w:rsidRDefault="00912406" w:rsidP="00843CBA">
            <w:pPr>
              <w:jc w:val="center"/>
              <w:rPr>
                <w:rFonts w:cstheme="minorHAnsi"/>
                <w:sz w:val="22"/>
              </w:rPr>
            </w:pPr>
            <w:r w:rsidRPr="00910AD7">
              <w:rPr>
                <w:rFonts w:cstheme="minorHAnsi"/>
                <w:bCs w:val="0"/>
                <w:sz w:val="22"/>
              </w:rPr>
              <w:t>1</w:t>
            </w:r>
          </w:p>
        </w:tc>
        <w:tc>
          <w:tcPr>
            <w:tcW w:w="673" w:type="dxa"/>
            <w:gridSpan w:val="2"/>
            <w:vAlign w:val="center"/>
          </w:tcPr>
          <w:p w14:paraId="227A6132" w14:textId="77777777" w:rsidR="00912406" w:rsidRPr="00910AD7" w:rsidRDefault="00912406" w:rsidP="00843CBA">
            <w:pPr>
              <w:jc w:val="center"/>
              <w:rPr>
                <w:rFonts w:cstheme="minorHAnsi"/>
                <w:b/>
                <w:sz w:val="22"/>
              </w:rPr>
            </w:pPr>
            <w:r w:rsidRPr="00910AD7">
              <w:rPr>
                <w:rFonts w:cstheme="minorHAnsi"/>
                <w:b/>
                <w:bCs w:val="0"/>
                <w:sz w:val="22"/>
              </w:rPr>
              <w:t>8</w:t>
            </w:r>
          </w:p>
        </w:tc>
        <w:tc>
          <w:tcPr>
            <w:tcW w:w="549" w:type="dxa"/>
            <w:vAlign w:val="center"/>
          </w:tcPr>
          <w:p w14:paraId="4BEF8DCF"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40202573" w14:textId="77777777" w:rsidR="00912406" w:rsidRPr="00910AD7" w:rsidRDefault="00912406" w:rsidP="00843CBA">
            <w:pPr>
              <w:jc w:val="center"/>
              <w:rPr>
                <w:rFonts w:cstheme="minorHAnsi"/>
                <w:b/>
                <w:sz w:val="22"/>
              </w:rPr>
            </w:pPr>
            <w:r w:rsidRPr="00910AD7">
              <w:rPr>
                <w:rFonts w:cstheme="minorHAnsi"/>
                <w:b/>
                <w:bCs w:val="0"/>
                <w:sz w:val="22"/>
              </w:rPr>
              <w:t>8</w:t>
            </w:r>
          </w:p>
        </w:tc>
        <w:tc>
          <w:tcPr>
            <w:tcW w:w="550" w:type="dxa"/>
            <w:vAlign w:val="center"/>
          </w:tcPr>
          <w:p w14:paraId="2C499228" w14:textId="77777777" w:rsidR="00912406" w:rsidRPr="00910AD7" w:rsidRDefault="00912406" w:rsidP="00843CBA">
            <w:pPr>
              <w:jc w:val="center"/>
              <w:rPr>
                <w:rFonts w:cstheme="minorHAnsi"/>
                <w:sz w:val="22"/>
              </w:rPr>
            </w:pPr>
            <w:r w:rsidRPr="00910AD7">
              <w:rPr>
                <w:rFonts w:cstheme="minorHAnsi"/>
                <w:sz w:val="22"/>
              </w:rPr>
              <w:t>6</w:t>
            </w:r>
          </w:p>
        </w:tc>
        <w:tc>
          <w:tcPr>
            <w:tcW w:w="622" w:type="dxa"/>
            <w:gridSpan w:val="3"/>
            <w:vAlign w:val="center"/>
          </w:tcPr>
          <w:p w14:paraId="1D78D928" w14:textId="77777777" w:rsidR="00912406" w:rsidRPr="00910AD7" w:rsidRDefault="00912406" w:rsidP="00843CBA">
            <w:pPr>
              <w:jc w:val="center"/>
              <w:rPr>
                <w:rFonts w:cstheme="minorHAnsi"/>
                <w:b/>
                <w:sz w:val="22"/>
              </w:rPr>
            </w:pPr>
            <w:r w:rsidRPr="00910AD7">
              <w:rPr>
                <w:rFonts w:cstheme="minorHAnsi"/>
                <w:b/>
                <w:sz w:val="22"/>
              </w:rPr>
              <w:t>5</w:t>
            </w:r>
          </w:p>
        </w:tc>
        <w:tc>
          <w:tcPr>
            <w:tcW w:w="441" w:type="dxa"/>
            <w:gridSpan w:val="2"/>
            <w:vAlign w:val="center"/>
          </w:tcPr>
          <w:p w14:paraId="402F9817" w14:textId="77777777" w:rsidR="00912406" w:rsidRPr="00910AD7" w:rsidRDefault="00912406" w:rsidP="00843CBA">
            <w:pPr>
              <w:jc w:val="center"/>
              <w:rPr>
                <w:rFonts w:cstheme="minorHAnsi"/>
                <w:bCs w:val="0"/>
                <w:sz w:val="22"/>
              </w:rPr>
            </w:pPr>
            <w:r w:rsidRPr="00910AD7">
              <w:rPr>
                <w:rFonts w:cstheme="minorHAnsi"/>
                <w:bCs w:val="0"/>
                <w:sz w:val="22"/>
              </w:rPr>
              <w:t>5</w:t>
            </w:r>
          </w:p>
        </w:tc>
        <w:tc>
          <w:tcPr>
            <w:tcW w:w="935" w:type="dxa"/>
            <w:gridSpan w:val="4"/>
            <w:vAlign w:val="center"/>
          </w:tcPr>
          <w:p w14:paraId="7CEA8BE9" w14:textId="77777777" w:rsidR="00912406" w:rsidRPr="00910AD7" w:rsidRDefault="00912406" w:rsidP="00843CBA">
            <w:pPr>
              <w:jc w:val="center"/>
              <w:rPr>
                <w:rFonts w:cstheme="minorHAnsi"/>
                <w:b/>
                <w:sz w:val="22"/>
              </w:rPr>
            </w:pPr>
            <w:r w:rsidRPr="00910AD7">
              <w:rPr>
                <w:rFonts w:cstheme="minorHAnsi"/>
                <w:b/>
                <w:sz w:val="22"/>
              </w:rPr>
              <w:t>23</w:t>
            </w:r>
          </w:p>
        </w:tc>
      </w:tr>
      <w:tr w:rsidR="001B634C" w:rsidRPr="00910AD7" w14:paraId="2B2C6EB0"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0731DCF3" w14:textId="77777777" w:rsidR="00912406" w:rsidRPr="00910AD7" w:rsidRDefault="00912406" w:rsidP="00843CBA">
            <w:pPr>
              <w:spacing w:after="0"/>
              <w:jc w:val="center"/>
              <w:rPr>
                <w:rFonts w:cstheme="minorHAnsi"/>
                <w:b/>
                <w:sz w:val="22"/>
              </w:rPr>
            </w:pPr>
            <w:r w:rsidRPr="00910AD7">
              <w:rPr>
                <w:rFonts w:cstheme="minorHAnsi"/>
                <w:b/>
                <w:sz w:val="22"/>
              </w:rPr>
              <w:t>8</w:t>
            </w:r>
          </w:p>
        </w:tc>
        <w:tc>
          <w:tcPr>
            <w:tcW w:w="1535" w:type="dxa"/>
            <w:noWrap/>
            <w:vAlign w:val="center"/>
          </w:tcPr>
          <w:p w14:paraId="1EF60556"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Economică (cheltuieli)</w:t>
            </w:r>
          </w:p>
        </w:tc>
        <w:tc>
          <w:tcPr>
            <w:tcW w:w="710" w:type="dxa"/>
            <w:vAlign w:val="center"/>
          </w:tcPr>
          <w:p w14:paraId="5F376A6A" w14:textId="77777777" w:rsidR="00912406" w:rsidRPr="00910AD7" w:rsidRDefault="00912406" w:rsidP="00843CBA">
            <w:pPr>
              <w:jc w:val="center"/>
              <w:rPr>
                <w:rFonts w:cstheme="minorHAnsi"/>
                <w:bCs w:val="0"/>
                <w:i/>
                <w:sz w:val="22"/>
              </w:rPr>
            </w:pPr>
            <w:r w:rsidRPr="00910AD7">
              <w:rPr>
                <w:rFonts w:cstheme="minorHAnsi"/>
                <w:bCs w:val="0"/>
                <w:i/>
                <w:sz w:val="22"/>
              </w:rPr>
              <w:t>19</w:t>
            </w:r>
          </w:p>
        </w:tc>
        <w:tc>
          <w:tcPr>
            <w:tcW w:w="709" w:type="dxa"/>
            <w:vAlign w:val="center"/>
          </w:tcPr>
          <w:p w14:paraId="6BFA4ADC" w14:textId="77777777" w:rsidR="00912406" w:rsidRPr="00910AD7" w:rsidRDefault="00912406" w:rsidP="00843CBA">
            <w:pPr>
              <w:jc w:val="center"/>
              <w:rPr>
                <w:rFonts w:cstheme="minorHAnsi"/>
                <w:i/>
                <w:sz w:val="22"/>
              </w:rPr>
            </w:pPr>
            <w:r w:rsidRPr="00910AD7">
              <w:rPr>
                <w:rFonts w:cstheme="minorHAnsi"/>
                <w:bCs w:val="0"/>
                <w:i/>
                <w:sz w:val="22"/>
              </w:rPr>
              <w:t>15</w:t>
            </w:r>
          </w:p>
        </w:tc>
        <w:tc>
          <w:tcPr>
            <w:tcW w:w="567" w:type="dxa"/>
            <w:gridSpan w:val="2"/>
            <w:vAlign w:val="center"/>
          </w:tcPr>
          <w:p w14:paraId="7C16B867" w14:textId="77777777" w:rsidR="00912406" w:rsidRPr="00910AD7" w:rsidRDefault="00912406" w:rsidP="00843CBA">
            <w:pPr>
              <w:jc w:val="center"/>
              <w:rPr>
                <w:rFonts w:cstheme="minorHAnsi"/>
                <w:b/>
                <w:bCs w:val="0"/>
                <w:sz w:val="22"/>
              </w:rPr>
            </w:pPr>
            <w:r w:rsidRPr="00910AD7">
              <w:rPr>
                <w:rFonts w:cstheme="minorHAnsi"/>
                <w:b/>
                <w:bCs w:val="0"/>
                <w:sz w:val="22"/>
              </w:rPr>
              <w:t>4</w:t>
            </w:r>
          </w:p>
        </w:tc>
        <w:tc>
          <w:tcPr>
            <w:tcW w:w="570" w:type="dxa"/>
            <w:vAlign w:val="center"/>
          </w:tcPr>
          <w:p w14:paraId="0EAD4992" w14:textId="77777777" w:rsidR="00912406" w:rsidRPr="00910AD7" w:rsidRDefault="00912406" w:rsidP="00843CBA">
            <w:pPr>
              <w:jc w:val="center"/>
              <w:rPr>
                <w:rFonts w:cstheme="minorHAnsi"/>
                <w:sz w:val="22"/>
              </w:rPr>
            </w:pPr>
            <w:r w:rsidRPr="00910AD7">
              <w:rPr>
                <w:rFonts w:cstheme="minorHAnsi"/>
                <w:bCs w:val="0"/>
                <w:sz w:val="22"/>
              </w:rPr>
              <w:t>2</w:t>
            </w:r>
          </w:p>
        </w:tc>
        <w:tc>
          <w:tcPr>
            <w:tcW w:w="621" w:type="dxa"/>
            <w:gridSpan w:val="2"/>
            <w:vAlign w:val="center"/>
          </w:tcPr>
          <w:p w14:paraId="28EC2D26"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078CCCBF" w14:textId="77777777" w:rsidR="00912406" w:rsidRPr="00910AD7" w:rsidRDefault="00912406" w:rsidP="00843CBA">
            <w:pPr>
              <w:jc w:val="center"/>
              <w:rPr>
                <w:rFonts w:cstheme="minorHAnsi"/>
                <w:sz w:val="22"/>
              </w:rPr>
            </w:pPr>
            <w:r w:rsidRPr="00910AD7">
              <w:rPr>
                <w:rFonts w:cstheme="minorHAnsi"/>
                <w:bCs w:val="0"/>
                <w:sz w:val="22"/>
              </w:rPr>
              <w:t>4</w:t>
            </w:r>
          </w:p>
        </w:tc>
        <w:tc>
          <w:tcPr>
            <w:tcW w:w="673" w:type="dxa"/>
            <w:gridSpan w:val="2"/>
            <w:vAlign w:val="center"/>
          </w:tcPr>
          <w:p w14:paraId="3F9768DE"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2E9EF04E"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2275AA24"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50" w:type="dxa"/>
            <w:vAlign w:val="center"/>
          </w:tcPr>
          <w:p w14:paraId="170CFDB3" w14:textId="77777777" w:rsidR="00912406" w:rsidRPr="00910AD7" w:rsidRDefault="00912406" w:rsidP="00843CBA">
            <w:pPr>
              <w:jc w:val="center"/>
              <w:rPr>
                <w:rFonts w:cstheme="minorHAnsi"/>
                <w:sz w:val="22"/>
              </w:rPr>
            </w:pPr>
            <w:r w:rsidRPr="00910AD7">
              <w:rPr>
                <w:rFonts w:cstheme="minorHAnsi"/>
                <w:sz w:val="22"/>
              </w:rPr>
              <w:t>3</w:t>
            </w:r>
          </w:p>
        </w:tc>
        <w:tc>
          <w:tcPr>
            <w:tcW w:w="622" w:type="dxa"/>
            <w:gridSpan w:val="3"/>
            <w:vAlign w:val="center"/>
          </w:tcPr>
          <w:p w14:paraId="686D6E9A" w14:textId="77777777" w:rsidR="00912406" w:rsidRPr="00910AD7" w:rsidRDefault="00912406" w:rsidP="00843CBA">
            <w:pPr>
              <w:jc w:val="center"/>
              <w:rPr>
                <w:rFonts w:cstheme="minorHAnsi"/>
                <w:b/>
                <w:sz w:val="22"/>
              </w:rPr>
            </w:pPr>
            <w:r w:rsidRPr="00910AD7">
              <w:rPr>
                <w:rFonts w:cstheme="minorHAnsi"/>
                <w:b/>
                <w:sz w:val="22"/>
              </w:rPr>
              <w:t>1</w:t>
            </w:r>
          </w:p>
        </w:tc>
        <w:tc>
          <w:tcPr>
            <w:tcW w:w="441" w:type="dxa"/>
            <w:gridSpan w:val="2"/>
            <w:vAlign w:val="center"/>
          </w:tcPr>
          <w:p w14:paraId="4938FB16" w14:textId="77777777" w:rsidR="00912406" w:rsidRPr="00910AD7" w:rsidRDefault="00912406" w:rsidP="00843CBA">
            <w:pPr>
              <w:jc w:val="center"/>
              <w:rPr>
                <w:rFonts w:cstheme="minorHAnsi"/>
                <w:bCs w:val="0"/>
                <w:sz w:val="22"/>
              </w:rPr>
            </w:pPr>
            <w:r w:rsidRPr="00910AD7">
              <w:rPr>
                <w:rFonts w:cstheme="minorHAnsi"/>
                <w:bCs w:val="0"/>
                <w:sz w:val="22"/>
              </w:rPr>
              <w:t>1</w:t>
            </w:r>
          </w:p>
        </w:tc>
        <w:tc>
          <w:tcPr>
            <w:tcW w:w="935" w:type="dxa"/>
            <w:gridSpan w:val="4"/>
            <w:vAlign w:val="center"/>
          </w:tcPr>
          <w:p w14:paraId="2A055F79" w14:textId="77777777" w:rsidR="00912406" w:rsidRPr="00910AD7" w:rsidRDefault="00912406" w:rsidP="00843CBA">
            <w:pPr>
              <w:jc w:val="center"/>
              <w:rPr>
                <w:rFonts w:cstheme="minorHAnsi"/>
                <w:b/>
                <w:sz w:val="22"/>
              </w:rPr>
            </w:pPr>
            <w:r w:rsidRPr="00910AD7">
              <w:rPr>
                <w:rFonts w:cstheme="minorHAnsi"/>
                <w:b/>
                <w:sz w:val="22"/>
              </w:rPr>
              <w:t>10</w:t>
            </w:r>
          </w:p>
        </w:tc>
      </w:tr>
      <w:tr w:rsidR="001B634C" w:rsidRPr="00910AD7" w14:paraId="7C21D133"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629F2596" w14:textId="77777777" w:rsidR="00912406" w:rsidRPr="00910AD7" w:rsidRDefault="00912406" w:rsidP="00843CBA">
            <w:pPr>
              <w:spacing w:after="0"/>
              <w:jc w:val="center"/>
              <w:rPr>
                <w:rFonts w:cstheme="minorHAnsi"/>
                <w:b/>
                <w:sz w:val="22"/>
              </w:rPr>
            </w:pPr>
            <w:r w:rsidRPr="00910AD7">
              <w:rPr>
                <w:rFonts w:cstheme="minorHAnsi"/>
                <w:b/>
                <w:sz w:val="22"/>
              </w:rPr>
              <w:t>9</w:t>
            </w:r>
          </w:p>
        </w:tc>
        <w:tc>
          <w:tcPr>
            <w:tcW w:w="1535" w:type="dxa"/>
            <w:noWrap/>
            <w:vAlign w:val="center"/>
          </w:tcPr>
          <w:p w14:paraId="0E71C88E"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Secretariat și registru agricol</w:t>
            </w:r>
          </w:p>
        </w:tc>
        <w:tc>
          <w:tcPr>
            <w:tcW w:w="710" w:type="dxa"/>
            <w:vAlign w:val="center"/>
          </w:tcPr>
          <w:p w14:paraId="3E27B9FD" w14:textId="77777777" w:rsidR="00912406" w:rsidRPr="00910AD7" w:rsidRDefault="00912406" w:rsidP="00843CBA">
            <w:pPr>
              <w:jc w:val="center"/>
              <w:rPr>
                <w:rFonts w:cstheme="minorHAnsi"/>
                <w:bCs w:val="0"/>
                <w:i/>
                <w:sz w:val="22"/>
              </w:rPr>
            </w:pPr>
            <w:r w:rsidRPr="00910AD7">
              <w:rPr>
                <w:rFonts w:cstheme="minorHAnsi"/>
                <w:bCs w:val="0"/>
                <w:i/>
                <w:sz w:val="22"/>
              </w:rPr>
              <w:t>8</w:t>
            </w:r>
          </w:p>
        </w:tc>
        <w:tc>
          <w:tcPr>
            <w:tcW w:w="709" w:type="dxa"/>
            <w:vAlign w:val="center"/>
          </w:tcPr>
          <w:p w14:paraId="151706EA" w14:textId="77777777" w:rsidR="00912406" w:rsidRPr="00910AD7" w:rsidRDefault="00912406" w:rsidP="00843CBA">
            <w:pPr>
              <w:jc w:val="center"/>
              <w:rPr>
                <w:rFonts w:cstheme="minorHAnsi"/>
                <w:i/>
                <w:sz w:val="22"/>
              </w:rPr>
            </w:pPr>
            <w:r w:rsidRPr="00910AD7">
              <w:rPr>
                <w:rFonts w:cstheme="minorHAnsi"/>
                <w:bCs w:val="0"/>
                <w:i/>
                <w:sz w:val="22"/>
              </w:rPr>
              <w:t>8</w:t>
            </w:r>
          </w:p>
        </w:tc>
        <w:tc>
          <w:tcPr>
            <w:tcW w:w="567" w:type="dxa"/>
            <w:gridSpan w:val="2"/>
            <w:vAlign w:val="center"/>
          </w:tcPr>
          <w:p w14:paraId="2F70F6FB" w14:textId="77777777" w:rsidR="00912406" w:rsidRPr="00910AD7" w:rsidRDefault="00912406" w:rsidP="00843CBA">
            <w:pPr>
              <w:jc w:val="center"/>
              <w:rPr>
                <w:rFonts w:cstheme="minorHAnsi"/>
                <w:b/>
                <w:bCs w:val="0"/>
                <w:sz w:val="22"/>
              </w:rPr>
            </w:pPr>
            <w:r w:rsidRPr="00910AD7">
              <w:rPr>
                <w:rFonts w:cstheme="minorHAnsi"/>
                <w:b/>
                <w:bCs w:val="0"/>
                <w:sz w:val="22"/>
              </w:rPr>
              <w:t>2</w:t>
            </w:r>
          </w:p>
        </w:tc>
        <w:tc>
          <w:tcPr>
            <w:tcW w:w="570" w:type="dxa"/>
            <w:vAlign w:val="center"/>
          </w:tcPr>
          <w:p w14:paraId="1BBFC8F6" w14:textId="77777777" w:rsidR="00912406" w:rsidRPr="00910AD7" w:rsidRDefault="00912406" w:rsidP="00843CBA">
            <w:pPr>
              <w:jc w:val="center"/>
              <w:rPr>
                <w:rFonts w:cstheme="minorHAnsi"/>
                <w:sz w:val="22"/>
              </w:rPr>
            </w:pPr>
            <w:r w:rsidRPr="00910AD7">
              <w:rPr>
                <w:rFonts w:cstheme="minorHAnsi"/>
                <w:bCs w:val="0"/>
                <w:sz w:val="22"/>
              </w:rPr>
              <w:t>4</w:t>
            </w:r>
          </w:p>
        </w:tc>
        <w:tc>
          <w:tcPr>
            <w:tcW w:w="621" w:type="dxa"/>
            <w:gridSpan w:val="2"/>
            <w:vAlign w:val="center"/>
          </w:tcPr>
          <w:p w14:paraId="278D4DAD"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72E9A42F" w14:textId="77777777" w:rsidR="00912406" w:rsidRPr="00910AD7" w:rsidRDefault="00912406" w:rsidP="00843CBA">
            <w:pPr>
              <w:jc w:val="center"/>
              <w:rPr>
                <w:rFonts w:cstheme="minorHAnsi"/>
                <w:sz w:val="22"/>
              </w:rPr>
            </w:pPr>
            <w:r w:rsidRPr="00910AD7">
              <w:rPr>
                <w:rFonts w:cstheme="minorHAnsi"/>
                <w:bCs w:val="0"/>
                <w:sz w:val="22"/>
              </w:rPr>
              <w:t>4</w:t>
            </w:r>
          </w:p>
        </w:tc>
        <w:tc>
          <w:tcPr>
            <w:tcW w:w="673" w:type="dxa"/>
            <w:gridSpan w:val="2"/>
            <w:vAlign w:val="center"/>
          </w:tcPr>
          <w:p w14:paraId="084CA413"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7F3F3042" w14:textId="77777777" w:rsidR="00912406" w:rsidRPr="00910AD7" w:rsidRDefault="00912406" w:rsidP="00843CBA">
            <w:pPr>
              <w:jc w:val="center"/>
              <w:rPr>
                <w:rFonts w:cstheme="minorHAnsi"/>
                <w:sz w:val="22"/>
              </w:rPr>
            </w:pPr>
            <w:r w:rsidRPr="00910AD7">
              <w:rPr>
                <w:rFonts w:cstheme="minorHAnsi"/>
                <w:sz w:val="22"/>
              </w:rPr>
              <w:t>3</w:t>
            </w:r>
          </w:p>
        </w:tc>
        <w:tc>
          <w:tcPr>
            <w:tcW w:w="585" w:type="dxa"/>
            <w:gridSpan w:val="2"/>
            <w:vAlign w:val="center"/>
          </w:tcPr>
          <w:p w14:paraId="362B5F7E"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50" w:type="dxa"/>
            <w:vAlign w:val="center"/>
          </w:tcPr>
          <w:p w14:paraId="38FB4701"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1ADFD03A" w14:textId="77777777" w:rsidR="00912406" w:rsidRPr="00910AD7" w:rsidRDefault="00912406" w:rsidP="00843CBA">
            <w:pPr>
              <w:jc w:val="center"/>
              <w:rPr>
                <w:rFonts w:cstheme="minorHAnsi"/>
                <w:b/>
                <w:sz w:val="22"/>
              </w:rPr>
            </w:pPr>
            <w:r w:rsidRPr="00910AD7">
              <w:rPr>
                <w:rFonts w:cstheme="minorHAnsi"/>
                <w:b/>
                <w:sz w:val="22"/>
              </w:rPr>
              <w:t>6</w:t>
            </w:r>
          </w:p>
        </w:tc>
        <w:tc>
          <w:tcPr>
            <w:tcW w:w="441" w:type="dxa"/>
            <w:gridSpan w:val="2"/>
            <w:vAlign w:val="center"/>
          </w:tcPr>
          <w:p w14:paraId="1743F2E7" w14:textId="77777777" w:rsidR="00912406" w:rsidRPr="00910AD7" w:rsidRDefault="00912406" w:rsidP="00843CBA">
            <w:pPr>
              <w:jc w:val="center"/>
              <w:rPr>
                <w:rFonts w:cstheme="minorHAnsi"/>
                <w:bCs w:val="0"/>
                <w:sz w:val="22"/>
              </w:rPr>
            </w:pPr>
            <w:r w:rsidRPr="00910AD7">
              <w:rPr>
                <w:rFonts w:cstheme="minorHAnsi"/>
                <w:bCs w:val="0"/>
                <w:sz w:val="22"/>
              </w:rPr>
              <w:t>6</w:t>
            </w:r>
          </w:p>
        </w:tc>
        <w:tc>
          <w:tcPr>
            <w:tcW w:w="935" w:type="dxa"/>
            <w:gridSpan w:val="4"/>
            <w:vAlign w:val="center"/>
          </w:tcPr>
          <w:p w14:paraId="24CA3361" w14:textId="77777777" w:rsidR="00912406" w:rsidRPr="00910AD7" w:rsidRDefault="00912406" w:rsidP="00843CBA">
            <w:pPr>
              <w:jc w:val="center"/>
              <w:rPr>
                <w:rFonts w:cstheme="minorHAnsi"/>
                <w:b/>
                <w:sz w:val="22"/>
              </w:rPr>
            </w:pPr>
            <w:r w:rsidRPr="00910AD7">
              <w:rPr>
                <w:rFonts w:cstheme="minorHAnsi"/>
                <w:b/>
                <w:sz w:val="22"/>
              </w:rPr>
              <w:t>17</w:t>
            </w:r>
          </w:p>
        </w:tc>
      </w:tr>
      <w:tr w:rsidR="001B634C" w:rsidRPr="00910AD7" w14:paraId="145CD208"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38637DE0" w14:textId="77777777" w:rsidR="00912406" w:rsidRPr="00910AD7" w:rsidRDefault="00912406" w:rsidP="00843CBA">
            <w:pPr>
              <w:spacing w:after="0"/>
              <w:jc w:val="center"/>
              <w:rPr>
                <w:rFonts w:cstheme="minorHAnsi"/>
                <w:b/>
                <w:sz w:val="22"/>
              </w:rPr>
            </w:pPr>
            <w:r w:rsidRPr="00910AD7">
              <w:rPr>
                <w:rFonts w:cstheme="minorHAnsi"/>
                <w:b/>
                <w:sz w:val="22"/>
              </w:rPr>
              <w:t>10</w:t>
            </w:r>
          </w:p>
        </w:tc>
        <w:tc>
          <w:tcPr>
            <w:tcW w:w="1535" w:type="dxa"/>
            <w:noWrap/>
            <w:vAlign w:val="center"/>
          </w:tcPr>
          <w:p w14:paraId="5BE0C706"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Serviciul audit</w:t>
            </w:r>
          </w:p>
        </w:tc>
        <w:tc>
          <w:tcPr>
            <w:tcW w:w="710" w:type="dxa"/>
            <w:vAlign w:val="center"/>
          </w:tcPr>
          <w:p w14:paraId="59402A6A" w14:textId="77777777" w:rsidR="00912406" w:rsidRPr="00910AD7" w:rsidRDefault="00912406" w:rsidP="00843CBA">
            <w:pPr>
              <w:jc w:val="center"/>
              <w:rPr>
                <w:rFonts w:cstheme="minorHAnsi"/>
                <w:bCs w:val="0"/>
                <w:i/>
                <w:sz w:val="22"/>
              </w:rPr>
            </w:pPr>
            <w:r w:rsidRPr="00910AD7">
              <w:rPr>
                <w:rFonts w:cstheme="minorHAnsi"/>
                <w:bCs w:val="0"/>
                <w:i/>
                <w:sz w:val="22"/>
              </w:rPr>
              <w:t>8</w:t>
            </w:r>
          </w:p>
        </w:tc>
        <w:tc>
          <w:tcPr>
            <w:tcW w:w="709" w:type="dxa"/>
            <w:vAlign w:val="center"/>
          </w:tcPr>
          <w:p w14:paraId="0DA7FA4E" w14:textId="77777777" w:rsidR="00912406" w:rsidRPr="00910AD7" w:rsidRDefault="00912406" w:rsidP="00843CBA">
            <w:pPr>
              <w:jc w:val="center"/>
              <w:rPr>
                <w:rFonts w:cstheme="minorHAnsi"/>
                <w:i/>
                <w:sz w:val="22"/>
              </w:rPr>
            </w:pPr>
            <w:r w:rsidRPr="00910AD7">
              <w:rPr>
                <w:rFonts w:cstheme="minorHAnsi"/>
                <w:bCs w:val="0"/>
                <w:i/>
                <w:sz w:val="22"/>
              </w:rPr>
              <w:t>5</w:t>
            </w:r>
          </w:p>
        </w:tc>
        <w:tc>
          <w:tcPr>
            <w:tcW w:w="567" w:type="dxa"/>
            <w:gridSpan w:val="2"/>
            <w:vAlign w:val="center"/>
          </w:tcPr>
          <w:p w14:paraId="003A34FE" w14:textId="77777777" w:rsidR="00912406" w:rsidRPr="00910AD7" w:rsidRDefault="00912406" w:rsidP="00843CBA">
            <w:pPr>
              <w:jc w:val="center"/>
              <w:rPr>
                <w:rFonts w:cstheme="minorHAnsi"/>
                <w:b/>
                <w:bCs w:val="0"/>
                <w:sz w:val="22"/>
              </w:rPr>
            </w:pPr>
            <w:r w:rsidRPr="00910AD7">
              <w:rPr>
                <w:rFonts w:cstheme="minorHAnsi"/>
                <w:b/>
                <w:bCs w:val="0"/>
                <w:sz w:val="22"/>
              </w:rPr>
              <w:t>2</w:t>
            </w:r>
          </w:p>
        </w:tc>
        <w:tc>
          <w:tcPr>
            <w:tcW w:w="570" w:type="dxa"/>
            <w:vAlign w:val="center"/>
          </w:tcPr>
          <w:p w14:paraId="540F9FA8" w14:textId="77777777" w:rsidR="00912406" w:rsidRPr="00910AD7" w:rsidRDefault="00912406" w:rsidP="00843CBA">
            <w:pPr>
              <w:jc w:val="center"/>
              <w:rPr>
                <w:rFonts w:cstheme="minorHAnsi"/>
                <w:sz w:val="22"/>
              </w:rPr>
            </w:pPr>
            <w:r w:rsidRPr="00910AD7">
              <w:rPr>
                <w:rFonts w:cstheme="minorHAnsi"/>
                <w:bCs w:val="0"/>
                <w:sz w:val="22"/>
              </w:rPr>
              <w:t>1</w:t>
            </w:r>
          </w:p>
        </w:tc>
        <w:tc>
          <w:tcPr>
            <w:tcW w:w="621" w:type="dxa"/>
            <w:gridSpan w:val="2"/>
            <w:vAlign w:val="center"/>
          </w:tcPr>
          <w:p w14:paraId="766CD063"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478364D1" w14:textId="77777777" w:rsidR="00912406" w:rsidRPr="00910AD7" w:rsidRDefault="00912406" w:rsidP="00843CBA">
            <w:pPr>
              <w:jc w:val="center"/>
              <w:rPr>
                <w:rFonts w:cstheme="minorHAnsi"/>
                <w:sz w:val="22"/>
              </w:rPr>
            </w:pPr>
            <w:r w:rsidRPr="00910AD7">
              <w:rPr>
                <w:rFonts w:cstheme="minorHAnsi"/>
                <w:bCs w:val="0"/>
                <w:sz w:val="22"/>
              </w:rPr>
              <w:t>0</w:t>
            </w:r>
          </w:p>
        </w:tc>
        <w:tc>
          <w:tcPr>
            <w:tcW w:w="673" w:type="dxa"/>
            <w:gridSpan w:val="2"/>
            <w:vAlign w:val="center"/>
          </w:tcPr>
          <w:p w14:paraId="16BF93B3"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4E91F179" w14:textId="77777777" w:rsidR="00912406" w:rsidRPr="00910AD7" w:rsidRDefault="00912406" w:rsidP="00843CBA">
            <w:pPr>
              <w:jc w:val="center"/>
              <w:rPr>
                <w:rFonts w:cstheme="minorHAnsi"/>
                <w:sz w:val="22"/>
              </w:rPr>
            </w:pPr>
            <w:r w:rsidRPr="00910AD7">
              <w:rPr>
                <w:rFonts w:cstheme="minorHAnsi"/>
                <w:bCs w:val="0"/>
                <w:sz w:val="22"/>
              </w:rPr>
              <w:t>2</w:t>
            </w:r>
          </w:p>
        </w:tc>
        <w:tc>
          <w:tcPr>
            <w:tcW w:w="585" w:type="dxa"/>
            <w:gridSpan w:val="2"/>
            <w:vAlign w:val="center"/>
          </w:tcPr>
          <w:p w14:paraId="4FE998AE"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50" w:type="dxa"/>
            <w:vAlign w:val="center"/>
          </w:tcPr>
          <w:p w14:paraId="4F93305D"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5CB341DD" w14:textId="77777777" w:rsidR="00912406" w:rsidRPr="00910AD7" w:rsidRDefault="00912406" w:rsidP="00843CBA">
            <w:pPr>
              <w:jc w:val="center"/>
              <w:rPr>
                <w:rFonts w:cstheme="minorHAnsi"/>
                <w:b/>
                <w:sz w:val="22"/>
              </w:rPr>
            </w:pPr>
            <w:r w:rsidRPr="00910AD7">
              <w:rPr>
                <w:rFonts w:cstheme="minorHAnsi"/>
                <w:b/>
                <w:sz w:val="22"/>
              </w:rPr>
              <w:t>0</w:t>
            </w:r>
          </w:p>
        </w:tc>
        <w:tc>
          <w:tcPr>
            <w:tcW w:w="441" w:type="dxa"/>
            <w:gridSpan w:val="2"/>
            <w:vAlign w:val="center"/>
          </w:tcPr>
          <w:p w14:paraId="63F2B292" w14:textId="77777777" w:rsidR="00912406" w:rsidRPr="00910AD7" w:rsidRDefault="00912406" w:rsidP="00843CBA">
            <w:pPr>
              <w:jc w:val="center"/>
              <w:rPr>
                <w:rFonts w:cstheme="minorHAnsi"/>
                <w:bCs w:val="0"/>
                <w:sz w:val="22"/>
              </w:rPr>
            </w:pPr>
            <w:r w:rsidRPr="00910AD7">
              <w:rPr>
                <w:rFonts w:cstheme="minorHAnsi"/>
                <w:bCs w:val="0"/>
                <w:sz w:val="22"/>
              </w:rPr>
              <w:t>0</w:t>
            </w:r>
          </w:p>
        </w:tc>
        <w:tc>
          <w:tcPr>
            <w:tcW w:w="935" w:type="dxa"/>
            <w:gridSpan w:val="4"/>
            <w:vAlign w:val="center"/>
          </w:tcPr>
          <w:p w14:paraId="70B96B78" w14:textId="77777777" w:rsidR="00912406" w:rsidRPr="00910AD7" w:rsidRDefault="00912406" w:rsidP="00843CBA">
            <w:pPr>
              <w:jc w:val="center"/>
              <w:rPr>
                <w:rFonts w:cstheme="minorHAnsi"/>
                <w:b/>
                <w:sz w:val="22"/>
              </w:rPr>
            </w:pPr>
            <w:r w:rsidRPr="00910AD7">
              <w:rPr>
                <w:rFonts w:cstheme="minorHAnsi"/>
                <w:b/>
                <w:sz w:val="22"/>
              </w:rPr>
              <w:t>3</w:t>
            </w:r>
          </w:p>
        </w:tc>
      </w:tr>
      <w:tr w:rsidR="001B634C" w:rsidRPr="00910AD7" w14:paraId="75813EA7"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47F24510" w14:textId="77777777" w:rsidR="00912406" w:rsidRPr="00910AD7" w:rsidRDefault="00912406" w:rsidP="00843CBA">
            <w:pPr>
              <w:spacing w:after="0"/>
              <w:jc w:val="center"/>
              <w:rPr>
                <w:rFonts w:cstheme="minorHAnsi"/>
                <w:b/>
                <w:sz w:val="22"/>
              </w:rPr>
            </w:pPr>
            <w:r w:rsidRPr="00910AD7">
              <w:rPr>
                <w:rFonts w:cstheme="minorHAnsi"/>
                <w:b/>
                <w:sz w:val="22"/>
              </w:rPr>
              <w:t>11</w:t>
            </w:r>
          </w:p>
        </w:tc>
        <w:tc>
          <w:tcPr>
            <w:tcW w:w="1535" w:type="dxa"/>
            <w:noWrap/>
            <w:vAlign w:val="center"/>
          </w:tcPr>
          <w:p w14:paraId="34504D95"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Biroul resurse umane și organizare</w:t>
            </w:r>
          </w:p>
        </w:tc>
        <w:tc>
          <w:tcPr>
            <w:tcW w:w="710" w:type="dxa"/>
            <w:vAlign w:val="center"/>
          </w:tcPr>
          <w:p w14:paraId="07BD0DA5" w14:textId="77777777" w:rsidR="00912406" w:rsidRPr="00910AD7" w:rsidRDefault="00912406" w:rsidP="00843CBA">
            <w:pPr>
              <w:jc w:val="center"/>
              <w:rPr>
                <w:rFonts w:cstheme="minorHAnsi"/>
                <w:bCs w:val="0"/>
                <w:i/>
                <w:sz w:val="22"/>
              </w:rPr>
            </w:pPr>
            <w:r w:rsidRPr="00910AD7">
              <w:rPr>
                <w:rFonts w:cstheme="minorHAnsi"/>
                <w:bCs w:val="0"/>
                <w:i/>
                <w:sz w:val="22"/>
              </w:rPr>
              <w:t>6</w:t>
            </w:r>
          </w:p>
        </w:tc>
        <w:tc>
          <w:tcPr>
            <w:tcW w:w="709" w:type="dxa"/>
            <w:vAlign w:val="center"/>
          </w:tcPr>
          <w:p w14:paraId="7AC13579" w14:textId="77777777" w:rsidR="00912406" w:rsidRPr="00910AD7" w:rsidRDefault="00912406" w:rsidP="00843CBA">
            <w:pPr>
              <w:jc w:val="center"/>
              <w:rPr>
                <w:rFonts w:cstheme="minorHAnsi"/>
                <w:i/>
                <w:sz w:val="22"/>
              </w:rPr>
            </w:pPr>
            <w:r w:rsidRPr="00910AD7">
              <w:rPr>
                <w:rFonts w:cstheme="minorHAnsi"/>
                <w:bCs w:val="0"/>
                <w:i/>
                <w:sz w:val="22"/>
              </w:rPr>
              <w:t>6</w:t>
            </w:r>
          </w:p>
        </w:tc>
        <w:tc>
          <w:tcPr>
            <w:tcW w:w="567" w:type="dxa"/>
            <w:gridSpan w:val="2"/>
            <w:vAlign w:val="center"/>
          </w:tcPr>
          <w:p w14:paraId="612D6E8C" w14:textId="77777777" w:rsidR="00912406" w:rsidRPr="00910AD7" w:rsidRDefault="00912406" w:rsidP="00843CBA">
            <w:pPr>
              <w:jc w:val="center"/>
              <w:rPr>
                <w:rFonts w:cstheme="minorHAnsi"/>
                <w:b/>
                <w:bCs w:val="0"/>
                <w:sz w:val="22"/>
              </w:rPr>
            </w:pPr>
            <w:r w:rsidRPr="00910AD7">
              <w:rPr>
                <w:rFonts w:cstheme="minorHAnsi"/>
                <w:b/>
                <w:bCs w:val="0"/>
                <w:sz w:val="22"/>
              </w:rPr>
              <w:t>1</w:t>
            </w:r>
          </w:p>
        </w:tc>
        <w:tc>
          <w:tcPr>
            <w:tcW w:w="570" w:type="dxa"/>
            <w:vAlign w:val="center"/>
          </w:tcPr>
          <w:p w14:paraId="26F6D9FC" w14:textId="77777777" w:rsidR="00912406" w:rsidRPr="00910AD7" w:rsidRDefault="00912406" w:rsidP="00843CBA">
            <w:pPr>
              <w:jc w:val="center"/>
              <w:rPr>
                <w:rFonts w:cstheme="minorHAnsi"/>
                <w:sz w:val="22"/>
              </w:rPr>
            </w:pPr>
            <w:r w:rsidRPr="00910AD7">
              <w:rPr>
                <w:rFonts w:cstheme="minorHAnsi"/>
                <w:bCs w:val="0"/>
                <w:sz w:val="22"/>
              </w:rPr>
              <w:t>3</w:t>
            </w:r>
          </w:p>
        </w:tc>
        <w:tc>
          <w:tcPr>
            <w:tcW w:w="621" w:type="dxa"/>
            <w:gridSpan w:val="2"/>
            <w:vAlign w:val="center"/>
          </w:tcPr>
          <w:p w14:paraId="67156C51"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3BE93C1D" w14:textId="77777777" w:rsidR="00912406" w:rsidRPr="00910AD7" w:rsidRDefault="00912406" w:rsidP="00843CBA">
            <w:pPr>
              <w:jc w:val="center"/>
              <w:rPr>
                <w:rFonts w:cstheme="minorHAnsi"/>
                <w:sz w:val="22"/>
              </w:rPr>
            </w:pPr>
            <w:r w:rsidRPr="00910AD7">
              <w:rPr>
                <w:rFonts w:cstheme="minorHAnsi"/>
                <w:bCs w:val="0"/>
                <w:sz w:val="22"/>
              </w:rPr>
              <w:t>2</w:t>
            </w:r>
          </w:p>
        </w:tc>
        <w:tc>
          <w:tcPr>
            <w:tcW w:w="673" w:type="dxa"/>
            <w:gridSpan w:val="2"/>
            <w:vAlign w:val="center"/>
          </w:tcPr>
          <w:p w14:paraId="7DB3F275"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7B696F1B" w14:textId="77777777" w:rsidR="00912406" w:rsidRPr="00910AD7" w:rsidRDefault="00912406" w:rsidP="00843CBA">
            <w:pPr>
              <w:jc w:val="center"/>
              <w:rPr>
                <w:rFonts w:cstheme="minorHAnsi"/>
                <w:sz w:val="22"/>
              </w:rPr>
            </w:pPr>
            <w:r w:rsidRPr="00910AD7">
              <w:rPr>
                <w:rFonts w:cstheme="minorHAnsi"/>
                <w:bCs w:val="0"/>
                <w:sz w:val="22"/>
              </w:rPr>
              <w:t>3</w:t>
            </w:r>
          </w:p>
        </w:tc>
        <w:tc>
          <w:tcPr>
            <w:tcW w:w="585" w:type="dxa"/>
            <w:gridSpan w:val="2"/>
            <w:vAlign w:val="center"/>
          </w:tcPr>
          <w:p w14:paraId="16D861B6"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50" w:type="dxa"/>
            <w:vAlign w:val="center"/>
          </w:tcPr>
          <w:p w14:paraId="0629432F" w14:textId="77777777" w:rsidR="00912406" w:rsidRPr="00910AD7" w:rsidRDefault="00912406" w:rsidP="00843CBA">
            <w:pPr>
              <w:jc w:val="center"/>
              <w:rPr>
                <w:rFonts w:cstheme="minorHAnsi"/>
                <w:sz w:val="22"/>
              </w:rPr>
            </w:pPr>
            <w:r w:rsidRPr="00910AD7">
              <w:rPr>
                <w:rFonts w:cstheme="minorHAnsi"/>
                <w:bCs w:val="0"/>
                <w:sz w:val="22"/>
              </w:rPr>
              <w:t>2</w:t>
            </w:r>
          </w:p>
        </w:tc>
        <w:tc>
          <w:tcPr>
            <w:tcW w:w="622" w:type="dxa"/>
            <w:gridSpan w:val="3"/>
            <w:vAlign w:val="center"/>
          </w:tcPr>
          <w:p w14:paraId="78032129" w14:textId="77777777" w:rsidR="00912406" w:rsidRPr="00910AD7" w:rsidRDefault="00912406" w:rsidP="00843CBA">
            <w:pPr>
              <w:jc w:val="center"/>
              <w:rPr>
                <w:rFonts w:cstheme="minorHAnsi"/>
                <w:b/>
                <w:sz w:val="22"/>
              </w:rPr>
            </w:pPr>
            <w:r w:rsidRPr="00910AD7">
              <w:rPr>
                <w:rFonts w:cstheme="minorHAnsi"/>
                <w:b/>
                <w:sz w:val="22"/>
              </w:rPr>
              <w:t>3</w:t>
            </w:r>
          </w:p>
        </w:tc>
        <w:tc>
          <w:tcPr>
            <w:tcW w:w="441" w:type="dxa"/>
            <w:gridSpan w:val="2"/>
            <w:vAlign w:val="center"/>
          </w:tcPr>
          <w:p w14:paraId="2B1C1FDA" w14:textId="77777777" w:rsidR="00912406" w:rsidRPr="00910AD7" w:rsidRDefault="00912406" w:rsidP="00843CBA">
            <w:pPr>
              <w:jc w:val="center"/>
              <w:rPr>
                <w:rFonts w:cstheme="minorHAnsi"/>
                <w:bCs w:val="0"/>
                <w:sz w:val="22"/>
              </w:rPr>
            </w:pPr>
            <w:r w:rsidRPr="00910AD7">
              <w:rPr>
                <w:rFonts w:cstheme="minorHAnsi"/>
                <w:bCs w:val="0"/>
                <w:sz w:val="22"/>
              </w:rPr>
              <w:t>3</w:t>
            </w:r>
          </w:p>
        </w:tc>
        <w:tc>
          <w:tcPr>
            <w:tcW w:w="935" w:type="dxa"/>
            <w:gridSpan w:val="4"/>
            <w:vAlign w:val="center"/>
          </w:tcPr>
          <w:p w14:paraId="70FEAEB5" w14:textId="77777777" w:rsidR="00912406" w:rsidRPr="00910AD7" w:rsidRDefault="00912406" w:rsidP="00843CBA">
            <w:pPr>
              <w:jc w:val="center"/>
              <w:rPr>
                <w:rFonts w:cstheme="minorHAnsi"/>
                <w:b/>
                <w:sz w:val="22"/>
              </w:rPr>
            </w:pPr>
            <w:r w:rsidRPr="00910AD7">
              <w:rPr>
                <w:rFonts w:cstheme="minorHAnsi"/>
                <w:b/>
                <w:sz w:val="22"/>
              </w:rPr>
              <w:t>13</w:t>
            </w:r>
          </w:p>
        </w:tc>
      </w:tr>
      <w:tr w:rsidR="001B634C" w:rsidRPr="00910AD7" w14:paraId="56CF50AD"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7A4D71E5" w14:textId="77777777" w:rsidR="00912406" w:rsidRPr="00910AD7" w:rsidRDefault="00912406" w:rsidP="00843CBA">
            <w:pPr>
              <w:spacing w:after="0"/>
              <w:jc w:val="center"/>
              <w:rPr>
                <w:rFonts w:cstheme="minorHAnsi"/>
                <w:b/>
                <w:sz w:val="22"/>
              </w:rPr>
            </w:pPr>
            <w:r w:rsidRPr="00910AD7">
              <w:rPr>
                <w:rFonts w:cstheme="minorHAnsi"/>
                <w:b/>
                <w:sz w:val="22"/>
              </w:rPr>
              <w:t>12</w:t>
            </w:r>
          </w:p>
        </w:tc>
        <w:tc>
          <w:tcPr>
            <w:tcW w:w="1535" w:type="dxa"/>
            <w:noWrap/>
            <w:vAlign w:val="center"/>
          </w:tcPr>
          <w:p w14:paraId="08174752"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Serviciul achiziții publice</w:t>
            </w:r>
          </w:p>
        </w:tc>
        <w:tc>
          <w:tcPr>
            <w:tcW w:w="710" w:type="dxa"/>
            <w:vAlign w:val="center"/>
          </w:tcPr>
          <w:p w14:paraId="0017C246" w14:textId="77777777" w:rsidR="00912406" w:rsidRPr="00910AD7" w:rsidRDefault="00912406" w:rsidP="00843CBA">
            <w:pPr>
              <w:jc w:val="center"/>
              <w:rPr>
                <w:rFonts w:cstheme="minorHAnsi"/>
                <w:bCs w:val="0"/>
                <w:i/>
                <w:sz w:val="22"/>
              </w:rPr>
            </w:pPr>
            <w:r w:rsidRPr="00910AD7">
              <w:rPr>
                <w:rFonts w:cstheme="minorHAnsi"/>
                <w:bCs w:val="0"/>
                <w:i/>
                <w:sz w:val="22"/>
              </w:rPr>
              <w:t>8</w:t>
            </w:r>
          </w:p>
        </w:tc>
        <w:tc>
          <w:tcPr>
            <w:tcW w:w="709" w:type="dxa"/>
            <w:vAlign w:val="center"/>
          </w:tcPr>
          <w:p w14:paraId="2A84B4B9" w14:textId="77777777" w:rsidR="00912406" w:rsidRPr="00910AD7" w:rsidRDefault="00912406" w:rsidP="00843CBA">
            <w:pPr>
              <w:jc w:val="center"/>
              <w:rPr>
                <w:rFonts w:cstheme="minorHAnsi"/>
                <w:i/>
                <w:sz w:val="22"/>
              </w:rPr>
            </w:pPr>
            <w:r w:rsidRPr="00910AD7">
              <w:rPr>
                <w:rFonts w:cstheme="minorHAnsi"/>
                <w:bCs w:val="0"/>
                <w:i/>
                <w:sz w:val="22"/>
              </w:rPr>
              <w:t>8</w:t>
            </w:r>
          </w:p>
        </w:tc>
        <w:tc>
          <w:tcPr>
            <w:tcW w:w="567" w:type="dxa"/>
            <w:gridSpan w:val="2"/>
            <w:vAlign w:val="center"/>
          </w:tcPr>
          <w:p w14:paraId="4015E703" w14:textId="77777777" w:rsidR="00912406" w:rsidRPr="00910AD7" w:rsidRDefault="00912406" w:rsidP="00843CBA">
            <w:pPr>
              <w:jc w:val="center"/>
              <w:rPr>
                <w:rFonts w:cstheme="minorHAnsi"/>
                <w:b/>
                <w:bCs w:val="0"/>
                <w:sz w:val="22"/>
              </w:rPr>
            </w:pPr>
            <w:r w:rsidRPr="00910AD7">
              <w:rPr>
                <w:rFonts w:cstheme="minorHAnsi"/>
                <w:b/>
                <w:bCs w:val="0"/>
                <w:sz w:val="22"/>
              </w:rPr>
              <w:t>2</w:t>
            </w:r>
          </w:p>
        </w:tc>
        <w:tc>
          <w:tcPr>
            <w:tcW w:w="570" w:type="dxa"/>
            <w:vAlign w:val="center"/>
          </w:tcPr>
          <w:p w14:paraId="234C4259" w14:textId="77777777" w:rsidR="00912406" w:rsidRPr="00910AD7" w:rsidRDefault="00912406" w:rsidP="00843CBA">
            <w:pPr>
              <w:jc w:val="center"/>
              <w:rPr>
                <w:rFonts w:cstheme="minorHAnsi"/>
                <w:sz w:val="22"/>
              </w:rPr>
            </w:pPr>
            <w:r w:rsidRPr="00910AD7">
              <w:rPr>
                <w:rFonts w:cstheme="minorHAnsi"/>
                <w:bCs w:val="0"/>
                <w:sz w:val="22"/>
              </w:rPr>
              <w:t>4</w:t>
            </w:r>
          </w:p>
        </w:tc>
        <w:tc>
          <w:tcPr>
            <w:tcW w:w="621" w:type="dxa"/>
            <w:gridSpan w:val="2"/>
            <w:vAlign w:val="center"/>
          </w:tcPr>
          <w:p w14:paraId="3F9A0528"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12C4AB8C" w14:textId="77777777" w:rsidR="00912406" w:rsidRPr="00910AD7" w:rsidRDefault="00912406" w:rsidP="00843CBA">
            <w:pPr>
              <w:jc w:val="center"/>
              <w:rPr>
                <w:rFonts w:cstheme="minorHAnsi"/>
                <w:sz w:val="22"/>
              </w:rPr>
            </w:pPr>
            <w:r w:rsidRPr="00910AD7">
              <w:rPr>
                <w:rFonts w:cstheme="minorHAnsi"/>
                <w:bCs w:val="0"/>
                <w:sz w:val="22"/>
              </w:rPr>
              <w:t>1</w:t>
            </w:r>
          </w:p>
        </w:tc>
        <w:tc>
          <w:tcPr>
            <w:tcW w:w="673" w:type="dxa"/>
            <w:gridSpan w:val="2"/>
            <w:vAlign w:val="center"/>
          </w:tcPr>
          <w:p w14:paraId="1DF5CF6F"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7A23AA4A" w14:textId="77777777" w:rsidR="00912406" w:rsidRPr="00910AD7" w:rsidRDefault="00912406" w:rsidP="00843CBA">
            <w:pPr>
              <w:jc w:val="center"/>
              <w:rPr>
                <w:rFonts w:cstheme="minorHAnsi"/>
                <w:sz w:val="22"/>
              </w:rPr>
            </w:pPr>
            <w:r w:rsidRPr="00910AD7">
              <w:rPr>
                <w:rFonts w:cstheme="minorHAnsi"/>
                <w:bCs w:val="0"/>
                <w:sz w:val="22"/>
              </w:rPr>
              <w:t>4</w:t>
            </w:r>
          </w:p>
        </w:tc>
        <w:tc>
          <w:tcPr>
            <w:tcW w:w="585" w:type="dxa"/>
            <w:gridSpan w:val="2"/>
            <w:vAlign w:val="center"/>
          </w:tcPr>
          <w:p w14:paraId="4548D856"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50" w:type="dxa"/>
            <w:vAlign w:val="center"/>
          </w:tcPr>
          <w:p w14:paraId="16A03409" w14:textId="77777777" w:rsidR="00912406" w:rsidRPr="00910AD7" w:rsidRDefault="00912406" w:rsidP="00843CBA">
            <w:pPr>
              <w:jc w:val="center"/>
              <w:rPr>
                <w:rFonts w:cstheme="minorHAnsi"/>
                <w:sz w:val="22"/>
              </w:rPr>
            </w:pPr>
            <w:r w:rsidRPr="00910AD7">
              <w:rPr>
                <w:rFonts w:cstheme="minorHAnsi"/>
                <w:bCs w:val="0"/>
                <w:sz w:val="22"/>
              </w:rPr>
              <w:t>3</w:t>
            </w:r>
          </w:p>
        </w:tc>
        <w:tc>
          <w:tcPr>
            <w:tcW w:w="622" w:type="dxa"/>
            <w:gridSpan w:val="3"/>
            <w:vAlign w:val="center"/>
          </w:tcPr>
          <w:p w14:paraId="1AF8FA1D" w14:textId="77777777" w:rsidR="00912406" w:rsidRPr="00910AD7" w:rsidRDefault="00912406" w:rsidP="00843CBA">
            <w:pPr>
              <w:jc w:val="center"/>
              <w:rPr>
                <w:rFonts w:cstheme="minorHAnsi"/>
                <w:b/>
                <w:sz w:val="22"/>
              </w:rPr>
            </w:pPr>
            <w:r w:rsidRPr="00910AD7">
              <w:rPr>
                <w:rFonts w:cstheme="minorHAnsi"/>
                <w:b/>
                <w:sz w:val="22"/>
              </w:rPr>
              <w:t>2</w:t>
            </w:r>
          </w:p>
        </w:tc>
        <w:tc>
          <w:tcPr>
            <w:tcW w:w="441" w:type="dxa"/>
            <w:gridSpan w:val="2"/>
            <w:vAlign w:val="center"/>
          </w:tcPr>
          <w:p w14:paraId="5C9FF0E4" w14:textId="77777777" w:rsidR="00912406" w:rsidRPr="00910AD7" w:rsidRDefault="00912406" w:rsidP="00843CBA">
            <w:pPr>
              <w:jc w:val="center"/>
              <w:rPr>
                <w:rFonts w:cstheme="minorHAnsi"/>
                <w:b/>
                <w:sz w:val="22"/>
              </w:rPr>
            </w:pPr>
            <w:r w:rsidRPr="00910AD7">
              <w:rPr>
                <w:rFonts w:cstheme="minorHAnsi"/>
                <w:b/>
                <w:sz w:val="22"/>
              </w:rPr>
              <w:t>2</w:t>
            </w:r>
          </w:p>
        </w:tc>
        <w:tc>
          <w:tcPr>
            <w:tcW w:w="935" w:type="dxa"/>
            <w:gridSpan w:val="4"/>
            <w:vAlign w:val="center"/>
          </w:tcPr>
          <w:p w14:paraId="7EE94A2B" w14:textId="77777777" w:rsidR="00912406" w:rsidRPr="00910AD7" w:rsidRDefault="00912406" w:rsidP="00843CBA">
            <w:pPr>
              <w:jc w:val="center"/>
              <w:rPr>
                <w:rFonts w:cstheme="minorHAnsi"/>
                <w:b/>
                <w:sz w:val="22"/>
              </w:rPr>
            </w:pPr>
            <w:r w:rsidRPr="00910AD7">
              <w:rPr>
                <w:rFonts w:cstheme="minorHAnsi"/>
                <w:b/>
                <w:sz w:val="22"/>
              </w:rPr>
              <w:t>14</w:t>
            </w:r>
          </w:p>
        </w:tc>
      </w:tr>
      <w:tr w:rsidR="001B634C" w:rsidRPr="00910AD7" w14:paraId="1CD0BD6C"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6A56DCD4" w14:textId="77777777" w:rsidR="00912406" w:rsidRPr="00910AD7" w:rsidRDefault="00912406" w:rsidP="00843CBA">
            <w:pPr>
              <w:spacing w:after="0"/>
              <w:jc w:val="center"/>
              <w:rPr>
                <w:rFonts w:cstheme="minorHAnsi"/>
                <w:b/>
                <w:sz w:val="22"/>
              </w:rPr>
            </w:pPr>
            <w:r w:rsidRPr="00910AD7">
              <w:rPr>
                <w:rFonts w:cstheme="minorHAnsi"/>
                <w:b/>
                <w:sz w:val="22"/>
              </w:rPr>
              <w:t>13</w:t>
            </w:r>
          </w:p>
        </w:tc>
        <w:tc>
          <w:tcPr>
            <w:tcW w:w="1535" w:type="dxa"/>
            <w:noWrap/>
            <w:vAlign w:val="center"/>
          </w:tcPr>
          <w:p w14:paraId="2162A502"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Serviciul stare civilă</w:t>
            </w:r>
          </w:p>
        </w:tc>
        <w:tc>
          <w:tcPr>
            <w:tcW w:w="710" w:type="dxa"/>
            <w:vAlign w:val="center"/>
          </w:tcPr>
          <w:p w14:paraId="6060F818" w14:textId="77777777" w:rsidR="00912406" w:rsidRPr="00910AD7" w:rsidRDefault="00912406" w:rsidP="00843CBA">
            <w:pPr>
              <w:jc w:val="center"/>
              <w:rPr>
                <w:rFonts w:cstheme="minorHAnsi"/>
                <w:bCs w:val="0"/>
                <w:i/>
                <w:sz w:val="22"/>
              </w:rPr>
            </w:pPr>
            <w:r w:rsidRPr="00910AD7">
              <w:rPr>
                <w:rFonts w:cstheme="minorHAnsi"/>
                <w:bCs w:val="0"/>
                <w:i/>
                <w:sz w:val="22"/>
              </w:rPr>
              <w:t>11</w:t>
            </w:r>
          </w:p>
        </w:tc>
        <w:tc>
          <w:tcPr>
            <w:tcW w:w="709" w:type="dxa"/>
            <w:vAlign w:val="center"/>
          </w:tcPr>
          <w:p w14:paraId="031A9DAB" w14:textId="77777777" w:rsidR="00912406" w:rsidRPr="00910AD7" w:rsidRDefault="00912406" w:rsidP="00843CBA">
            <w:pPr>
              <w:jc w:val="center"/>
              <w:rPr>
                <w:rFonts w:cstheme="minorHAnsi"/>
                <w:i/>
                <w:sz w:val="22"/>
              </w:rPr>
            </w:pPr>
            <w:r w:rsidRPr="00910AD7">
              <w:rPr>
                <w:rFonts w:cstheme="minorHAnsi"/>
                <w:bCs w:val="0"/>
                <w:i/>
                <w:sz w:val="22"/>
              </w:rPr>
              <w:t>11</w:t>
            </w:r>
          </w:p>
        </w:tc>
        <w:tc>
          <w:tcPr>
            <w:tcW w:w="567" w:type="dxa"/>
            <w:gridSpan w:val="2"/>
            <w:vAlign w:val="center"/>
          </w:tcPr>
          <w:p w14:paraId="2F1F60A5" w14:textId="77777777" w:rsidR="00912406" w:rsidRPr="00910AD7" w:rsidRDefault="00912406" w:rsidP="00843CBA">
            <w:pPr>
              <w:jc w:val="center"/>
              <w:rPr>
                <w:rFonts w:cstheme="minorHAnsi"/>
                <w:b/>
                <w:bCs w:val="0"/>
                <w:sz w:val="22"/>
              </w:rPr>
            </w:pPr>
            <w:r w:rsidRPr="00910AD7">
              <w:rPr>
                <w:rFonts w:cstheme="minorHAnsi"/>
                <w:b/>
                <w:bCs w:val="0"/>
                <w:sz w:val="22"/>
              </w:rPr>
              <w:t>2</w:t>
            </w:r>
          </w:p>
        </w:tc>
        <w:tc>
          <w:tcPr>
            <w:tcW w:w="570" w:type="dxa"/>
            <w:vAlign w:val="center"/>
          </w:tcPr>
          <w:p w14:paraId="61CB6445" w14:textId="77777777" w:rsidR="00912406" w:rsidRPr="00910AD7" w:rsidRDefault="00912406" w:rsidP="00843CBA">
            <w:pPr>
              <w:jc w:val="center"/>
              <w:rPr>
                <w:rFonts w:cstheme="minorHAnsi"/>
                <w:sz w:val="22"/>
              </w:rPr>
            </w:pPr>
            <w:r w:rsidRPr="00910AD7">
              <w:rPr>
                <w:rFonts w:cstheme="minorHAnsi"/>
                <w:bCs w:val="0"/>
                <w:sz w:val="22"/>
              </w:rPr>
              <w:t>0</w:t>
            </w:r>
          </w:p>
        </w:tc>
        <w:tc>
          <w:tcPr>
            <w:tcW w:w="621" w:type="dxa"/>
            <w:gridSpan w:val="2"/>
            <w:vAlign w:val="center"/>
          </w:tcPr>
          <w:p w14:paraId="52D2A31A"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75C7F5D5" w14:textId="77777777" w:rsidR="00912406" w:rsidRPr="00910AD7" w:rsidRDefault="00912406" w:rsidP="00843CBA">
            <w:pPr>
              <w:jc w:val="center"/>
              <w:rPr>
                <w:rFonts w:cstheme="minorHAnsi"/>
                <w:sz w:val="22"/>
              </w:rPr>
            </w:pPr>
            <w:r w:rsidRPr="00910AD7">
              <w:rPr>
                <w:rFonts w:cstheme="minorHAnsi"/>
                <w:bCs w:val="0"/>
                <w:sz w:val="22"/>
              </w:rPr>
              <w:t>3</w:t>
            </w:r>
          </w:p>
        </w:tc>
        <w:tc>
          <w:tcPr>
            <w:tcW w:w="673" w:type="dxa"/>
            <w:gridSpan w:val="2"/>
            <w:vAlign w:val="center"/>
          </w:tcPr>
          <w:p w14:paraId="132EE0F8"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087955DA" w14:textId="77777777" w:rsidR="00912406" w:rsidRPr="00910AD7" w:rsidRDefault="00912406" w:rsidP="00843CBA">
            <w:pPr>
              <w:jc w:val="center"/>
              <w:rPr>
                <w:rFonts w:cstheme="minorHAnsi"/>
                <w:sz w:val="22"/>
              </w:rPr>
            </w:pPr>
            <w:r w:rsidRPr="00910AD7">
              <w:rPr>
                <w:rFonts w:cstheme="minorHAnsi"/>
                <w:sz w:val="22"/>
              </w:rPr>
              <w:t>2</w:t>
            </w:r>
          </w:p>
        </w:tc>
        <w:tc>
          <w:tcPr>
            <w:tcW w:w="585" w:type="dxa"/>
            <w:gridSpan w:val="2"/>
            <w:vAlign w:val="center"/>
          </w:tcPr>
          <w:p w14:paraId="31DF31CF"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50" w:type="dxa"/>
            <w:vAlign w:val="center"/>
          </w:tcPr>
          <w:p w14:paraId="5A86B315"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7C910125" w14:textId="77777777" w:rsidR="00912406" w:rsidRPr="00910AD7" w:rsidRDefault="00912406" w:rsidP="00843CBA">
            <w:pPr>
              <w:jc w:val="center"/>
              <w:rPr>
                <w:rFonts w:cstheme="minorHAnsi"/>
                <w:b/>
                <w:sz w:val="22"/>
              </w:rPr>
            </w:pPr>
            <w:r w:rsidRPr="00910AD7">
              <w:rPr>
                <w:rFonts w:cstheme="minorHAnsi"/>
                <w:b/>
                <w:sz w:val="22"/>
              </w:rPr>
              <w:t>0</w:t>
            </w:r>
          </w:p>
        </w:tc>
        <w:tc>
          <w:tcPr>
            <w:tcW w:w="441" w:type="dxa"/>
            <w:gridSpan w:val="2"/>
            <w:vAlign w:val="center"/>
          </w:tcPr>
          <w:p w14:paraId="61E5E472" w14:textId="77777777" w:rsidR="00912406" w:rsidRPr="00910AD7" w:rsidRDefault="00912406" w:rsidP="00843CBA">
            <w:pPr>
              <w:jc w:val="center"/>
              <w:rPr>
                <w:rFonts w:cstheme="minorHAnsi"/>
                <w:b/>
                <w:sz w:val="22"/>
              </w:rPr>
            </w:pPr>
            <w:r w:rsidRPr="00910AD7">
              <w:rPr>
                <w:rFonts w:cstheme="minorHAnsi"/>
                <w:b/>
                <w:sz w:val="22"/>
              </w:rPr>
              <w:t>0</w:t>
            </w:r>
          </w:p>
        </w:tc>
        <w:tc>
          <w:tcPr>
            <w:tcW w:w="935" w:type="dxa"/>
            <w:gridSpan w:val="4"/>
            <w:vAlign w:val="center"/>
          </w:tcPr>
          <w:p w14:paraId="4B79DAEE" w14:textId="77777777" w:rsidR="00912406" w:rsidRPr="00910AD7" w:rsidRDefault="00912406" w:rsidP="00843CBA">
            <w:pPr>
              <w:jc w:val="center"/>
              <w:rPr>
                <w:rFonts w:cstheme="minorHAnsi"/>
                <w:b/>
                <w:sz w:val="22"/>
              </w:rPr>
            </w:pPr>
            <w:r w:rsidRPr="00910AD7">
              <w:rPr>
                <w:rFonts w:cstheme="minorHAnsi"/>
                <w:b/>
                <w:sz w:val="22"/>
              </w:rPr>
              <w:t>5</w:t>
            </w:r>
          </w:p>
        </w:tc>
      </w:tr>
      <w:tr w:rsidR="001B634C" w:rsidRPr="00910AD7" w14:paraId="3A18A43A"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0EFF8D5D" w14:textId="77777777" w:rsidR="00912406" w:rsidRPr="00910AD7" w:rsidRDefault="00912406" w:rsidP="00843CBA">
            <w:pPr>
              <w:spacing w:after="0"/>
              <w:jc w:val="center"/>
              <w:rPr>
                <w:rFonts w:cstheme="minorHAnsi"/>
                <w:b/>
                <w:sz w:val="22"/>
              </w:rPr>
            </w:pPr>
            <w:r w:rsidRPr="00910AD7">
              <w:rPr>
                <w:rFonts w:cstheme="minorHAnsi"/>
                <w:b/>
                <w:sz w:val="22"/>
              </w:rPr>
              <w:t>14</w:t>
            </w:r>
          </w:p>
        </w:tc>
        <w:tc>
          <w:tcPr>
            <w:tcW w:w="1535" w:type="dxa"/>
            <w:noWrap/>
            <w:vAlign w:val="center"/>
          </w:tcPr>
          <w:p w14:paraId="7CDED3F1"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Serviciul evidența persoanei</w:t>
            </w:r>
          </w:p>
        </w:tc>
        <w:tc>
          <w:tcPr>
            <w:tcW w:w="710" w:type="dxa"/>
            <w:vAlign w:val="center"/>
          </w:tcPr>
          <w:p w14:paraId="0B75B65F" w14:textId="77777777" w:rsidR="00912406" w:rsidRPr="00910AD7" w:rsidRDefault="00912406" w:rsidP="00843CBA">
            <w:pPr>
              <w:jc w:val="center"/>
              <w:rPr>
                <w:rFonts w:cstheme="minorHAnsi"/>
                <w:bCs w:val="0"/>
                <w:i/>
                <w:sz w:val="22"/>
              </w:rPr>
            </w:pPr>
            <w:r w:rsidRPr="00910AD7">
              <w:rPr>
                <w:rFonts w:cstheme="minorHAnsi"/>
                <w:bCs w:val="0"/>
                <w:i/>
                <w:sz w:val="22"/>
              </w:rPr>
              <w:t>13</w:t>
            </w:r>
          </w:p>
        </w:tc>
        <w:tc>
          <w:tcPr>
            <w:tcW w:w="709" w:type="dxa"/>
            <w:vAlign w:val="center"/>
          </w:tcPr>
          <w:p w14:paraId="3DE20AB1" w14:textId="77777777" w:rsidR="00912406" w:rsidRPr="00910AD7" w:rsidRDefault="00912406" w:rsidP="00843CBA">
            <w:pPr>
              <w:jc w:val="center"/>
              <w:rPr>
                <w:rFonts w:cstheme="minorHAnsi"/>
                <w:i/>
                <w:sz w:val="22"/>
              </w:rPr>
            </w:pPr>
            <w:r w:rsidRPr="00910AD7">
              <w:rPr>
                <w:rFonts w:cstheme="minorHAnsi"/>
                <w:bCs w:val="0"/>
                <w:i/>
                <w:sz w:val="22"/>
              </w:rPr>
              <w:t>13</w:t>
            </w:r>
          </w:p>
        </w:tc>
        <w:tc>
          <w:tcPr>
            <w:tcW w:w="567" w:type="dxa"/>
            <w:gridSpan w:val="2"/>
            <w:vAlign w:val="center"/>
          </w:tcPr>
          <w:p w14:paraId="23C0FA46" w14:textId="77777777" w:rsidR="00912406" w:rsidRPr="00910AD7" w:rsidRDefault="00912406" w:rsidP="00843CBA">
            <w:pPr>
              <w:jc w:val="center"/>
              <w:rPr>
                <w:rFonts w:cstheme="minorHAnsi"/>
                <w:b/>
                <w:bCs w:val="0"/>
                <w:sz w:val="22"/>
              </w:rPr>
            </w:pPr>
            <w:r w:rsidRPr="00910AD7">
              <w:rPr>
                <w:rFonts w:cstheme="minorHAnsi"/>
                <w:b/>
                <w:bCs w:val="0"/>
                <w:sz w:val="22"/>
              </w:rPr>
              <w:t>3</w:t>
            </w:r>
          </w:p>
        </w:tc>
        <w:tc>
          <w:tcPr>
            <w:tcW w:w="570" w:type="dxa"/>
            <w:vAlign w:val="center"/>
          </w:tcPr>
          <w:p w14:paraId="3D4E1E54" w14:textId="77777777" w:rsidR="00912406" w:rsidRPr="00910AD7" w:rsidRDefault="00912406" w:rsidP="00843CBA">
            <w:pPr>
              <w:jc w:val="center"/>
              <w:rPr>
                <w:rFonts w:cstheme="minorHAnsi"/>
                <w:sz w:val="22"/>
              </w:rPr>
            </w:pPr>
            <w:r w:rsidRPr="00910AD7">
              <w:rPr>
                <w:rFonts w:cstheme="minorHAnsi"/>
                <w:bCs w:val="0"/>
                <w:sz w:val="22"/>
              </w:rPr>
              <w:t>2</w:t>
            </w:r>
          </w:p>
        </w:tc>
        <w:tc>
          <w:tcPr>
            <w:tcW w:w="621" w:type="dxa"/>
            <w:gridSpan w:val="2"/>
            <w:vAlign w:val="center"/>
          </w:tcPr>
          <w:p w14:paraId="78EE609E"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49" w:type="dxa"/>
            <w:vAlign w:val="center"/>
          </w:tcPr>
          <w:p w14:paraId="6BFD8103" w14:textId="77777777" w:rsidR="00912406" w:rsidRPr="00910AD7" w:rsidRDefault="00912406" w:rsidP="00843CBA">
            <w:pPr>
              <w:jc w:val="center"/>
              <w:rPr>
                <w:rFonts w:cstheme="minorHAnsi"/>
                <w:sz w:val="22"/>
              </w:rPr>
            </w:pPr>
            <w:r w:rsidRPr="00910AD7">
              <w:rPr>
                <w:rFonts w:cstheme="minorHAnsi"/>
                <w:bCs w:val="0"/>
                <w:sz w:val="22"/>
              </w:rPr>
              <w:t>2</w:t>
            </w:r>
          </w:p>
        </w:tc>
        <w:tc>
          <w:tcPr>
            <w:tcW w:w="673" w:type="dxa"/>
            <w:gridSpan w:val="2"/>
            <w:vAlign w:val="center"/>
          </w:tcPr>
          <w:p w14:paraId="774B346A"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49" w:type="dxa"/>
            <w:vAlign w:val="center"/>
          </w:tcPr>
          <w:p w14:paraId="1B26CF1B" w14:textId="77777777" w:rsidR="00912406" w:rsidRPr="00910AD7" w:rsidRDefault="00912406" w:rsidP="00843CBA">
            <w:pPr>
              <w:jc w:val="center"/>
              <w:rPr>
                <w:rFonts w:cstheme="minorHAnsi"/>
                <w:sz w:val="22"/>
              </w:rPr>
            </w:pPr>
            <w:r w:rsidRPr="00910AD7">
              <w:rPr>
                <w:rFonts w:cstheme="minorHAnsi"/>
                <w:sz w:val="22"/>
              </w:rPr>
              <w:t>1</w:t>
            </w:r>
          </w:p>
        </w:tc>
        <w:tc>
          <w:tcPr>
            <w:tcW w:w="585" w:type="dxa"/>
            <w:gridSpan w:val="2"/>
            <w:vAlign w:val="center"/>
          </w:tcPr>
          <w:p w14:paraId="3AE3F761" w14:textId="77777777" w:rsidR="00912406" w:rsidRPr="00910AD7" w:rsidRDefault="00912406" w:rsidP="00843CBA">
            <w:pPr>
              <w:jc w:val="center"/>
              <w:rPr>
                <w:rFonts w:cstheme="minorHAnsi"/>
                <w:b/>
                <w:sz w:val="22"/>
              </w:rPr>
            </w:pPr>
            <w:r w:rsidRPr="00910AD7">
              <w:rPr>
                <w:rFonts w:cstheme="minorHAnsi"/>
                <w:b/>
                <w:bCs w:val="0"/>
                <w:sz w:val="22"/>
              </w:rPr>
              <w:t>3</w:t>
            </w:r>
          </w:p>
        </w:tc>
        <w:tc>
          <w:tcPr>
            <w:tcW w:w="550" w:type="dxa"/>
            <w:vAlign w:val="center"/>
          </w:tcPr>
          <w:p w14:paraId="56962365"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58D8CDC1" w14:textId="77777777" w:rsidR="00912406" w:rsidRPr="00910AD7" w:rsidRDefault="00912406" w:rsidP="00843CBA">
            <w:pPr>
              <w:jc w:val="center"/>
              <w:rPr>
                <w:rFonts w:cstheme="minorHAnsi"/>
                <w:b/>
                <w:sz w:val="22"/>
              </w:rPr>
            </w:pPr>
            <w:r w:rsidRPr="00910AD7">
              <w:rPr>
                <w:rFonts w:cstheme="minorHAnsi"/>
                <w:b/>
                <w:sz w:val="22"/>
              </w:rPr>
              <w:t>0</w:t>
            </w:r>
          </w:p>
        </w:tc>
        <w:tc>
          <w:tcPr>
            <w:tcW w:w="441" w:type="dxa"/>
            <w:gridSpan w:val="2"/>
            <w:vAlign w:val="center"/>
          </w:tcPr>
          <w:p w14:paraId="105A4CD1" w14:textId="77777777" w:rsidR="00912406" w:rsidRPr="00910AD7" w:rsidRDefault="00912406" w:rsidP="00843CBA">
            <w:pPr>
              <w:jc w:val="center"/>
              <w:rPr>
                <w:rFonts w:cstheme="minorHAnsi"/>
                <w:b/>
                <w:sz w:val="22"/>
              </w:rPr>
            </w:pPr>
            <w:r w:rsidRPr="00910AD7">
              <w:rPr>
                <w:rFonts w:cstheme="minorHAnsi"/>
                <w:b/>
                <w:sz w:val="22"/>
              </w:rPr>
              <w:t>0</w:t>
            </w:r>
          </w:p>
        </w:tc>
        <w:tc>
          <w:tcPr>
            <w:tcW w:w="935" w:type="dxa"/>
            <w:gridSpan w:val="4"/>
            <w:vAlign w:val="center"/>
          </w:tcPr>
          <w:p w14:paraId="7341B062" w14:textId="77777777" w:rsidR="00912406" w:rsidRPr="00910AD7" w:rsidRDefault="00912406" w:rsidP="00843CBA">
            <w:pPr>
              <w:jc w:val="center"/>
              <w:rPr>
                <w:rFonts w:cstheme="minorHAnsi"/>
                <w:b/>
                <w:sz w:val="22"/>
              </w:rPr>
            </w:pPr>
            <w:r w:rsidRPr="00910AD7">
              <w:rPr>
                <w:rFonts w:cstheme="minorHAnsi"/>
                <w:b/>
                <w:sz w:val="22"/>
              </w:rPr>
              <w:t>5</w:t>
            </w:r>
          </w:p>
        </w:tc>
      </w:tr>
      <w:tr w:rsidR="001B634C" w:rsidRPr="00910AD7" w14:paraId="120AE812"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5E610C07" w14:textId="77777777" w:rsidR="00912406" w:rsidRPr="00910AD7" w:rsidRDefault="00912406" w:rsidP="00843CBA">
            <w:pPr>
              <w:spacing w:after="0"/>
              <w:jc w:val="center"/>
              <w:rPr>
                <w:rFonts w:cstheme="minorHAnsi"/>
                <w:b/>
                <w:sz w:val="22"/>
              </w:rPr>
            </w:pPr>
            <w:r w:rsidRPr="00910AD7">
              <w:rPr>
                <w:rFonts w:cstheme="minorHAnsi"/>
                <w:b/>
                <w:sz w:val="22"/>
              </w:rPr>
              <w:t>15</w:t>
            </w:r>
          </w:p>
        </w:tc>
        <w:tc>
          <w:tcPr>
            <w:tcW w:w="1535" w:type="dxa"/>
            <w:noWrap/>
            <w:vAlign w:val="center"/>
          </w:tcPr>
          <w:p w14:paraId="4C1742E8"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Biroul administrativ</w:t>
            </w:r>
          </w:p>
        </w:tc>
        <w:tc>
          <w:tcPr>
            <w:tcW w:w="710" w:type="dxa"/>
            <w:vAlign w:val="center"/>
          </w:tcPr>
          <w:p w14:paraId="336E9A5F" w14:textId="77777777" w:rsidR="00912406" w:rsidRPr="00910AD7" w:rsidRDefault="00912406" w:rsidP="00843CBA">
            <w:pPr>
              <w:jc w:val="center"/>
              <w:rPr>
                <w:rFonts w:cstheme="minorHAnsi"/>
                <w:bCs w:val="0"/>
                <w:i/>
                <w:sz w:val="22"/>
              </w:rPr>
            </w:pPr>
            <w:r w:rsidRPr="00910AD7">
              <w:rPr>
                <w:rFonts w:cstheme="minorHAnsi"/>
                <w:bCs w:val="0"/>
                <w:i/>
                <w:sz w:val="22"/>
              </w:rPr>
              <w:t>6</w:t>
            </w:r>
          </w:p>
        </w:tc>
        <w:tc>
          <w:tcPr>
            <w:tcW w:w="709" w:type="dxa"/>
            <w:vAlign w:val="center"/>
          </w:tcPr>
          <w:p w14:paraId="3524EB0E" w14:textId="77777777" w:rsidR="00912406" w:rsidRPr="00910AD7" w:rsidRDefault="00912406" w:rsidP="00843CBA">
            <w:pPr>
              <w:jc w:val="center"/>
              <w:rPr>
                <w:rFonts w:cstheme="minorHAnsi"/>
                <w:i/>
                <w:sz w:val="22"/>
              </w:rPr>
            </w:pPr>
            <w:r w:rsidRPr="00910AD7">
              <w:rPr>
                <w:rFonts w:cstheme="minorHAnsi"/>
                <w:bCs w:val="0"/>
                <w:i/>
                <w:sz w:val="22"/>
              </w:rPr>
              <w:t>6</w:t>
            </w:r>
          </w:p>
        </w:tc>
        <w:tc>
          <w:tcPr>
            <w:tcW w:w="567" w:type="dxa"/>
            <w:gridSpan w:val="2"/>
            <w:vAlign w:val="center"/>
          </w:tcPr>
          <w:p w14:paraId="645A48EF" w14:textId="77777777" w:rsidR="00912406" w:rsidRPr="00910AD7" w:rsidRDefault="00912406" w:rsidP="00843CBA">
            <w:pPr>
              <w:jc w:val="center"/>
              <w:rPr>
                <w:rFonts w:cstheme="minorHAnsi"/>
                <w:b/>
                <w:bCs w:val="0"/>
                <w:sz w:val="22"/>
              </w:rPr>
            </w:pPr>
            <w:r w:rsidRPr="00910AD7">
              <w:rPr>
                <w:rFonts w:cstheme="minorHAnsi"/>
                <w:b/>
                <w:bCs w:val="0"/>
                <w:sz w:val="22"/>
              </w:rPr>
              <w:t>1</w:t>
            </w:r>
          </w:p>
        </w:tc>
        <w:tc>
          <w:tcPr>
            <w:tcW w:w="570" w:type="dxa"/>
            <w:vAlign w:val="center"/>
          </w:tcPr>
          <w:p w14:paraId="76ACD249" w14:textId="77777777" w:rsidR="00912406" w:rsidRPr="00910AD7" w:rsidRDefault="00912406" w:rsidP="00843CBA">
            <w:pPr>
              <w:jc w:val="center"/>
              <w:rPr>
                <w:rFonts w:cstheme="minorHAnsi"/>
                <w:sz w:val="22"/>
              </w:rPr>
            </w:pPr>
            <w:r w:rsidRPr="00910AD7">
              <w:rPr>
                <w:rFonts w:cstheme="minorHAnsi"/>
                <w:bCs w:val="0"/>
                <w:sz w:val="22"/>
              </w:rPr>
              <w:t>0</w:t>
            </w:r>
          </w:p>
        </w:tc>
        <w:tc>
          <w:tcPr>
            <w:tcW w:w="621" w:type="dxa"/>
            <w:gridSpan w:val="2"/>
            <w:vAlign w:val="center"/>
          </w:tcPr>
          <w:p w14:paraId="5F0C3613"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728364F8" w14:textId="77777777" w:rsidR="00912406" w:rsidRPr="00910AD7" w:rsidRDefault="00912406" w:rsidP="00843CBA">
            <w:pPr>
              <w:jc w:val="center"/>
              <w:rPr>
                <w:rFonts w:cstheme="minorHAnsi"/>
                <w:sz w:val="22"/>
              </w:rPr>
            </w:pPr>
            <w:r w:rsidRPr="00910AD7">
              <w:rPr>
                <w:rFonts w:cstheme="minorHAnsi"/>
                <w:bCs w:val="0"/>
                <w:sz w:val="22"/>
              </w:rPr>
              <w:t>0</w:t>
            </w:r>
          </w:p>
        </w:tc>
        <w:tc>
          <w:tcPr>
            <w:tcW w:w="673" w:type="dxa"/>
            <w:gridSpan w:val="2"/>
            <w:vAlign w:val="center"/>
          </w:tcPr>
          <w:p w14:paraId="35C577C7"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7390E688"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18E8D610"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50" w:type="dxa"/>
            <w:vAlign w:val="center"/>
          </w:tcPr>
          <w:p w14:paraId="3768D198"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4B3D8D62" w14:textId="77777777" w:rsidR="00912406" w:rsidRPr="00910AD7" w:rsidRDefault="00912406" w:rsidP="00843CBA">
            <w:pPr>
              <w:jc w:val="center"/>
              <w:rPr>
                <w:rFonts w:cstheme="minorHAnsi"/>
                <w:b/>
                <w:sz w:val="22"/>
              </w:rPr>
            </w:pPr>
            <w:r w:rsidRPr="00910AD7">
              <w:rPr>
                <w:rFonts w:cstheme="minorHAnsi"/>
                <w:b/>
                <w:sz w:val="22"/>
              </w:rPr>
              <w:t>0</w:t>
            </w:r>
          </w:p>
        </w:tc>
        <w:tc>
          <w:tcPr>
            <w:tcW w:w="441" w:type="dxa"/>
            <w:gridSpan w:val="2"/>
            <w:vAlign w:val="center"/>
          </w:tcPr>
          <w:p w14:paraId="1365C84A" w14:textId="77777777" w:rsidR="00912406" w:rsidRPr="00910AD7" w:rsidRDefault="00912406" w:rsidP="00843CBA">
            <w:pPr>
              <w:jc w:val="center"/>
              <w:rPr>
                <w:rFonts w:cstheme="minorHAnsi"/>
                <w:b/>
                <w:sz w:val="22"/>
              </w:rPr>
            </w:pPr>
            <w:r w:rsidRPr="00910AD7">
              <w:rPr>
                <w:rFonts w:cstheme="minorHAnsi"/>
                <w:b/>
                <w:sz w:val="22"/>
              </w:rPr>
              <w:t>0</w:t>
            </w:r>
          </w:p>
        </w:tc>
        <w:tc>
          <w:tcPr>
            <w:tcW w:w="935" w:type="dxa"/>
            <w:gridSpan w:val="4"/>
            <w:vAlign w:val="center"/>
          </w:tcPr>
          <w:p w14:paraId="42C170A3" w14:textId="77777777" w:rsidR="00912406" w:rsidRPr="00910AD7" w:rsidRDefault="00912406" w:rsidP="00843CBA">
            <w:pPr>
              <w:jc w:val="center"/>
              <w:rPr>
                <w:rFonts w:cstheme="minorHAnsi"/>
                <w:b/>
                <w:sz w:val="22"/>
              </w:rPr>
            </w:pPr>
            <w:r w:rsidRPr="00910AD7">
              <w:rPr>
                <w:rFonts w:cstheme="minorHAnsi"/>
                <w:b/>
                <w:sz w:val="22"/>
              </w:rPr>
              <w:t>0</w:t>
            </w:r>
          </w:p>
        </w:tc>
      </w:tr>
      <w:tr w:rsidR="001B634C" w:rsidRPr="00910AD7" w14:paraId="55641CBB"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4775BF9F" w14:textId="77777777" w:rsidR="00912406" w:rsidRPr="00910AD7" w:rsidRDefault="00912406" w:rsidP="00843CBA">
            <w:pPr>
              <w:spacing w:after="0"/>
              <w:jc w:val="center"/>
              <w:rPr>
                <w:rFonts w:cstheme="minorHAnsi"/>
                <w:b/>
                <w:sz w:val="22"/>
              </w:rPr>
            </w:pPr>
            <w:r w:rsidRPr="00910AD7">
              <w:rPr>
                <w:rFonts w:cstheme="minorHAnsi"/>
                <w:b/>
                <w:sz w:val="22"/>
              </w:rPr>
              <w:t>16</w:t>
            </w:r>
          </w:p>
        </w:tc>
        <w:tc>
          <w:tcPr>
            <w:tcW w:w="1535" w:type="dxa"/>
            <w:noWrap/>
            <w:vAlign w:val="center"/>
          </w:tcPr>
          <w:p w14:paraId="0B4522BD"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Cabinet primar</w:t>
            </w:r>
          </w:p>
        </w:tc>
        <w:tc>
          <w:tcPr>
            <w:tcW w:w="710" w:type="dxa"/>
            <w:vAlign w:val="center"/>
          </w:tcPr>
          <w:p w14:paraId="76525651" w14:textId="77777777" w:rsidR="00912406" w:rsidRPr="00910AD7" w:rsidRDefault="00912406" w:rsidP="00843CBA">
            <w:pPr>
              <w:jc w:val="center"/>
              <w:rPr>
                <w:rFonts w:cstheme="minorHAnsi"/>
                <w:bCs w:val="0"/>
                <w:i/>
                <w:sz w:val="22"/>
              </w:rPr>
            </w:pPr>
            <w:r w:rsidRPr="00910AD7">
              <w:rPr>
                <w:rFonts w:cstheme="minorHAnsi"/>
                <w:bCs w:val="0"/>
                <w:i/>
                <w:sz w:val="22"/>
              </w:rPr>
              <w:t>4</w:t>
            </w:r>
          </w:p>
        </w:tc>
        <w:tc>
          <w:tcPr>
            <w:tcW w:w="709" w:type="dxa"/>
            <w:vAlign w:val="center"/>
          </w:tcPr>
          <w:p w14:paraId="4FC66154" w14:textId="77777777" w:rsidR="00912406" w:rsidRPr="00910AD7" w:rsidRDefault="00912406" w:rsidP="00843CBA">
            <w:pPr>
              <w:jc w:val="center"/>
              <w:rPr>
                <w:rFonts w:cstheme="minorHAnsi"/>
                <w:i/>
                <w:sz w:val="22"/>
              </w:rPr>
            </w:pPr>
            <w:r w:rsidRPr="00910AD7">
              <w:rPr>
                <w:rFonts w:cstheme="minorHAnsi"/>
                <w:bCs w:val="0"/>
                <w:i/>
                <w:sz w:val="22"/>
              </w:rPr>
              <w:t>3</w:t>
            </w:r>
          </w:p>
        </w:tc>
        <w:tc>
          <w:tcPr>
            <w:tcW w:w="567" w:type="dxa"/>
            <w:gridSpan w:val="2"/>
            <w:vAlign w:val="center"/>
          </w:tcPr>
          <w:p w14:paraId="0890AFC2" w14:textId="77777777" w:rsidR="00912406" w:rsidRPr="00910AD7" w:rsidRDefault="00912406" w:rsidP="00843CBA">
            <w:pPr>
              <w:jc w:val="center"/>
              <w:rPr>
                <w:rFonts w:cstheme="minorHAnsi"/>
                <w:b/>
                <w:bCs w:val="0"/>
                <w:sz w:val="22"/>
              </w:rPr>
            </w:pPr>
            <w:r w:rsidRPr="00910AD7">
              <w:rPr>
                <w:rFonts w:cstheme="minorHAnsi"/>
                <w:b/>
                <w:bCs w:val="0"/>
                <w:sz w:val="22"/>
              </w:rPr>
              <w:t>1</w:t>
            </w:r>
          </w:p>
        </w:tc>
        <w:tc>
          <w:tcPr>
            <w:tcW w:w="570" w:type="dxa"/>
            <w:vAlign w:val="center"/>
          </w:tcPr>
          <w:p w14:paraId="31B34998" w14:textId="77777777" w:rsidR="00912406" w:rsidRPr="00910AD7" w:rsidRDefault="00912406" w:rsidP="00843CBA">
            <w:pPr>
              <w:jc w:val="center"/>
              <w:rPr>
                <w:rFonts w:cstheme="minorHAnsi"/>
                <w:sz w:val="22"/>
              </w:rPr>
            </w:pPr>
            <w:r w:rsidRPr="00910AD7">
              <w:rPr>
                <w:rFonts w:cstheme="minorHAnsi"/>
                <w:bCs w:val="0"/>
                <w:sz w:val="22"/>
              </w:rPr>
              <w:t>1</w:t>
            </w:r>
          </w:p>
        </w:tc>
        <w:tc>
          <w:tcPr>
            <w:tcW w:w="621" w:type="dxa"/>
            <w:gridSpan w:val="2"/>
            <w:vAlign w:val="center"/>
          </w:tcPr>
          <w:p w14:paraId="461B14D3"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17FABCDE" w14:textId="77777777" w:rsidR="00912406" w:rsidRPr="00910AD7" w:rsidRDefault="00912406" w:rsidP="00843CBA">
            <w:pPr>
              <w:jc w:val="center"/>
              <w:rPr>
                <w:rFonts w:cstheme="minorHAnsi"/>
                <w:sz w:val="22"/>
              </w:rPr>
            </w:pPr>
            <w:r w:rsidRPr="00910AD7">
              <w:rPr>
                <w:rFonts w:cstheme="minorHAnsi"/>
                <w:bCs w:val="0"/>
                <w:sz w:val="22"/>
              </w:rPr>
              <w:t>0</w:t>
            </w:r>
          </w:p>
        </w:tc>
        <w:tc>
          <w:tcPr>
            <w:tcW w:w="673" w:type="dxa"/>
            <w:gridSpan w:val="2"/>
            <w:vAlign w:val="center"/>
          </w:tcPr>
          <w:p w14:paraId="092C5ECD"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063DA343"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05ACEB14"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50" w:type="dxa"/>
            <w:vAlign w:val="center"/>
          </w:tcPr>
          <w:p w14:paraId="55C31869"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388C4C30" w14:textId="77777777" w:rsidR="00912406" w:rsidRPr="00910AD7" w:rsidRDefault="00912406" w:rsidP="00843CBA">
            <w:pPr>
              <w:jc w:val="center"/>
              <w:rPr>
                <w:rFonts w:cstheme="minorHAnsi"/>
                <w:b/>
                <w:sz w:val="22"/>
              </w:rPr>
            </w:pPr>
            <w:r w:rsidRPr="00910AD7">
              <w:rPr>
                <w:rFonts w:cstheme="minorHAnsi"/>
                <w:b/>
                <w:sz w:val="22"/>
              </w:rPr>
              <w:t>1</w:t>
            </w:r>
          </w:p>
        </w:tc>
        <w:tc>
          <w:tcPr>
            <w:tcW w:w="441" w:type="dxa"/>
            <w:gridSpan w:val="2"/>
            <w:vAlign w:val="center"/>
          </w:tcPr>
          <w:p w14:paraId="79539152" w14:textId="77777777" w:rsidR="00912406" w:rsidRPr="00910AD7" w:rsidRDefault="00912406" w:rsidP="00843CBA">
            <w:pPr>
              <w:jc w:val="center"/>
              <w:rPr>
                <w:rFonts w:cstheme="minorHAnsi"/>
                <w:b/>
                <w:sz w:val="22"/>
              </w:rPr>
            </w:pPr>
            <w:r w:rsidRPr="00910AD7">
              <w:rPr>
                <w:rFonts w:cstheme="minorHAnsi"/>
                <w:b/>
                <w:sz w:val="22"/>
              </w:rPr>
              <w:t>1</w:t>
            </w:r>
          </w:p>
        </w:tc>
        <w:tc>
          <w:tcPr>
            <w:tcW w:w="935" w:type="dxa"/>
            <w:gridSpan w:val="4"/>
            <w:vAlign w:val="center"/>
          </w:tcPr>
          <w:p w14:paraId="15FAE65C" w14:textId="77777777" w:rsidR="00912406" w:rsidRPr="00910AD7" w:rsidRDefault="00912406" w:rsidP="00843CBA">
            <w:pPr>
              <w:jc w:val="center"/>
              <w:rPr>
                <w:rFonts w:cstheme="minorHAnsi"/>
                <w:b/>
                <w:sz w:val="22"/>
              </w:rPr>
            </w:pPr>
            <w:r w:rsidRPr="00910AD7">
              <w:rPr>
                <w:rFonts w:cstheme="minorHAnsi"/>
                <w:b/>
                <w:sz w:val="22"/>
              </w:rPr>
              <w:t>2</w:t>
            </w:r>
          </w:p>
        </w:tc>
      </w:tr>
      <w:tr w:rsidR="001B634C" w:rsidRPr="00910AD7" w14:paraId="4A1723B1"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7CAF0C72" w14:textId="77777777" w:rsidR="00912406" w:rsidRPr="00910AD7" w:rsidRDefault="00912406" w:rsidP="00843CBA">
            <w:pPr>
              <w:spacing w:after="0"/>
              <w:jc w:val="center"/>
              <w:rPr>
                <w:rFonts w:cstheme="minorHAnsi"/>
                <w:b/>
                <w:sz w:val="22"/>
              </w:rPr>
            </w:pPr>
            <w:r w:rsidRPr="00910AD7">
              <w:rPr>
                <w:rFonts w:cstheme="minorHAnsi"/>
                <w:b/>
                <w:sz w:val="22"/>
              </w:rPr>
              <w:t>17</w:t>
            </w:r>
          </w:p>
        </w:tc>
        <w:tc>
          <w:tcPr>
            <w:tcW w:w="1535" w:type="dxa"/>
            <w:noWrap/>
            <w:vAlign w:val="center"/>
          </w:tcPr>
          <w:p w14:paraId="627D5B70"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Vice primar și administrator public</w:t>
            </w:r>
          </w:p>
        </w:tc>
        <w:tc>
          <w:tcPr>
            <w:tcW w:w="710" w:type="dxa"/>
            <w:vAlign w:val="center"/>
          </w:tcPr>
          <w:p w14:paraId="7E29B26C" w14:textId="77777777" w:rsidR="00912406" w:rsidRPr="00910AD7" w:rsidRDefault="00912406" w:rsidP="00843CBA">
            <w:pPr>
              <w:jc w:val="center"/>
              <w:rPr>
                <w:rFonts w:cstheme="minorHAnsi"/>
                <w:bCs w:val="0"/>
                <w:i/>
                <w:sz w:val="22"/>
              </w:rPr>
            </w:pPr>
            <w:r w:rsidRPr="00910AD7">
              <w:rPr>
                <w:rFonts w:cstheme="minorHAnsi"/>
                <w:bCs w:val="0"/>
                <w:i/>
                <w:sz w:val="22"/>
              </w:rPr>
              <w:t>4</w:t>
            </w:r>
          </w:p>
        </w:tc>
        <w:tc>
          <w:tcPr>
            <w:tcW w:w="709" w:type="dxa"/>
            <w:vAlign w:val="center"/>
          </w:tcPr>
          <w:p w14:paraId="20AED82A" w14:textId="77777777" w:rsidR="00912406" w:rsidRPr="00910AD7" w:rsidRDefault="00912406" w:rsidP="00843CBA">
            <w:pPr>
              <w:jc w:val="center"/>
              <w:rPr>
                <w:rFonts w:cstheme="minorHAnsi"/>
                <w:i/>
                <w:sz w:val="22"/>
              </w:rPr>
            </w:pPr>
            <w:r w:rsidRPr="00910AD7">
              <w:rPr>
                <w:rFonts w:cstheme="minorHAnsi"/>
                <w:bCs w:val="0"/>
                <w:i/>
                <w:sz w:val="22"/>
              </w:rPr>
              <w:t>1</w:t>
            </w:r>
          </w:p>
        </w:tc>
        <w:tc>
          <w:tcPr>
            <w:tcW w:w="567" w:type="dxa"/>
            <w:gridSpan w:val="2"/>
            <w:vAlign w:val="center"/>
          </w:tcPr>
          <w:p w14:paraId="6EA791B5" w14:textId="77777777" w:rsidR="00912406" w:rsidRPr="00910AD7" w:rsidRDefault="00912406" w:rsidP="00843CBA">
            <w:pPr>
              <w:jc w:val="center"/>
              <w:rPr>
                <w:rFonts w:cstheme="minorHAnsi"/>
                <w:b/>
                <w:bCs w:val="0"/>
                <w:sz w:val="22"/>
              </w:rPr>
            </w:pPr>
            <w:r w:rsidRPr="00910AD7">
              <w:rPr>
                <w:rFonts w:cstheme="minorHAnsi"/>
                <w:b/>
                <w:bCs w:val="0"/>
                <w:sz w:val="22"/>
              </w:rPr>
              <w:t>1</w:t>
            </w:r>
          </w:p>
        </w:tc>
        <w:tc>
          <w:tcPr>
            <w:tcW w:w="570" w:type="dxa"/>
            <w:vAlign w:val="center"/>
          </w:tcPr>
          <w:p w14:paraId="2D8DAD6A" w14:textId="77777777" w:rsidR="00912406" w:rsidRPr="00910AD7" w:rsidRDefault="00912406" w:rsidP="00843CBA">
            <w:pPr>
              <w:jc w:val="center"/>
              <w:rPr>
                <w:rFonts w:cstheme="minorHAnsi"/>
                <w:sz w:val="22"/>
              </w:rPr>
            </w:pPr>
            <w:r w:rsidRPr="00910AD7">
              <w:rPr>
                <w:rFonts w:cstheme="minorHAnsi"/>
                <w:bCs w:val="0"/>
                <w:sz w:val="22"/>
              </w:rPr>
              <w:t>4</w:t>
            </w:r>
          </w:p>
        </w:tc>
        <w:tc>
          <w:tcPr>
            <w:tcW w:w="621" w:type="dxa"/>
            <w:gridSpan w:val="2"/>
            <w:vAlign w:val="center"/>
          </w:tcPr>
          <w:p w14:paraId="2F427B46"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247FF603" w14:textId="77777777" w:rsidR="00912406" w:rsidRPr="00910AD7" w:rsidRDefault="00912406" w:rsidP="00843CBA">
            <w:pPr>
              <w:jc w:val="center"/>
              <w:rPr>
                <w:rFonts w:cstheme="minorHAnsi"/>
                <w:sz w:val="22"/>
              </w:rPr>
            </w:pPr>
            <w:r w:rsidRPr="00910AD7">
              <w:rPr>
                <w:rFonts w:cstheme="minorHAnsi"/>
                <w:bCs w:val="0"/>
                <w:sz w:val="22"/>
              </w:rPr>
              <w:t>2</w:t>
            </w:r>
          </w:p>
        </w:tc>
        <w:tc>
          <w:tcPr>
            <w:tcW w:w="673" w:type="dxa"/>
            <w:gridSpan w:val="2"/>
            <w:vAlign w:val="center"/>
          </w:tcPr>
          <w:p w14:paraId="5C0D92CD"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0FC5A7C7"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2CC246F3"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50" w:type="dxa"/>
            <w:vAlign w:val="center"/>
          </w:tcPr>
          <w:p w14:paraId="3428A0F5" w14:textId="77777777" w:rsidR="00912406" w:rsidRPr="00910AD7" w:rsidRDefault="00912406" w:rsidP="00843CBA">
            <w:pPr>
              <w:jc w:val="center"/>
              <w:rPr>
                <w:rFonts w:cstheme="minorHAnsi"/>
                <w:sz w:val="22"/>
              </w:rPr>
            </w:pPr>
            <w:r w:rsidRPr="00910AD7">
              <w:rPr>
                <w:rFonts w:cstheme="minorHAnsi"/>
                <w:bCs w:val="0"/>
                <w:sz w:val="22"/>
              </w:rPr>
              <w:t>1</w:t>
            </w:r>
          </w:p>
        </w:tc>
        <w:tc>
          <w:tcPr>
            <w:tcW w:w="622" w:type="dxa"/>
            <w:gridSpan w:val="3"/>
            <w:vAlign w:val="center"/>
          </w:tcPr>
          <w:p w14:paraId="15B3B830" w14:textId="77777777" w:rsidR="00912406" w:rsidRPr="00910AD7" w:rsidRDefault="00912406" w:rsidP="00843CBA">
            <w:pPr>
              <w:jc w:val="center"/>
              <w:rPr>
                <w:rFonts w:cstheme="minorHAnsi"/>
                <w:b/>
                <w:sz w:val="22"/>
              </w:rPr>
            </w:pPr>
            <w:r w:rsidRPr="00910AD7">
              <w:rPr>
                <w:rFonts w:cstheme="minorHAnsi"/>
                <w:b/>
                <w:sz w:val="22"/>
              </w:rPr>
              <w:t>3</w:t>
            </w:r>
          </w:p>
        </w:tc>
        <w:tc>
          <w:tcPr>
            <w:tcW w:w="441" w:type="dxa"/>
            <w:gridSpan w:val="2"/>
            <w:vAlign w:val="center"/>
          </w:tcPr>
          <w:p w14:paraId="2AADD378" w14:textId="77777777" w:rsidR="00912406" w:rsidRPr="00910AD7" w:rsidRDefault="00912406" w:rsidP="00843CBA">
            <w:pPr>
              <w:jc w:val="center"/>
              <w:rPr>
                <w:rFonts w:cstheme="minorHAnsi"/>
                <w:b/>
                <w:sz w:val="22"/>
              </w:rPr>
            </w:pPr>
            <w:r w:rsidRPr="00910AD7">
              <w:rPr>
                <w:rFonts w:cstheme="minorHAnsi"/>
                <w:b/>
                <w:sz w:val="22"/>
              </w:rPr>
              <w:t>3</w:t>
            </w:r>
          </w:p>
        </w:tc>
        <w:tc>
          <w:tcPr>
            <w:tcW w:w="935" w:type="dxa"/>
            <w:gridSpan w:val="4"/>
            <w:vAlign w:val="center"/>
          </w:tcPr>
          <w:p w14:paraId="699667C0" w14:textId="77777777" w:rsidR="00912406" w:rsidRPr="00910AD7" w:rsidRDefault="00912406" w:rsidP="00843CBA">
            <w:pPr>
              <w:jc w:val="center"/>
              <w:rPr>
                <w:rFonts w:cstheme="minorHAnsi"/>
                <w:b/>
                <w:sz w:val="22"/>
              </w:rPr>
            </w:pPr>
            <w:r w:rsidRPr="00910AD7">
              <w:rPr>
                <w:rFonts w:cstheme="minorHAnsi"/>
                <w:b/>
                <w:sz w:val="22"/>
              </w:rPr>
              <w:t>10</w:t>
            </w:r>
          </w:p>
        </w:tc>
      </w:tr>
      <w:tr w:rsidR="001B634C" w:rsidRPr="00910AD7" w14:paraId="522AF890"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74C10933" w14:textId="77777777" w:rsidR="00912406" w:rsidRPr="00910AD7" w:rsidRDefault="00912406" w:rsidP="00843CBA">
            <w:pPr>
              <w:spacing w:after="0"/>
              <w:jc w:val="center"/>
              <w:rPr>
                <w:rFonts w:cstheme="minorHAnsi"/>
                <w:b/>
                <w:sz w:val="22"/>
              </w:rPr>
            </w:pPr>
            <w:r w:rsidRPr="00910AD7">
              <w:rPr>
                <w:rFonts w:cstheme="minorHAnsi"/>
                <w:b/>
                <w:sz w:val="22"/>
              </w:rPr>
              <w:t>18</w:t>
            </w:r>
          </w:p>
        </w:tc>
        <w:tc>
          <w:tcPr>
            <w:tcW w:w="1535" w:type="dxa"/>
            <w:noWrap/>
            <w:vAlign w:val="center"/>
          </w:tcPr>
          <w:p w14:paraId="2C8AE9CE"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patrimoniu</w:t>
            </w:r>
          </w:p>
        </w:tc>
        <w:tc>
          <w:tcPr>
            <w:tcW w:w="710" w:type="dxa"/>
            <w:vAlign w:val="center"/>
          </w:tcPr>
          <w:p w14:paraId="68385C79" w14:textId="77777777" w:rsidR="00912406" w:rsidRPr="00910AD7" w:rsidRDefault="00912406" w:rsidP="00843CBA">
            <w:pPr>
              <w:jc w:val="center"/>
              <w:rPr>
                <w:rFonts w:cstheme="minorHAnsi"/>
                <w:bCs w:val="0"/>
                <w:i/>
                <w:sz w:val="22"/>
              </w:rPr>
            </w:pPr>
            <w:r w:rsidRPr="00910AD7">
              <w:rPr>
                <w:rFonts w:cstheme="minorHAnsi"/>
                <w:bCs w:val="0"/>
                <w:i/>
                <w:sz w:val="22"/>
              </w:rPr>
              <w:t>21</w:t>
            </w:r>
          </w:p>
        </w:tc>
        <w:tc>
          <w:tcPr>
            <w:tcW w:w="709" w:type="dxa"/>
            <w:vAlign w:val="center"/>
          </w:tcPr>
          <w:p w14:paraId="55408996" w14:textId="77777777" w:rsidR="00912406" w:rsidRPr="00910AD7" w:rsidRDefault="00912406" w:rsidP="00843CBA">
            <w:pPr>
              <w:jc w:val="center"/>
              <w:rPr>
                <w:rFonts w:cstheme="minorHAnsi"/>
                <w:i/>
                <w:sz w:val="22"/>
              </w:rPr>
            </w:pPr>
            <w:r w:rsidRPr="00910AD7">
              <w:rPr>
                <w:rFonts w:cstheme="minorHAnsi"/>
                <w:bCs w:val="0"/>
                <w:i/>
                <w:sz w:val="22"/>
              </w:rPr>
              <w:t>20</w:t>
            </w:r>
          </w:p>
        </w:tc>
        <w:tc>
          <w:tcPr>
            <w:tcW w:w="567" w:type="dxa"/>
            <w:gridSpan w:val="2"/>
            <w:vAlign w:val="center"/>
          </w:tcPr>
          <w:p w14:paraId="27EB3475" w14:textId="77777777" w:rsidR="00912406" w:rsidRPr="00910AD7" w:rsidRDefault="00912406" w:rsidP="00843CBA">
            <w:pPr>
              <w:jc w:val="center"/>
              <w:rPr>
                <w:rFonts w:cstheme="minorHAnsi"/>
                <w:b/>
                <w:bCs w:val="0"/>
                <w:sz w:val="22"/>
              </w:rPr>
            </w:pPr>
            <w:r w:rsidRPr="00910AD7">
              <w:rPr>
                <w:rFonts w:cstheme="minorHAnsi"/>
                <w:b/>
                <w:bCs w:val="0"/>
                <w:sz w:val="22"/>
              </w:rPr>
              <w:t>4</w:t>
            </w:r>
          </w:p>
        </w:tc>
        <w:tc>
          <w:tcPr>
            <w:tcW w:w="570" w:type="dxa"/>
            <w:vAlign w:val="center"/>
          </w:tcPr>
          <w:p w14:paraId="054834BD" w14:textId="77777777" w:rsidR="00912406" w:rsidRPr="00910AD7" w:rsidRDefault="00912406" w:rsidP="00843CBA">
            <w:pPr>
              <w:jc w:val="center"/>
              <w:rPr>
                <w:rFonts w:cstheme="minorHAnsi"/>
                <w:sz w:val="22"/>
              </w:rPr>
            </w:pPr>
            <w:r w:rsidRPr="00910AD7">
              <w:rPr>
                <w:rFonts w:cstheme="minorHAnsi"/>
                <w:bCs w:val="0"/>
                <w:sz w:val="22"/>
              </w:rPr>
              <w:t>4</w:t>
            </w:r>
          </w:p>
        </w:tc>
        <w:tc>
          <w:tcPr>
            <w:tcW w:w="621" w:type="dxa"/>
            <w:gridSpan w:val="2"/>
            <w:vAlign w:val="center"/>
          </w:tcPr>
          <w:p w14:paraId="3E1BEE08"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50878BA9" w14:textId="77777777" w:rsidR="00912406" w:rsidRPr="00910AD7" w:rsidRDefault="00912406" w:rsidP="00843CBA">
            <w:pPr>
              <w:jc w:val="center"/>
              <w:rPr>
                <w:rFonts w:cstheme="minorHAnsi"/>
                <w:sz w:val="22"/>
              </w:rPr>
            </w:pPr>
            <w:r w:rsidRPr="00910AD7">
              <w:rPr>
                <w:rFonts w:cstheme="minorHAnsi"/>
                <w:sz w:val="22"/>
              </w:rPr>
              <w:t>2</w:t>
            </w:r>
          </w:p>
        </w:tc>
        <w:tc>
          <w:tcPr>
            <w:tcW w:w="673" w:type="dxa"/>
            <w:gridSpan w:val="2"/>
            <w:vAlign w:val="center"/>
          </w:tcPr>
          <w:p w14:paraId="7B05BBAA"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49" w:type="dxa"/>
            <w:vAlign w:val="center"/>
          </w:tcPr>
          <w:p w14:paraId="25FD70D4" w14:textId="77777777" w:rsidR="00912406" w:rsidRPr="00910AD7" w:rsidRDefault="00912406" w:rsidP="00843CBA">
            <w:pPr>
              <w:jc w:val="center"/>
              <w:rPr>
                <w:rFonts w:cstheme="minorHAnsi"/>
                <w:sz w:val="22"/>
              </w:rPr>
            </w:pPr>
            <w:r w:rsidRPr="00910AD7">
              <w:rPr>
                <w:rFonts w:cstheme="minorHAnsi"/>
                <w:sz w:val="22"/>
              </w:rPr>
              <w:t>1</w:t>
            </w:r>
          </w:p>
        </w:tc>
        <w:tc>
          <w:tcPr>
            <w:tcW w:w="585" w:type="dxa"/>
            <w:gridSpan w:val="2"/>
            <w:vAlign w:val="center"/>
          </w:tcPr>
          <w:p w14:paraId="06DE4977" w14:textId="77777777" w:rsidR="00912406" w:rsidRPr="00910AD7" w:rsidRDefault="00912406" w:rsidP="00843CBA">
            <w:pPr>
              <w:jc w:val="center"/>
              <w:rPr>
                <w:rFonts w:cstheme="minorHAnsi"/>
                <w:b/>
                <w:sz w:val="22"/>
              </w:rPr>
            </w:pPr>
            <w:r w:rsidRPr="00910AD7">
              <w:rPr>
                <w:rFonts w:cstheme="minorHAnsi"/>
                <w:b/>
                <w:bCs w:val="0"/>
                <w:sz w:val="22"/>
              </w:rPr>
              <w:t>4</w:t>
            </w:r>
          </w:p>
        </w:tc>
        <w:tc>
          <w:tcPr>
            <w:tcW w:w="550" w:type="dxa"/>
            <w:vAlign w:val="center"/>
          </w:tcPr>
          <w:p w14:paraId="18B5028B" w14:textId="77777777" w:rsidR="00912406" w:rsidRPr="00910AD7" w:rsidRDefault="00912406" w:rsidP="00843CBA">
            <w:pPr>
              <w:jc w:val="center"/>
              <w:rPr>
                <w:rFonts w:cstheme="minorHAnsi"/>
                <w:sz w:val="22"/>
              </w:rPr>
            </w:pPr>
            <w:r w:rsidRPr="00910AD7">
              <w:rPr>
                <w:rFonts w:cstheme="minorHAnsi"/>
                <w:sz w:val="22"/>
              </w:rPr>
              <w:t>1</w:t>
            </w:r>
          </w:p>
        </w:tc>
        <w:tc>
          <w:tcPr>
            <w:tcW w:w="622" w:type="dxa"/>
            <w:gridSpan w:val="3"/>
            <w:vAlign w:val="center"/>
          </w:tcPr>
          <w:p w14:paraId="732F5DB1" w14:textId="77777777" w:rsidR="00912406" w:rsidRPr="00910AD7" w:rsidRDefault="00912406" w:rsidP="00843CBA">
            <w:pPr>
              <w:jc w:val="center"/>
              <w:rPr>
                <w:rFonts w:cstheme="minorHAnsi"/>
                <w:b/>
                <w:sz w:val="22"/>
              </w:rPr>
            </w:pPr>
            <w:r w:rsidRPr="00910AD7">
              <w:rPr>
                <w:rFonts w:cstheme="minorHAnsi"/>
                <w:b/>
                <w:sz w:val="22"/>
              </w:rPr>
              <w:t>3</w:t>
            </w:r>
          </w:p>
        </w:tc>
        <w:tc>
          <w:tcPr>
            <w:tcW w:w="441" w:type="dxa"/>
            <w:gridSpan w:val="2"/>
            <w:vAlign w:val="center"/>
          </w:tcPr>
          <w:p w14:paraId="7B2A4F46" w14:textId="77777777" w:rsidR="00912406" w:rsidRPr="00910AD7" w:rsidRDefault="00912406" w:rsidP="00843CBA">
            <w:pPr>
              <w:jc w:val="center"/>
              <w:rPr>
                <w:rFonts w:cstheme="minorHAnsi"/>
                <w:b/>
                <w:sz w:val="22"/>
              </w:rPr>
            </w:pPr>
            <w:r w:rsidRPr="00910AD7">
              <w:rPr>
                <w:rFonts w:cstheme="minorHAnsi"/>
                <w:b/>
                <w:sz w:val="22"/>
              </w:rPr>
              <w:t>3</w:t>
            </w:r>
          </w:p>
        </w:tc>
        <w:tc>
          <w:tcPr>
            <w:tcW w:w="935" w:type="dxa"/>
            <w:gridSpan w:val="4"/>
            <w:vAlign w:val="center"/>
          </w:tcPr>
          <w:p w14:paraId="213039ED" w14:textId="77777777" w:rsidR="00912406" w:rsidRPr="00910AD7" w:rsidRDefault="00912406" w:rsidP="00843CBA">
            <w:pPr>
              <w:jc w:val="center"/>
              <w:rPr>
                <w:rFonts w:cstheme="minorHAnsi"/>
                <w:b/>
                <w:sz w:val="22"/>
              </w:rPr>
            </w:pPr>
            <w:r w:rsidRPr="00910AD7">
              <w:rPr>
                <w:rFonts w:cstheme="minorHAnsi"/>
                <w:b/>
                <w:sz w:val="22"/>
              </w:rPr>
              <w:t>11</w:t>
            </w:r>
          </w:p>
        </w:tc>
      </w:tr>
      <w:tr w:rsidR="001B634C" w:rsidRPr="00910AD7" w14:paraId="57619BBA"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558E8062" w14:textId="77777777" w:rsidR="00912406" w:rsidRPr="00910AD7" w:rsidRDefault="00912406" w:rsidP="00843CBA">
            <w:pPr>
              <w:spacing w:after="0"/>
              <w:jc w:val="center"/>
              <w:rPr>
                <w:rFonts w:cstheme="minorHAnsi"/>
                <w:b/>
                <w:sz w:val="22"/>
              </w:rPr>
            </w:pPr>
            <w:r w:rsidRPr="00910AD7">
              <w:rPr>
                <w:rFonts w:cstheme="minorHAnsi"/>
                <w:b/>
                <w:sz w:val="22"/>
              </w:rPr>
              <w:t>19</w:t>
            </w:r>
          </w:p>
        </w:tc>
        <w:tc>
          <w:tcPr>
            <w:tcW w:w="1535" w:type="dxa"/>
            <w:noWrap/>
            <w:vAlign w:val="center"/>
          </w:tcPr>
          <w:p w14:paraId="56E001CC"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Poliția locală</w:t>
            </w:r>
          </w:p>
        </w:tc>
        <w:tc>
          <w:tcPr>
            <w:tcW w:w="710" w:type="dxa"/>
            <w:vAlign w:val="center"/>
          </w:tcPr>
          <w:p w14:paraId="6AB1D2E9" w14:textId="77777777" w:rsidR="00912406" w:rsidRPr="00910AD7" w:rsidRDefault="00912406" w:rsidP="00843CBA">
            <w:pPr>
              <w:jc w:val="center"/>
              <w:rPr>
                <w:rFonts w:cstheme="minorHAnsi"/>
                <w:bCs w:val="0"/>
                <w:i/>
                <w:sz w:val="22"/>
              </w:rPr>
            </w:pPr>
            <w:r w:rsidRPr="00910AD7">
              <w:rPr>
                <w:rFonts w:cstheme="minorHAnsi"/>
                <w:bCs w:val="0"/>
                <w:i/>
                <w:sz w:val="22"/>
              </w:rPr>
              <w:t>85</w:t>
            </w:r>
          </w:p>
        </w:tc>
        <w:tc>
          <w:tcPr>
            <w:tcW w:w="709" w:type="dxa"/>
            <w:vAlign w:val="center"/>
          </w:tcPr>
          <w:p w14:paraId="42F532C0" w14:textId="77777777" w:rsidR="00912406" w:rsidRPr="00910AD7" w:rsidRDefault="00912406" w:rsidP="00843CBA">
            <w:pPr>
              <w:jc w:val="center"/>
              <w:rPr>
                <w:rFonts w:cstheme="minorHAnsi"/>
                <w:i/>
                <w:sz w:val="22"/>
              </w:rPr>
            </w:pPr>
            <w:r w:rsidRPr="00910AD7">
              <w:rPr>
                <w:rFonts w:cstheme="minorHAnsi"/>
                <w:bCs w:val="0"/>
                <w:i/>
                <w:sz w:val="22"/>
              </w:rPr>
              <w:t>82</w:t>
            </w:r>
          </w:p>
        </w:tc>
        <w:tc>
          <w:tcPr>
            <w:tcW w:w="567" w:type="dxa"/>
            <w:gridSpan w:val="2"/>
            <w:vAlign w:val="center"/>
          </w:tcPr>
          <w:p w14:paraId="53A8BE20" w14:textId="77777777" w:rsidR="00912406" w:rsidRPr="00910AD7" w:rsidRDefault="00912406" w:rsidP="00843CBA">
            <w:pPr>
              <w:jc w:val="center"/>
              <w:rPr>
                <w:rFonts w:cstheme="minorHAnsi"/>
                <w:b/>
                <w:bCs w:val="0"/>
                <w:sz w:val="22"/>
              </w:rPr>
            </w:pPr>
            <w:r w:rsidRPr="00910AD7">
              <w:rPr>
                <w:rFonts w:cstheme="minorHAnsi"/>
                <w:b/>
                <w:bCs w:val="0"/>
                <w:sz w:val="22"/>
              </w:rPr>
              <w:t>17</w:t>
            </w:r>
          </w:p>
        </w:tc>
        <w:tc>
          <w:tcPr>
            <w:tcW w:w="570" w:type="dxa"/>
            <w:vAlign w:val="center"/>
          </w:tcPr>
          <w:p w14:paraId="0B92AB51" w14:textId="77777777" w:rsidR="00912406" w:rsidRPr="00910AD7" w:rsidRDefault="00912406" w:rsidP="00843CBA">
            <w:pPr>
              <w:jc w:val="center"/>
              <w:rPr>
                <w:rFonts w:cstheme="minorHAnsi"/>
                <w:sz w:val="22"/>
              </w:rPr>
            </w:pPr>
            <w:r w:rsidRPr="00910AD7">
              <w:rPr>
                <w:rFonts w:cstheme="minorHAnsi"/>
                <w:bCs w:val="0"/>
                <w:sz w:val="22"/>
              </w:rPr>
              <w:t>18</w:t>
            </w:r>
          </w:p>
        </w:tc>
        <w:tc>
          <w:tcPr>
            <w:tcW w:w="621" w:type="dxa"/>
            <w:gridSpan w:val="2"/>
            <w:vAlign w:val="center"/>
          </w:tcPr>
          <w:p w14:paraId="14C3062A" w14:textId="77777777" w:rsidR="00912406" w:rsidRPr="00910AD7" w:rsidRDefault="00912406" w:rsidP="00843CBA">
            <w:pPr>
              <w:jc w:val="center"/>
              <w:rPr>
                <w:rFonts w:cstheme="minorHAnsi"/>
                <w:b/>
                <w:sz w:val="22"/>
              </w:rPr>
            </w:pPr>
            <w:r w:rsidRPr="00910AD7">
              <w:rPr>
                <w:rFonts w:cstheme="minorHAnsi"/>
                <w:b/>
                <w:bCs w:val="0"/>
                <w:sz w:val="22"/>
              </w:rPr>
              <w:t>17</w:t>
            </w:r>
          </w:p>
        </w:tc>
        <w:tc>
          <w:tcPr>
            <w:tcW w:w="549" w:type="dxa"/>
            <w:vAlign w:val="center"/>
          </w:tcPr>
          <w:p w14:paraId="18D03487" w14:textId="77777777" w:rsidR="00912406" w:rsidRPr="00910AD7" w:rsidRDefault="00912406" w:rsidP="00843CBA">
            <w:pPr>
              <w:jc w:val="center"/>
              <w:rPr>
                <w:rFonts w:cstheme="minorHAnsi"/>
                <w:sz w:val="22"/>
              </w:rPr>
            </w:pPr>
            <w:r w:rsidRPr="00910AD7">
              <w:rPr>
                <w:rFonts w:cstheme="minorHAnsi"/>
                <w:bCs w:val="0"/>
                <w:sz w:val="22"/>
              </w:rPr>
              <w:t>3</w:t>
            </w:r>
          </w:p>
        </w:tc>
        <w:tc>
          <w:tcPr>
            <w:tcW w:w="673" w:type="dxa"/>
            <w:gridSpan w:val="2"/>
            <w:vAlign w:val="center"/>
          </w:tcPr>
          <w:p w14:paraId="067BEC86" w14:textId="77777777" w:rsidR="00912406" w:rsidRPr="00910AD7" w:rsidRDefault="00912406" w:rsidP="00843CBA">
            <w:pPr>
              <w:jc w:val="center"/>
              <w:rPr>
                <w:rFonts w:cstheme="minorHAnsi"/>
                <w:b/>
                <w:sz w:val="22"/>
              </w:rPr>
            </w:pPr>
            <w:r w:rsidRPr="00910AD7">
              <w:rPr>
                <w:rFonts w:cstheme="minorHAnsi"/>
                <w:b/>
                <w:bCs w:val="0"/>
                <w:sz w:val="22"/>
              </w:rPr>
              <w:t>17</w:t>
            </w:r>
          </w:p>
        </w:tc>
        <w:tc>
          <w:tcPr>
            <w:tcW w:w="549" w:type="dxa"/>
            <w:vAlign w:val="center"/>
          </w:tcPr>
          <w:p w14:paraId="5B2D7D1C" w14:textId="77777777" w:rsidR="00912406" w:rsidRPr="00910AD7" w:rsidRDefault="00912406" w:rsidP="00843CBA">
            <w:pPr>
              <w:jc w:val="center"/>
              <w:rPr>
                <w:rFonts w:cstheme="minorHAnsi"/>
                <w:sz w:val="22"/>
              </w:rPr>
            </w:pPr>
            <w:r w:rsidRPr="00910AD7">
              <w:rPr>
                <w:rFonts w:cstheme="minorHAnsi"/>
                <w:sz w:val="22"/>
              </w:rPr>
              <w:t>2</w:t>
            </w:r>
          </w:p>
        </w:tc>
        <w:tc>
          <w:tcPr>
            <w:tcW w:w="585" w:type="dxa"/>
            <w:gridSpan w:val="2"/>
            <w:vAlign w:val="center"/>
          </w:tcPr>
          <w:p w14:paraId="7B25905B" w14:textId="77777777" w:rsidR="00912406" w:rsidRPr="00910AD7" w:rsidRDefault="00912406" w:rsidP="00843CBA">
            <w:pPr>
              <w:jc w:val="center"/>
              <w:rPr>
                <w:rFonts w:cstheme="minorHAnsi"/>
                <w:b/>
                <w:sz w:val="22"/>
              </w:rPr>
            </w:pPr>
            <w:r w:rsidRPr="00910AD7">
              <w:rPr>
                <w:rFonts w:cstheme="minorHAnsi"/>
                <w:b/>
                <w:bCs w:val="0"/>
                <w:sz w:val="22"/>
              </w:rPr>
              <w:t>17</w:t>
            </w:r>
          </w:p>
        </w:tc>
        <w:tc>
          <w:tcPr>
            <w:tcW w:w="550" w:type="dxa"/>
            <w:vAlign w:val="center"/>
          </w:tcPr>
          <w:p w14:paraId="6B1FF68E" w14:textId="77777777" w:rsidR="00912406" w:rsidRPr="00910AD7" w:rsidRDefault="00912406" w:rsidP="00843CBA">
            <w:pPr>
              <w:jc w:val="center"/>
              <w:rPr>
                <w:rFonts w:cstheme="minorHAnsi"/>
                <w:sz w:val="22"/>
              </w:rPr>
            </w:pPr>
            <w:r w:rsidRPr="00910AD7">
              <w:rPr>
                <w:rFonts w:cstheme="minorHAnsi"/>
                <w:sz w:val="22"/>
              </w:rPr>
              <w:t>1</w:t>
            </w:r>
          </w:p>
        </w:tc>
        <w:tc>
          <w:tcPr>
            <w:tcW w:w="622" w:type="dxa"/>
            <w:gridSpan w:val="3"/>
            <w:vAlign w:val="center"/>
          </w:tcPr>
          <w:p w14:paraId="44429D65" w14:textId="77777777" w:rsidR="00912406" w:rsidRPr="00910AD7" w:rsidRDefault="00912406" w:rsidP="00843CBA">
            <w:pPr>
              <w:jc w:val="center"/>
              <w:rPr>
                <w:rFonts w:cstheme="minorHAnsi"/>
                <w:b/>
                <w:sz w:val="22"/>
              </w:rPr>
            </w:pPr>
            <w:r w:rsidRPr="00910AD7">
              <w:rPr>
                <w:rFonts w:cstheme="minorHAnsi"/>
                <w:b/>
                <w:sz w:val="22"/>
              </w:rPr>
              <w:t>1</w:t>
            </w:r>
          </w:p>
        </w:tc>
        <w:tc>
          <w:tcPr>
            <w:tcW w:w="441" w:type="dxa"/>
            <w:gridSpan w:val="2"/>
            <w:vAlign w:val="center"/>
          </w:tcPr>
          <w:p w14:paraId="4A9D169D" w14:textId="77777777" w:rsidR="00912406" w:rsidRPr="00910AD7" w:rsidRDefault="00912406" w:rsidP="00843CBA">
            <w:pPr>
              <w:jc w:val="center"/>
              <w:rPr>
                <w:rFonts w:cstheme="minorHAnsi"/>
                <w:b/>
                <w:sz w:val="22"/>
              </w:rPr>
            </w:pPr>
            <w:r w:rsidRPr="00910AD7">
              <w:rPr>
                <w:rFonts w:cstheme="minorHAnsi"/>
                <w:b/>
                <w:sz w:val="22"/>
              </w:rPr>
              <w:t>1</w:t>
            </w:r>
          </w:p>
        </w:tc>
        <w:tc>
          <w:tcPr>
            <w:tcW w:w="935" w:type="dxa"/>
            <w:gridSpan w:val="4"/>
            <w:vAlign w:val="center"/>
          </w:tcPr>
          <w:p w14:paraId="07796698" w14:textId="77777777" w:rsidR="00912406" w:rsidRPr="00910AD7" w:rsidRDefault="00912406" w:rsidP="00843CBA">
            <w:pPr>
              <w:jc w:val="center"/>
              <w:rPr>
                <w:rFonts w:cstheme="minorHAnsi"/>
                <w:b/>
                <w:sz w:val="22"/>
              </w:rPr>
            </w:pPr>
            <w:r w:rsidRPr="00910AD7">
              <w:rPr>
                <w:rFonts w:cstheme="minorHAnsi"/>
                <w:b/>
                <w:sz w:val="22"/>
              </w:rPr>
              <w:t>25</w:t>
            </w:r>
          </w:p>
        </w:tc>
      </w:tr>
      <w:tr w:rsidR="001B634C" w:rsidRPr="00910AD7" w14:paraId="4EE56411"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56A0057C" w14:textId="77777777" w:rsidR="00912406" w:rsidRPr="00910AD7" w:rsidRDefault="00912406" w:rsidP="00843CBA">
            <w:pPr>
              <w:spacing w:after="0"/>
              <w:jc w:val="center"/>
              <w:rPr>
                <w:rFonts w:cstheme="minorHAnsi"/>
                <w:b/>
                <w:sz w:val="22"/>
              </w:rPr>
            </w:pPr>
            <w:r w:rsidRPr="00910AD7">
              <w:rPr>
                <w:rFonts w:cstheme="minorHAnsi"/>
                <w:b/>
                <w:sz w:val="22"/>
              </w:rPr>
              <w:t>20</w:t>
            </w:r>
          </w:p>
        </w:tc>
        <w:tc>
          <w:tcPr>
            <w:tcW w:w="1535" w:type="dxa"/>
            <w:noWrap/>
            <w:vAlign w:val="center"/>
          </w:tcPr>
          <w:p w14:paraId="53FF5ADC"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DAS</w:t>
            </w:r>
          </w:p>
        </w:tc>
        <w:tc>
          <w:tcPr>
            <w:tcW w:w="710" w:type="dxa"/>
            <w:vAlign w:val="center"/>
          </w:tcPr>
          <w:p w14:paraId="064D8A95" w14:textId="77777777" w:rsidR="00912406" w:rsidRPr="00910AD7" w:rsidRDefault="00912406" w:rsidP="00843CBA">
            <w:pPr>
              <w:jc w:val="center"/>
              <w:rPr>
                <w:rFonts w:cstheme="minorHAnsi"/>
                <w:bCs w:val="0"/>
                <w:i/>
                <w:sz w:val="22"/>
              </w:rPr>
            </w:pPr>
            <w:r w:rsidRPr="00910AD7">
              <w:rPr>
                <w:rFonts w:cstheme="minorHAnsi"/>
                <w:bCs w:val="0"/>
                <w:i/>
                <w:sz w:val="22"/>
              </w:rPr>
              <w:t>34</w:t>
            </w:r>
          </w:p>
        </w:tc>
        <w:tc>
          <w:tcPr>
            <w:tcW w:w="709" w:type="dxa"/>
            <w:vAlign w:val="center"/>
          </w:tcPr>
          <w:p w14:paraId="67CA35BE" w14:textId="77777777" w:rsidR="00912406" w:rsidRPr="00910AD7" w:rsidRDefault="00912406" w:rsidP="00843CBA">
            <w:pPr>
              <w:jc w:val="center"/>
              <w:rPr>
                <w:rFonts w:cstheme="minorHAnsi"/>
                <w:i/>
                <w:sz w:val="22"/>
              </w:rPr>
            </w:pPr>
            <w:r w:rsidRPr="00910AD7">
              <w:rPr>
                <w:rFonts w:cstheme="minorHAnsi"/>
                <w:bCs w:val="0"/>
                <w:i/>
                <w:sz w:val="22"/>
              </w:rPr>
              <w:t>29</w:t>
            </w:r>
          </w:p>
        </w:tc>
        <w:tc>
          <w:tcPr>
            <w:tcW w:w="567" w:type="dxa"/>
            <w:gridSpan w:val="2"/>
            <w:vAlign w:val="center"/>
          </w:tcPr>
          <w:p w14:paraId="537C9C07" w14:textId="77777777" w:rsidR="00912406" w:rsidRPr="00910AD7" w:rsidRDefault="00912406" w:rsidP="00843CBA">
            <w:pPr>
              <w:jc w:val="center"/>
              <w:rPr>
                <w:rFonts w:cstheme="minorHAnsi"/>
                <w:b/>
                <w:bCs w:val="0"/>
                <w:sz w:val="22"/>
              </w:rPr>
            </w:pPr>
            <w:r w:rsidRPr="00910AD7">
              <w:rPr>
                <w:rFonts w:cstheme="minorHAnsi"/>
                <w:b/>
                <w:bCs w:val="0"/>
                <w:sz w:val="22"/>
              </w:rPr>
              <w:t>7</w:t>
            </w:r>
          </w:p>
        </w:tc>
        <w:tc>
          <w:tcPr>
            <w:tcW w:w="570" w:type="dxa"/>
            <w:vAlign w:val="center"/>
          </w:tcPr>
          <w:p w14:paraId="6E7AA8DC" w14:textId="77777777" w:rsidR="00912406" w:rsidRPr="00910AD7" w:rsidRDefault="00912406" w:rsidP="00843CBA">
            <w:pPr>
              <w:jc w:val="center"/>
              <w:rPr>
                <w:rFonts w:cstheme="minorHAnsi"/>
                <w:sz w:val="22"/>
              </w:rPr>
            </w:pPr>
            <w:r w:rsidRPr="00910AD7">
              <w:rPr>
                <w:rFonts w:cstheme="minorHAnsi"/>
                <w:bCs w:val="0"/>
                <w:sz w:val="22"/>
              </w:rPr>
              <w:t>2</w:t>
            </w:r>
          </w:p>
        </w:tc>
        <w:tc>
          <w:tcPr>
            <w:tcW w:w="621" w:type="dxa"/>
            <w:gridSpan w:val="2"/>
            <w:vAlign w:val="center"/>
          </w:tcPr>
          <w:p w14:paraId="72ACE479" w14:textId="77777777" w:rsidR="00912406" w:rsidRPr="00910AD7" w:rsidRDefault="00912406" w:rsidP="00843CBA">
            <w:pPr>
              <w:jc w:val="center"/>
              <w:rPr>
                <w:rFonts w:cstheme="minorHAnsi"/>
                <w:b/>
                <w:sz w:val="22"/>
              </w:rPr>
            </w:pPr>
            <w:r w:rsidRPr="00910AD7">
              <w:rPr>
                <w:rFonts w:cstheme="minorHAnsi"/>
                <w:b/>
                <w:bCs w:val="0"/>
                <w:sz w:val="22"/>
              </w:rPr>
              <w:t>7</w:t>
            </w:r>
          </w:p>
        </w:tc>
        <w:tc>
          <w:tcPr>
            <w:tcW w:w="549" w:type="dxa"/>
            <w:vAlign w:val="center"/>
          </w:tcPr>
          <w:p w14:paraId="6DC5ED2A" w14:textId="77777777" w:rsidR="00912406" w:rsidRPr="00910AD7" w:rsidRDefault="00912406" w:rsidP="00843CBA">
            <w:pPr>
              <w:jc w:val="center"/>
              <w:rPr>
                <w:rFonts w:cstheme="minorHAnsi"/>
                <w:sz w:val="22"/>
              </w:rPr>
            </w:pPr>
            <w:r w:rsidRPr="00910AD7">
              <w:rPr>
                <w:rFonts w:cstheme="minorHAnsi"/>
                <w:bCs w:val="0"/>
                <w:sz w:val="22"/>
              </w:rPr>
              <w:t>3</w:t>
            </w:r>
          </w:p>
        </w:tc>
        <w:tc>
          <w:tcPr>
            <w:tcW w:w="673" w:type="dxa"/>
            <w:gridSpan w:val="2"/>
            <w:vAlign w:val="center"/>
          </w:tcPr>
          <w:p w14:paraId="5D286429" w14:textId="77777777" w:rsidR="00912406" w:rsidRPr="00910AD7" w:rsidRDefault="00912406" w:rsidP="00843CBA">
            <w:pPr>
              <w:jc w:val="center"/>
              <w:rPr>
                <w:rFonts w:cstheme="minorHAnsi"/>
                <w:b/>
                <w:sz w:val="22"/>
              </w:rPr>
            </w:pPr>
            <w:r w:rsidRPr="00910AD7">
              <w:rPr>
                <w:rFonts w:cstheme="minorHAnsi"/>
                <w:b/>
                <w:bCs w:val="0"/>
                <w:sz w:val="22"/>
              </w:rPr>
              <w:t>7</w:t>
            </w:r>
          </w:p>
        </w:tc>
        <w:tc>
          <w:tcPr>
            <w:tcW w:w="549" w:type="dxa"/>
            <w:vAlign w:val="center"/>
          </w:tcPr>
          <w:p w14:paraId="71975521"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55A9C3D4" w14:textId="77777777" w:rsidR="00912406" w:rsidRPr="00910AD7" w:rsidRDefault="00912406" w:rsidP="00843CBA">
            <w:pPr>
              <w:jc w:val="center"/>
              <w:rPr>
                <w:rFonts w:cstheme="minorHAnsi"/>
                <w:b/>
                <w:sz w:val="22"/>
              </w:rPr>
            </w:pPr>
            <w:r w:rsidRPr="00910AD7">
              <w:rPr>
                <w:rFonts w:cstheme="minorHAnsi"/>
                <w:b/>
                <w:bCs w:val="0"/>
                <w:sz w:val="22"/>
              </w:rPr>
              <w:t>7</w:t>
            </w:r>
          </w:p>
        </w:tc>
        <w:tc>
          <w:tcPr>
            <w:tcW w:w="550" w:type="dxa"/>
            <w:vAlign w:val="center"/>
          </w:tcPr>
          <w:p w14:paraId="6CCA8B22" w14:textId="77777777" w:rsidR="00912406" w:rsidRPr="00910AD7" w:rsidRDefault="00912406" w:rsidP="00843CBA">
            <w:pPr>
              <w:jc w:val="center"/>
              <w:rPr>
                <w:rFonts w:cstheme="minorHAnsi"/>
                <w:sz w:val="22"/>
              </w:rPr>
            </w:pPr>
            <w:r w:rsidRPr="00910AD7">
              <w:rPr>
                <w:rFonts w:cstheme="minorHAnsi"/>
                <w:sz w:val="22"/>
              </w:rPr>
              <w:t>2</w:t>
            </w:r>
          </w:p>
        </w:tc>
        <w:tc>
          <w:tcPr>
            <w:tcW w:w="622" w:type="dxa"/>
            <w:gridSpan w:val="3"/>
            <w:vAlign w:val="center"/>
          </w:tcPr>
          <w:p w14:paraId="31487F81" w14:textId="77777777" w:rsidR="00912406" w:rsidRPr="00910AD7" w:rsidRDefault="00912406" w:rsidP="00843CBA">
            <w:pPr>
              <w:jc w:val="center"/>
              <w:rPr>
                <w:rFonts w:cstheme="minorHAnsi"/>
                <w:b/>
                <w:sz w:val="22"/>
              </w:rPr>
            </w:pPr>
            <w:r w:rsidRPr="00910AD7">
              <w:rPr>
                <w:rFonts w:cstheme="minorHAnsi"/>
                <w:b/>
                <w:sz w:val="22"/>
              </w:rPr>
              <w:t>2</w:t>
            </w:r>
          </w:p>
        </w:tc>
        <w:tc>
          <w:tcPr>
            <w:tcW w:w="441" w:type="dxa"/>
            <w:gridSpan w:val="2"/>
            <w:vAlign w:val="center"/>
          </w:tcPr>
          <w:p w14:paraId="45503DEC" w14:textId="77777777" w:rsidR="00912406" w:rsidRPr="00910AD7" w:rsidRDefault="00912406" w:rsidP="00843CBA">
            <w:pPr>
              <w:jc w:val="center"/>
              <w:rPr>
                <w:rFonts w:cstheme="minorHAnsi"/>
                <w:b/>
                <w:sz w:val="22"/>
              </w:rPr>
            </w:pPr>
            <w:r w:rsidRPr="00910AD7">
              <w:rPr>
                <w:rFonts w:cstheme="minorHAnsi"/>
                <w:b/>
                <w:sz w:val="22"/>
              </w:rPr>
              <w:t>2</w:t>
            </w:r>
          </w:p>
        </w:tc>
        <w:tc>
          <w:tcPr>
            <w:tcW w:w="935" w:type="dxa"/>
            <w:gridSpan w:val="4"/>
            <w:vAlign w:val="center"/>
          </w:tcPr>
          <w:p w14:paraId="32645A35" w14:textId="77777777" w:rsidR="00912406" w:rsidRPr="00910AD7" w:rsidRDefault="00912406" w:rsidP="00843CBA">
            <w:pPr>
              <w:jc w:val="center"/>
              <w:rPr>
                <w:rFonts w:cstheme="minorHAnsi"/>
                <w:b/>
                <w:sz w:val="22"/>
              </w:rPr>
            </w:pPr>
            <w:r w:rsidRPr="00910AD7">
              <w:rPr>
                <w:rFonts w:cstheme="minorHAnsi"/>
                <w:b/>
                <w:sz w:val="22"/>
              </w:rPr>
              <w:t>9</w:t>
            </w:r>
          </w:p>
        </w:tc>
      </w:tr>
      <w:tr w:rsidR="001B634C" w:rsidRPr="00910AD7" w14:paraId="1CF15AC4"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513CBE96" w14:textId="77777777" w:rsidR="00912406" w:rsidRPr="00910AD7" w:rsidRDefault="00912406" w:rsidP="00843CBA">
            <w:pPr>
              <w:spacing w:after="0"/>
              <w:jc w:val="center"/>
              <w:rPr>
                <w:rFonts w:cstheme="minorHAnsi"/>
                <w:b/>
                <w:sz w:val="22"/>
              </w:rPr>
            </w:pPr>
            <w:r w:rsidRPr="00910AD7">
              <w:rPr>
                <w:rFonts w:cstheme="minorHAnsi"/>
                <w:b/>
                <w:sz w:val="22"/>
              </w:rPr>
              <w:lastRenderedPageBreak/>
              <w:t>21</w:t>
            </w:r>
          </w:p>
        </w:tc>
        <w:tc>
          <w:tcPr>
            <w:tcW w:w="1535" w:type="dxa"/>
            <w:noWrap/>
            <w:vAlign w:val="center"/>
          </w:tcPr>
          <w:p w14:paraId="2268553D"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SVSU</w:t>
            </w:r>
          </w:p>
        </w:tc>
        <w:tc>
          <w:tcPr>
            <w:tcW w:w="710" w:type="dxa"/>
            <w:vAlign w:val="center"/>
          </w:tcPr>
          <w:p w14:paraId="179AC959" w14:textId="77777777" w:rsidR="00912406" w:rsidRPr="00910AD7" w:rsidRDefault="00912406" w:rsidP="00843CBA">
            <w:pPr>
              <w:jc w:val="center"/>
              <w:rPr>
                <w:rFonts w:cstheme="minorHAnsi"/>
                <w:bCs w:val="0"/>
                <w:i/>
                <w:sz w:val="22"/>
              </w:rPr>
            </w:pPr>
            <w:r w:rsidRPr="00910AD7">
              <w:rPr>
                <w:rFonts w:cstheme="minorHAnsi"/>
                <w:bCs w:val="0"/>
                <w:i/>
                <w:sz w:val="22"/>
              </w:rPr>
              <w:t>6</w:t>
            </w:r>
          </w:p>
        </w:tc>
        <w:tc>
          <w:tcPr>
            <w:tcW w:w="709" w:type="dxa"/>
            <w:vAlign w:val="center"/>
          </w:tcPr>
          <w:p w14:paraId="282B1A0C" w14:textId="77777777" w:rsidR="00912406" w:rsidRPr="00910AD7" w:rsidRDefault="00912406" w:rsidP="00843CBA">
            <w:pPr>
              <w:jc w:val="center"/>
              <w:rPr>
                <w:rFonts w:cstheme="minorHAnsi"/>
                <w:i/>
                <w:sz w:val="22"/>
              </w:rPr>
            </w:pPr>
            <w:r w:rsidRPr="00910AD7">
              <w:rPr>
                <w:rFonts w:cstheme="minorHAnsi"/>
                <w:bCs w:val="0"/>
                <w:i/>
                <w:sz w:val="22"/>
              </w:rPr>
              <w:t>6</w:t>
            </w:r>
          </w:p>
        </w:tc>
        <w:tc>
          <w:tcPr>
            <w:tcW w:w="567" w:type="dxa"/>
            <w:gridSpan w:val="2"/>
            <w:vAlign w:val="center"/>
          </w:tcPr>
          <w:p w14:paraId="1893197A" w14:textId="77777777" w:rsidR="00912406" w:rsidRPr="00910AD7" w:rsidRDefault="00912406" w:rsidP="00843CBA">
            <w:pPr>
              <w:jc w:val="center"/>
              <w:rPr>
                <w:rFonts w:cstheme="minorHAnsi"/>
                <w:b/>
                <w:bCs w:val="0"/>
                <w:sz w:val="22"/>
              </w:rPr>
            </w:pPr>
            <w:r w:rsidRPr="00910AD7">
              <w:rPr>
                <w:rFonts w:cstheme="minorHAnsi"/>
                <w:b/>
                <w:bCs w:val="0"/>
                <w:sz w:val="22"/>
              </w:rPr>
              <w:t>1</w:t>
            </w:r>
          </w:p>
        </w:tc>
        <w:tc>
          <w:tcPr>
            <w:tcW w:w="570" w:type="dxa"/>
            <w:vAlign w:val="center"/>
          </w:tcPr>
          <w:p w14:paraId="5E450C00" w14:textId="77777777" w:rsidR="00912406" w:rsidRPr="00910AD7" w:rsidRDefault="00912406" w:rsidP="00843CBA">
            <w:pPr>
              <w:jc w:val="center"/>
              <w:rPr>
                <w:rFonts w:cstheme="minorHAnsi"/>
                <w:sz w:val="22"/>
              </w:rPr>
            </w:pPr>
            <w:r w:rsidRPr="00910AD7">
              <w:rPr>
                <w:rFonts w:cstheme="minorHAnsi"/>
                <w:bCs w:val="0"/>
                <w:sz w:val="22"/>
              </w:rPr>
              <w:t>1</w:t>
            </w:r>
          </w:p>
        </w:tc>
        <w:tc>
          <w:tcPr>
            <w:tcW w:w="621" w:type="dxa"/>
            <w:gridSpan w:val="2"/>
            <w:vAlign w:val="center"/>
          </w:tcPr>
          <w:p w14:paraId="19EA3C10"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4A0EE00B" w14:textId="77777777" w:rsidR="00912406" w:rsidRPr="00910AD7" w:rsidRDefault="00912406" w:rsidP="00843CBA">
            <w:pPr>
              <w:jc w:val="center"/>
              <w:rPr>
                <w:rFonts w:cstheme="minorHAnsi"/>
                <w:sz w:val="22"/>
              </w:rPr>
            </w:pPr>
            <w:r w:rsidRPr="00910AD7">
              <w:rPr>
                <w:rFonts w:cstheme="minorHAnsi"/>
                <w:bCs w:val="0"/>
                <w:sz w:val="22"/>
              </w:rPr>
              <w:t>2</w:t>
            </w:r>
          </w:p>
        </w:tc>
        <w:tc>
          <w:tcPr>
            <w:tcW w:w="673" w:type="dxa"/>
            <w:gridSpan w:val="2"/>
            <w:vAlign w:val="center"/>
          </w:tcPr>
          <w:p w14:paraId="37B5E29C"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49" w:type="dxa"/>
            <w:vAlign w:val="center"/>
          </w:tcPr>
          <w:p w14:paraId="57C341A1"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78B997D9" w14:textId="77777777" w:rsidR="00912406" w:rsidRPr="00910AD7" w:rsidRDefault="00912406" w:rsidP="00843CBA">
            <w:pPr>
              <w:jc w:val="center"/>
              <w:rPr>
                <w:rFonts w:cstheme="minorHAnsi"/>
                <w:b/>
                <w:sz w:val="22"/>
              </w:rPr>
            </w:pPr>
            <w:r w:rsidRPr="00910AD7">
              <w:rPr>
                <w:rFonts w:cstheme="minorHAnsi"/>
                <w:b/>
                <w:bCs w:val="0"/>
                <w:sz w:val="22"/>
              </w:rPr>
              <w:t>1</w:t>
            </w:r>
          </w:p>
        </w:tc>
        <w:tc>
          <w:tcPr>
            <w:tcW w:w="550" w:type="dxa"/>
            <w:vAlign w:val="center"/>
          </w:tcPr>
          <w:p w14:paraId="03036249" w14:textId="77777777" w:rsidR="00912406" w:rsidRPr="00910AD7" w:rsidRDefault="00912406" w:rsidP="00843CBA">
            <w:pPr>
              <w:jc w:val="center"/>
              <w:rPr>
                <w:rFonts w:cstheme="minorHAnsi"/>
                <w:sz w:val="22"/>
              </w:rPr>
            </w:pPr>
            <w:r w:rsidRPr="00910AD7">
              <w:rPr>
                <w:rFonts w:cstheme="minorHAnsi"/>
                <w:sz w:val="22"/>
              </w:rPr>
              <w:t>1</w:t>
            </w:r>
          </w:p>
        </w:tc>
        <w:tc>
          <w:tcPr>
            <w:tcW w:w="622" w:type="dxa"/>
            <w:gridSpan w:val="3"/>
            <w:vAlign w:val="center"/>
          </w:tcPr>
          <w:p w14:paraId="33DE4723" w14:textId="77777777" w:rsidR="00912406" w:rsidRPr="00910AD7" w:rsidRDefault="00912406" w:rsidP="00843CBA">
            <w:pPr>
              <w:jc w:val="center"/>
              <w:rPr>
                <w:rFonts w:cstheme="minorHAnsi"/>
                <w:b/>
                <w:sz w:val="22"/>
              </w:rPr>
            </w:pPr>
            <w:r w:rsidRPr="00910AD7">
              <w:rPr>
                <w:rFonts w:cstheme="minorHAnsi"/>
                <w:b/>
                <w:sz w:val="22"/>
              </w:rPr>
              <w:t>1</w:t>
            </w:r>
          </w:p>
        </w:tc>
        <w:tc>
          <w:tcPr>
            <w:tcW w:w="441" w:type="dxa"/>
            <w:gridSpan w:val="2"/>
            <w:vAlign w:val="center"/>
          </w:tcPr>
          <w:p w14:paraId="715BE188" w14:textId="77777777" w:rsidR="00912406" w:rsidRPr="00910AD7" w:rsidRDefault="00912406" w:rsidP="00843CBA">
            <w:pPr>
              <w:jc w:val="center"/>
              <w:rPr>
                <w:rFonts w:cstheme="minorHAnsi"/>
                <w:b/>
                <w:sz w:val="22"/>
              </w:rPr>
            </w:pPr>
            <w:r w:rsidRPr="00910AD7">
              <w:rPr>
                <w:rFonts w:cstheme="minorHAnsi"/>
                <w:b/>
                <w:sz w:val="22"/>
              </w:rPr>
              <w:t>1</w:t>
            </w:r>
          </w:p>
        </w:tc>
        <w:tc>
          <w:tcPr>
            <w:tcW w:w="935" w:type="dxa"/>
            <w:gridSpan w:val="4"/>
            <w:vAlign w:val="center"/>
          </w:tcPr>
          <w:p w14:paraId="6CE80AC0" w14:textId="77777777" w:rsidR="00912406" w:rsidRPr="00910AD7" w:rsidRDefault="00912406" w:rsidP="00843CBA">
            <w:pPr>
              <w:jc w:val="center"/>
              <w:rPr>
                <w:rFonts w:cstheme="minorHAnsi"/>
                <w:b/>
                <w:sz w:val="22"/>
              </w:rPr>
            </w:pPr>
            <w:r w:rsidRPr="00910AD7">
              <w:rPr>
                <w:rFonts w:cstheme="minorHAnsi"/>
                <w:b/>
                <w:sz w:val="22"/>
              </w:rPr>
              <w:t>5</w:t>
            </w:r>
          </w:p>
        </w:tc>
      </w:tr>
      <w:tr w:rsidR="001B634C" w:rsidRPr="00910AD7" w14:paraId="76FFEF7B"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7233E425" w14:textId="77777777" w:rsidR="00912406" w:rsidRPr="00910AD7" w:rsidRDefault="00912406" w:rsidP="00843CBA">
            <w:pPr>
              <w:spacing w:after="0"/>
              <w:jc w:val="center"/>
              <w:rPr>
                <w:rFonts w:cstheme="minorHAnsi"/>
                <w:b/>
                <w:sz w:val="22"/>
              </w:rPr>
            </w:pPr>
            <w:r w:rsidRPr="00910AD7">
              <w:rPr>
                <w:rFonts w:cstheme="minorHAnsi"/>
                <w:b/>
                <w:sz w:val="22"/>
              </w:rPr>
              <w:t>22</w:t>
            </w:r>
          </w:p>
        </w:tc>
        <w:tc>
          <w:tcPr>
            <w:tcW w:w="1535" w:type="dxa"/>
            <w:noWrap/>
            <w:vAlign w:val="center"/>
          </w:tcPr>
          <w:p w14:paraId="4BC46291" w14:textId="77777777" w:rsidR="00912406" w:rsidRPr="00910AD7" w:rsidRDefault="00912406" w:rsidP="00843CBA">
            <w:pPr>
              <w:spacing w:after="0"/>
              <w:jc w:val="center"/>
              <w:rPr>
                <w:rFonts w:eastAsia="Times New Roman" w:cstheme="minorHAnsi"/>
                <w:sz w:val="20"/>
                <w:szCs w:val="20"/>
              </w:rPr>
            </w:pPr>
            <w:r w:rsidRPr="00910AD7">
              <w:rPr>
                <w:rFonts w:cstheme="minorHAnsi"/>
                <w:bCs w:val="0"/>
                <w:sz w:val="20"/>
                <w:szCs w:val="20"/>
              </w:rPr>
              <w:t>Direcția Administrația Piețelor</w:t>
            </w:r>
          </w:p>
        </w:tc>
        <w:tc>
          <w:tcPr>
            <w:tcW w:w="710" w:type="dxa"/>
            <w:vAlign w:val="center"/>
          </w:tcPr>
          <w:p w14:paraId="480629B8" w14:textId="77777777" w:rsidR="00912406" w:rsidRPr="00910AD7" w:rsidRDefault="00912406" w:rsidP="00843CBA">
            <w:pPr>
              <w:jc w:val="center"/>
              <w:rPr>
                <w:rFonts w:cstheme="minorHAnsi"/>
                <w:bCs w:val="0"/>
                <w:i/>
                <w:sz w:val="22"/>
              </w:rPr>
            </w:pPr>
            <w:r w:rsidRPr="00910AD7">
              <w:rPr>
                <w:rFonts w:cstheme="minorHAnsi"/>
                <w:bCs w:val="0"/>
                <w:i/>
                <w:sz w:val="22"/>
              </w:rPr>
              <w:t>8</w:t>
            </w:r>
          </w:p>
        </w:tc>
        <w:tc>
          <w:tcPr>
            <w:tcW w:w="709" w:type="dxa"/>
            <w:vAlign w:val="center"/>
          </w:tcPr>
          <w:p w14:paraId="2F7B57E7" w14:textId="77777777" w:rsidR="00912406" w:rsidRPr="00910AD7" w:rsidRDefault="00912406" w:rsidP="00843CBA">
            <w:pPr>
              <w:jc w:val="center"/>
              <w:rPr>
                <w:rFonts w:cstheme="minorHAnsi"/>
                <w:i/>
                <w:sz w:val="22"/>
              </w:rPr>
            </w:pPr>
            <w:r w:rsidRPr="00910AD7">
              <w:rPr>
                <w:rFonts w:cstheme="minorHAnsi"/>
                <w:bCs w:val="0"/>
                <w:i/>
                <w:sz w:val="22"/>
              </w:rPr>
              <w:t>8</w:t>
            </w:r>
          </w:p>
        </w:tc>
        <w:tc>
          <w:tcPr>
            <w:tcW w:w="567" w:type="dxa"/>
            <w:gridSpan w:val="2"/>
            <w:vAlign w:val="center"/>
          </w:tcPr>
          <w:p w14:paraId="29E80D84" w14:textId="77777777" w:rsidR="00912406" w:rsidRPr="00910AD7" w:rsidRDefault="00912406" w:rsidP="00843CBA">
            <w:pPr>
              <w:jc w:val="center"/>
              <w:rPr>
                <w:rFonts w:cstheme="minorHAnsi"/>
                <w:b/>
                <w:bCs w:val="0"/>
                <w:sz w:val="22"/>
              </w:rPr>
            </w:pPr>
            <w:r w:rsidRPr="00910AD7">
              <w:rPr>
                <w:rFonts w:cstheme="minorHAnsi"/>
                <w:b/>
                <w:bCs w:val="0"/>
                <w:sz w:val="22"/>
              </w:rPr>
              <w:t>2</w:t>
            </w:r>
          </w:p>
        </w:tc>
        <w:tc>
          <w:tcPr>
            <w:tcW w:w="570" w:type="dxa"/>
            <w:vAlign w:val="center"/>
          </w:tcPr>
          <w:p w14:paraId="465B3733" w14:textId="77777777" w:rsidR="00912406" w:rsidRPr="00910AD7" w:rsidRDefault="00912406" w:rsidP="00843CBA">
            <w:pPr>
              <w:jc w:val="center"/>
              <w:rPr>
                <w:rFonts w:cstheme="minorHAnsi"/>
                <w:sz w:val="22"/>
              </w:rPr>
            </w:pPr>
            <w:r w:rsidRPr="00910AD7">
              <w:rPr>
                <w:rFonts w:cstheme="minorHAnsi"/>
                <w:bCs w:val="0"/>
                <w:sz w:val="22"/>
              </w:rPr>
              <w:t>1</w:t>
            </w:r>
          </w:p>
        </w:tc>
        <w:tc>
          <w:tcPr>
            <w:tcW w:w="621" w:type="dxa"/>
            <w:gridSpan w:val="2"/>
            <w:vAlign w:val="center"/>
          </w:tcPr>
          <w:p w14:paraId="34618CD9"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1D653B33" w14:textId="77777777" w:rsidR="00912406" w:rsidRPr="00910AD7" w:rsidRDefault="00912406" w:rsidP="00843CBA">
            <w:pPr>
              <w:jc w:val="center"/>
              <w:rPr>
                <w:rFonts w:cstheme="minorHAnsi"/>
                <w:sz w:val="22"/>
              </w:rPr>
            </w:pPr>
            <w:r w:rsidRPr="00910AD7">
              <w:rPr>
                <w:rFonts w:cstheme="minorHAnsi"/>
                <w:bCs w:val="0"/>
                <w:sz w:val="22"/>
              </w:rPr>
              <w:t>1</w:t>
            </w:r>
          </w:p>
        </w:tc>
        <w:tc>
          <w:tcPr>
            <w:tcW w:w="673" w:type="dxa"/>
            <w:gridSpan w:val="2"/>
            <w:vAlign w:val="center"/>
          </w:tcPr>
          <w:p w14:paraId="4F9CC940"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49" w:type="dxa"/>
            <w:vAlign w:val="center"/>
          </w:tcPr>
          <w:p w14:paraId="4CE17F28" w14:textId="77777777" w:rsidR="00912406" w:rsidRPr="00910AD7" w:rsidRDefault="00912406" w:rsidP="00843CBA">
            <w:pPr>
              <w:jc w:val="center"/>
              <w:rPr>
                <w:rFonts w:cstheme="minorHAnsi"/>
                <w:sz w:val="22"/>
              </w:rPr>
            </w:pPr>
            <w:r w:rsidRPr="00910AD7">
              <w:rPr>
                <w:rFonts w:cstheme="minorHAnsi"/>
                <w:bCs w:val="0"/>
                <w:sz w:val="22"/>
              </w:rPr>
              <w:t>0</w:t>
            </w:r>
          </w:p>
        </w:tc>
        <w:tc>
          <w:tcPr>
            <w:tcW w:w="585" w:type="dxa"/>
            <w:gridSpan w:val="2"/>
            <w:vAlign w:val="center"/>
          </w:tcPr>
          <w:p w14:paraId="01D7F262" w14:textId="77777777" w:rsidR="00912406" w:rsidRPr="00910AD7" w:rsidRDefault="00912406" w:rsidP="00843CBA">
            <w:pPr>
              <w:jc w:val="center"/>
              <w:rPr>
                <w:rFonts w:cstheme="minorHAnsi"/>
                <w:b/>
                <w:sz w:val="22"/>
              </w:rPr>
            </w:pPr>
            <w:r w:rsidRPr="00910AD7">
              <w:rPr>
                <w:rFonts w:cstheme="minorHAnsi"/>
                <w:b/>
                <w:bCs w:val="0"/>
                <w:sz w:val="22"/>
              </w:rPr>
              <w:t>2</w:t>
            </w:r>
          </w:p>
        </w:tc>
        <w:tc>
          <w:tcPr>
            <w:tcW w:w="550" w:type="dxa"/>
            <w:vAlign w:val="center"/>
          </w:tcPr>
          <w:p w14:paraId="547A4CB4" w14:textId="77777777" w:rsidR="00912406" w:rsidRPr="00910AD7" w:rsidRDefault="00912406" w:rsidP="00843CBA">
            <w:pPr>
              <w:jc w:val="center"/>
              <w:rPr>
                <w:rFonts w:cstheme="minorHAnsi"/>
                <w:sz w:val="22"/>
              </w:rPr>
            </w:pPr>
            <w:r w:rsidRPr="00910AD7">
              <w:rPr>
                <w:rFonts w:cstheme="minorHAnsi"/>
                <w:bCs w:val="0"/>
                <w:sz w:val="22"/>
              </w:rPr>
              <w:t>0</w:t>
            </w:r>
          </w:p>
        </w:tc>
        <w:tc>
          <w:tcPr>
            <w:tcW w:w="622" w:type="dxa"/>
            <w:gridSpan w:val="3"/>
            <w:vAlign w:val="center"/>
          </w:tcPr>
          <w:p w14:paraId="72DD6A95" w14:textId="77777777" w:rsidR="00912406" w:rsidRPr="00910AD7" w:rsidRDefault="00912406" w:rsidP="00843CBA">
            <w:pPr>
              <w:jc w:val="center"/>
              <w:rPr>
                <w:rFonts w:cstheme="minorHAnsi"/>
                <w:b/>
                <w:sz w:val="22"/>
              </w:rPr>
            </w:pPr>
            <w:r w:rsidRPr="00910AD7">
              <w:rPr>
                <w:rFonts w:cstheme="minorHAnsi"/>
                <w:b/>
                <w:sz w:val="22"/>
              </w:rPr>
              <w:t>0</w:t>
            </w:r>
          </w:p>
        </w:tc>
        <w:tc>
          <w:tcPr>
            <w:tcW w:w="441" w:type="dxa"/>
            <w:gridSpan w:val="2"/>
            <w:vAlign w:val="center"/>
          </w:tcPr>
          <w:p w14:paraId="334EDB21" w14:textId="77777777" w:rsidR="00912406" w:rsidRPr="00910AD7" w:rsidRDefault="00912406" w:rsidP="00843CBA">
            <w:pPr>
              <w:jc w:val="center"/>
              <w:rPr>
                <w:rFonts w:cstheme="minorHAnsi"/>
                <w:b/>
                <w:sz w:val="22"/>
              </w:rPr>
            </w:pPr>
            <w:r w:rsidRPr="00910AD7">
              <w:rPr>
                <w:rFonts w:cstheme="minorHAnsi"/>
                <w:b/>
                <w:sz w:val="22"/>
              </w:rPr>
              <w:t>0</w:t>
            </w:r>
          </w:p>
        </w:tc>
        <w:tc>
          <w:tcPr>
            <w:tcW w:w="935" w:type="dxa"/>
            <w:gridSpan w:val="4"/>
            <w:vAlign w:val="center"/>
          </w:tcPr>
          <w:p w14:paraId="73394459" w14:textId="77777777" w:rsidR="00912406" w:rsidRPr="00910AD7" w:rsidRDefault="00912406" w:rsidP="00843CBA">
            <w:pPr>
              <w:jc w:val="center"/>
              <w:rPr>
                <w:rFonts w:cstheme="minorHAnsi"/>
                <w:b/>
                <w:sz w:val="22"/>
              </w:rPr>
            </w:pPr>
            <w:r w:rsidRPr="00910AD7">
              <w:rPr>
                <w:rFonts w:cstheme="minorHAnsi"/>
                <w:b/>
                <w:sz w:val="22"/>
              </w:rPr>
              <w:t>2</w:t>
            </w:r>
          </w:p>
        </w:tc>
      </w:tr>
      <w:tr w:rsidR="001B634C" w:rsidRPr="00910AD7" w14:paraId="2F478E2A"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7A8E3B4B" w14:textId="444522C5" w:rsidR="001B634C" w:rsidRPr="00910AD7" w:rsidRDefault="001B634C" w:rsidP="001B634C">
            <w:pPr>
              <w:spacing w:after="0"/>
              <w:jc w:val="center"/>
              <w:rPr>
                <w:rFonts w:cstheme="minorHAnsi"/>
                <w:b/>
                <w:sz w:val="22"/>
              </w:rPr>
            </w:pPr>
            <w:r w:rsidRPr="00910AD7">
              <w:rPr>
                <w:rFonts w:cstheme="minorHAnsi"/>
                <w:b/>
                <w:sz w:val="22"/>
              </w:rPr>
              <w:t>23</w:t>
            </w:r>
          </w:p>
        </w:tc>
        <w:tc>
          <w:tcPr>
            <w:tcW w:w="1535" w:type="dxa"/>
            <w:noWrap/>
            <w:vAlign w:val="center"/>
          </w:tcPr>
          <w:p w14:paraId="3D859AD7" w14:textId="453C051E" w:rsidR="001B634C" w:rsidRPr="00910AD7" w:rsidRDefault="001B634C" w:rsidP="001B634C">
            <w:pPr>
              <w:spacing w:after="0"/>
              <w:jc w:val="center"/>
              <w:rPr>
                <w:rFonts w:cstheme="minorHAnsi"/>
                <w:sz w:val="20"/>
                <w:szCs w:val="20"/>
              </w:rPr>
            </w:pPr>
            <w:r w:rsidRPr="00910AD7">
              <w:rPr>
                <w:rFonts w:eastAsia="Times New Roman" w:cstheme="minorHAnsi"/>
                <w:sz w:val="20"/>
                <w:szCs w:val="20"/>
              </w:rPr>
              <w:t>Direcția municipală de Sănătate</w:t>
            </w:r>
          </w:p>
        </w:tc>
        <w:tc>
          <w:tcPr>
            <w:tcW w:w="710" w:type="dxa"/>
            <w:vAlign w:val="center"/>
          </w:tcPr>
          <w:p w14:paraId="499207D7" w14:textId="2A9D30DB" w:rsidR="001B634C" w:rsidRPr="00910AD7" w:rsidRDefault="001B634C" w:rsidP="001B634C">
            <w:pPr>
              <w:jc w:val="center"/>
              <w:rPr>
                <w:rFonts w:cstheme="minorHAnsi"/>
                <w:i/>
                <w:sz w:val="22"/>
              </w:rPr>
            </w:pPr>
            <w:r w:rsidRPr="00910AD7">
              <w:rPr>
                <w:rFonts w:cstheme="minorHAnsi"/>
                <w:i/>
                <w:sz w:val="22"/>
              </w:rPr>
              <w:t>156</w:t>
            </w:r>
          </w:p>
        </w:tc>
        <w:tc>
          <w:tcPr>
            <w:tcW w:w="709" w:type="dxa"/>
            <w:vAlign w:val="center"/>
          </w:tcPr>
          <w:p w14:paraId="0243A5DD" w14:textId="6B681D0B" w:rsidR="001B634C" w:rsidRPr="00910AD7" w:rsidRDefault="001B634C" w:rsidP="001B634C">
            <w:pPr>
              <w:jc w:val="center"/>
              <w:rPr>
                <w:rFonts w:cstheme="minorHAnsi"/>
                <w:i/>
                <w:sz w:val="22"/>
              </w:rPr>
            </w:pPr>
            <w:r w:rsidRPr="00910AD7">
              <w:rPr>
                <w:rFonts w:cstheme="minorHAnsi"/>
                <w:i/>
                <w:sz w:val="22"/>
              </w:rPr>
              <w:t>107</w:t>
            </w:r>
          </w:p>
        </w:tc>
        <w:tc>
          <w:tcPr>
            <w:tcW w:w="567" w:type="dxa"/>
            <w:gridSpan w:val="2"/>
            <w:vAlign w:val="center"/>
          </w:tcPr>
          <w:p w14:paraId="783ED231" w14:textId="142F26E2" w:rsidR="001B634C" w:rsidRPr="00910AD7" w:rsidRDefault="001B634C" w:rsidP="001B634C">
            <w:pPr>
              <w:jc w:val="center"/>
              <w:rPr>
                <w:rFonts w:cstheme="minorHAnsi"/>
                <w:b/>
                <w:iCs/>
                <w:sz w:val="22"/>
              </w:rPr>
            </w:pPr>
            <w:r w:rsidRPr="00910AD7">
              <w:rPr>
                <w:rFonts w:cstheme="minorHAnsi"/>
                <w:b/>
                <w:iCs/>
                <w:sz w:val="22"/>
              </w:rPr>
              <w:t>34</w:t>
            </w:r>
          </w:p>
        </w:tc>
        <w:tc>
          <w:tcPr>
            <w:tcW w:w="570" w:type="dxa"/>
            <w:vAlign w:val="center"/>
          </w:tcPr>
          <w:p w14:paraId="1D12A9E0" w14:textId="6FF3778D" w:rsidR="001B634C" w:rsidRPr="00910AD7" w:rsidRDefault="001B634C" w:rsidP="001B634C">
            <w:pPr>
              <w:jc w:val="center"/>
              <w:rPr>
                <w:rFonts w:cstheme="minorHAnsi"/>
                <w:iCs/>
                <w:sz w:val="22"/>
              </w:rPr>
            </w:pPr>
            <w:r w:rsidRPr="00910AD7">
              <w:rPr>
                <w:rFonts w:cstheme="minorHAnsi"/>
                <w:iCs/>
                <w:sz w:val="22"/>
              </w:rPr>
              <w:t>34</w:t>
            </w:r>
          </w:p>
        </w:tc>
        <w:tc>
          <w:tcPr>
            <w:tcW w:w="621" w:type="dxa"/>
            <w:gridSpan w:val="2"/>
            <w:vAlign w:val="center"/>
          </w:tcPr>
          <w:p w14:paraId="700BBB88" w14:textId="6A3E590D" w:rsidR="001B634C" w:rsidRPr="00910AD7" w:rsidRDefault="001B634C" w:rsidP="001B634C">
            <w:pPr>
              <w:jc w:val="center"/>
              <w:rPr>
                <w:rFonts w:cstheme="minorHAnsi"/>
                <w:b/>
                <w:iCs/>
                <w:sz w:val="22"/>
              </w:rPr>
            </w:pPr>
            <w:r w:rsidRPr="00910AD7">
              <w:rPr>
                <w:rFonts w:cstheme="minorHAnsi"/>
                <w:b/>
                <w:iCs/>
                <w:sz w:val="22"/>
              </w:rPr>
              <w:t>23</w:t>
            </w:r>
          </w:p>
        </w:tc>
        <w:tc>
          <w:tcPr>
            <w:tcW w:w="549" w:type="dxa"/>
            <w:vAlign w:val="center"/>
          </w:tcPr>
          <w:p w14:paraId="0D26435A" w14:textId="74EB393C" w:rsidR="001B634C" w:rsidRPr="00910AD7" w:rsidRDefault="001B634C" w:rsidP="001B634C">
            <w:pPr>
              <w:jc w:val="center"/>
              <w:rPr>
                <w:rFonts w:cstheme="minorHAnsi"/>
                <w:iCs/>
                <w:sz w:val="22"/>
              </w:rPr>
            </w:pPr>
            <w:r w:rsidRPr="00910AD7">
              <w:rPr>
                <w:rFonts w:cstheme="minorHAnsi"/>
                <w:iCs/>
                <w:sz w:val="22"/>
              </w:rPr>
              <w:t>23</w:t>
            </w:r>
          </w:p>
        </w:tc>
        <w:tc>
          <w:tcPr>
            <w:tcW w:w="673" w:type="dxa"/>
            <w:gridSpan w:val="2"/>
            <w:vAlign w:val="center"/>
          </w:tcPr>
          <w:p w14:paraId="0FF27963" w14:textId="7EFFBA1D" w:rsidR="001B634C" w:rsidRPr="00910AD7" w:rsidRDefault="001B634C" w:rsidP="001B634C">
            <w:pPr>
              <w:jc w:val="center"/>
              <w:rPr>
                <w:rFonts w:cstheme="minorHAnsi"/>
                <w:b/>
                <w:iCs/>
                <w:sz w:val="22"/>
              </w:rPr>
            </w:pPr>
            <w:r w:rsidRPr="00910AD7">
              <w:rPr>
                <w:rFonts w:cstheme="minorHAnsi"/>
                <w:b/>
                <w:iCs/>
                <w:sz w:val="22"/>
              </w:rPr>
              <w:t>26</w:t>
            </w:r>
          </w:p>
        </w:tc>
        <w:tc>
          <w:tcPr>
            <w:tcW w:w="549" w:type="dxa"/>
            <w:vAlign w:val="center"/>
          </w:tcPr>
          <w:p w14:paraId="64278C73" w14:textId="3393EC89" w:rsidR="001B634C" w:rsidRPr="00910AD7" w:rsidRDefault="001B634C" w:rsidP="001B634C">
            <w:pPr>
              <w:jc w:val="center"/>
              <w:rPr>
                <w:rFonts w:cstheme="minorHAnsi"/>
                <w:iCs/>
                <w:sz w:val="22"/>
              </w:rPr>
            </w:pPr>
            <w:r w:rsidRPr="00910AD7">
              <w:rPr>
                <w:rFonts w:cstheme="minorHAnsi"/>
                <w:iCs/>
                <w:sz w:val="22"/>
              </w:rPr>
              <w:t>26</w:t>
            </w:r>
          </w:p>
        </w:tc>
        <w:tc>
          <w:tcPr>
            <w:tcW w:w="585" w:type="dxa"/>
            <w:gridSpan w:val="2"/>
            <w:vAlign w:val="center"/>
          </w:tcPr>
          <w:p w14:paraId="5C440E8A" w14:textId="4CE6234D" w:rsidR="001B634C" w:rsidRPr="00910AD7" w:rsidRDefault="001B634C" w:rsidP="001B634C">
            <w:pPr>
              <w:jc w:val="center"/>
              <w:rPr>
                <w:rFonts w:cstheme="minorHAnsi"/>
                <w:b/>
                <w:iCs/>
                <w:sz w:val="22"/>
              </w:rPr>
            </w:pPr>
            <w:r w:rsidRPr="00910AD7">
              <w:rPr>
                <w:rFonts w:cstheme="minorHAnsi"/>
                <w:b/>
                <w:iCs/>
                <w:sz w:val="22"/>
              </w:rPr>
              <w:t>22</w:t>
            </w:r>
          </w:p>
        </w:tc>
        <w:tc>
          <w:tcPr>
            <w:tcW w:w="550" w:type="dxa"/>
            <w:vAlign w:val="center"/>
          </w:tcPr>
          <w:p w14:paraId="39EE9A27" w14:textId="33E53184" w:rsidR="001B634C" w:rsidRPr="00910AD7" w:rsidRDefault="001B634C" w:rsidP="001B634C">
            <w:pPr>
              <w:jc w:val="center"/>
              <w:rPr>
                <w:rFonts w:cstheme="minorHAnsi"/>
                <w:iCs/>
                <w:sz w:val="22"/>
              </w:rPr>
            </w:pPr>
            <w:r w:rsidRPr="00910AD7">
              <w:rPr>
                <w:rFonts w:cstheme="minorHAnsi"/>
                <w:iCs/>
                <w:sz w:val="22"/>
              </w:rPr>
              <w:t>22</w:t>
            </w:r>
          </w:p>
        </w:tc>
        <w:tc>
          <w:tcPr>
            <w:tcW w:w="622" w:type="dxa"/>
            <w:gridSpan w:val="3"/>
            <w:vAlign w:val="center"/>
          </w:tcPr>
          <w:p w14:paraId="119C91BA" w14:textId="7AA9680C" w:rsidR="001B634C" w:rsidRPr="00910AD7" w:rsidRDefault="001B634C" w:rsidP="001B634C">
            <w:pPr>
              <w:jc w:val="center"/>
              <w:rPr>
                <w:rFonts w:cstheme="minorHAnsi"/>
                <w:b/>
                <w:iCs/>
                <w:sz w:val="22"/>
              </w:rPr>
            </w:pPr>
            <w:r w:rsidRPr="00910AD7">
              <w:rPr>
                <w:rFonts w:cstheme="minorHAnsi"/>
                <w:b/>
                <w:iCs/>
                <w:sz w:val="22"/>
              </w:rPr>
              <w:t>28</w:t>
            </w:r>
          </w:p>
        </w:tc>
        <w:tc>
          <w:tcPr>
            <w:tcW w:w="441" w:type="dxa"/>
            <w:gridSpan w:val="2"/>
            <w:vAlign w:val="center"/>
          </w:tcPr>
          <w:p w14:paraId="3E8F51F4" w14:textId="50097F0E" w:rsidR="001B634C" w:rsidRPr="00910AD7" w:rsidRDefault="001B634C" w:rsidP="001B634C">
            <w:pPr>
              <w:jc w:val="center"/>
              <w:rPr>
                <w:rFonts w:cstheme="minorHAnsi"/>
                <w:b/>
                <w:iCs/>
                <w:sz w:val="22"/>
              </w:rPr>
            </w:pPr>
            <w:r w:rsidRPr="00910AD7">
              <w:rPr>
                <w:rFonts w:cstheme="minorHAnsi"/>
                <w:b/>
                <w:iCs/>
                <w:sz w:val="22"/>
              </w:rPr>
              <w:t>28</w:t>
            </w:r>
          </w:p>
        </w:tc>
        <w:tc>
          <w:tcPr>
            <w:tcW w:w="935" w:type="dxa"/>
            <w:gridSpan w:val="4"/>
            <w:vAlign w:val="center"/>
          </w:tcPr>
          <w:p w14:paraId="1B47DF20" w14:textId="175C2F1B" w:rsidR="001B634C" w:rsidRPr="00910AD7" w:rsidRDefault="001B634C" w:rsidP="001B634C">
            <w:pPr>
              <w:jc w:val="center"/>
              <w:rPr>
                <w:rFonts w:cstheme="minorHAnsi"/>
                <w:b/>
                <w:iCs/>
                <w:sz w:val="22"/>
              </w:rPr>
            </w:pPr>
            <w:r w:rsidRPr="00910AD7">
              <w:rPr>
                <w:rFonts w:cstheme="minorHAnsi"/>
                <w:b/>
                <w:iCs/>
                <w:sz w:val="22"/>
              </w:rPr>
              <w:t>93</w:t>
            </w:r>
          </w:p>
        </w:tc>
      </w:tr>
      <w:tr w:rsidR="001B634C" w:rsidRPr="00910AD7" w14:paraId="2E7F19BB"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0ACD8F39" w14:textId="6A756E55" w:rsidR="001B634C" w:rsidRPr="00910AD7" w:rsidRDefault="001B634C" w:rsidP="001B634C">
            <w:pPr>
              <w:spacing w:after="0"/>
              <w:jc w:val="center"/>
              <w:rPr>
                <w:rFonts w:cstheme="minorHAnsi"/>
                <w:b/>
                <w:sz w:val="22"/>
              </w:rPr>
            </w:pPr>
            <w:r w:rsidRPr="00910AD7">
              <w:rPr>
                <w:rFonts w:cstheme="minorHAnsi"/>
                <w:b/>
                <w:sz w:val="22"/>
              </w:rPr>
              <w:t>24</w:t>
            </w:r>
          </w:p>
        </w:tc>
        <w:tc>
          <w:tcPr>
            <w:tcW w:w="1535" w:type="dxa"/>
            <w:noWrap/>
            <w:vAlign w:val="center"/>
          </w:tcPr>
          <w:p w14:paraId="0AFC45DE" w14:textId="23202D57" w:rsidR="001B634C" w:rsidRPr="00910AD7" w:rsidRDefault="001B634C" w:rsidP="001B634C">
            <w:pPr>
              <w:spacing w:after="0"/>
              <w:jc w:val="center"/>
              <w:rPr>
                <w:rFonts w:cstheme="minorHAnsi"/>
                <w:sz w:val="20"/>
                <w:szCs w:val="20"/>
              </w:rPr>
            </w:pPr>
            <w:r w:rsidRPr="00910AD7">
              <w:rPr>
                <w:rFonts w:eastAsia="Times New Roman" w:cstheme="minorHAnsi"/>
                <w:sz w:val="20"/>
                <w:szCs w:val="20"/>
              </w:rPr>
              <w:t>Ocolul Silvic</w:t>
            </w:r>
          </w:p>
        </w:tc>
        <w:tc>
          <w:tcPr>
            <w:tcW w:w="710" w:type="dxa"/>
            <w:vAlign w:val="center"/>
          </w:tcPr>
          <w:p w14:paraId="0B11060E" w14:textId="1CF250A3" w:rsidR="001B634C" w:rsidRPr="00910AD7" w:rsidRDefault="001B634C" w:rsidP="001B634C">
            <w:pPr>
              <w:jc w:val="center"/>
              <w:rPr>
                <w:rFonts w:cstheme="minorHAnsi"/>
                <w:i/>
                <w:sz w:val="22"/>
              </w:rPr>
            </w:pPr>
            <w:r w:rsidRPr="00910AD7">
              <w:rPr>
                <w:rFonts w:cstheme="minorHAnsi"/>
                <w:i/>
                <w:sz w:val="22"/>
              </w:rPr>
              <w:t>32</w:t>
            </w:r>
          </w:p>
        </w:tc>
        <w:tc>
          <w:tcPr>
            <w:tcW w:w="709" w:type="dxa"/>
            <w:vAlign w:val="center"/>
          </w:tcPr>
          <w:p w14:paraId="2722079A" w14:textId="4DDC581F" w:rsidR="001B634C" w:rsidRPr="00910AD7" w:rsidRDefault="001B634C" w:rsidP="001B634C">
            <w:pPr>
              <w:jc w:val="center"/>
              <w:rPr>
                <w:rFonts w:cstheme="minorHAnsi"/>
                <w:i/>
                <w:sz w:val="22"/>
              </w:rPr>
            </w:pPr>
            <w:r w:rsidRPr="00910AD7">
              <w:rPr>
                <w:rFonts w:cstheme="minorHAnsi"/>
                <w:i/>
                <w:sz w:val="22"/>
              </w:rPr>
              <w:t>32</w:t>
            </w:r>
          </w:p>
        </w:tc>
        <w:tc>
          <w:tcPr>
            <w:tcW w:w="567" w:type="dxa"/>
            <w:gridSpan w:val="2"/>
            <w:vAlign w:val="center"/>
          </w:tcPr>
          <w:p w14:paraId="5F8A617B" w14:textId="3AA28291" w:rsidR="001B634C" w:rsidRPr="00910AD7" w:rsidRDefault="001B634C" w:rsidP="001B634C">
            <w:pPr>
              <w:jc w:val="center"/>
              <w:rPr>
                <w:rFonts w:cstheme="minorHAnsi"/>
                <w:b/>
                <w:iCs/>
                <w:sz w:val="22"/>
              </w:rPr>
            </w:pPr>
            <w:r w:rsidRPr="00910AD7">
              <w:rPr>
                <w:rFonts w:cstheme="minorHAnsi"/>
                <w:b/>
                <w:iCs/>
                <w:sz w:val="22"/>
              </w:rPr>
              <w:t>0</w:t>
            </w:r>
          </w:p>
        </w:tc>
        <w:tc>
          <w:tcPr>
            <w:tcW w:w="570" w:type="dxa"/>
            <w:vAlign w:val="center"/>
          </w:tcPr>
          <w:p w14:paraId="5ACA90E9" w14:textId="0777BE2F" w:rsidR="001B634C" w:rsidRPr="00910AD7" w:rsidRDefault="001B634C" w:rsidP="001B634C">
            <w:pPr>
              <w:jc w:val="center"/>
              <w:rPr>
                <w:rFonts w:cstheme="minorHAnsi"/>
                <w:iCs/>
                <w:sz w:val="22"/>
              </w:rPr>
            </w:pPr>
            <w:r w:rsidRPr="00910AD7">
              <w:rPr>
                <w:rFonts w:cstheme="minorHAnsi"/>
                <w:iCs/>
                <w:sz w:val="22"/>
              </w:rPr>
              <w:t>0</w:t>
            </w:r>
          </w:p>
        </w:tc>
        <w:tc>
          <w:tcPr>
            <w:tcW w:w="621" w:type="dxa"/>
            <w:gridSpan w:val="2"/>
            <w:vAlign w:val="center"/>
          </w:tcPr>
          <w:p w14:paraId="282623B2" w14:textId="17C7CBD2" w:rsidR="001B634C" w:rsidRPr="00910AD7" w:rsidRDefault="001B634C" w:rsidP="001B634C">
            <w:pPr>
              <w:jc w:val="center"/>
              <w:rPr>
                <w:rFonts w:cstheme="minorHAnsi"/>
                <w:b/>
                <w:iCs/>
                <w:sz w:val="22"/>
              </w:rPr>
            </w:pPr>
            <w:r w:rsidRPr="00910AD7">
              <w:rPr>
                <w:rFonts w:cstheme="minorHAnsi"/>
                <w:b/>
                <w:iCs/>
                <w:sz w:val="22"/>
              </w:rPr>
              <w:t>0</w:t>
            </w:r>
          </w:p>
        </w:tc>
        <w:tc>
          <w:tcPr>
            <w:tcW w:w="549" w:type="dxa"/>
            <w:vAlign w:val="center"/>
          </w:tcPr>
          <w:p w14:paraId="5A343077" w14:textId="66E2FA59" w:rsidR="001B634C" w:rsidRPr="00910AD7" w:rsidRDefault="001B634C" w:rsidP="001B634C">
            <w:pPr>
              <w:jc w:val="center"/>
              <w:rPr>
                <w:rFonts w:cstheme="minorHAnsi"/>
                <w:iCs/>
                <w:sz w:val="22"/>
              </w:rPr>
            </w:pPr>
            <w:r w:rsidRPr="00910AD7">
              <w:rPr>
                <w:rFonts w:cstheme="minorHAnsi"/>
                <w:iCs/>
                <w:sz w:val="22"/>
              </w:rPr>
              <w:t>0</w:t>
            </w:r>
          </w:p>
        </w:tc>
        <w:tc>
          <w:tcPr>
            <w:tcW w:w="673" w:type="dxa"/>
            <w:gridSpan w:val="2"/>
            <w:vAlign w:val="center"/>
          </w:tcPr>
          <w:p w14:paraId="1F34260A" w14:textId="2CAB17FA" w:rsidR="001B634C" w:rsidRPr="00910AD7" w:rsidRDefault="001B634C" w:rsidP="001B634C">
            <w:pPr>
              <w:jc w:val="center"/>
              <w:rPr>
                <w:rFonts w:cstheme="minorHAnsi"/>
                <w:b/>
                <w:iCs/>
                <w:sz w:val="22"/>
              </w:rPr>
            </w:pPr>
            <w:r w:rsidRPr="00910AD7">
              <w:rPr>
                <w:rFonts w:cstheme="minorHAnsi"/>
                <w:b/>
                <w:iCs/>
                <w:sz w:val="22"/>
              </w:rPr>
              <w:t>0</w:t>
            </w:r>
          </w:p>
        </w:tc>
        <w:tc>
          <w:tcPr>
            <w:tcW w:w="549" w:type="dxa"/>
            <w:vAlign w:val="center"/>
          </w:tcPr>
          <w:p w14:paraId="2EA41B2F" w14:textId="3AC39E06" w:rsidR="001B634C" w:rsidRPr="00910AD7" w:rsidRDefault="001B634C" w:rsidP="001B634C">
            <w:pPr>
              <w:jc w:val="center"/>
              <w:rPr>
                <w:rFonts w:cstheme="minorHAnsi"/>
                <w:iCs/>
                <w:sz w:val="22"/>
              </w:rPr>
            </w:pPr>
            <w:r w:rsidRPr="00910AD7">
              <w:rPr>
                <w:rFonts w:cstheme="minorHAnsi"/>
                <w:iCs/>
                <w:sz w:val="22"/>
              </w:rPr>
              <w:t>0</w:t>
            </w:r>
          </w:p>
        </w:tc>
        <w:tc>
          <w:tcPr>
            <w:tcW w:w="585" w:type="dxa"/>
            <w:gridSpan w:val="2"/>
            <w:vAlign w:val="center"/>
          </w:tcPr>
          <w:p w14:paraId="68B3B3D6" w14:textId="7D921B9A" w:rsidR="001B634C" w:rsidRPr="00910AD7" w:rsidRDefault="001B634C" w:rsidP="001B634C">
            <w:pPr>
              <w:jc w:val="center"/>
              <w:rPr>
                <w:rFonts w:cstheme="minorHAnsi"/>
                <w:b/>
                <w:iCs/>
                <w:sz w:val="22"/>
              </w:rPr>
            </w:pPr>
            <w:r w:rsidRPr="00910AD7">
              <w:rPr>
                <w:rFonts w:cstheme="minorHAnsi"/>
                <w:b/>
                <w:iCs/>
                <w:sz w:val="22"/>
              </w:rPr>
              <w:t>0</w:t>
            </w:r>
          </w:p>
        </w:tc>
        <w:tc>
          <w:tcPr>
            <w:tcW w:w="550" w:type="dxa"/>
            <w:vAlign w:val="center"/>
          </w:tcPr>
          <w:p w14:paraId="510709CF" w14:textId="6939D176" w:rsidR="001B634C" w:rsidRPr="00910AD7" w:rsidRDefault="001B634C" w:rsidP="001B634C">
            <w:pPr>
              <w:jc w:val="center"/>
              <w:rPr>
                <w:rFonts w:cstheme="minorHAnsi"/>
                <w:iCs/>
                <w:sz w:val="22"/>
              </w:rPr>
            </w:pPr>
            <w:r w:rsidRPr="00910AD7">
              <w:rPr>
                <w:rFonts w:cstheme="minorHAnsi"/>
                <w:iCs/>
                <w:sz w:val="22"/>
              </w:rPr>
              <w:t>0</w:t>
            </w:r>
          </w:p>
        </w:tc>
        <w:tc>
          <w:tcPr>
            <w:tcW w:w="622" w:type="dxa"/>
            <w:gridSpan w:val="3"/>
            <w:vAlign w:val="center"/>
          </w:tcPr>
          <w:p w14:paraId="161027B6" w14:textId="6A259912" w:rsidR="001B634C" w:rsidRPr="00910AD7" w:rsidRDefault="001B634C" w:rsidP="001B634C">
            <w:pPr>
              <w:jc w:val="center"/>
              <w:rPr>
                <w:rFonts w:cstheme="minorHAnsi"/>
                <w:b/>
                <w:iCs/>
                <w:sz w:val="22"/>
              </w:rPr>
            </w:pPr>
            <w:r w:rsidRPr="00910AD7">
              <w:rPr>
                <w:rFonts w:cstheme="minorHAnsi"/>
                <w:b/>
                <w:iCs/>
                <w:sz w:val="22"/>
              </w:rPr>
              <w:t>0</w:t>
            </w:r>
          </w:p>
        </w:tc>
        <w:tc>
          <w:tcPr>
            <w:tcW w:w="441" w:type="dxa"/>
            <w:gridSpan w:val="2"/>
            <w:vAlign w:val="center"/>
          </w:tcPr>
          <w:p w14:paraId="04D03EF9" w14:textId="3F6E3562" w:rsidR="001B634C" w:rsidRPr="00910AD7" w:rsidRDefault="001B634C" w:rsidP="001B634C">
            <w:pPr>
              <w:jc w:val="center"/>
              <w:rPr>
                <w:rFonts w:cstheme="minorHAnsi"/>
                <w:b/>
                <w:iCs/>
                <w:sz w:val="22"/>
              </w:rPr>
            </w:pPr>
            <w:r w:rsidRPr="00910AD7">
              <w:rPr>
                <w:rFonts w:cstheme="minorHAnsi"/>
                <w:b/>
                <w:iCs/>
                <w:sz w:val="22"/>
              </w:rPr>
              <w:t>0</w:t>
            </w:r>
          </w:p>
        </w:tc>
        <w:tc>
          <w:tcPr>
            <w:tcW w:w="935" w:type="dxa"/>
            <w:gridSpan w:val="4"/>
            <w:vAlign w:val="center"/>
          </w:tcPr>
          <w:p w14:paraId="440C7F5E" w14:textId="0202D562" w:rsidR="001B634C" w:rsidRPr="00910AD7" w:rsidRDefault="001B634C" w:rsidP="001B634C">
            <w:pPr>
              <w:jc w:val="center"/>
              <w:rPr>
                <w:rFonts w:cstheme="minorHAnsi"/>
                <w:b/>
                <w:iCs/>
                <w:sz w:val="22"/>
              </w:rPr>
            </w:pPr>
            <w:r w:rsidRPr="00910AD7">
              <w:rPr>
                <w:rFonts w:cstheme="minorHAnsi"/>
                <w:b/>
                <w:iCs/>
                <w:sz w:val="22"/>
              </w:rPr>
              <w:t>0</w:t>
            </w:r>
          </w:p>
        </w:tc>
      </w:tr>
      <w:tr w:rsidR="001B634C" w:rsidRPr="00910AD7" w14:paraId="36524022" w14:textId="77777777" w:rsidTr="001B634C">
        <w:trPr>
          <w:cnfStyle w:val="000000010000" w:firstRow="0" w:lastRow="0" w:firstColumn="0" w:lastColumn="0" w:oddVBand="0" w:evenVBand="0" w:oddHBand="0" w:evenHBand="1" w:firstRowFirstColumn="0" w:firstRowLastColumn="0" w:lastRowFirstColumn="0" w:lastRowLastColumn="0"/>
          <w:trHeight w:val="288"/>
          <w:jc w:val="center"/>
        </w:trPr>
        <w:tc>
          <w:tcPr>
            <w:tcW w:w="444" w:type="dxa"/>
            <w:noWrap/>
            <w:vAlign w:val="center"/>
          </w:tcPr>
          <w:p w14:paraId="0AA94A38" w14:textId="1B12B5A8" w:rsidR="001B634C" w:rsidRPr="00910AD7" w:rsidRDefault="001B634C" w:rsidP="001B634C">
            <w:pPr>
              <w:spacing w:after="0"/>
              <w:jc w:val="center"/>
              <w:rPr>
                <w:rFonts w:cstheme="minorHAnsi"/>
                <w:b/>
                <w:sz w:val="22"/>
              </w:rPr>
            </w:pPr>
            <w:r w:rsidRPr="00910AD7">
              <w:rPr>
                <w:rFonts w:cstheme="minorHAnsi"/>
                <w:b/>
                <w:sz w:val="22"/>
              </w:rPr>
              <w:t>25</w:t>
            </w:r>
          </w:p>
        </w:tc>
        <w:tc>
          <w:tcPr>
            <w:tcW w:w="1535" w:type="dxa"/>
            <w:noWrap/>
            <w:vAlign w:val="center"/>
          </w:tcPr>
          <w:p w14:paraId="1B91000B" w14:textId="2478381A" w:rsidR="001B634C" w:rsidRPr="00910AD7" w:rsidRDefault="001B634C" w:rsidP="001B634C">
            <w:pPr>
              <w:spacing w:after="0"/>
              <w:jc w:val="center"/>
              <w:rPr>
                <w:rFonts w:cstheme="minorHAnsi"/>
                <w:sz w:val="20"/>
                <w:szCs w:val="20"/>
              </w:rPr>
            </w:pPr>
            <w:r w:rsidRPr="00910AD7">
              <w:rPr>
                <w:rFonts w:eastAsia="Times New Roman" w:cstheme="minorHAnsi"/>
                <w:sz w:val="20"/>
                <w:szCs w:val="20"/>
                <w:lang w:val="lt-LT"/>
              </w:rPr>
              <w:t>Centrul cultural municipal George Coșbuc Bistrița</w:t>
            </w:r>
          </w:p>
        </w:tc>
        <w:tc>
          <w:tcPr>
            <w:tcW w:w="710" w:type="dxa"/>
            <w:vAlign w:val="center"/>
          </w:tcPr>
          <w:p w14:paraId="24BB543B" w14:textId="1EF5A083" w:rsidR="001B634C" w:rsidRPr="00910AD7" w:rsidRDefault="001B634C" w:rsidP="001B634C">
            <w:pPr>
              <w:jc w:val="center"/>
              <w:rPr>
                <w:rFonts w:cstheme="minorHAnsi"/>
                <w:i/>
                <w:sz w:val="22"/>
              </w:rPr>
            </w:pPr>
            <w:r w:rsidRPr="00910AD7">
              <w:rPr>
                <w:rFonts w:cstheme="minorHAnsi"/>
                <w:i/>
                <w:sz w:val="22"/>
              </w:rPr>
              <w:t>70</w:t>
            </w:r>
          </w:p>
        </w:tc>
        <w:tc>
          <w:tcPr>
            <w:tcW w:w="709" w:type="dxa"/>
            <w:vAlign w:val="center"/>
          </w:tcPr>
          <w:p w14:paraId="419B11AF" w14:textId="493E09D1" w:rsidR="001B634C" w:rsidRPr="00910AD7" w:rsidRDefault="00484A90" w:rsidP="001B634C">
            <w:pPr>
              <w:jc w:val="center"/>
              <w:rPr>
                <w:rFonts w:cstheme="minorHAnsi"/>
                <w:i/>
                <w:sz w:val="22"/>
              </w:rPr>
            </w:pPr>
            <w:r w:rsidRPr="00910AD7">
              <w:rPr>
                <w:rFonts w:cstheme="minorHAnsi"/>
                <w:i/>
                <w:sz w:val="22"/>
              </w:rPr>
              <w:t>60</w:t>
            </w:r>
          </w:p>
        </w:tc>
        <w:tc>
          <w:tcPr>
            <w:tcW w:w="567" w:type="dxa"/>
            <w:gridSpan w:val="2"/>
            <w:vAlign w:val="center"/>
          </w:tcPr>
          <w:p w14:paraId="75022D87" w14:textId="4994B145" w:rsidR="001B634C" w:rsidRPr="00910AD7" w:rsidRDefault="001B634C" w:rsidP="001B634C">
            <w:pPr>
              <w:jc w:val="center"/>
              <w:rPr>
                <w:rFonts w:cstheme="minorHAnsi"/>
                <w:b/>
                <w:iCs/>
                <w:sz w:val="22"/>
              </w:rPr>
            </w:pPr>
            <w:r w:rsidRPr="00910AD7">
              <w:rPr>
                <w:rFonts w:cstheme="minorHAnsi"/>
                <w:b/>
                <w:iCs/>
                <w:sz w:val="22"/>
              </w:rPr>
              <w:t>0</w:t>
            </w:r>
          </w:p>
        </w:tc>
        <w:tc>
          <w:tcPr>
            <w:tcW w:w="570" w:type="dxa"/>
            <w:vAlign w:val="center"/>
          </w:tcPr>
          <w:p w14:paraId="6F9994C4" w14:textId="686172BD" w:rsidR="001B634C" w:rsidRPr="00910AD7" w:rsidRDefault="001B634C" w:rsidP="001B634C">
            <w:pPr>
              <w:jc w:val="center"/>
              <w:rPr>
                <w:rFonts w:cstheme="minorHAnsi"/>
                <w:iCs/>
                <w:sz w:val="22"/>
              </w:rPr>
            </w:pPr>
            <w:r w:rsidRPr="00910AD7">
              <w:rPr>
                <w:rFonts w:cstheme="minorHAnsi"/>
                <w:iCs/>
                <w:sz w:val="22"/>
              </w:rPr>
              <w:t>0</w:t>
            </w:r>
          </w:p>
        </w:tc>
        <w:tc>
          <w:tcPr>
            <w:tcW w:w="621" w:type="dxa"/>
            <w:gridSpan w:val="2"/>
            <w:vAlign w:val="center"/>
          </w:tcPr>
          <w:p w14:paraId="71ED25CD" w14:textId="7D7BB238" w:rsidR="001B634C" w:rsidRPr="00910AD7" w:rsidRDefault="001B634C" w:rsidP="001B634C">
            <w:pPr>
              <w:jc w:val="center"/>
              <w:rPr>
                <w:rFonts w:cstheme="minorHAnsi"/>
                <w:b/>
                <w:iCs/>
                <w:sz w:val="22"/>
              </w:rPr>
            </w:pPr>
            <w:r w:rsidRPr="00910AD7">
              <w:rPr>
                <w:rFonts w:cstheme="minorHAnsi"/>
                <w:b/>
                <w:iCs/>
                <w:sz w:val="22"/>
              </w:rPr>
              <w:t>0</w:t>
            </w:r>
          </w:p>
        </w:tc>
        <w:tc>
          <w:tcPr>
            <w:tcW w:w="549" w:type="dxa"/>
            <w:vAlign w:val="center"/>
          </w:tcPr>
          <w:p w14:paraId="31D01A64" w14:textId="0D710E53" w:rsidR="001B634C" w:rsidRPr="00910AD7" w:rsidRDefault="001B634C" w:rsidP="001B634C">
            <w:pPr>
              <w:jc w:val="center"/>
              <w:rPr>
                <w:rFonts w:cstheme="minorHAnsi"/>
                <w:iCs/>
                <w:sz w:val="22"/>
              </w:rPr>
            </w:pPr>
            <w:r w:rsidRPr="00910AD7">
              <w:rPr>
                <w:rFonts w:cstheme="minorHAnsi"/>
                <w:iCs/>
                <w:sz w:val="22"/>
              </w:rPr>
              <w:t>0</w:t>
            </w:r>
          </w:p>
        </w:tc>
        <w:tc>
          <w:tcPr>
            <w:tcW w:w="673" w:type="dxa"/>
            <w:gridSpan w:val="2"/>
            <w:vAlign w:val="center"/>
          </w:tcPr>
          <w:p w14:paraId="17913DFB" w14:textId="453F42EB" w:rsidR="001B634C" w:rsidRPr="00910AD7" w:rsidRDefault="001B634C" w:rsidP="001B634C">
            <w:pPr>
              <w:jc w:val="center"/>
              <w:rPr>
                <w:rFonts w:cstheme="minorHAnsi"/>
                <w:b/>
                <w:iCs/>
                <w:sz w:val="22"/>
              </w:rPr>
            </w:pPr>
            <w:r w:rsidRPr="00910AD7">
              <w:rPr>
                <w:rFonts w:cstheme="minorHAnsi"/>
                <w:b/>
                <w:iCs/>
                <w:sz w:val="22"/>
              </w:rPr>
              <w:t>9</w:t>
            </w:r>
          </w:p>
        </w:tc>
        <w:tc>
          <w:tcPr>
            <w:tcW w:w="549" w:type="dxa"/>
            <w:vAlign w:val="center"/>
          </w:tcPr>
          <w:p w14:paraId="3A037CE2" w14:textId="26F71720" w:rsidR="001B634C" w:rsidRPr="00910AD7" w:rsidRDefault="001B634C" w:rsidP="001B634C">
            <w:pPr>
              <w:jc w:val="center"/>
              <w:rPr>
                <w:rFonts w:cstheme="minorHAnsi"/>
                <w:iCs/>
                <w:sz w:val="22"/>
              </w:rPr>
            </w:pPr>
            <w:r w:rsidRPr="00910AD7">
              <w:rPr>
                <w:rFonts w:cstheme="minorHAnsi"/>
                <w:iCs/>
                <w:sz w:val="22"/>
              </w:rPr>
              <w:t>9</w:t>
            </w:r>
          </w:p>
        </w:tc>
        <w:tc>
          <w:tcPr>
            <w:tcW w:w="585" w:type="dxa"/>
            <w:gridSpan w:val="2"/>
            <w:vAlign w:val="center"/>
          </w:tcPr>
          <w:p w14:paraId="32DAB482" w14:textId="703EF3B9" w:rsidR="001B634C" w:rsidRPr="00910AD7" w:rsidRDefault="001B634C" w:rsidP="001B634C">
            <w:pPr>
              <w:jc w:val="center"/>
              <w:rPr>
                <w:rFonts w:cstheme="minorHAnsi"/>
                <w:b/>
                <w:iCs/>
                <w:sz w:val="22"/>
              </w:rPr>
            </w:pPr>
            <w:r w:rsidRPr="00910AD7">
              <w:rPr>
                <w:rFonts w:cstheme="minorHAnsi"/>
                <w:b/>
                <w:iCs/>
                <w:sz w:val="22"/>
              </w:rPr>
              <w:t>2</w:t>
            </w:r>
          </w:p>
        </w:tc>
        <w:tc>
          <w:tcPr>
            <w:tcW w:w="550" w:type="dxa"/>
            <w:vAlign w:val="center"/>
          </w:tcPr>
          <w:p w14:paraId="0B4BA0DE" w14:textId="3A18FCE3" w:rsidR="001B634C" w:rsidRPr="00910AD7" w:rsidRDefault="001B634C" w:rsidP="001B634C">
            <w:pPr>
              <w:jc w:val="center"/>
              <w:rPr>
                <w:rFonts w:cstheme="minorHAnsi"/>
                <w:iCs/>
                <w:sz w:val="22"/>
              </w:rPr>
            </w:pPr>
            <w:r w:rsidRPr="00910AD7">
              <w:rPr>
                <w:rFonts w:cstheme="minorHAnsi"/>
                <w:iCs/>
                <w:sz w:val="22"/>
              </w:rPr>
              <w:t>2</w:t>
            </w:r>
          </w:p>
        </w:tc>
        <w:tc>
          <w:tcPr>
            <w:tcW w:w="622" w:type="dxa"/>
            <w:gridSpan w:val="3"/>
            <w:vAlign w:val="center"/>
          </w:tcPr>
          <w:p w14:paraId="6F671C9E" w14:textId="6BAA73E4" w:rsidR="001B634C" w:rsidRPr="00910AD7" w:rsidRDefault="001B634C" w:rsidP="001B634C">
            <w:pPr>
              <w:jc w:val="center"/>
              <w:rPr>
                <w:rFonts w:cstheme="minorHAnsi"/>
                <w:b/>
                <w:iCs/>
                <w:sz w:val="22"/>
              </w:rPr>
            </w:pPr>
            <w:r w:rsidRPr="00910AD7">
              <w:rPr>
                <w:rFonts w:cstheme="minorHAnsi"/>
                <w:b/>
                <w:iCs/>
                <w:sz w:val="22"/>
              </w:rPr>
              <w:t>4</w:t>
            </w:r>
          </w:p>
        </w:tc>
        <w:tc>
          <w:tcPr>
            <w:tcW w:w="441" w:type="dxa"/>
            <w:gridSpan w:val="2"/>
            <w:vAlign w:val="center"/>
          </w:tcPr>
          <w:p w14:paraId="61C1CD89" w14:textId="052CF375" w:rsidR="001B634C" w:rsidRPr="00910AD7" w:rsidRDefault="001B634C" w:rsidP="001B634C">
            <w:pPr>
              <w:jc w:val="center"/>
              <w:rPr>
                <w:rFonts w:cstheme="minorHAnsi"/>
                <w:b/>
                <w:iCs/>
                <w:sz w:val="22"/>
              </w:rPr>
            </w:pPr>
            <w:r w:rsidRPr="00910AD7">
              <w:rPr>
                <w:rFonts w:cstheme="minorHAnsi"/>
                <w:b/>
                <w:iCs/>
                <w:sz w:val="22"/>
              </w:rPr>
              <w:t>4</w:t>
            </w:r>
          </w:p>
        </w:tc>
        <w:tc>
          <w:tcPr>
            <w:tcW w:w="935" w:type="dxa"/>
            <w:gridSpan w:val="4"/>
            <w:vAlign w:val="center"/>
          </w:tcPr>
          <w:p w14:paraId="62F6EF96" w14:textId="28848C46" w:rsidR="001B634C" w:rsidRPr="00910AD7" w:rsidRDefault="001B634C" w:rsidP="001B634C">
            <w:pPr>
              <w:jc w:val="center"/>
              <w:rPr>
                <w:rFonts w:cstheme="minorHAnsi"/>
                <w:b/>
                <w:iCs/>
                <w:sz w:val="22"/>
              </w:rPr>
            </w:pPr>
            <w:r w:rsidRPr="00910AD7">
              <w:rPr>
                <w:rFonts w:cstheme="minorHAnsi"/>
                <w:b/>
                <w:iCs/>
                <w:sz w:val="22"/>
              </w:rPr>
              <w:t>15</w:t>
            </w:r>
          </w:p>
        </w:tc>
      </w:tr>
      <w:tr w:rsidR="001B634C" w:rsidRPr="00910AD7" w14:paraId="6089C8F1" w14:textId="77777777" w:rsidTr="001B634C">
        <w:trPr>
          <w:cnfStyle w:val="000000100000" w:firstRow="0" w:lastRow="0" w:firstColumn="0" w:lastColumn="0" w:oddVBand="0" w:evenVBand="0" w:oddHBand="1" w:evenHBand="0" w:firstRowFirstColumn="0" w:firstRowLastColumn="0" w:lastRowFirstColumn="0" w:lastRowLastColumn="0"/>
          <w:trHeight w:val="288"/>
          <w:jc w:val="center"/>
        </w:trPr>
        <w:tc>
          <w:tcPr>
            <w:tcW w:w="444" w:type="dxa"/>
            <w:noWrap/>
            <w:vAlign w:val="center"/>
          </w:tcPr>
          <w:p w14:paraId="53934A47" w14:textId="77777777" w:rsidR="001B634C" w:rsidRPr="00910AD7" w:rsidRDefault="001B634C" w:rsidP="001B634C">
            <w:pPr>
              <w:spacing w:after="0"/>
              <w:jc w:val="center"/>
              <w:rPr>
                <w:rFonts w:cstheme="minorHAnsi"/>
                <w:b/>
                <w:sz w:val="22"/>
              </w:rPr>
            </w:pPr>
          </w:p>
        </w:tc>
        <w:tc>
          <w:tcPr>
            <w:tcW w:w="1535" w:type="dxa"/>
            <w:noWrap/>
            <w:vAlign w:val="center"/>
          </w:tcPr>
          <w:p w14:paraId="549564BA" w14:textId="77777777" w:rsidR="001B634C" w:rsidRPr="00910AD7" w:rsidRDefault="001B634C" w:rsidP="001B634C">
            <w:pPr>
              <w:spacing w:after="0"/>
              <w:jc w:val="center"/>
              <w:rPr>
                <w:rFonts w:eastAsia="Times New Roman" w:cstheme="minorHAnsi"/>
                <w:b/>
                <w:bCs w:val="0"/>
                <w:sz w:val="22"/>
              </w:rPr>
            </w:pPr>
            <w:r w:rsidRPr="00910AD7">
              <w:rPr>
                <w:rFonts w:eastAsia="Times New Roman" w:cstheme="minorHAnsi"/>
                <w:b/>
                <w:bCs w:val="0"/>
                <w:sz w:val="22"/>
              </w:rPr>
              <w:t>TOTAL</w:t>
            </w:r>
          </w:p>
        </w:tc>
        <w:tc>
          <w:tcPr>
            <w:tcW w:w="710" w:type="dxa"/>
            <w:vAlign w:val="center"/>
          </w:tcPr>
          <w:p w14:paraId="024612BC" w14:textId="624AC65B" w:rsidR="001B634C" w:rsidRPr="00910AD7" w:rsidRDefault="001B634C" w:rsidP="001B634C">
            <w:pPr>
              <w:jc w:val="center"/>
              <w:rPr>
                <w:rFonts w:cstheme="minorHAnsi"/>
                <w:b/>
                <w:bCs w:val="0"/>
                <w:i/>
                <w:sz w:val="22"/>
              </w:rPr>
            </w:pPr>
            <w:r w:rsidRPr="00910AD7">
              <w:rPr>
                <w:rFonts w:cstheme="minorHAnsi"/>
                <w:b/>
                <w:i/>
                <w:sz w:val="22"/>
              </w:rPr>
              <w:fldChar w:fldCharType="begin"/>
            </w:r>
            <w:r w:rsidRPr="00910AD7">
              <w:rPr>
                <w:rFonts w:cstheme="minorHAnsi"/>
                <w:b/>
                <w:bCs w:val="0"/>
                <w:i/>
                <w:sz w:val="22"/>
              </w:rPr>
              <w:instrText xml:space="preserve"> =SUM(ABOVE) </w:instrText>
            </w:r>
            <w:r w:rsidRPr="00910AD7">
              <w:rPr>
                <w:rFonts w:cstheme="minorHAnsi"/>
                <w:b/>
                <w:i/>
                <w:sz w:val="22"/>
              </w:rPr>
              <w:fldChar w:fldCharType="separate"/>
            </w:r>
            <w:r w:rsidRPr="00910AD7">
              <w:rPr>
                <w:rFonts w:cstheme="minorHAnsi"/>
                <w:b/>
                <w:bCs w:val="0"/>
                <w:i/>
                <w:noProof/>
                <w:sz w:val="22"/>
              </w:rPr>
              <w:t>663</w:t>
            </w:r>
            <w:r w:rsidRPr="00910AD7">
              <w:rPr>
                <w:rFonts w:cstheme="minorHAnsi"/>
                <w:b/>
                <w:i/>
                <w:sz w:val="22"/>
              </w:rPr>
              <w:fldChar w:fldCharType="end"/>
            </w:r>
          </w:p>
        </w:tc>
        <w:tc>
          <w:tcPr>
            <w:tcW w:w="709" w:type="dxa"/>
            <w:vAlign w:val="center"/>
          </w:tcPr>
          <w:p w14:paraId="55495DA2" w14:textId="74C05CF6" w:rsidR="001B634C" w:rsidRPr="00910AD7" w:rsidRDefault="001B634C" w:rsidP="001B634C">
            <w:pPr>
              <w:jc w:val="center"/>
              <w:rPr>
                <w:rFonts w:cstheme="minorHAnsi"/>
                <w:b/>
                <w:i/>
                <w:sz w:val="22"/>
              </w:rPr>
            </w:pPr>
            <w:r w:rsidRPr="00910AD7">
              <w:rPr>
                <w:rFonts w:cstheme="minorHAnsi"/>
                <w:b/>
                <w:i/>
                <w:sz w:val="22"/>
              </w:rPr>
              <w:fldChar w:fldCharType="begin"/>
            </w:r>
            <w:r w:rsidRPr="00910AD7">
              <w:rPr>
                <w:rFonts w:cstheme="minorHAnsi"/>
                <w:b/>
                <w:i/>
                <w:sz w:val="22"/>
              </w:rPr>
              <w:instrText xml:space="preserve"> =SUM(ABOVE) </w:instrText>
            </w:r>
            <w:r w:rsidRPr="00910AD7">
              <w:rPr>
                <w:rFonts w:cstheme="minorHAnsi"/>
                <w:b/>
                <w:i/>
                <w:sz w:val="22"/>
              </w:rPr>
              <w:fldChar w:fldCharType="separate"/>
            </w:r>
            <w:r w:rsidRPr="00910AD7">
              <w:rPr>
                <w:rFonts w:cstheme="minorHAnsi"/>
                <w:b/>
                <w:i/>
                <w:noProof/>
                <w:sz w:val="22"/>
              </w:rPr>
              <w:t>573</w:t>
            </w:r>
            <w:r w:rsidRPr="00910AD7">
              <w:rPr>
                <w:rFonts w:cstheme="minorHAnsi"/>
                <w:b/>
                <w:i/>
                <w:sz w:val="22"/>
              </w:rPr>
              <w:fldChar w:fldCharType="end"/>
            </w:r>
          </w:p>
        </w:tc>
        <w:tc>
          <w:tcPr>
            <w:tcW w:w="567" w:type="dxa"/>
            <w:gridSpan w:val="2"/>
            <w:vAlign w:val="center"/>
          </w:tcPr>
          <w:p w14:paraId="7A99F78D" w14:textId="59A71A4D" w:rsidR="001B634C" w:rsidRPr="00910AD7" w:rsidRDefault="001B634C" w:rsidP="001B634C">
            <w:pPr>
              <w:jc w:val="center"/>
              <w:rPr>
                <w:rFonts w:cstheme="minorHAnsi"/>
                <w:b/>
                <w:bCs w:val="0"/>
                <w:sz w:val="22"/>
              </w:rPr>
            </w:pPr>
            <w:r w:rsidRPr="00910AD7">
              <w:rPr>
                <w:rFonts w:cstheme="minorHAnsi"/>
                <w:b/>
                <w:sz w:val="22"/>
              </w:rPr>
              <w:fldChar w:fldCharType="begin"/>
            </w:r>
            <w:r w:rsidRPr="00910AD7">
              <w:rPr>
                <w:rFonts w:cstheme="minorHAnsi"/>
                <w:b/>
                <w:bCs w:val="0"/>
                <w:sz w:val="22"/>
              </w:rPr>
              <w:instrText xml:space="preserve"> =SUM(ABOVE) </w:instrText>
            </w:r>
            <w:r w:rsidRPr="00910AD7">
              <w:rPr>
                <w:rFonts w:cstheme="minorHAnsi"/>
                <w:b/>
                <w:sz w:val="22"/>
              </w:rPr>
              <w:fldChar w:fldCharType="separate"/>
            </w:r>
            <w:r w:rsidRPr="00910AD7">
              <w:rPr>
                <w:rFonts w:cstheme="minorHAnsi"/>
                <w:b/>
                <w:bCs w:val="0"/>
                <w:noProof/>
                <w:sz w:val="22"/>
              </w:rPr>
              <w:t>117</w:t>
            </w:r>
            <w:r w:rsidRPr="00910AD7">
              <w:rPr>
                <w:rFonts w:cstheme="minorHAnsi"/>
                <w:b/>
                <w:sz w:val="22"/>
              </w:rPr>
              <w:fldChar w:fldCharType="end"/>
            </w:r>
          </w:p>
        </w:tc>
        <w:tc>
          <w:tcPr>
            <w:tcW w:w="570" w:type="dxa"/>
            <w:vAlign w:val="center"/>
          </w:tcPr>
          <w:p w14:paraId="7FBADC0C" w14:textId="2012B522"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118</w:t>
            </w:r>
            <w:r w:rsidRPr="00910AD7">
              <w:rPr>
                <w:rFonts w:cstheme="minorHAnsi"/>
                <w:b/>
                <w:sz w:val="22"/>
              </w:rPr>
              <w:fldChar w:fldCharType="end"/>
            </w:r>
          </w:p>
        </w:tc>
        <w:tc>
          <w:tcPr>
            <w:tcW w:w="621" w:type="dxa"/>
            <w:gridSpan w:val="2"/>
            <w:vAlign w:val="center"/>
          </w:tcPr>
          <w:p w14:paraId="3E98B411" w14:textId="5CA43A60"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106</w:t>
            </w:r>
            <w:r w:rsidRPr="00910AD7">
              <w:rPr>
                <w:rFonts w:cstheme="minorHAnsi"/>
                <w:b/>
                <w:sz w:val="22"/>
              </w:rPr>
              <w:fldChar w:fldCharType="end"/>
            </w:r>
          </w:p>
        </w:tc>
        <w:tc>
          <w:tcPr>
            <w:tcW w:w="549" w:type="dxa"/>
            <w:vAlign w:val="center"/>
          </w:tcPr>
          <w:p w14:paraId="0340C5D3" w14:textId="3DD90E48"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64</w:t>
            </w:r>
            <w:r w:rsidRPr="00910AD7">
              <w:rPr>
                <w:rFonts w:cstheme="minorHAnsi"/>
                <w:b/>
                <w:sz w:val="22"/>
              </w:rPr>
              <w:fldChar w:fldCharType="end"/>
            </w:r>
          </w:p>
        </w:tc>
        <w:tc>
          <w:tcPr>
            <w:tcW w:w="673" w:type="dxa"/>
            <w:gridSpan w:val="2"/>
            <w:vAlign w:val="center"/>
          </w:tcPr>
          <w:p w14:paraId="66F1D45D" w14:textId="1DAA8508"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118</w:t>
            </w:r>
            <w:r w:rsidRPr="00910AD7">
              <w:rPr>
                <w:rFonts w:cstheme="minorHAnsi"/>
                <w:b/>
                <w:sz w:val="22"/>
              </w:rPr>
              <w:fldChar w:fldCharType="end"/>
            </w:r>
          </w:p>
        </w:tc>
        <w:tc>
          <w:tcPr>
            <w:tcW w:w="549" w:type="dxa"/>
            <w:vAlign w:val="center"/>
          </w:tcPr>
          <w:p w14:paraId="666CF423" w14:textId="30BCAFC7"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65</w:t>
            </w:r>
            <w:r w:rsidRPr="00910AD7">
              <w:rPr>
                <w:rFonts w:cstheme="minorHAnsi"/>
                <w:b/>
                <w:sz w:val="22"/>
              </w:rPr>
              <w:fldChar w:fldCharType="end"/>
            </w:r>
          </w:p>
        </w:tc>
        <w:tc>
          <w:tcPr>
            <w:tcW w:w="585" w:type="dxa"/>
            <w:gridSpan w:val="2"/>
            <w:vAlign w:val="center"/>
          </w:tcPr>
          <w:p w14:paraId="7CDED953" w14:textId="548A1216"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107</w:t>
            </w:r>
            <w:r w:rsidRPr="00910AD7">
              <w:rPr>
                <w:rFonts w:cstheme="minorHAnsi"/>
                <w:b/>
                <w:sz w:val="22"/>
              </w:rPr>
              <w:fldChar w:fldCharType="end"/>
            </w:r>
          </w:p>
        </w:tc>
        <w:tc>
          <w:tcPr>
            <w:tcW w:w="550" w:type="dxa"/>
            <w:vAlign w:val="center"/>
          </w:tcPr>
          <w:p w14:paraId="0C44339A" w14:textId="05C8DEED"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52</w:t>
            </w:r>
            <w:r w:rsidRPr="00910AD7">
              <w:rPr>
                <w:rFonts w:cstheme="minorHAnsi"/>
                <w:b/>
                <w:sz w:val="22"/>
              </w:rPr>
              <w:fldChar w:fldCharType="end"/>
            </w:r>
          </w:p>
        </w:tc>
        <w:tc>
          <w:tcPr>
            <w:tcW w:w="622" w:type="dxa"/>
            <w:gridSpan w:val="3"/>
            <w:vAlign w:val="center"/>
          </w:tcPr>
          <w:p w14:paraId="2F7C4488" w14:textId="7EF67272"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96</w:t>
            </w:r>
            <w:r w:rsidRPr="00910AD7">
              <w:rPr>
                <w:rFonts w:cstheme="minorHAnsi"/>
                <w:b/>
                <w:sz w:val="22"/>
              </w:rPr>
              <w:fldChar w:fldCharType="end"/>
            </w:r>
          </w:p>
        </w:tc>
        <w:tc>
          <w:tcPr>
            <w:tcW w:w="441" w:type="dxa"/>
            <w:gridSpan w:val="2"/>
            <w:vAlign w:val="center"/>
          </w:tcPr>
          <w:p w14:paraId="4D5DE7FA" w14:textId="1B17AB22"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96</w:t>
            </w:r>
            <w:r w:rsidRPr="00910AD7">
              <w:rPr>
                <w:rFonts w:cstheme="minorHAnsi"/>
                <w:b/>
                <w:sz w:val="22"/>
              </w:rPr>
              <w:fldChar w:fldCharType="end"/>
            </w:r>
          </w:p>
        </w:tc>
        <w:tc>
          <w:tcPr>
            <w:tcW w:w="935" w:type="dxa"/>
            <w:gridSpan w:val="4"/>
            <w:vAlign w:val="center"/>
          </w:tcPr>
          <w:p w14:paraId="2699421B" w14:textId="74AEF79A" w:rsidR="001B634C" w:rsidRPr="00910AD7" w:rsidRDefault="001B634C" w:rsidP="001B634C">
            <w:pPr>
              <w:jc w:val="center"/>
              <w:rPr>
                <w:rFonts w:cstheme="minorHAnsi"/>
                <w:b/>
                <w:sz w:val="22"/>
              </w:rPr>
            </w:pPr>
            <w:r w:rsidRPr="00910AD7">
              <w:rPr>
                <w:rFonts w:cstheme="minorHAnsi"/>
                <w:b/>
                <w:sz w:val="22"/>
              </w:rPr>
              <w:fldChar w:fldCharType="begin"/>
            </w:r>
            <w:r w:rsidRPr="00910AD7">
              <w:rPr>
                <w:rFonts w:cstheme="minorHAnsi"/>
                <w:b/>
                <w:sz w:val="22"/>
              </w:rPr>
              <w:instrText xml:space="preserve"> =SUM(ABOVE) </w:instrText>
            </w:r>
            <w:r w:rsidRPr="00910AD7">
              <w:rPr>
                <w:rFonts w:cstheme="minorHAnsi"/>
                <w:b/>
                <w:sz w:val="22"/>
              </w:rPr>
              <w:fldChar w:fldCharType="separate"/>
            </w:r>
            <w:r w:rsidRPr="00910AD7">
              <w:rPr>
                <w:rFonts w:cstheme="minorHAnsi"/>
                <w:b/>
                <w:noProof/>
                <w:sz w:val="22"/>
              </w:rPr>
              <w:t>355</w:t>
            </w:r>
            <w:r w:rsidRPr="00910AD7">
              <w:rPr>
                <w:rFonts w:cstheme="minorHAnsi"/>
                <w:b/>
                <w:sz w:val="22"/>
              </w:rPr>
              <w:fldChar w:fldCharType="end"/>
            </w:r>
          </w:p>
        </w:tc>
      </w:tr>
    </w:tbl>
    <w:p w14:paraId="5D85D7A5" w14:textId="77777777" w:rsidR="00054EC2" w:rsidRPr="00910AD7" w:rsidRDefault="00054EC2" w:rsidP="00FE592B">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72AEB4C6" w14:textId="354BD6E2" w:rsidR="00054EC2" w:rsidRPr="00910AD7" w:rsidRDefault="00054EC2" w:rsidP="00054EC2">
      <w:pPr>
        <w:rPr>
          <w:sz w:val="22"/>
          <w:szCs w:val="20"/>
        </w:rPr>
      </w:pPr>
      <w:r w:rsidRPr="00910AD7">
        <w:rPr>
          <w:sz w:val="22"/>
          <w:szCs w:val="20"/>
        </w:rPr>
        <w:t>În perioada 2017-202</w:t>
      </w:r>
      <w:r w:rsidR="00912406" w:rsidRPr="00910AD7">
        <w:rPr>
          <w:sz w:val="22"/>
          <w:szCs w:val="20"/>
        </w:rPr>
        <w:t>1</w:t>
      </w:r>
      <w:r w:rsidRPr="00910AD7">
        <w:rPr>
          <w:sz w:val="22"/>
          <w:szCs w:val="20"/>
        </w:rPr>
        <w:t xml:space="preserve">, </w:t>
      </w:r>
      <w:r w:rsidR="00223CD5" w:rsidRPr="00910AD7">
        <w:rPr>
          <w:sz w:val="22"/>
          <w:szCs w:val="20"/>
        </w:rPr>
        <w:t>cursurile de formare destinate personalului Primăriei Municipiului Bistrița</w:t>
      </w:r>
      <w:r w:rsidR="00912406" w:rsidRPr="00910AD7">
        <w:rPr>
          <w:sz w:val="22"/>
          <w:szCs w:val="20"/>
        </w:rPr>
        <w:t>, inclusiv cursuri</w:t>
      </w:r>
      <w:r w:rsidR="003369DA" w:rsidRPr="00910AD7">
        <w:rPr>
          <w:sz w:val="22"/>
          <w:szCs w:val="20"/>
        </w:rPr>
        <w:t>le</w:t>
      </w:r>
      <w:r w:rsidR="00912406" w:rsidRPr="00910AD7">
        <w:rPr>
          <w:sz w:val="22"/>
          <w:szCs w:val="20"/>
        </w:rPr>
        <w:t xml:space="preserve"> organizate în cadrul proiectelor cu finanțare externă</w:t>
      </w:r>
      <w:r w:rsidR="00223CD5" w:rsidRPr="00910AD7">
        <w:rPr>
          <w:sz w:val="22"/>
          <w:szCs w:val="20"/>
        </w:rPr>
        <w:t xml:space="preserve">, au avut </w:t>
      </w:r>
      <w:r w:rsidR="001B634C" w:rsidRPr="00910AD7">
        <w:rPr>
          <w:sz w:val="22"/>
          <w:szCs w:val="20"/>
        </w:rPr>
        <w:t>355</w:t>
      </w:r>
      <w:r w:rsidR="00223CD5" w:rsidRPr="00910AD7">
        <w:rPr>
          <w:sz w:val="22"/>
          <w:szCs w:val="20"/>
        </w:rPr>
        <w:t xml:space="preserve"> de participanți</w:t>
      </w:r>
      <w:r w:rsidRPr="00910AD7">
        <w:rPr>
          <w:sz w:val="22"/>
          <w:szCs w:val="20"/>
        </w:rPr>
        <w:t xml:space="preserve">. Dintre aceștia, </w:t>
      </w:r>
      <w:r w:rsidR="001B634C" w:rsidRPr="00910AD7">
        <w:rPr>
          <w:sz w:val="22"/>
          <w:szCs w:val="20"/>
        </w:rPr>
        <w:t>118</w:t>
      </w:r>
      <w:r w:rsidRPr="00910AD7">
        <w:rPr>
          <w:sz w:val="22"/>
          <w:szCs w:val="20"/>
        </w:rPr>
        <w:t xml:space="preserve"> au participat în anul 2017, </w:t>
      </w:r>
      <w:r w:rsidR="001B634C" w:rsidRPr="00910AD7">
        <w:rPr>
          <w:sz w:val="22"/>
          <w:szCs w:val="20"/>
        </w:rPr>
        <w:t>64</w:t>
      </w:r>
      <w:r w:rsidR="00912406" w:rsidRPr="00910AD7">
        <w:rPr>
          <w:sz w:val="22"/>
          <w:szCs w:val="20"/>
        </w:rPr>
        <w:t xml:space="preserve"> în anul 2018, </w:t>
      </w:r>
      <w:r w:rsidR="001B634C" w:rsidRPr="00910AD7">
        <w:rPr>
          <w:sz w:val="22"/>
          <w:szCs w:val="20"/>
        </w:rPr>
        <w:t>65</w:t>
      </w:r>
      <w:r w:rsidR="00912406" w:rsidRPr="00910AD7">
        <w:rPr>
          <w:sz w:val="22"/>
          <w:szCs w:val="20"/>
        </w:rPr>
        <w:t xml:space="preserve"> în anul 2019, </w:t>
      </w:r>
      <w:r w:rsidRPr="00910AD7">
        <w:rPr>
          <w:sz w:val="22"/>
          <w:szCs w:val="20"/>
        </w:rPr>
        <w:t xml:space="preserve"> </w:t>
      </w:r>
      <w:r w:rsidR="00703415" w:rsidRPr="00910AD7">
        <w:rPr>
          <w:sz w:val="22"/>
          <w:szCs w:val="20"/>
        </w:rPr>
        <w:t xml:space="preserve">52 </w:t>
      </w:r>
      <w:r w:rsidRPr="00910AD7">
        <w:rPr>
          <w:sz w:val="22"/>
          <w:szCs w:val="20"/>
        </w:rPr>
        <w:t>în anul 2020</w:t>
      </w:r>
      <w:r w:rsidR="00912406" w:rsidRPr="00910AD7">
        <w:rPr>
          <w:sz w:val="22"/>
          <w:szCs w:val="20"/>
        </w:rPr>
        <w:t xml:space="preserve"> și </w:t>
      </w:r>
      <w:r w:rsidR="00703415" w:rsidRPr="00910AD7">
        <w:rPr>
          <w:sz w:val="22"/>
          <w:szCs w:val="20"/>
        </w:rPr>
        <w:t>96</w:t>
      </w:r>
      <w:r w:rsidR="00912406" w:rsidRPr="00910AD7">
        <w:rPr>
          <w:sz w:val="22"/>
          <w:szCs w:val="20"/>
        </w:rPr>
        <w:t xml:space="preserve"> în anul 2021</w:t>
      </w:r>
      <w:r w:rsidRPr="00910AD7">
        <w:rPr>
          <w:i/>
          <w:sz w:val="22"/>
          <w:szCs w:val="20"/>
        </w:rPr>
        <w:t xml:space="preserve">. </w:t>
      </w:r>
      <w:r w:rsidRPr="00910AD7">
        <w:rPr>
          <w:sz w:val="22"/>
          <w:szCs w:val="20"/>
        </w:rPr>
        <w:t>Numărul de personal prevăzut a participa la cursuri de formare a fost</w:t>
      </w:r>
      <w:r w:rsidR="00912406" w:rsidRPr="00910AD7">
        <w:rPr>
          <w:sz w:val="22"/>
          <w:szCs w:val="20"/>
        </w:rPr>
        <w:t xml:space="preserve"> unul constant în anii 2017-2021</w:t>
      </w:r>
      <w:r w:rsidRPr="00910AD7">
        <w:rPr>
          <w:sz w:val="22"/>
          <w:szCs w:val="20"/>
        </w:rPr>
        <w:t xml:space="preserve">, </w:t>
      </w:r>
      <w:r w:rsidR="00912406" w:rsidRPr="00910AD7">
        <w:rPr>
          <w:sz w:val="22"/>
          <w:szCs w:val="20"/>
        </w:rPr>
        <w:t>dintre care doar în anii 2017 și 2021</w:t>
      </w:r>
      <w:r w:rsidRPr="00910AD7">
        <w:rPr>
          <w:sz w:val="22"/>
          <w:szCs w:val="20"/>
        </w:rPr>
        <w:t xml:space="preserve"> programul de form</w:t>
      </w:r>
      <w:r w:rsidR="00912406" w:rsidRPr="00910AD7">
        <w:rPr>
          <w:sz w:val="22"/>
          <w:szCs w:val="20"/>
        </w:rPr>
        <w:t>are prevăzut a fost executat.</w:t>
      </w:r>
      <w:r w:rsidRPr="00910AD7">
        <w:rPr>
          <w:sz w:val="22"/>
          <w:szCs w:val="20"/>
        </w:rPr>
        <w:t xml:space="preserve"> </w:t>
      </w:r>
    </w:p>
    <w:p w14:paraId="7924F538" w14:textId="77777777" w:rsidR="00912406" w:rsidRPr="00910AD7" w:rsidRDefault="00912406" w:rsidP="00912406">
      <w:pPr>
        <w:rPr>
          <w:sz w:val="22"/>
          <w:szCs w:val="20"/>
        </w:rPr>
      </w:pPr>
      <w:r w:rsidRPr="00910AD7">
        <w:rPr>
          <w:sz w:val="22"/>
          <w:szCs w:val="20"/>
        </w:rPr>
        <w:t>Cursuri organizate în cadrul proiectelor cu finanțare externă:</w:t>
      </w:r>
    </w:p>
    <w:p w14:paraId="19E05E48" w14:textId="1C22E7BD" w:rsidR="00912406" w:rsidRPr="00910AD7" w:rsidRDefault="00912406" w:rsidP="00B80FDA">
      <w:pPr>
        <w:numPr>
          <w:ilvl w:val="0"/>
          <w:numId w:val="27"/>
        </w:numPr>
        <w:rPr>
          <w:sz w:val="22"/>
          <w:szCs w:val="20"/>
        </w:rPr>
      </w:pPr>
      <w:r w:rsidRPr="00910AD7">
        <w:rPr>
          <w:sz w:val="22"/>
          <w:szCs w:val="20"/>
        </w:rPr>
        <w:t xml:space="preserve">2018 – 2019 - Curs de instruire „Cadrul comun de autoevaluare a modului de funcționare a instituțiilor publice (CAF)”, în cadrul Proiectului “Optimizarea proceselor orientate către </w:t>
      </w:r>
      <w:r w:rsidR="00062841" w:rsidRPr="00910AD7">
        <w:rPr>
          <w:sz w:val="22"/>
          <w:szCs w:val="20"/>
        </w:rPr>
        <w:t>cetățeni</w:t>
      </w:r>
      <w:r w:rsidRPr="00910AD7">
        <w:rPr>
          <w:sz w:val="22"/>
          <w:szCs w:val="20"/>
        </w:rPr>
        <w:t xml:space="preserve"> prin implementarea Instrumentului CAF la nivelul Primăriei Municipiului </w:t>
      </w:r>
      <w:r w:rsidR="00062841" w:rsidRPr="00910AD7">
        <w:rPr>
          <w:sz w:val="22"/>
          <w:szCs w:val="20"/>
        </w:rPr>
        <w:t>Bistrița</w:t>
      </w:r>
      <w:r w:rsidRPr="00910AD7">
        <w:rPr>
          <w:sz w:val="22"/>
          <w:szCs w:val="20"/>
        </w:rPr>
        <w:t>”;</w:t>
      </w:r>
    </w:p>
    <w:p w14:paraId="4F8DAA3A" w14:textId="6C0B83CB" w:rsidR="00912406" w:rsidRPr="00910AD7" w:rsidRDefault="00912406" w:rsidP="00B80FDA">
      <w:pPr>
        <w:numPr>
          <w:ilvl w:val="0"/>
          <w:numId w:val="27"/>
        </w:numPr>
        <w:rPr>
          <w:sz w:val="22"/>
          <w:szCs w:val="20"/>
        </w:rPr>
      </w:pPr>
      <w:r w:rsidRPr="00910AD7">
        <w:rPr>
          <w:sz w:val="22"/>
          <w:szCs w:val="20"/>
        </w:rPr>
        <w:t xml:space="preserve">2020 - Curs </w:t>
      </w:r>
      <w:r w:rsidR="00484A90" w:rsidRPr="00910AD7">
        <w:rPr>
          <w:sz w:val="22"/>
          <w:szCs w:val="20"/>
        </w:rPr>
        <w:t xml:space="preserve">de </w:t>
      </w:r>
      <w:r w:rsidRPr="00910AD7">
        <w:rPr>
          <w:sz w:val="22"/>
          <w:szCs w:val="20"/>
        </w:rPr>
        <w:t>planificare bugetar</w:t>
      </w:r>
      <w:r w:rsidR="003369DA" w:rsidRPr="00910AD7">
        <w:rPr>
          <w:sz w:val="22"/>
          <w:szCs w:val="20"/>
        </w:rPr>
        <w:t>ă</w:t>
      </w:r>
      <w:r w:rsidRPr="00910AD7">
        <w:rPr>
          <w:sz w:val="22"/>
          <w:szCs w:val="20"/>
        </w:rPr>
        <w:t> în cadrul proiectului ”Fundamentarea deciziilor și măsuri pentru simplificarea procedurilor administrative pentru cetățeni la nivelul UAT Municipiul Bistrița„ cod MySMIS 128636;</w:t>
      </w:r>
    </w:p>
    <w:p w14:paraId="08C84425" w14:textId="09776C70" w:rsidR="00912406" w:rsidRPr="00910AD7" w:rsidRDefault="00912406" w:rsidP="00B80FDA">
      <w:pPr>
        <w:numPr>
          <w:ilvl w:val="0"/>
          <w:numId w:val="27"/>
        </w:numPr>
        <w:rPr>
          <w:sz w:val="22"/>
          <w:szCs w:val="20"/>
        </w:rPr>
      </w:pPr>
      <w:r w:rsidRPr="00910AD7">
        <w:rPr>
          <w:sz w:val="22"/>
          <w:szCs w:val="20"/>
        </w:rPr>
        <w:t xml:space="preserve">2021 - Instruirea personalului de specialitate al instituției în noile procese digitale care acoperă serviciile </w:t>
      </w:r>
      <w:r w:rsidR="00703415" w:rsidRPr="00910AD7">
        <w:rPr>
          <w:sz w:val="22"/>
          <w:szCs w:val="20"/>
        </w:rPr>
        <w:t>electronice</w:t>
      </w:r>
      <w:r w:rsidRPr="00910AD7">
        <w:rPr>
          <w:sz w:val="22"/>
          <w:szCs w:val="20"/>
        </w:rPr>
        <w:t xml:space="preserve"> din portal și al modului de operare pe flux</w:t>
      </w:r>
      <w:r w:rsidR="00484A90" w:rsidRPr="00910AD7">
        <w:rPr>
          <w:sz w:val="22"/>
          <w:szCs w:val="20"/>
        </w:rPr>
        <w:t xml:space="preserve">, </w:t>
      </w:r>
      <w:r w:rsidRPr="00910AD7">
        <w:rPr>
          <w:sz w:val="22"/>
          <w:szCs w:val="20"/>
        </w:rPr>
        <w:t>în cadrul proiectului ”Fundamentarea deciziilor și măsuri pentru simplificarea procedurilor administrative pentru cetățeni la nivelul UAT Municipiul Bistrița</w:t>
      </w:r>
      <w:r w:rsidR="00484A90" w:rsidRPr="00910AD7">
        <w:rPr>
          <w:sz w:val="22"/>
          <w:szCs w:val="20"/>
          <w:lang w:val="en-US"/>
        </w:rPr>
        <w:t>”</w:t>
      </w:r>
      <w:r w:rsidRPr="00910AD7">
        <w:rPr>
          <w:sz w:val="22"/>
          <w:szCs w:val="20"/>
        </w:rPr>
        <w:t xml:space="preserve"> cod MySMIS 128636;</w:t>
      </w:r>
    </w:p>
    <w:p w14:paraId="0A27F1AE" w14:textId="6D880A5A" w:rsidR="00912406" w:rsidRPr="00910AD7" w:rsidRDefault="00912406" w:rsidP="00B80FDA">
      <w:pPr>
        <w:numPr>
          <w:ilvl w:val="0"/>
          <w:numId w:val="27"/>
        </w:numPr>
        <w:rPr>
          <w:sz w:val="22"/>
          <w:szCs w:val="20"/>
        </w:rPr>
      </w:pPr>
      <w:r w:rsidRPr="00910AD7">
        <w:rPr>
          <w:sz w:val="22"/>
          <w:szCs w:val="20"/>
        </w:rPr>
        <w:t xml:space="preserve">2021 - Curs de formare „Planificare strategică în administrația locală” organizat ONLINE, în cadrul Proiectului „BISTRIȚA 2030”, finanțat prin Programul Operațional Capacitate Administrativă 2014-2020. </w:t>
      </w:r>
    </w:p>
    <w:p w14:paraId="666185E1" w14:textId="27150FC5" w:rsidR="00AF1534" w:rsidRPr="00910AD7" w:rsidRDefault="00AF1534" w:rsidP="00F81295">
      <w:pPr>
        <w:pStyle w:val="Caption"/>
        <w:rPr>
          <w:lang w:val="ro-RO"/>
        </w:rPr>
      </w:pPr>
      <w:bookmarkStart w:id="26" w:name="_Toc109901287"/>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6</w:t>
      </w:r>
      <w:r w:rsidRPr="00910AD7">
        <w:rPr>
          <w:lang w:val="ro-RO"/>
        </w:rPr>
        <w:fldChar w:fldCharType="end"/>
      </w:r>
      <w:r w:rsidRPr="00910AD7">
        <w:rPr>
          <w:lang w:val="ro-RO"/>
        </w:rPr>
        <w:t xml:space="preserve"> Priorități de formare conform domeniilor de perfecționare identificate în rapoartele de evaluare</w:t>
      </w:r>
      <w:bookmarkEnd w:id="26"/>
    </w:p>
    <w:tbl>
      <w:tblPr>
        <w:tblStyle w:val="Civittatable11"/>
        <w:tblW w:w="10161" w:type="dxa"/>
        <w:jc w:val="center"/>
        <w:tblLook w:val="04A0" w:firstRow="1" w:lastRow="0" w:firstColumn="1" w:lastColumn="0" w:noHBand="0" w:noVBand="1"/>
      </w:tblPr>
      <w:tblGrid>
        <w:gridCol w:w="938"/>
        <w:gridCol w:w="4790"/>
        <w:gridCol w:w="1467"/>
        <w:gridCol w:w="1620"/>
        <w:gridCol w:w="1346"/>
      </w:tblGrid>
      <w:tr w:rsidR="00D74B8F" w:rsidRPr="00910AD7" w14:paraId="0CE589E2" w14:textId="77777777" w:rsidTr="00D74B8F">
        <w:trPr>
          <w:cnfStyle w:val="100000000000" w:firstRow="1" w:lastRow="0" w:firstColumn="0" w:lastColumn="0" w:oddVBand="0" w:evenVBand="0" w:oddHBand="0" w:evenHBand="0" w:firstRowFirstColumn="0" w:firstRowLastColumn="0" w:lastRowFirstColumn="0" w:lastRowLastColumn="0"/>
          <w:trHeight w:val="263"/>
          <w:jc w:val="center"/>
        </w:trPr>
        <w:tc>
          <w:tcPr>
            <w:tcW w:w="938" w:type="dxa"/>
            <w:vAlign w:val="center"/>
            <w:hideMark/>
          </w:tcPr>
          <w:p w14:paraId="7440E22F" w14:textId="77777777" w:rsidR="00AF1534" w:rsidRPr="00910AD7" w:rsidRDefault="00AF1534" w:rsidP="00D74B8F">
            <w:pPr>
              <w:jc w:val="center"/>
              <w:rPr>
                <w:rFonts w:cstheme="minorHAnsi"/>
                <w:color w:val="auto"/>
                <w:sz w:val="20"/>
                <w:szCs w:val="20"/>
              </w:rPr>
            </w:pPr>
            <w:r w:rsidRPr="00910AD7">
              <w:rPr>
                <w:rFonts w:cstheme="minorHAnsi"/>
                <w:color w:val="auto"/>
                <w:sz w:val="20"/>
                <w:szCs w:val="20"/>
              </w:rPr>
              <w:t>NR.CRT</w:t>
            </w:r>
          </w:p>
        </w:tc>
        <w:tc>
          <w:tcPr>
            <w:tcW w:w="4790" w:type="dxa"/>
            <w:vAlign w:val="center"/>
          </w:tcPr>
          <w:p w14:paraId="78320FFE" w14:textId="77777777" w:rsidR="00AF1534" w:rsidRPr="00910AD7" w:rsidRDefault="00AF1534" w:rsidP="00D74B8F">
            <w:pPr>
              <w:jc w:val="left"/>
              <w:rPr>
                <w:rFonts w:cstheme="minorHAnsi"/>
                <w:color w:val="auto"/>
                <w:sz w:val="20"/>
                <w:szCs w:val="20"/>
              </w:rPr>
            </w:pPr>
            <w:r w:rsidRPr="00910AD7">
              <w:rPr>
                <w:rFonts w:cstheme="minorHAnsi"/>
                <w:b/>
                <w:color w:val="auto"/>
                <w:sz w:val="20"/>
                <w:szCs w:val="20"/>
              </w:rPr>
              <w:t>Domeniul de perfecţionare profesională</w:t>
            </w:r>
          </w:p>
        </w:tc>
        <w:tc>
          <w:tcPr>
            <w:tcW w:w="1467" w:type="dxa"/>
            <w:vAlign w:val="center"/>
          </w:tcPr>
          <w:p w14:paraId="339C8B45" w14:textId="77777777" w:rsidR="00AF1534" w:rsidRPr="00910AD7" w:rsidRDefault="00AF1534" w:rsidP="00D74B8F">
            <w:pPr>
              <w:jc w:val="center"/>
              <w:rPr>
                <w:rFonts w:cstheme="minorHAnsi"/>
                <w:color w:val="auto"/>
                <w:sz w:val="20"/>
                <w:szCs w:val="20"/>
              </w:rPr>
            </w:pPr>
            <w:r w:rsidRPr="00910AD7">
              <w:rPr>
                <w:rFonts w:cstheme="minorHAnsi"/>
                <w:color w:val="auto"/>
                <w:sz w:val="20"/>
                <w:szCs w:val="20"/>
              </w:rPr>
              <w:t>NR FP</w:t>
            </w:r>
            <w:r w:rsidRPr="00910AD7">
              <w:rPr>
                <w:rFonts w:cstheme="minorHAnsi"/>
                <w:color w:val="auto"/>
                <w:sz w:val="20"/>
                <w:szCs w:val="20"/>
              </w:rPr>
              <w:br/>
              <w:t>ANUL 2018</w:t>
            </w:r>
          </w:p>
        </w:tc>
        <w:tc>
          <w:tcPr>
            <w:tcW w:w="1620" w:type="dxa"/>
            <w:vAlign w:val="center"/>
          </w:tcPr>
          <w:p w14:paraId="1797A39F" w14:textId="127B1002" w:rsidR="00AF1534" w:rsidRPr="00910AD7" w:rsidRDefault="00AF1534" w:rsidP="00D74B8F">
            <w:pPr>
              <w:spacing w:after="0"/>
              <w:jc w:val="center"/>
              <w:rPr>
                <w:rFonts w:cstheme="minorHAnsi"/>
                <w:color w:val="auto"/>
                <w:sz w:val="20"/>
                <w:szCs w:val="20"/>
              </w:rPr>
            </w:pPr>
            <w:r w:rsidRPr="00910AD7">
              <w:rPr>
                <w:rFonts w:cstheme="minorHAnsi"/>
                <w:color w:val="auto"/>
                <w:sz w:val="20"/>
                <w:szCs w:val="20"/>
              </w:rPr>
              <w:t>NR FP</w:t>
            </w:r>
          </w:p>
          <w:p w14:paraId="2F6CBE2A" w14:textId="77777777" w:rsidR="00AF1534" w:rsidRPr="00910AD7" w:rsidRDefault="00AF1534" w:rsidP="00D74B8F">
            <w:pPr>
              <w:spacing w:after="0"/>
              <w:jc w:val="center"/>
              <w:rPr>
                <w:rFonts w:cstheme="minorHAnsi"/>
                <w:color w:val="auto"/>
                <w:sz w:val="20"/>
                <w:szCs w:val="20"/>
              </w:rPr>
            </w:pPr>
            <w:r w:rsidRPr="00910AD7">
              <w:rPr>
                <w:rFonts w:cstheme="minorHAnsi"/>
                <w:color w:val="auto"/>
                <w:sz w:val="20"/>
                <w:szCs w:val="20"/>
              </w:rPr>
              <w:t>ANUL 2020</w:t>
            </w:r>
          </w:p>
        </w:tc>
        <w:tc>
          <w:tcPr>
            <w:tcW w:w="1346" w:type="dxa"/>
            <w:vAlign w:val="center"/>
          </w:tcPr>
          <w:p w14:paraId="2991FF78" w14:textId="1621D5E6" w:rsidR="00D74B8F" w:rsidRPr="00910AD7" w:rsidRDefault="00AF1534" w:rsidP="00D74B8F">
            <w:pPr>
              <w:spacing w:after="0"/>
              <w:jc w:val="center"/>
              <w:rPr>
                <w:rFonts w:cstheme="minorHAnsi"/>
                <w:caps w:val="0"/>
                <w:color w:val="auto"/>
                <w:sz w:val="20"/>
                <w:szCs w:val="20"/>
              </w:rPr>
            </w:pPr>
            <w:r w:rsidRPr="00910AD7">
              <w:rPr>
                <w:rFonts w:cstheme="minorHAnsi"/>
                <w:color w:val="auto"/>
                <w:sz w:val="20"/>
                <w:szCs w:val="20"/>
              </w:rPr>
              <w:t>NR FP</w:t>
            </w:r>
          </w:p>
          <w:p w14:paraId="79C81BF5" w14:textId="15A3020A" w:rsidR="00AF1534" w:rsidRPr="00910AD7" w:rsidRDefault="00AF1534" w:rsidP="00D74B8F">
            <w:pPr>
              <w:spacing w:after="0"/>
              <w:jc w:val="center"/>
              <w:rPr>
                <w:rFonts w:cstheme="minorHAnsi"/>
                <w:color w:val="auto"/>
                <w:sz w:val="20"/>
                <w:szCs w:val="20"/>
              </w:rPr>
            </w:pPr>
            <w:r w:rsidRPr="00910AD7">
              <w:rPr>
                <w:rFonts w:cstheme="minorHAnsi"/>
                <w:color w:val="auto"/>
                <w:sz w:val="20"/>
                <w:szCs w:val="20"/>
              </w:rPr>
              <w:t>ANUL 2021</w:t>
            </w:r>
          </w:p>
        </w:tc>
      </w:tr>
      <w:tr w:rsidR="00D74B8F" w:rsidRPr="00910AD7" w14:paraId="6FC9FAFD"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5CE74A96"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1</w:t>
            </w:r>
          </w:p>
        </w:tc>
        <w:tc>
          <w:tcPr>
            <w:tcW w:w="4790" w:type="dxa"/>
            <w:noWrap/>
            <w:vAlign w:val="center"/>
          </w:tcPr>
          <w:p w14:paraId="30255222"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ARHITECTURĂ ŞI URBANISM</w:t>
            </w:r>
          </w:p>
        </w:tc>
        <w:tc>
          <w:tcPr>
            <w:tcW w:w="1467" w:type="dxa"/>
            <w:vAlign w:val="center"/>
          </w:tcPr>
          <w:p w14:paraId="22CC9C93" w14:textId="77777777" w:rsidR="00AF1534" w:rsidRPr="00910AD7" w:rsidRDefault="00AF1534" w:rsidP="00D74B8F">
            <w:pPr>
              <w:jc w:val="center"/>
              <w:rPr>
                <w:rFonts w:cstheme="minorHAnsi"/>
                <w:sz w:val="20"/>
                <w:szCs w:val="20"/>
              </w:rPr>
            </w:pPr>
            <w:r w:rsidRPr="00910AD7">
              <w:rPr>
                <w:rFonts w:cstheme="minorHAnsi"/>
                <w:sz w:val="20"/>
                <w:szCs w:val="20"/>
              </w:rPr>
              <w:t>3</w:t>
            </w:r>
          </w:p>
        </w:tc>
        <w:tc>
          <w:tcPr>
            <w:tcW w:w="1620" w:type="dxa"/>
            <w:vAlign w:val="center"/>
          </w:tcPr>
          <w:p w14:paraId="1E9F6C0D" w14:textId="77777777" w:rsidR="00AF1534" w:rsidRPr="00910AD7" w:rsidRDefault="00AF1534" w:rsidP="00D74B8F">
            <w:pPr>
              <w:jc w:val="center"/>
              <w:rPr>
                <w:rFonts w:cstheme="minorHAnsi"/>
                <w:sz w:val="20"/>
                <w:szCs w:val="20"/>
              </w:rPr>
            </w:pPr>
            <w:r w:rsidRPr="00910AD7">
              <w:rPr>
                <w:rFonts w:cstheme="minorHAnsi"/>
                <w:sz w:val="20"/>
                <w:szCs w:val="20"/>
              </w:rPr>
              <w:t>2</w:t>
            </w:r>
          </w:p>
        </w:tc>
        <w:tc>
          <w:tcPr>
            <w:tcW w:w="1346" w:type="dxa"/>
            <w:vAlign w:val="center"/>
          </w:tcPr>
          <w:p w14:paraId="6500EE7C" w14:textId="77777777" w:rsidR="00AF1534" w:rsidRPr="00910AD7" w:rsidRDefault="00AF1534" w:rsidP="00D74B8F">
            <w:pPr>
              <w:jc w:val="center"/>
              <w:rPr>
                <w:rFonts w:cstheme="minorHAnsi"/>
                <w:sz w:val="20"/>
                <w:szCs w:val="20"/>
              </w:rPr>
            </w:pPr>
            <w:r w:rsidRPr="00910AD7">
              <w:rPr>
                <w:rFonts w:cstheme="minorHAnsi"/>
                <w:sz w:val="20"/>
                <w:szCs w:val="20"/>
              </w:rPr>
              <w:t>2</w:t>
            </w:r>
          </w:p>
        </w:tc>
      </w:tr>
      <w:tr w:rsidR="00D74B8F" w:rsidRPr="00910AD7" w14:paraId="49FC1759" w14:textId="77777777" w:rsidTr="00D74B8F">
        <w:trPr>
          <w:cnfStyle w:val="000000010000" w:firstRow="0" w:lastRow="0" w:firstColumn="0" w:lastColumn="0" w:oddVBand="0" w:evenVBand="0" w:oddHBand="0" w:evenHBand="1" w:firstRowFirstColumn="0" w:firstRowLastColumn="0" w:lastRowFirstColumn="0" w:lastRowLastColumn="0"/>
          <w:trHeight w:val="263"/>
          <w:jc w:val="center"/>
        </w:trPr>
        <w:tc>
          <w:tcPr>
            <w:tcW w:w="938" w:type="dxa"/>
            <w:noWrap/>
            <w:vAlign w:val="center"/>
          </w:tcPr>
          <w:p w14:paraId="32AEA3FD"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2</w:t>
            </w:r>
          </w:p>
        </w:tc>
        <w:tc>
          <w:tcPr>
            <w:tcW w:w="4790" w:type="dxa"/>
            <w:noWrap/>
            <w:vAlign w:val="center"/>
          </w:tcPr>
          <w:p w14:paraId="70D5DFEC"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COMUNICARE  ŞI TRANSPARENŢĂ DECIZIONALĂ</w:t>
            </w:r>
          </w:p>
        </w:tc>
        <w:tc>
          <w:tcPr>
            <w:tcW w:w="1467" w:type="dxa"/>
            <w:vAlign w:val="center"/>
          </w:tcPr>
          <w:p w14:paraId="57FC57B8" w14:textId="77777777" w:rsidR="00AF1534" w:rsidRPr="00910AD7" w:rsidRDefault="00AF1534" w:rsidP="00D74B8F">
            <w:pPr>
              <w:jc w:val="center"/>
              <w:rPr>
                <w:rFonts w:cstheme="minorHAnsi"/>
                <w:sz w:val="20"/>
                <w:szCs w:val="20"/>
              </w:rPr>
            </w:pPr>
            <w:r w:rsidRPr="00910AD7">
              <w:rPr>
                <w:rFonts w:cstheme="minorHAnsi"/>
                <w:sz w:val="20"/>
                <w:szCs w:val="20"/>
              </w:rPr>
              <w:t>2</w:t>
            </w:r>
          </w:p>
        </w:tc>
        <w:tc>
          <w:tcPr>
            <w:tcW w:w="1620" w:type="dxa"/>
            <w:vAlign w:val="center"/>
          </w:tcPr>
          <w:p w14:paraId="06BE18C5" w14:textId="77777777" w:rsidR="00AF1534" w:rsidRPr="00910AD7" w:rsidRDefault="00AF1534" w:rsidP="00D74B8F">
            <w:pPr>
              <w:jc w:val="center"/>
              <w:rPr>
                <w:rFonts w:cstheme="minorHAnsi"/>
                <w:sz w:val="20"/>
                <w:szCs w:val="20"/>
              </w:rPr>
            </w:pPr>
            <w:r w:rsidRPr="00910AD7">
              <w:rPr>
                <w:rFonts w:cstheme="minorHAnsi"/>
                <w:sz w:val="20"/>
                <w:szCs w:val="20"/>
              </w:rPr>
              <w:t>1</w:t>
            </w:r>
          </w:p>
        </w:tc>
        <w:tc>
          <w:tcPr>
            <w:tcW w:w="1346" w:type="dxa"/>
            <w:vAlign w:val="center"/>
          </w:tcPr>
          <w:p w14:paraId="45C8F8C2" w14:textId="77777777" w:rsidR="00AF1534" w:rsidRPr="00910AD7" w:rsidRDefault="00AF1534" w:rsidP="00D74B8F">
            <w:pPr>
              <w:jc w:val="center"/>
              <w:rPr>
                <w:rFonts w:cstheme="minorHAnsi"/>
                <w:sz w:val="20"/>
                <w:szCs w:val="20"/>
              </w:rPr>
            </w:pPr>
            <w:r w:rsidRPr="00910AD7">
              <w:rPr>
                <w:rFonts w:cstheme="minorHAnsi"/>
                <w:sz w:val="20"/>
                <w:szCs w:val="20"/>
              </w:rPr>
              <w:t>1</w:t>
            </w:r>
          </w:p>
        </w:tc>
      </w:tr>
      <w:tr w:rsidR="00D74B8F" w:rsidRPr="00910AD7" w14:paraId="119CEB64"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6718883F"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lastRenderedPageBreak/>
              <w:t>3</w:t>
            </w:r>
          </w:p>
        </w:tc>
        <w:tc>
          <w:tcPr>
            <w:tcW w:w="4790" w:type="dxa"/>
            <w:noWrap/>
            <w:vAlign w:val="center"/>
          </w:tcPr>
          <w:p w14:paraId="332FCDB3"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DEZVOLTARE PERSONALĂ</w:t>
            </w:r>
          </w:p>
        </w:tc>
        <w:tc>
          <w:tcPr>
            <w:tcW w:w="1467" w:type="dxa"/>
            <w:vAlign w:val="center"/>
          </w:tcPr>
          <w:p w14:paraId="4BF32CAF" w14:textId="77777777" w:rsidR="00AF1534" w:rsidRPr="00910AD7" w:rsidRDefault="00AF1534" w:rsidP="00D74B8F">
            <w:pPr>
              <w:jc w:val="center"/>
              <w:rPr>
                <w:rFonts w:cstheme="minorHAnsi"/>
                <w:sz w:val="20"/>
                <w:szCs w:val="20"/>
              </w:rPr>
            </w:pPr>
            <w:r w:rsidRPr="00910AD7">
              <w:rPr>
                <w:rFonts w:cstheme="minorHAnsi"/>
                <w:sz w:val="20"/>
                <w:szCs w:val="20"/>
              </w:rPr>
              <w:t>2</w:t>
            </w:r>
          </w:p>
        </w:tc>
        <w:tc>
          <w:tcPr>
            <w:tcW w:w="1620" w:type="dxa"/>
            <w:vAlign w:val="center"/>
          </w:tcPr>
          <w:p w14:paraId="4B061B8D" w14:textId="77777777" w:rsidR="00AF1534" w:rsidRPr="00910AD7" w:rsidRDefault="00AF1534" w:rsidP="00D74B8F">
            <w:pPr>
              <w:jc w:val="center"/>
              <w:rPr>
                <w:rFonts w:cstheme="minorHAnsi"/>
                <w:sz w:val="20"/>
                <w:szCs w:val="20"/>
              </w:rPr>
            </w:pPr>
            <w:r w:rsidRPr="00910AD7">
              <w:rPr>
                <w:rFonts w:cstheme="minorHAnsi"/>
                <w:sz w:val="20"/>
                <w:szCs w:val="20"/>
              </w:rPr>
              <w:t>0</w:t>
            </w:r>
          </w:p>
        </w:tc>
        <w:tc>
          <w:tcPr>
            <w:tcW w:w="1346" w:type="dxa"/>
            <w:vAlign w:val="center"/>
          </w:tcPr>
          <w:p w14:paraId="445BD23B" w14:textId="77777777" w:rsidR="00AF1534" w:rsidRPr="00910AD7" w:rsidRDefault="00AF1534" w:rsidP="00D74B8F">
            <w:pPr>
              <w:jc w:val="center"/>
              <w:rPr>
                <w:rFonts w:cstheme="minorHAnsi"/>
                <w:sz w:val="20"/>
                <w:szCs w:val="20"/>
              </w:rPr>
            </w:pPr>
            <w:r w:rsidRPr="00910AD7">
              <w:rPr>
                <w:rFonts w:cstheme="minorHAnsi"/>
                <w:sz w:val="20"/>
                <w:szCs w:val="20"/>
              </w:rPr>
              <w:t>0</w:t>
            </w:r>
          </w:p>
        </w:tc>
      </w:tr>
      <w:tr w:rsidR="00D74B8F" w:rsidRPr="00910AD7" w14:paraId="56823135" w14:textId="77777777" w:rsidTr="00D74B8F">
        <w:trPr>
          <w:cnfStyle w:val="000000010000" w:firstRow="0" w:lastRow="0" w:firstColumn="0" w:lastColumn="0" w:oddVBand="0" w:evenVBand="0" w:oddHBand="0" w:evenHBand="1" w:firstRowFirstColumn="0" w:firstRowLastColumn="0" w:lastRowFirstColumn="0" w:lastRowLastColumn="0"/>
          <w:trHeight w:val="263"/>
          <w:jc w:val="center"/>
        </w:trPr>
        <w:tc>
          <w:tcPr>
            <w:tcW w:w="938" w:type="dxa"/>
            <w:noWrap/>
            <w:vAlign w:val="center"/>
          </w:tcPr>
          <w:p w14:paraId="4BFF1985"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4</w:t>
            </w:r>
          </w:p>
        </w:tc>
        <w:tc>
          <w:tcPr>
            <w:tcW w:w="4790" w:type="dxa"/>
            <w:noWrap/>
            <w:vAlign w:val="center"/>
          </w:tcPr>
          <w:p w14:paraId="1482D404"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DEZVOLTARE REGIONALĂ DURABILĂ</w:t>
            </w:r>
          </w:p>
        </w:tc>
        <w:tc>
          <w:tcPr>
            <w:tcW w:w="1467" w:type="dxa"/>
            <w:vAlign w:val="center"/>
          </w:tcPr>
          <w:p w14:paraId="7A0C68FA" w14:textId="77777777" w:rsidR="00AF1534" w:rsidRPr="00910AD7" w:rsidRDefault="00AF1534" w:rsidP="00D74B8F">
            <w:pPr>
              <w:jc w:val="center"/>
              <w:rPr>
                <w:rFonts w:cstheme="minorHAnsi"/>
                <w:sz w:val="20"/>
                <w:szCs w:val="20"/>
              </w:rPr>
            </w:pPr>
            <w:r w:rsidRPr="00910AD7">
              <w:rPr>
                <w:rFonts w:cstheme="minorHAnsi"/>
                <w:sz w:val="20"/>
                <w:szCs w:val="20"/>
              </w:rPr>
              <w:t>4</w:t>
            </w:r>
          </w:p>
        </w:tc>
        <w:tc>
          <w:tcPr>
            <w:tcW w:w="1620" w:type="dxa"/>
            <w:vAlign w:val="center"/>
          </w:tcPr>
          <w:p w14:paraId="4924429E" w14:textId="77777777" w:rsidR="00AF1534" w:rsidRPr="00910AD7" w:rsidRDefault="00AF1534" w:rsidP="00D74B8F">
            <w:pPr>
              <w:jc w:val="center"/>
              <w:rPr>
                <w:rFonts w:cstheme="minorHAnsi"/>
                <w:sz w:val="20"/>
                <w:szCs w:val="20"/>
              </w:rPr>
            </w:pPr>
            <w:r w:rsidRPr="00910AD7">
              <w:rPr>
                <w:rFonts w:cstheme="minorHAnsi"/>
                <w:sz w:val="20"/>
                <w:szCs w:val="20"/>
              </w:rPr>
              <w:t>3</w:t>
            </w:r>
          </w:p>
        </w:tc>
        <w:tc>
          <w:tcPr>
            <w:tcW w:w="1346" w:type="dxa"/>
            <w:vAlign w:val="center"/>
          </w:tcPr>
          <w:p w14:paraId="0F1C94B9" w14:textId="77777777" w:rsidR="00AF1534" w:rsidRPr="00910AD7" w:rsidRDefault="00AF1534" w:rsidP="00D74B8F">
            <w:pPr>
              <w:jc w:val="center"/>
              <w:rPr>
                <w:rFonts w:cstheme="minorHAnsi"/>
                <w:sz w:val="20"/>
                <w:szCs w:val="20"/>
              </w:rPr>
            </w:pPr>
            <w:r w:rsidRPr="00910AD7">
              <w:rPr>
                <w:rFonts w:cstheme="minorHAnsi"/>
                <w:sz w:val="20"/>
                <w:szCs w:val="20"/>
              </w:rPr>
              <w:t>5</w:t>
            </w:r>
          </w:p>
        </w:tc>
      </w:tr>
      <w:tr w:rsidR="00D74B8F" w:rsidRPr="00910AD7" w14:paraId="02943A6C"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5BA69A57"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5</w:t>
            </w:r>
          </w:p>
        </w:tc>
        <w:tc>
          <w:tcPr>
            <w:tcW w:w="4790" w:type="dxa"/>
            <w:noWrap/>
            <w:vAlign w:val="center"/>
          </w:tcPr>
          <w:p w14:paraId="217BDE83" w14:textId="238543C9" w:rsidR="00AF1534" w:rsidRPr="00910AD7" w:rsidRDefault="00223CD5" w:rsidP="00D74B8F">
            <w:pPr>
              <w:spacing w:after="0"/>
              <w:jc w:val="left"/>
              <w:rPr>
                <w:rFonts w:eastAsia="Times New Roman" w:cstheme="minorHAnsi"/>
                <w:sz w:val="20"/>
                <w:szCs w:val="20"/>
              </w:rPr>
            </w:pPr>
            <w:r w:rsidRPr="00910AD7">
              <w:rPr>
                <w:rFonts w:eastAsia="Times New Roman" w:cstheme="minorHAnsi"/>
                <w:sz w:val="20"/>
                <w:szCs w:val="20"/>
              </w:rPr>
              <w:t>DREPT Ș</w:t>
            </w:r>
            <w:r w:rsidR="00AF1534" w:rsidRPr="00910AD7">
              <w:rPr>
                <w:rFonts w:eastAsia="Times New Roman" w:cstheme="minorHAnsi"/>
                <w:sz w:val="20"/>
                <w:szCs w:val="20"/>
              </w:rPr>
              <w:t>I LEGISLA</w:t>
            </w:r>
            <w:r w:rsidR="003369DA" w:rsidRPr="00910AD7">
              <w:rPr>
                <w:rFonts w:eastAsia="Times New Roman" w:cstheme="minorHAnsi"/>
                <w:sz w:val="20"/>
                <w:szCs w:val="20"/>
              </w:rPr>
              <w:t>Ț</w:t>
            </w:r>
            <w:r w:rsidR="00AF1534" w:rsidRPr="00910AD7">
              <w:rPr>
                <w:rFonts w:eastAsia="Times New Roman" w:cstheme="minorHAnsi"/>
                <w:sz w:val="20"/>
                <w:szCs w:val="20"/>
              </w:rPr>
              <w:t>IE COMUNITARĂ</w:t>
            </w:r>
          </w:p>
        </w:tc>
        <w:tc>
          <w:tcPr>
            <w:tcW w:w="1467" w:type="dxa"/>
            <w:vAlign w:val="center"/>
          </w:tcPr>
          <w:p w14:paraId="28141870" w14:textId="77777777" w:rsidR="00AF1534" w:rsidRPr="00910AD7" w:rsidRDefault="00AF1534" w:rsidP="00D74B8F">
            <w:pPr>
              <w:jc w:val="center"/>
              <w:rPr>
                <w:rFonts w:cstheme="minorHAnsi"/>
                <w:sz w:val="20"/>
                <w:szCs w:val="20"/>
              </w:rPr>
            </w:pPr>
            <w:r w:rsidRPr="00910AD7">
              <w:rPr>
                <w:rFonts w:cstheme="minorHAnsi"/>
                <w:sz w:val="20"/>
                <w:szCs w:val="20"/>
              </w:rPr>
              <w:t>4</w:t>
            </w:r>
          </w:p>
        </w:tc>
        <w:tc>
          <w:tcPr>
            <w:tcW w:w="1620" w:type="dxa"/>
            <w:vAlign w:val="center"/>
          </w:tcPr>
          <w:p w14:paraId="25FA5A27" w14:textId="77777777" w:rsidR="00AF1534" w:rsidRPr="00910AD7" w:rsidRDefault="00AF1534" w:rsidP="00D74B8F">
            <w:pPr>
              <w:jc w:val="center"/>
              <w:rPr>
                <w:rFonts w:cstheme="minorHAnsi"/>
                <w:sz w:val="20"/>
                <w:szCs w:val="20"/>
              </w:rPr>
            </w:pPr>
            <w:r w:rsidRPr="00910AD7">
              <w:rPr>
                <w:rFonts w:cstheme="minorHAnsi"/>
                <w:sz w:val="20"/>
                <w:szCs w:val="20"/>
              </w:rPr>
              <w:t>2</w:t>
            </w:r>
          </w:p>
        </w:tc>
        <w:tc>
          <w:tcPr>
            <w:tcW w:w="1346" w:type="dxa"/>
            <w:vAlign w:val="center"/>
          </w:tcPr>
          <w:p w14:paraId="10615F5D" w14:textId="77777777" w:rsidR="00AF1534" w:rsidRPr="00910AD7" w:rsidRDefault="00AF1534" w:rsidP="00D74B8F">
            <w:pPr>
              <w:jc w:val="center"/>
              <w:rPr>
                <w:rFonts w:cstheme="minorHAnsi"/>
                <w:sz w:val="20"/>
                <w:szCs w:val="20"/>
              </w:rPr>
            </w:pPr>
            <w:r w:rsidRPr="00910AD7">
              <w:rPr>
                <w:rFonts w:cstheme="minorHAnsi"/>
                <w:sz w:val="20"/>
                <w:szCs w:val="20"/>
              </w:rPr>
              <w:t>3</w:t>
            </w:r>
          </w:p>
        </w:tc>
      </w:tr>
      <w:tr w:rsidR="00D74B8F" w:rsidRPr="00910AD7" w14:paraId="3C4B2EA3" w14:textId="77777777" w:rsidTr="00D74B8F">
        <w:trPr>
          <w:cnfStyle w:val="000000010000" w:firstRow="0" w:lastRow="0" w:firstColumn="0" w:lastColumn="0" w:oddVBand="0" w:evenVBand="0" w:oddHBand="0" w:evenHBand="1" w:firstRowFirstColumn="0" w:firstRowLastColumn="0" w:lastRowFirstColumn="0" w:lastRowLastColumn="0"/>
          <w:trHeight w:val="263"/>
          <w:jc w:val="center"/>
        </w:trPr>
        <w:tc>
          <w:tcPr>
            <w:tcW w:w="938" w:type="dxa"/>
            <w:noWrap/>
            <w:vAlign w:val="center"/>
          </w:tcPr>
          <w:p w14:paraId="0B91E73A"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6</w:t>
            </w:r>
          </w:p>
        </w:tc>
        <w:tc>
          <w:tcPr>
            <w:tcW w:w="4790" w:type="dxa"/>
            <w:noWrap/>
            <w:vAlign w:val="center"/>
          </w:tcPr>
          <w:p w14:paraId="77605311"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GESTIONAREA FONDURILOR EXTERNE</w:t>
            </w:r>
          </w:p>
        </w:tc>
        <w:tc>
          <w:tcPr>
            <w:tcW w:w="1467" w:type="dxa"/>
            <w:vAlign w:val="center"/>
          </w:tcPr>
          <w:p w14:paraId="455FB072" w14:textId="77777777" w:rsidR="00AF1534" w:rsidRPr="00910AD7" w:rsidRDefault="00AF1534" w:rsidP="00D74B8F">
            <w:pPr>
              <w:jc w:val="center"/>
              <w:rPr>
                <w:rFonts w:cstheme="minorHAnsi"/>
                <w:sz w:val="20"/>
                <w:szCs w:val="20"/>
              </w:rPr>
            </w:pPr>
            <w:r w:rsidRPr="00910AD7">
              <w:rPr>
                <w:rFonts w:cstheme="minorHAnsi"/>
                <w:sz w:val="20"/>
                <w:szCs w:val="20"/>
              </w:rPr>
              <w:t>5</w:t>
            </w:r>
          </w:p>
        </w:tc>
        <w:tc>
          <w:tcPr>
            <w:tcW w:w="1620" w:type="dxa"/>
            <w:vAlign w:val="center"/>
          </w:tcPr>
          <w:p w14:paraId="0300EB19" w14:textId="77777777" w:rsidR="00AF1534" w:rsidRPr="00910AD7" w:rsidRDefault="00AF1534" w:rsidP="00D74B8F">
            <w:pPr>
              <w:jc w:val="center"/>
              <w:rPr>
                <w:rFonts w:cstheme="minorHAnsi"/>
                <w:sz w:val="20"/>
                <w:szCs w:val="20"/>
              </w:rPr>
            </w:pPr>
            <w:r w:rsidRPr="00910AD7">
              <w:rPr>
                <w:rFonts w:cstheme="minorHAnsi"/>
                <w:sz w:val="20"/>
                <w:szCs w:val="20"/>
              </w:rPr>
              <w:t>4</w:t>
            </w:r>
          </w:p>
        </w:tc>
        <w:tc>
          <w:tcPr>
            <w:tcW w:w="1346" w:type="dxa"/>
            <w:vAlign w:val="center"/>
          </w:tcPr>
          <w:p w14:paraId="5547BDDA" w14:textId="77777777" w:rsidR="00AF1534" w:rsidRPr="00910AD7" w:rsidRDefault="00AF1534" w:rsidP="00D74B8F">
            <w:pPr>
              <w:jc w:val="center"/>
              <w:rPr>
                <w:rFonts w:cstheme="minorHAnsi"/>
                <w:sz w:val="20"/>
                <w:szCs w:val="20"/>
              </w:rPr>
            </w:pPr>
            <w:r w:rsidRPr="00910AD7">
              <w:rPr>
                <w:rFonts w:cstheme="minorHAnsi"/>
                <w:sz w:val="20"/>
                <w:szCs w:val="20"/>
              </w:rPr>
              <w:t>2</w:t>
            </w:r>
          </w:p>
        </w:tc>
      </w:tr>
      <w:tr w:rsidR="00D74B8F" w:rsidRPr="00910AD7" w14:paraId="668CD460"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2B48F6E9"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7</w:t>
            </w:r>
          </w:p>
        </w:tc>
        <w:tc>
          <w:tcPr>
            <w:tcW w:w="4790" w:type="dxa"/>
            <w:noWrap/>
            <w:vAlign w:val="center"/>
          </w:tcPr>
          <w:p w14:paraId="29351E5D"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IT&amp;C TEHNOLOGIA INFORMAŢIEI ŞI COMUNICAŢIILOR</w:t>
            </w:r>
          </w:p>
        </w:tc>
        <w:tc>
          <w:tcPr>
            <w:tcW w:w="1467" w:type="dxa"/>
            <w:vAlign w:val="center"/>
          </w:tcPr>
          <w:p w14:paraId="75DAA7D4" w14:textId="77777777" w:rsidR="00AF1534" w:rsidRPr="00910AD7" w:rsidRDefault="00AF1534" w:rsidP="00D74B8F">
            <w:pPr>
              <w:jc w:val="center"/>
              <w:rPr>
                <w:rFonts w:cstheme="minorHAnsi"/>
                <w:sz w:val="20"/>
                <w:szCs w:val="20"/>
              </w:rPr>
            </w:pPr>
            <w:r w:rsidRPr="00910AD7">
              <w:rPr>
                <w:rFonts w:cstheme="minorHAnsi"/>
                <w:sz w:val="20"/>
                <w:szCs w:val="20"/>
              </w:rPr>
              <w:t>1</w:t>
            </w:r>
          </w:p>
        </w:tc>
        <w:tc>
          <w:tcPr>
            <w:tcW w:w="1620" w:type="dxa"/>
            <w:vAlign w:val="center"/>
          </w:tcPr>
          <w:p w14:paraId="60656C3F" w14:textId="77777777" w:rsidR="00AF1534" w:rsidRPr="00910AD7" w:rsidRDefault="00AF1534" w:rsidP="00D74B8F">
            <w:pPr>
              <w:jc w:val="center"/>
              <w:rPr>
                <w:rFonts w:cstheme="minorHAnsi"/>
                <w:sz w:val="20"/>
                <w:szCs w:val="20"/>
              </w:rPr>
            </w:pPr>
            <w:r w:rsidRPr="00910AD7">
              <w:rPr>
                <w:rFonts w:cstheme="minorHAnsi"/>
                <w:sz w:val="20"/>
                <w:szCs w:val="20"/>
              </w:rPr>
              <w:t>1</w:t>
            </w:r>
          </w:p>
        </w:tc>
        <w:tc>
          <w:tcPr>
            <w:tcW w:w="1346" w:type="dxa"/>
            <w:vAlign w:val="center"/>
          </w:tcPr>
          <w:p w14:paraId="2DF68D05" w14:textId="77777777" w:rsidR="00AF1534" w:rsidRPr="00910AD7" w:rsidRDefault="00AF1534" w:rsidP="00D74B8F">
            <w:pPr>
              <w:jc w:val="center"/>
              <w:rPr>
                <w:rFonts w:cstheme="minorHAnsi"/>
                <w:sz w:val="20"/>
                <w:szCs w:val="20"/>
              </w:rPr>
            </w:pPr>
            <w:r w:rsidRPr="00910AD7">
              <w:rPr>
                <w:rFonts w:cstheme="minorHAnsi"/>
                <w:sz w:val="20"/>
                <w:szCs w:val="20"/>
              </w:rPr>
              <w:t>1</w:t>
            </w:r>
          </w:p>
        </w:tc>
      </w:tr>
      <w:tr w:rsidR="00D74B8F" w:rsidRPr="00910AD7" w14:paraId="7AE15E33" w14:textId="77777777" w:rsidTr="00D74B8F">
        <w:trPr>
          <w:cnfStyle w:val="000000010000" w:firstRow="0" w:lastRow="0" w:firstColumn="0" w:lastColumn="0" w:oddVBand="0" w:evenVBand="0" w:oddHBand="0" w:evenHBand="1" w:firstRowFirstColumn="0" w:firstRowLastColumn="0" w:lastRowFirstColumn="0" w:lastRowLastColumn="0"/>
          <w:trHeight w:val="263"/>
          <w:jc w:val="center"/>
        </w:trPr>
        <w:tc>
          <w:tcPr>
            <w:tcW w:w="938" w:type="dxa"/>
            <w:noWrap/>
            <w:vAlign w:val="center"/>
          </w:tcPr>
          <w:p w14:paraId="43BC65BB"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8</w:t>
            </w:r>
          </w:p>
        </w:tc>
        <w:tc>
          <w:tcPr>
            <w:tcW w:w="4790" w:type="dxa"/>
            <w:noWrap/>
            <w:vAlign w:val="center"/>
          </w:tcPr>
          <w:p w14:paraId="2D977E44"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MANAGEMENT</w:t>
            </w:r>
          </w:p>
        </w:tc>
        <w:tc>
          <w:tcPr>
            <w:tcW w:w="1467" w:type="dxa"/>
            <w:vAlign w:val="center"/>
          </w:tcPr>
          <w:p w14:paraId="27D3CD8C" w14:textId="77777777" w:rsidR="00AF1534" w:rsidRPr="00910AD7" w:rsidRDefault="00AF1534" w:rsidP="00D74B8F">
            <w:pPr>
              <w:jc w:val="center"/>
              <w:rPr>
                <w:rFonts w:cstheme="minorHAnsi"/>
                <w:sz w:val="20"/>
                <w:szCs w:val="20"/>
              </w:rPr>
            </w:pPr>
            <w:r w:rsidRPr="00910AD7">
              <w:rPr>
                <w:rFonts w:cstheme="minorHAnsi"/>
                <w:sz w:val="20"/>
                <w:szCs w:val="20"/>
              </w:rPr>
              <w:t>19</w:t>
            </w:r>
          </w:p>
        </w:tc>
        <w:tc>
          <w:tcPr>
            <w:tcW w:w="1620" w:type="dxa"/>
            <w:vAlign w:val="center"/>
          </w:tcPr>
          <w:p w14:paraId="03813B58" w14:textId="77777777" w:rsidR="00AF1534" w:rsidRPr="00910AD7" w:rsidRDefault="00AF1534" w:rsidP="00D74B8F">
            <w:pPr>
              <w:jc w:val="center"/>
              <w:rPr>
                <w:rFonts w:cstheme="minorHAnsi"/>
                <w:sz w:val="20"/>
                <w:szCs w:val="20"/>
              </w:rPr>
            </w:pPr>
            <w:r w:rsidRPr="00910AD7">
              <w:rPr>
                <w:rFonts w:cstheme="minorHAnsi"/>
                <w:sz w:val="20"/>
                <w:szCs w:val="20"/>
              </w:rPr>
              <w:t>19</w:t>
            </w:r>
          </w:p>
        </w:tc>
        <w:tc>
          <w:tcPr>
            <w:tcW w:w="1346" w:type="dxa"/>
            <w:vAlign w:val="center"/>
          </w:tcPr>
          <w:p w14:paraId="0FCE5D63" w14:textId="77777777" w:rsidR="00AF1534" w:rsidRPr="00910AD7" w:rsidRDefault="00AF1534" w:rsidP="00D74B8F">
            <w:pPr>
              <w:jc w:val="center"/>
              <w:rPr>
                <w:rFonts w:cstheme="minorHAnsi"/>
                <w:sz w:val="20"/>
                <w:szCs w:val="20"/>
              </w:rPr>
            </w:pPr>
            <w:r w:rsidRPr="00910AD7">
              <w:rPr>
                <w:rFonts w:cstheme="minorHAnsi"/>
                <w:sz w:val="20"/>
                <w:szCs w:val="20"/>
              </w:rPr>
              <w:t>46</w:t>
            </w:r>
          </w:p>
        </w:tc>
      </w:tr>
      <w:tr w:rsidR="00D74B8F" w:rsidRPr="00910AD7" w14:paraId="2551B130"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32E7D66B"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9</w:t>
            </w:r>
          </w:p>
        </w:tc>
        <w:tc>
          <w:tcPr>
            <w:tcW w:w="4790" w:type="dxa"/>
            <w:noWrap/>
            <w:vAlign w:val="center"/>
          </w:tcPr>
          <w:p w14:paraId="0319A582"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POLITICI ȘI AFACERI  EUROPENE</w:t>
            </w:r>
          </w:p>
        </w:tc>
        <w:tc>
          <w:tcPr>
            <w:tcW w:w="1467" w:type="dxa"/>
            <w:vAlign w:val="center"/>
          </w:tcPr>
          <w:p w14:paraId="09EF2F84" w14:textId="77777777" w:rsidR="00AF1534" w:rsidRPr="00910AD7" w:rsidRDefault="00AF1534" w:rsidP="00D74B8F">
            <w:pPr>
              <w:jc w:val="center"/>
              <w:rPr>
                <w:rFonts w:cstheme="minorHAnsi"/>
                <w:sz w:val="20"/>
                <w:szCs w:val="20"/>
              </w:rPr>
            </w:pPr>
            <w:r w:rsidRPr="00910AD7">
              <w:rPr>
                <w:rFonts w:cstheme="minorHAnsi"/>
                <w:sz w:val="20"/>
                <w:szCs w:val="20"/>
              </w:rPr>
              <w:t>0</w:t>
            </w:r>
          </w:p>
        </w:tc>
        <w:tc>
          <w:tcPr>
            <w:tcW w:w="1620" w:type="dxa"/>
            <w:vAlign w:val="center"/>
          </w:tcPr>
          <w:p w14:paraId="37FE92C7" w14:textId="77777777" w:rsidR="00AF1534" w:rsidRPr="00910AD7" w:rsidRDefault="00AF1534" w:rsidP="00D74B8F">
            <w:pPr>
              <w:jc w:val="center"/>
              <w:rPr>
                <w:rFonts w:cstheme="minorHAnsi"/>
                <w:sz w:val="20"/>
                <w:szCs w:val="20"/>
              </w:rPr>
            </w:pPr>
            <w:r w:rsidRPr="00910AD7">
              <w:rPr>
                <w:rFonts w:cstheme="minorHAnsi"/>
                <w:sz w:val="20"/>
                <w:szCs w:val="20"/>
              </w:rPr>
              <w:t>0</w:t>
            </w:r>
          </w:p>
        </w:tc>
        <w:tc>
          <w:tcPr>
            <w:tcW w:w="1346" w:type="dxa"/>
            <w:vAlign w:val="center"/>
          </w:tcPr>
          <w:p w14:paraId="3C51B320" w14:textId="77777777" w:rsidR="00AF1534" w:rsidRPr="00910AD7" w:rsidRDefault="00AF1534" w:rsidP="00D74B8F">
            <w:pPr>
              <w:jc w:val="center"/>
              <w:rPr>
                <w:rFonts w:cstheme="minorHAnsi"/>
                <w:sz w:val="20"/>
                <w:szCs w:val="20"/>
              </w:rPr>
            </w:pPr>
            <w:r w:rsidRPr="00910AD7">
              <w:rPr>
                <w:rFonts w:cstheme="minorHAnsi"/>
                <w:sz w:val="20"/>
                <w:szCs w:val="20"/>
              </w:rPr>
              <w:t>0</w:t>
            </w:r>
          </w:p>
        </w:tc>
      </w:tr>
      <w:tr w:rsidR="00D74B8F" w:rsidRPr="00910AD7" w14:paraId="64DBD998" w14:textId="77777777" w:rsidTr="00D74B8F">
        <w:trPr>
          <w:cnfStyle w:val="000000010000" w:firstRow="0" w:lastRow="0" w:firstColumn="0" w:lastColumn="0" w:oddVBand="0" w:evenVBand="0" w:oddHBand="0" w:evenHBand="1" w:firstRowFirstColumn="0" w:firstRowLastColumn="0" w:lastRowFirstColumn="0" w:lastRowLastColumn="0"/>
          <w:trHeight w:val="263"/>
          <w:jc w:val="center"/>
        </w:trPr>
        <w:tc>
          <w:tcPr>
            <w:tcW w:w="938" w:type="dxa"/>
            <w:noWrap/>
            <w:vAlign w:val="center"/>
          </w:tcPr>
          <w:p w14:paraId="4A073AC1" w14:textId="77777777" w:rsidR="00AF1534" w:rsidRPr="00910AD7" w:rsidRDefault="00AF1534" w:rsidP="00D74B8F">
            <w:pPr>
              <w:spacing w:after="0"/>
              <w:jc w:val="center"/>
              <w:rPr>
                <w:rFonts w:cstheme="minorHAnsi"/>
                <w:b/>
                <w:bCs w:val="0"/>
                <w:sz w:val="20"/>
                <w:szCs w:val="20"/>
              </w:rPr>
            </w:pPr>
            <w:r w:rsidRPr="00910AD7">
              <w:rPr>
                <w:rFonts w:cstheme="minorHAnsi"/>
                <w:b/>
                <w:bCs w:val="0"/>
                <w:sz w:val="20"/>
                <w:szCs w:val="20"/>
              </w:rPr>
              <w:t>10</w:t>
            </w:r>
          </w:p>
        </w:tc>
        <w:tc>
          <w:tcPr>
            <w:tcW w:w="4790" w:type="dxa"/>
            <w:noWrap/>
            <w:vAlign w:val="center"/>
          </w:tcPr>
          <w:p w14:paraId="1265E06C" w14:textId="77777777" w:rsidR="00AF1534" w:rsidRPr="00910AD7" w:rsidRDefault="00AF1534" w:rsidP="00D74B8F">
            <w:pPr>
              <w:spacing w:after="0"/>
              <w:jc w:val="left"/>
              <w:rPr>
                <w:rFonts w:eastAsia="Times New Roman" w:cstheme="minorHAnsi"/>
                <w:sz w:val="20"/>
                <w:szCs w:val="20"/>
              </w:rPr>
            </w:pPr>
            <w:r w:rsidRPr="00910AD7">
              <w:rPr>
                <w:rFonts w:eastAsia="Times New Roman" w:cstheme="minorHAnsi"/>
                <w:sz w:val="20"/>
                <w:szCs w:val="20"/>
              </w:rPr>
              <w:t>RESURSE ȘI SERVICII PUBLICE</w:t>
            </w:r>
          </w:p>
        </w:tc>
        <w:tc>
          <w:tcPr>
            <w:tcW w:w="1467" w:type="dxa"/>
            <w:vAlign w:val="center"/>
          </w:tcPr>
          <w:p w14:paraId="695F4EB2" w14:textId="77777777" w:rsidR="00AF1534" w:rsidRPr="00910AD7" w:rsidRDefault="00AF1534" w:rsidP="00D74B8F">
            <w:pPr>
              <w:jc w:val="center"/>
              <w:rPr>
                <w:rFonts w:cstheme="minorHAnsi"/>
                <w:sz w:val="20"/>
                <w:szCs w:val="20"/>
              </w:rPr>
            </w:pPr>
            <w:r w:rsidRPr="00910AD7">
              <w:rPr>
                <w:rFonts w:cstheme="minorHAnsi"/>
                <w:sz w:val="20"/>
                <w:szCs w:val="20"/>
              </w:rPr>
              <w:t>11</w:t>
            </w:r>
          </w:p>
        </w:tc>
        <w:tc>
          <w:tcPr>
            <w:tcW w:w="1620" w:type="dxa"/>
            <w:vAlign w:val="center"/>
          </w:tcPr>
          <w:p w14:paraId="085AFD1A" w14:textId="77777777" w:rsidR="00AF1534" w:rsidRPr="00910AD7" w:rsidRDefault="00AF1534" w:rsidP="00D74B8F">
            <w:pPr>
              <w:jc w:val="center"/>
              <w:rPr>
                <w:rFonts w:cstheme="minorHAnsi"/>
                <w:sz w:val="20"/>
                <w:szCs w:val="20"/>
              </w:rPr>
            </w:pPr>
            <w:r w:rsidRPr="00910AD7">
              <w:rPr>
                <w:rFonts w:cstheme="minorHAnsi"/>
                <w:sz w:val="20"/>
                <w:szCs w:val="20"/>
              </w:rPr>
              <w:t>13</w:t>
            </w:r>
          </w:p>
        </w:tc>
        <w:tc>
          <w:tcPr>
            <w:tcW w:w="1346" w:type="dxa"/>
            <w:vAlign w:val="center"/>
          </w:tcPr>
          <w:p w14:paraId="25AC7A48" w14:textId="77777777" w:rsidR="00AF1534" w:rsidRPr="00910AD7" w:rsidRDefault="00AF1534" w:rsidP="00D74B8F">
            <w:pPr>
              <w:jc w:val="center"/>
              <w:rPr>
                <w:rFonts w:cstheme="minorHAnsi"/>
                <w:sz w:val="20"/>
                <w:szCs w:val="20"/>
              </w:rPr>
            </w:pPr>
            <w:r w:rsidRPr="00910AD7">
              <w:rPr>
                <w:rFonts w:cstheme="minorHAnsi"/>
                <w:sz w:val="20"/>
                <w:szCs w:val="20"/>
              </w:rPr>
              <w:t>16</w:t>
            </w:r>
          </w:p>
        </w:tc>
      </w:tr>
      <w:tr w:rsidR="007E0A8E" w:rsidRPr="00910AD7" w14:paraId="15EEB830" w14:textId="77777777" w:rsidTr="00D74B8F">
        <w:trPr>
          <w:cnfStyle w:val="000000100000" w:firstRow="0" w:lastRow="0" w:firstColumn="0" w:lastColumn="0" w:oddVBand="0" w:evenVBand="0" w:oddHBand="1" w:evenHBand="0" w:firstRowFirstColumn="0" w:firstRowLastColumn="0" w:lastRowFirstColumn="0" w:lastRowLastColumn="0"/>
          <w:trHeight w:val="263"/>
          <w:jc w:val="center"/>
        </w:trPr>
        <w:tc>
          <w:tcPr>
            <w:tcW w:w="938" w:type="dxa"/>
            <w:noWrap/>
            <w:vAlign w:val="center"/>
          </w:tcPr>
          <w:p w14:paraId="257705D8" w14:textId="77777777" w:rsidR="007E0A8E" w:rsidRPr="00910AD7" w:rsidRDefault="007E0A8E" w:rsidP="00D74B8F">
            <w:pPr>
              <w:spacing w:after="0"/>
              <w:jc w:val="center"/>
              <w:rPr>
                <w:rFonts w:cstheme="minorHAnsi"/>
                <w:b/>
                <w:bCs w:val="0"/>
                <w:sz w:val="20"/>
                <w:szCs w:val="20"/>
              </w:rPr>
            </w:pPr>
          </w:p>
        </w:tc>
        <w:tc>
          <w:tcPr>
            <w:tcW w:w="4790" w:type="dxa"/>
            <w:noWrap/>
            <w:vAlign w:val="center"/>
          </w:tcPr>
          <w:p w14:paraId="6227F394" w14:textId="021CCC47" w:rsidR="007E0A8E" w:rsidRPr="00910AD7" w:rsidRDefault="007E0A8E" w:rsidP="00D74B8F">
            <w:pPr>
              <w:spacing w:after="0"/>
              <w:jc w:val="left"/>
              <w:rPr>
                <w:rFonts w:eastAsia="Times New Roman" w:cstheme="minorHAnsi"/>
                <w:b/>
                <w:sz w:val="20"/>
                <w:szCs w:val="20"/>
              </w:rPr>
            </w:pPr>
            <w:r w:rsidRPr="00910AD7">
              <w:rPr>
                <w:rFonts w:eastAsia="Times New Roman" w:cstheme="minorHAnsi"/>
                <w:b/>
                <w:sz w:val="20"/>
                <w:szCs w:val="20"/>
              </w:rPr>
              <w:t>TOTAL</w:t>
            </w:r>
          </w:p>
        </w:tc>
        <w:tc>
          <w:tcPr>
            <w:tcW w:w="1467" w:type="dxa"/>
            <w:vAlign w:val="center"/>
          </w:tcPr>
          <w:p w14:paraId="31B852E0" w14:textId="25D5742B" w:rsidR="007E0A8E" w:rsidRPr="00910AD7" w:rsidRDefault="007E0A8E" w:rsidP="00D74B8F">
            <w:pPr>
              <w:jc w:val="center"/>
              <w:rPr>
                <w:rFonts w:cstheme="minorHAnsi"/>
                <w:b/>
                <w:sz w:val="20"/>
                <w:szCs w:val="20"/>
              </w:rPr>
            </w:pPr>
            <w:r w:rsidRPr="00910AD7">
              <w:rPr>
                <w:rFonts w:cstheme="minorHAnsi"/>
                <w:b/>
                <w:sz w:val="20"/>
                <w:szCs w:val="20"/>
              </w:rPr>
              <w:t>51</w:t>
            </w:r>
          </w:p>
        </w:tc>
        <w:tc>
          <w:tcPr>
            <w:tcW w:w="1620" w:type="dxa"/>
            <w:vAlign w:val="center"/>
          </w:tcPr>
          <w:p w14:paraId="07503A9D" w14:textId="08D66E31" w:rsidR="007E0A8E" w:rsidRPr="00910AD7" w:rsidRDefault="007E0A8E" w:rsidP="00D74B8F">
            <w:pPr>
              <w:jc w:val="center"/>
              <w:rPr>
                <w:rFonts w:cstheme="minorHAnsi"/>
                <w:b/>
                <w:sz w:val="20"/>
                <w:szCs w:val="20"/>
              </w:rPr>
            </w:pPr>
            <w:r w:rsidRPr="00910AD7">
              <w:rPr>
                <w:rFonts w:cstheme="minorHAnsi"/>
                <w:b/>
                <w:sz w:val="20"/>
                <w:szCs w:val="20"/>
              </w:rPr>
              <w:t>45</w:t>
            </w:r>
          </w:p>
        </w:tc>
        <w:tc>
          <w:tcPr>
            <w:tcW w:w="1346" w:type="dxa"/>
            <w:vAlign w:val="center"/>
          </w:tcPr>
          <w:p w14:paraId="2BE54758" w14:textId="254E0CBE" w:rsidR="007E0A8E" w:rsidRPr="00910AD7" w:rsidRDefault="007E0A8E" w:rsidP="00D74B8F">
            <w:pPr>
              <w:jc w:val="center"/>
              <w:rPr>
                <w:rFonts w:cstheme="minorHAnsi"/>
                <w:b/>
                <w:sz w:val="20"/>
                <w:szCs w:val="20"/>
              </w:rPr>
            </w:pPr>
            <w:r w:rsidRPr="00910AD7">
              <w:rPr>
                <w:rFonts w:cstheme="minorHAnsi"/>
                <w:b/>
                <w:sz w:val="20"/>
                <w:szCs w:val="20"/>
              </w:rPr>
              <w:t>76</w:t>
            </w:r>
          </w:p>
        </w:tc>
      </w:tr>
    </w:tbl>
    <w:p w14:paraId="1E6DAE06" w14:textId="77777777" w:rsidR="00054EC2" w:rsidRPr="00910AD7" w:rsidRDefault="00054EC2" w:rsidP="00D74B8F">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24040A55" w14:textId="77777777" w:rsidR="00054EC2" w:rsidRPr="00910AD7" w:rsidRDefault="00054EC2" w:rsidP="00D74B8F">
      <w:pPr>
        <w:spacing w:before="240"/>
        <w:rPr>
          <w:sz w:val="22"/>
          <w:szCs w:val="20"/>
        </w:rPr>
      </w:pPr>
      <w:r w:rsidRPr="00910AD7">
        <w:rPr>
          <w:sz w:val="22"/>
          <w:szCs w:val="20"/>
        </w:rPr>
        <w:t xml:space="preserve">Domeniile de perfecționare identificate în rapoartele de evaluare ale personalului instituției (parte a aparatului de specialitate) indică o preferință către domeniul de management în toți cei 3 ani analizați (2018, 2020, 2021). În 2017 și 2019 nu a fost întocmit planul de formare. Conform datelor furnizate de instituție, programele de formare depind aproape exclusiv de rapoartele de evaluare și schimbările legislative ce impun anumite cursuri și programe de formare. Domenii de perfecționare profesională precum </w:t>
      </w:r>
      <w:r w:rsidRPr="00910AD7">
        <w:rPr>
          <w:i/>
          <w:sz w:val="22"/>
          <w:szCs w:val="20"/>
        </w:rPr>
        <w:t>IT&amp;C</w:t>
      </w:r>
      <w:r w:rsidRPr="00910AD7">
        <w:rPr>
          <w:sz w:val="22"/>
          <w:szCs w:val="20"/>
        </w:rPr>
        <w:t xml:space="preserve">, </w:t>
      </w:r>
      <w:r w:rsidRPr="00910AD7">
        <w:rPr>
          <w:i/>
          <w:sz w:val="22"/>
          <w:szCs w:val="20"/>
        </w:rPr>
        <w:t>Gestionarea fondurilor externe, Afaceri europene</w:t>
      </w:r>
      <w:r w:rsidRPr="00910AD7">
        <w:rPr>
          <w:sz w:val="22"/>
          <w:szCs w:val="20"/>
        </w:rPr>
        <w:t xml:space="preserve"> sau </w:t>
      </w:r>
      <w:r w:rsidRPr="00910AD7">
        <w:rPr>
          <w:i/>
          <w:sz w:val="22"/>
          <w:szCs w:val="20"/>
        </w:rPr>
        <w:t>Dezvoltare regionale durabilă</w:t>
      </w:r>
      <w:r w:rsidRPr="00910AD7">
        <w:rPr>
          <w:sz w:val="22"/>
          <w:szCs w:val="20"/>
        </w:rPr>
        <w:t xml:space="preserve"> nu par prioritare în rapoartele de evaluare, ceea ce creează o discrepanță între domeniile potențiale de formare. </w:t>
      </w:r>
    </w:p>
    <w:p w14:paraId="4A0D339F" w14:textId="761A0664" w:rsidR="00054EC2" w:rsidRPr="00910AD7" w:rsidRDefault="00054EC2" w:rsidP="00054EC2">
      <w:pPr>
        <w:rPr>
          <w:bCs/>
          <w:sz w:val="22"/>
          <w:szCs w:val="20"/>
        </w:rPr>
      </w:pPr>
      <w:r w:rsidRPr="00910AD7">
        <w:rPr>
          <w:sz w:val="22"/>
          <w:szCs w:val="20"/>
        </w:rPr>
        <w:t>De exemplu, singurele cursuri din domeniul IT&amp;C absolvite de personalul Primăriei Municipiului Bistrița au fost cele privind permisul european de conducere a computerului</w:t>
      </w:r>
      <w:r w:rsidRPr="00910AD7">
        <w:rPr>
          <w:bCs/>
          <w:sz w:val="22"/>
          <w:szCs w:val="20"/>
        </w:rPr>
        <w:t> (ECDL – European Computer Driving Licence), curs absolvit de 9</w:t>
      </w:r>
      <w:r w:rsidR="003019F6" w:rsidRPr="00910AD7">
        <w:rPr>
          <w:bCs/>
          <w:sz w:val="22"/>
          <w:szCs w:val="20"/>
        </w:rPr>
        <w:t>0% dintre funcționarii publici și instruirea personalului de specialitate al instituției în noile procese digitale care acoperă serviciile electronice din portal și al modului de operare pe flux.</w:t>
      </w:r>
      <w:r w:rsidRPr="00910AD7">
        <w:rPr>
          <w:bCs/>
          <w:sz w:val="22"/>
          <w:szCs w:val="20"/>
        </w:rPr>
        <w:t xml:space="preserve"> Cu privire la programele dedicate gestionării fondurilor externe sau dezvoltării regionale durabile, personalul implicat în gestionarea și implementarea  proiecte</w:t>
      </w:r>
      <w:r w:rsidR="003369DA" w:rsidRPr="00910AD7">
        <w:rPr>
          <w:bCs/>
          <w:sz w:val="22"/>
          <w:szCs w:val="20"/>
        </w:rPr>
        <w:t>lor</w:t>
      </w:r>
      <w:r w:rsidRPr="00910AD7">
        <w:rPr>
          <w:bCs/>
          <w:sz w:val="22"/>
          <w:szCs w:val="20"/>
        </w:rPr>
        <w:t xml:space="preserve"> cu finanțare europeană a absolvit cursu</w:t>
      </w:r>
      <w:r w:rsidR="00484A90" w:rsidRPr="00910AD7">
        <w:rPr>
          <w:bCs/>
          <w:sz w:val="22"/>
          <w:szCs w:val="20"/>
        </w:rPr>
        <w:t>l</w:t>
      </w:r>
      <w:r w:rsidRPr="00910AD7">
        <w:rPr>
          <w:bCs/>
          <w:sz w:val="22"/>
          <w:szCs w:val="20"/>
        </w:rPr>
        <w:t xml:space="preserve"> de perfecționare de </w:t>
      </w:r>
      <w:r w:rsidRPr="00910AD7">
        <w:rPr>
          <w:bCs/>
          <w:i/>
          <w:sz w:val="22"/>
          <w:szCs w:val="20"/>
        </w:rPr>
        <w:t>Manager proiect</w:t>
      </w:r>
      <w:r w:rsidR="00484A90" w:rsidRPr="00910AD7">
        <w:rPr>
          <w:bCs/>
          <w:i/>
          <w:sz w:val="22"/>
          <w:szCs w:val="20"/>
        </w:rPr>
        <w:t xml:space="preserve"> și programe de formare în domeniul Managementului instrumentelor structurale – expert accesare fonduri europene, expert implementare fonduri structurale și de coeziune și expert achiziții publice</w:t>
      </w:r>
      <w:r w:rsidRPr="00910AD7">
        <w:rPr>
          <w:bCs/>
          <w:sz w:val="22"/>
          <w:szCs w:val="20"/>
        </w:rPr>
        <w:t>.</w:t>
      </w:r>
    </w:p>
    <w:p w14:paraId="7782454F" w14:textId="105FBC6C" w:rsidR="00054EC2" w:rsidRPr="00910AD7" w:rsidRDefault="00054EC2" w:rsidP="00054EC2">
      <w:pPr>
        <w:rPr>
          <w:sz w:val="22"/>
          <w:szCs w:val="20"/>
        </w:rPr>
      </w:pPr>
      <w:r w:rsidRPr="00910AD7">
        <w:rPr>
          <w:sz w:val="22"/>
          <w:szCs w:val="20"/>
        </w:rPr>
        <w:t xml:space="preserve">Sumele alocate din bugetul local pentru finanțarea evenimentelor de formare pentru personalul instituției sunt reduse. Aparatul propriu a beneficiat de 16.000 </w:t>
      </w:r>
      <w:r w:rsidR="00861BA9" w:rsidRPr="00910AD7">
        <w:rPr>
          <w:sz w:val="22"/>
          <w:szCs w:val="20"/>
        </w:rPr>
        <w:t>LEI</w:t>
      </w:r>
      <w:r w:rsidRPr="00910AD7">
        <w:rPr>
          <w:sz w:val="22"/>
          <w:szCs w:val="20"/>
        </w:rPr>
        <w:t xml:space="preserve"> în 2017, 58.000 </w:t>
      </w:r>
      <w:r w:rsidR="00861BA9" w:rsidRPr="00910AD7">
        <w:rPr>
          <w:sz w:val="22"/>
          <w:szCs w:val="20"/>
        </w:rPr>
        <w:t>LEI</w:t>
      </w:r>
      <w:r w:rsidRPr="00910AD7">
        <w:rPr>
          <w:sz w:val="22"/>
          <w:szCs w:val="20"/>
        </w:rPr>
        <w:t xml:space="preserve"> în 2018, 13.00</w:t>
      </w:r>
      <w:r w:rsidR="00912406" w:rsidRPr="00910AD7">
        <w:rPr>
          <w:sz w:val="22"/>
          <w:szCs w:val="20"/>
        </w:rPr>
        <w:t xml:space="preserve">0 </w:t>
      </w:r>
      <w:r w:rsidR="00861BA9" w:rsidRPr="00910AD7">
        <w:rPr>
          <w:sz w:val="22"/>
          <w:szCs w:val="20"/>
        </w:rPr>
        <w:t>LEI</w:t>
      </w:r>
      <w:r w:rsidR="00912406" w:rsidRPr="00910AD7">
        <w:rPr>
          <w:sz w:val="22"/>
          <w:szCs w:val="20"/>
        </w:rPr>
        <w:t xml:space="preserve"> în 2019, </w:t>
      </w:r>
      <w:r w:rsidRPr="00910AD7">
        <w:rPr>
          <w:sz w:val="22"/>
          <w:szCs w:val="20"/>
        </w:rPr>
        <w:t xml:space="preserve">63.000 </w:t>
      </w:r>
      <w:r w:rsidR="00861BA9" w:rsidRPr="00910AD7">
        <w:rPr>
          <w:sz w:val="22"/>
          <w:szCs w:val="20"/>
        </w:rPr>
        <w:t>LEI</w:t>
      </w:r>
      <w:r w:rsidRPr="00910AD7">
        <w:rPr>
          <w:sz w:val="22"/>
          <w:szCs w:val="20"/>
        </w:rPr>
        <w:t xml:space="preserve"> în 2020</w:t>
      </w:r>
      <w:r w:rsidR="00912406" w:rsidRPr="00910AD7">
        <w:rPr>
          <w:sz w:val="22"/>
          <w:szCs w:val="20"/>
        </w:rPr>
        <w:t xml:space="preserve"> și 138.000 </w:t>
      </w:r>
      <w:r w:rsidR="00861BA9" w:rsidRPr="00910AD7">
        <w:rPr>
          <w:sz w:val="22"/>
          <w:szCs w:val="20"/>
        </w:rPr>
        <w:t>LEI</w:t>
      </w:r>
      <w:r w:rsidR="00912406" w:rsidRPr="00910AD7">
        <w:rPr>
          <w:sz w:val="22"/>
          <w:szCs w:val="20"/>
        </w:rPr>
        <w:t xml:space="preserve"> în 2021</w:t>
      </w:r>
      <w:r w:rsidRPr="00910AD7">
        <w:rPr>
          <w:sz w:val="22"/>
          <w:szCs w:val="20"/>
        </w:rPr>
        <w:t>, însă execuția bugetară indică că aceste sume nu au fost cheltuite (în 2020 nu a fost cheltuită nicio sumă de bani pentru evenimente de formare, ceea ce poate fi explicat prin prisma pandemiei de COVID-19). În 2018, bugetul executat pentru evenimentele de for</w:t>
      </w:r>
      <w:r w:rsidR="00912406" w:rsidRPr="00910AD7">
        <w:rPr>
          <w:sz w:val="22"/>
          <w:szCs w:val="20"/>
        </w:rPr>
        <w:t xml:space="preserve">mare a fost de numai 9.000 </w:t>
      </w:r>
      <w:r w:rsidR="00861BA9" w:rsidRPr="00910AD7">
        <w:rPr>
          <w:sz w:val="22"/>
          <w:szCs w:val="20"/>
        </w:rPr>
        <w:t>LEI</w:t>
      </w:r>
      <w:r w:rsidR="00912406" w:rsidRPr="00910AD7">
        <w:rPr>
          <w:sz w:val="22"/>
          <w:szCs w:val="20"/>
        </w:rPr>
        <w:t xml:space="preserve">, iar în ultimul an fiscal, 2021, execuția bugetului arată numai 23.201 </w:t>
      </w:r>
      <w:r w:rsidR="00861BA9" w:rsidRPr="00910AD7">
        <w:rPr>
          <w:sz w:val="22"/>
          <w:szCs w:val="20"/>
        </w:rPr>
        <w:t>LEI</w:t>
      </w:r>
      <w:r w:rsidR="00912406" w:rsidRPr="00910AD7">
        <w:rPr>
          <w:sz w:val="22"/>
          <w:szCs w:val="20"/>
        </w:rPr>
        <w:t>.</w:t>
      </w:r>
    </w:p>
    <w:p w14:paraId="1C21C97C" w14:textId="66BC5142" w:rsidR="00054EC2" w:rsidRPr="00910AD7" w:rsidRDefault="00054EC2" w:rsidP="00054EC2">
      <w:pPr>
        <w:rPr>
          <w:sz w:val="22"/>
          <w:szCs w:val="20"/>
        </w:rPr>
      </w:pPr>
      <w:r w:rsidRPr="00910AD7">
        <w:rPr>
          <w:sz w:val="22"/>
          <w:szCs w:val="20"/>
        </w:rPr>
        <w:t xml:space="preserve">Bugetele alocate pentru programe de formare și pentru alte instituții sau direcții de la nivel local sunt foarte reduse sau există discrepanțe semnificative între sumele alocate și cele executate. În cazul </w:t>
      </w:r>
      <w:r w:rsidRPr="00910AD7">
        <w:rPr>
          <w:i/>
          <w:sz w:val="22"/>
          <w:szCs w:val="20"/>
        </w:rPr>
        <w:t>Poliției locale</w:t>
      </w:r>
      <w:r w:rsidRPr="00910AD7">
        <w:rPr>
          <w:sz w:val="22"/>
          <w:szCs w:val="20"/>
        </w:rPr>
        <w:t xml:space="preserve">, în 2020 au fost alocate 65.000 </w:t>
      </w:r>
      <w:r w:rsidR="00861BA9" w:rsidRPr="00910AD7">
        <w:rPr>
          <w:sz w:val="22"/>
          <w:szCs w:val="20"/>
        </w:rPr>
        <w:t>LEI</w:t>
      </w:r>
      <w:r w:rsidRPr="00910AD7">
        <w:rPr>
          <w:sz w:val="22"/>
          <w:szCs w:val="20"/>
        </w:rPr>
        <w:t xml:space="preserve"> și cheltuit 6.997 </w:t>
      </w:r>
      <w:r w:rsidR="00861BA9" w:rsidRPr="00910AD7">
        <w:rPr>
          <w:sz w:val="22"/>
          <w:szCs w:val="20"/>
        </w:rPr>
        <w:t>LEI</w:t>
      </w:r>
      <w:r w:rsidRPr="00910AD7">
        <w:rPr>
          <w:sz w:val="22"/>
          <w:szCs w:val="20"/>
        </w:rPr>
        <w:t xml:space="preserve">, iar în cazul </w:t>
      </w:r>
      <w:r w:rsidRPr="00910AD7">
        <w:rPr>
          <w:i/>
          <w:sz w:val="22"/>
          <w:szCs w:val="20"/>
        </w:rPr>
        <w:t>Direcției de asistență socială</w:t>
      </w:r>
      <w:r w:rsidRPr="00910AD7">
        <w:rPr>
          <w:sz w:val="22"/>
          <w:szCs w:val="20"/>
        </w:rPr>
        <w:t xml:space="preserve"> s-au alocat 5.000 </w:t>
      </w:r>
      <w:r w:rsidR="00861BA9" w:rsidRPr="00910AD7">
        <w:rPr>
          <w:sz w:val="22"/>
          <w:szCs w:val="20"/>
        </w:rPr>
        <w:t>LEI</w:t>
      </w:r>
      <w:r w:rsidRPr="00910AD7">
        <w:rPr>
          <w:sz w:val="22"/>
          <w:szCs w:val="20"/>
        </w:rPr>
        <w:t xml:space="preserve"> și cheltuiți 500 </w:t>
      </w:r>
      <w:r w:rsidR="00861BA9" w:rsidRPr="00910AD7">
        <w:rPr>
          <w:sz w:val="22"/>
          <w:szCs w:val="20"/>
        </w:rPr>
        <w:t>LEI</w:t>
      </w:r>
      <w:r w:rsidRPr="00910AD7">
        <w:rPr>
          <w:sz w:val="22"/>
          <w:szCs w:val="20"/>
        </w:rPr>
        <w:t xml:space="preserve">. </w:t>
      </w:r>
    </w:p>
    <w:p w14:paraId="7377A90F" w14:textId="2159B418" w:rsidR="00D74B8F" w:rsidRPr="00910AD7" w:rsidRDefault="00D74B8F" w:rsidP="00F81295">
      <w:pPr>
        <w:pStyle w:val="Caption"/>
        <w:rPr>
          <w:lang w:val="ro-RO"/>
        </w:rPr>
      </w:pPr>
      <w:bookmarkStart w:id="27" w:name="_Toc109901288"/>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7</w:t>
      </w:r>
      <w:r w:rsidRPr="00910AD7">
        <w:rPr>
          <w:lang w:val="ro-RO"/>
        </w:rPr>
        <w:fldChar w:fldCharType="end"/>
      </w:r>
      <w:r w:rsidRPr="00910AD7">
        <w:rPr>
          <w:lang w:val="ro-RO"/>
        </w:rPr>
        <w:t xml:space="preserve"> Sume alocate din buget pentru finanțarea de evenimente de formare pentru personal în perioada 2017-202</w:t>
      </w:r>
      <w:r w:rsidR="00912406" w:rsidRPr="00910AD7">
        <w:rPr>
          <w:lang w:val="ro-RO"/>
        </w:rPr>
        <w:t>1</w:t>
      </w:r>
      <w:bookmarkEnd w:id="27"/>
    </w:p>
    <w:tbl>
      <w:tblPr>
        <w:tblStyle w:val="Civittatable11"/>
        <w:tblW w:w="5000" w:type="pct"/>
        <w:tblLook w:val="04A0" w:firstRow="1" w:lastRow="0" w:firstColumn="1" w:lastColumn="0" w:noHBand="0" w:noVBand="1"/>
      </w:tblPr>
      <w:tblGrid>
        <w:gridCol w:w="1818"/>
        <w:gridCol w:w="1736"/>
        <w:gridCol w:w="1528"/>
        <w:gridCol w:w="1453"/>
        <w:gridCol w:w="1451"/>
        <w:gridCol w:w="1449"/>
      </w:tblGrid>
      <w:tr w:rsidR="00912406" w:rsidRPr="00910AD7" w14:paraId="08835A0B" w14:textId="2C0AA431" w:rsidTr="00912406">
        <w:trPr>
          <w:cnfStyle w:val="100000000000" w:firstRow="1" w:lastRow="0" w:firstColumn="0" w:lastColumn="0" w:oddVBand="0" w:evenVBand="0" w:oddHBand="0" w:evenHBand="0" w:firstRowFirstColumn="0" w:firstRowLastColumn="0" w:lastRowFirstColumn="0" w:lastRowLastColumn="0"/>
          <w:trHeight w:val="263"/>
        </w:trPr>
        <w:tc>
          <w:tcPr>
            <w:tcW w:w="963" w:type="pct"/>
          </w:tcPr>
          <w:p w14:paraId="0E9457EB" w14:textId="77777777" w:rsidR="00912406" w:rsidRPr="00910AD7" w:rsidRDefault="00912406" w:rsidP="00D74B8F">
            <w:pPr>
              <w:jc w:val="center"/>
              <w:rPr>
                <w:rFonts w:cstheme="minorHAnsi"/>
                <w:b/>
                <w:bCs w:val="0"/>
                <w:color w:val="auto"/>
                <w:sz w:val="20"/>
                <w:szCs w:val="20"/>
              </w:rPr>
            </w:pPr>
            <w:r w:rsidRPr="00910AD7">
              <w:rPr>
                <w:rFonts w:cstheme="minorHAnsi"/>
                <w:b/>
                <w:bCs w:val="0"/>
                <w:color w:val="auto"/>
                <w:sz w:val="20"/>
                <w:szCs w:val="20"/>
              </w:rPr>
              <w:t>STRUCTURA</w:t>
            </w:r>
          </w:p>
        </w:tc>
        <w:tc>
          <w:tcPr>
            <w:tcW w:w="920" w:type="pct"/>
          </w:tcPr>
          <w:p w14:paraId="6BFD8518" w14:textId="77777777" w:rsidR="00912406" w:rsidRPr="00910AD7" w:rsidRDefault="00912406" w:rsidP="00D74B8F">
            <w:pPr>
              <w:jc w:val="center"/>
              <w:rPr>
                <w:rFonts w:cstheme="minorHAnsi"/>
                <w:b/>
                <w:bCs w:val="0"/>
                <w:color w:val="auto"/>
                <w:sz w:val="20"/>
                <w:szCs w:val="20"/>
              </w:rPr>
            </w:pPr>
            <w:r w:rsidRPr="00910AD7">
              <w:rPr>
                <w:rFonts w:cstheme="minorHAnsi"/>
                <w:b/>
                <w:bCs w:val="0"/>
                <w:color w:val="auto"/>
                <w:sz w:val="20"/>
                <w:szCs w:val="20"/>
              </w:rPr>
              <w:t>2017</w:t>
            </w:r>
          </w:p>
        </w:tc>
        <w:tc>
          <w:tcPr>
            <w:tcW w:w="810" w:type="pct"/>
          </w:tcPr>
          <w:p w14:paraId="77E7E8CB" w14:textId="77777777" w:rsidR="00912406" w:rsidRPr="00910AD7" w:rsidRDefault="00912406" w:rsidP="00D74B8F">
            <w:pPr>
              <w:spacing w:after="0"/>
              <w:jc w:val="center"/>
              <w:rPr>
                <w:rFonts w:cstheme="minorHAnsi"/>
                <w:b/>
                <w:bCs w:val="0"/>
                <w:color w:val="auto"/>
                <w:sz w:val="20"/>
                <w:szCs w:val="20"/>
              </w:rPr>
            </w:pPr>
            <w:r w:rsidRPr="00910AD7">
              <w:rPr>
                <w:rFonts w:cstheme="minorHAnsi"/>
                <w:b/>
                <w:bCs w:val="0"/>
                <w:color w:val="auto"/>
                <w:sz w:val="20"/>
                <w:szCs w:val="20"/>
              </w:rPr>
              <w:t>2018</w:t>
            </w:r>
          </w:p>
        </w:tc>
        <w:tc>
          <w:tcPr>
            <w:tcW w:w="770" w:type="pct"/>
          </w:tcPr>
          <w:p w14:paraId="16DAB659" w14:textId="77777777" w:rsidR="00912406" w:rsidRPr="00910AD7" w:rsidRDefault="00912406" w:rsidP="00D74B8F">
            <w:pPr>
              <w:spacing w:after="0"/>
              <w:jc w:val="center"/>
              <w:rPr>
                <w:rFonts w:cstheme="minorHAnsi"/>
                <w:b/>
                <w:bCs w:val="0"/>
                <w:color w:val="auto"/>
                <w:sz w:val="20"/>
                <w:szCs w:val="20"/>
              </w:rPr>
            </w:pPr>
            <w:r w:rsidRPr="00910AD7">
              <w:rPr>
                <w:rFonts w:cstheme="minorHAnsi"/>
                <w:b/>
                <w:bCs w:val="0"/>
                <w:color w:val="auto"/>
                <w:sz w:val="20"/>
                <w:szCs w:val="20"/>
              </w:rPr>
              <w:t>2019</w:t>
            </w:r>
          </w:p>
        </w:tc>
        <w:tc>
          <w:tcPr>
            <w:tcW w:w="769" w:type="pct"/>
          </w:tcPr>
          <w:p w14:paraId="5F923EE2" w14:textId="77777777" w:rsidR="00912406" w:rsidRPr="00910AD7" w:rsidRDefault="00912406" w:rsidP="00D74B8F">
            <w:pPr>
              <w:spacing w:after="0"/>
              <w:jc w:val="center"/>
              <w:rPr>
                <w:rFonts w:cstheme="minorHAnsi"/>
                <w:b/>
                <w:bCs w:val="0"/>
                <w:color w:val="auto"/>
                <w:sz w:val="20"/>
                <w:szCs w:val="20"/>
              </w:rPr>
            </w:pPr>
            <w:r w:rsidRPr="00910AD7">
              <w:rPr>
                <w:rFonts w:cstheme="minorHAnsi"/>
                <w:b/>
                <w:bCs w:val="0"/>
                <w:color w:val="auto"/>
                <w:sz w:val="20"/>
                <w:szCs w:val="20"/>
              </w:rPr>
              <w:t>2020</w:t>
            </w:r>
          </w:p>
        </w:tc>
        <w:tc>
          <w:tcPr>
            <w:tcW w:w="768" w:type="pct"/>
          </w:tcPr>
          <w:p w14:paraId="2F49B216" w14:textId="1E9B2790" w:rsidR="00912406" w:rsidRPr="00910AD7" w:rsidRDefault="00912406" w:rsidP="00D74B8F">
            <w:pPr>
              <w:spacing w:after="0"/>
              <w:jc w:val="center"/>
              <w:rPr>
                <w:rFonts w:cstheme="minorHAnsi"/>
                <w:b/>
                <w:bCs w:val="0"/>
                <w:color w:val="auto"/>
                <w:sz w:val="20"/>
                <w:szCs w:val="20"/>
              </w:rPr>
            </w:pPr>
            <w:r w:rsidRPr="00910AD7">
              <w:rPr>
                <w:rFonts w:cstheme="minorHAnsi"/>
                <w:b/>
                <w:bCs w:val="0"/>
                <w:color w:val="auto"/>
                <w:sz w:val="20"/>
                <w:szCs w:val="20"/>
              </w:rPr>
              <w:t>2021</w:t>
            </w:r>
          </w:p>
        </w:tc>
      </w:tr>
      <w:tr w:rsidR="00912406" w:rsidRPr="00910AD7" w14:paraId="000449E4" w14:textId="3941C382" w:rsidTr="00843CBA">
        <w:trPr>
          <w:cnfStyle w:val="000000100000" w:firstRow="0" w:lastRow="0" w:firstColumn="0" w:lastColumn="0" w:oddVBand="0" w:evenVBand="0" w:oddHBand="1" w:evenHBand="0" w:firstRowFirstColumn="0" w:firstRowLastColumn="0" w:lastRowFirstColumn="0" w:lastRowLastColumn="0"/>
          <w:trHeight w:val="263"/>
        </w:trPr>
        <w:tc>
          <w:tcPr>
            <w:tcW w:w="1" w:type="pct"/>
            <w:gridSpan w:val="6"/>
            <w:noWrap/>
          </w:tcPr>
          <w:p w14:paraId="2AF61554" w14:textId="38A0BEC3" w:rsidR="00912406" w:rsidRPr="00910AD7" w:rsidRDefault="00912406" w:rsidP="00D74B8F">
            <w:pPr>
              <w:jc w:val="center"/>
              <w:rPr>
                <w:rFonts w:cstheme="minorHAnsi"/>
                <w:b/>
                <w:bCs w:val="0"/>
                <w:sz w:val="20"/>
                <w:szCs w:val="20"/>
              </w:rPr>
            </w:pPr>
            <w:r w:rsidRPr="00910AD7">
              <w:rPr>
                <w:rFonts w:cstheme="minorHAnsi"/>
                <w:b/>
                <w:bCs w:val="0"/>
                <w:sz w:val="20"/>
                <w:szCs w:val="20"/>
              </w:rPr>
              <w:t>BUGET APROBAT VS. BUGET EXECUTAT EVENIMENTE DE FORMARE</w:t>
            </w:r>
          </w:p>
        </w:tc>
      </w:tr>
      <w:tr w:rsidR="00912406" w:rsidRPr="00910AD7" w14:paraId="6892D70F" w14:textId="3D9CF110" w:rsidTr="00912406">
        <w:trPr>
          <w:cnfStyle w:val="000000010000" w:firstRow="0" w:lastRow="0" w:firstColumn="0" w:lastColumn="0" w:oddVBand="0" w:evenVBand="0" w:oddHBand="0" w:evenHBand="1" w:firstRowFirstColumn="0" w:firstRowLastColumn="0" w:lastRowFirstColumn="0" w:lastRowLastColumn="0"/>
          <w:trHeight w:val="263"/>
        </w:trPr>
        <w:tc>
          <w:tcPr>
            <w:tcW w:w="963" w:type="pct"/>
            <w:noWrap/>
            <w:vAlign w:val="center"/>
          </w:tcPr>
          <w:p w14:paraId="453E0492" w14:textId="354879F3" w:rsidR="00912406" w:rsidRPr="00910AD7" w:rsidRDefault="00912406" w:rsidP="00754738">
            <w:pPr>
              <w:spacing w:after="0"/>
              <w:jc w:val="center"/>
              <w:rPr>
                <w:rFonts w:eastAsia="Times New Roman" w:cstheme="minorHAnsi"/>
                <w:sz w:val="20"/>
                <w:szCs w:val="20"/>
              </w:rPr>
            </w:pPr>
            <w:r w:rsidRPr="00910AD7">
              <w:rPr>
                <w:rFonts w:eastAsia="Times New Roman" w:cstheme="minorHAnsi"/>
                <w:sz w:val="20"/>
                <w:szCs w:val="20"/>
              </w:rPr>
              <w:t>Aparatul propriu de</w:t>
            </w:r>
          </w:p>
          <w:p w14:paraId="78F34B08" w14:textId="758D352D" w:rsidR="00912406" w:rsidRPr="00910AD7" w:rsidRDefault="00912406" w:rsidP="00754738">
            <w:pPr>
              <w:spacing w:after="0"/>
              <w:jc w:val="center"/>
              <w:rPr>
                <w:rFonts w:eastAsia="Times New Roman" w:cstheme="minorHAnsi"/>
                <w:sz w:val="20"/>
                <w:szCs w:val="20"/>
              </w:rPr>
            </w:pPr>
            <w:r w:rsidRPr="00910AD7">
              <w:rPr>
                <w:rFonts w:eastAsia="Times New Roman" w:cstheme="minorHAnsi"/>
                <w:sz w:val="20"/>
                <w:szCs w:val="20"/>
              </w:rPr>
              <w:t>specialitate</w:t>
            </w:r>
          </w:p>
        </w:tc>
        <w:tc>
          <w:tcPr>
            <w:tcW w:w="920" w:type="pct"/>
            <w:vAlign w:val="center"/>
          </w:tcPr>
          <w:p w14:paraId="28925EB4" w14:textId="77DCAF47" w:rsidR="00912406" w:rsidRPr="00910AD7" w:rsidRDefault="00912406" w:rsidP="00754738">
            <w:pPr>
              <w:jc w:val="center"/>
              <w:rPr>
                <w:rFonts w:cstheme="minorHAnsi"/>
                <w:sz w:val="20"/>
                <w:szCs w:val="20"/>
              </w:rPr>
            </w:pPr>
            <w:r w:rsidRPr="00910AD7">
              <w:rPr>
                <w:rFonts w:cstheme="minorHAnsi"/>
                <w:sz w:val="20"/>
                <w:szCs w:val="20"/>
              </w:rPr>
              <w:t xml:space="preserve">16.000/ 13.100 </w:t>
            </w:r>
            <w:r w:rsidR="00861BA9" w:rsidRPr="00910AD7">
              <w:rPr>
                <w:rFonts w:cstheme="minorHAnsi"/>
                <w:sz w:val="20"/>
                <w:szCs w:val="20"/>
              </w:rPr>
              <w:t>LEI</w:t>
            </w:r>
          </w:p>
        </w:tc>
        <w:tc>
          <w:tcPr>
            <w:tcW w:w="810" w:type="pct"/>
            <w:vAlign w:val="center"/>
          </w:tcPr>
          <w:p w14:paraId="1247EF58" w14:textId="0EB5EEEC" w:rsidR="00912406" w:rsidRPr="00910AD7" w:rsidRDefault="00912406" w:rsidP="00754738">
            <w:pPr>
              <w:jc w:val="center"/>
              <w:rPr>
                <w:rFonts w:cstheme="minorHAnsi"/>
                <w:sz w:val="20"/>
                <w:szCs w:val="20"/>
              </w:rPr>
            </w:pPr>
            <w:r w:rsidRPr="00910AD7">
              <w:rPr>
                <w:rFonts w:cstheme="minorHAnsi"/>
                <w:sz w:val="20"/>
                <w:szCs w:val="20"/>
              </w:rPr>
              <w:t xml:space="preserve">58.000/ 9.000 </w:t>
            </w:r>
            <w:r w:rsidR="00861BA9" w:rsidRPr="00910AD7">
              <w:rPr>
                <w:rFonts w:cstheme="minorHAnsi"/>
                <w:sz w:val="20"/>
                <w:szCs w:val="20"/>
              </w:rPr>
              <w:t>LEI</w:t>
            </w:r>
          </w:p>
        </w:tc>
        <w:tc>
          <w:tcPr>
            <w:tcW w:w="770" w:type="pct"/>
            <w:vAlign w:val="center"/>
          </w:tcPr>
          <w:p w14:paraId="6CB5AF2D" w14:textId="0F1D4318" w:rsidR="00912406" w:rsidRPr="00910AD7" w:rsidRDefault="00912406" w:rsidP="00754738">
            <w:pPr>
              <w:jc w:val="center"/>
              <w:rPr>
                <w:rFonts w:cstheme="minorHAnsi"/>
                <w:sz w:val="20"/>
                <w:szCs w:val="20"/>
              </w:rPr>
            </w:pPr>
            <w:r w:rsidRPr="00910AD7">
              <w:rPr>
                <w:rFonts w:cstheme="minorHAnsi"/>
                <w:sz w:val="20"/>
                <w:szCs w:val="20"/>
              </w:rPr>
              <w:t xml:space="preserve">13.000/ 7.000 </w:t>
            </w:r>
            <w:r w:rsidR="00861BA9" w:rsidRPr="00910AD7">
              <w:rPr>
                <w:rFonts w:cstheme="minorHAnsi"/>
                <w:sz w:val="20"/>
                <w:szCs w:val="20"/>
              </w:rPr>
              <w:t>LEI</w:t>
            </w:r>
          </w:p>
        </w:tc>
        <w:tc>
          <w:tcPr>
            <w:tcW w:w="769" w:type="pct"/>
            <w:vAlign w:val="center"/>
          </w:tcPr>
          <w:p w14:paraId="110E31A2" w14:textId="4F039A7E" w:rsidR="00912406" w:rsidRPr="00910AD7" w:rsidRDefault="00912406" w:rsidP="00754738">
            <w:pPr>
              <w:jc w:val="center"/>
              <w:rPr>
                <w:rFonts w:cstheme="minorHAnsi"/>
                <w:sz w:val="20"/>
                <w:szCs w:val="20"/>
              </w:rPr>
            </w:pPr>
            <w:r w:rsidRPr="00910AD7">
              <w:rPr>
                <w:rFonts w:cstheme="minorHAnsi"/>
                <w:sz w:val="20"/>
                <w:szCs w:val="20"/>
              </w:rPr>
              <w:t xml:space="preserve">63.000/ 0 </w:t>
            </w:r>
            <w:r w:rsidR="00861BA9" w:rsidRPr="00910AD7">
              <w:rPr>
                <w:rFonts w:cstheme="minorHAnsi"/>
                <w:sz w:val="20"/>
                <w:szCs w:val="20"/>
              </w:rPr>
              <w:t>LEI</w:t>
            </w:r>
          </w:p>
        </w:tc>
        <w:tc>
          <w:tcPr>
            <w:tcW w:w="768" w:type="pct"/>
          </w:tcPr>
          <w:p w14:paraId="48D8B978" w14:textId="45CA9C7F" w:rsidR="00912406" w:rsidRPr="00910AD7" w:rsidRDefault="00912406" w:rsidP="00754738">
            <w:pPr>
              <w:jc w:val="center"/>
              <w:rPr>
                <w:rFonts w:cstheme="minorHAnsi"/>
                <w:sz w:val="20"/>
                <w:szCs w:val="20"/>
              </w:rPr>
            </w:pPr>
            <w:r w:rsidRPr="00910AD7">
              <w:rPr>
                <w:rFonts w:cstheme="minorHAnsi"/>
                <w:sz w:val="20"/>
                <w:szCs w:val="20"/>
              </w:rPr>
              <w:t xml:space="preserve">138.000 / 23.201 </w:t>
            </w:r>
            <w:r w:rsidR="00861BA9" w:rsidRPr="00910AD7">
              <w:rPr>
                <w:rFonts w:cstheme="minorHAnsi"/>
                <w:sz w:val="20"/>
                <w:szCs w:val="20"/>
              </w:rPr>
              <w:t>LEI</w:t>
            </w:r>
          </w:p>
        </w:tc>
      </w:tr>
      <w:tr w:rsidR="00912406" w:rsidRPr="00910AD7" w14:paraId="58A296E9" w14:textId="3D501573" w:rsidTr="00912406">
        <w:trPr>
          <w:cnfStyle w:val="000000100000" w:firstRow="0" w:lastRow="0" w:firstColumn="0" w:lastColumn="0" w:oddVBand="0" w:evenVBand="0" w:oddHBand="1" w:evenHBand="0" w:firstRowFirstColumn="0" w:firstRowLastColumn="0" w:lastRowFirstColumn="0" w:lastRowLastColumn="0"/>
          <w:trHeight w:val="263"/>
        </w:trPr>
        <w:tc>
          <w:tcPr>
            <w:tcW w:w="963" w:type="pct"/>
            <w:noWrap/>
            <w:vAlign w:val="center"/>
          </w:tcPr>
          <w:p w14:paraId="1FAAEEDE" w14:textId="4F6E5352" w:rsidR="00912406" w:rsidRPr="00910AD7" w:rsidRDefault="00912406" w:rsidP="00754738">
            <w:pPr>
              <w:spacing w:after="0"/>
              <w:jc w:val="center"/>
              <w:rPr>
                <w:rFonts w:eastAsia="Times New Roman" w:cstheme="minorHAnsi"/>
                <w:sz w:val="20"/>
                <w:szCs w:val="20"/>
              </w:rPr>
            </w:pPr>
            <w:r w:rsidRPr="00910AD7">
              <w:rPr>
                <w:rFonts w:eastAsia="Times New Roman" w:cstheme="minorHAnsi"/>
                <w:sz w:val="20"/>
                <w:szCs w:val="20"/>
              </w:rPr>
              <w:t>Poliția Locală</w:t>
            </w:r>
          </w:p>
        </w:tc>
        <w:tc>
          <w:tcPr>
            <w:tcW w:w="920" w:type="pct"/>
            <w:vAlign w:val="center"/>
          </w:tcPr>
          <w:p w14:paraId="7B9A8AD2" w14:textId="788FA8EB" w:rsidR="00912406" w:rsidRPr="00910AD7" w:rsidRDefault="00912406" w:rsidP="00754738">
            <w:pPr>
              <w:jc w:val="center"/>
              <w:rPr>
                <w:rFonts w:cstheme="minorHAnsi"/>
                <w:sz w:val="20"/>
                <w:szCs w:val="20"/>
              </w:rPr>
            </w:pPr>
            <w:r w:rsidRPr="00910AD7">
              <w:rPr>
                <w:rFonts w:cstheme="minorHAnsi"/>
                <w:sz w:val="20"/>
                <w:szCs w:val="20"/>
              </w:rPr>
              <w:t xml:space="preserve">0/ 72.649 </w:t>
            </w:r>
            <w:r w:rsidR="00861BA9" w:rsidRPr="00910AD7">
              <w:rPr>
                <w:rFonts w:cstheme="minorHAnsi"/>
                <w:sz w:val="20"/>
                <w:szCs w:val="20"/>
              </w:rPr>
              <w:t>LEI</w:t>
            </w:r>
          </w:p>
        </w:tc>
        <w:tc>
          <w:tcPr>
            <w:tcW w:w="810" w:type="pct"/>
            <w:vAlign w:val="center"/>
          </w:tcPr>
          <w:p w14:paraId="72CC81C3" w14:textId="3136D816" w:rsidR="00912406" w:rsidRPr="00910AD7" w:rsidRDefault="00912406" w:rsidP="00754738">
            <w:pPr>
              <w:jc w:val="center"/>
              <w:rPr>
                <w:rFonts w:cstheme="minorHAnsi"/>
                <w:sz w:val="20"/>
                <w:szCs w:val="20"/>
              </w:rPr>
            </w:pPr>
            <w:r w:rsidRPr="00910AD7">
              <w:rPr>
                <w:rFonts w:cstheme="minorHAnsi"/>
                <w:sz w:val="20"/>
                <w:szCs w:val="20"/>
              </w:rPr>
              <w:t xml:space="preserve">12.000/ 10.775 </w:t>
            </w:r>
            <w:r w:rsidR="00861BA9" w:rsidRPr="00910AD7">
              <w:rPr>
                <w:rFonts w:cstheme="minorHAnsi"/>
                <w:sz w:val="20"/>
                <w:szCs w:val="20"/>
              </w:rPr>
              <w:t>LEI</w:t>
            </w:r>
          </w:p>
        </w:tc>
        <w:tc>
          <w:tcPr>
            <w:tcW w:w="770" w:type="pct"/>
            <w:vAlign w:val="center"/>
          </w:tcPr>
          <w:p w14:paraId="2A9B1033" w14:textId="1B750F91" w:rsidR="00912406" w:rsidRPr="00910AD7" w:rsidRDefault="00912406" w:rsidP="00754738">
            <w:pPr>
              <w:jc w:val="center"/>
              <w:rPr>
                <w:rFonts w:cstheme="minorHAnsi"/>
                <w:sz w:val="20"/>
                <w:szCs w:val="20"/>
              </w:rPr>
            </w:pPr>
            <w:r w:rsidRPr="00910AD7">
              <w:rPr>
                <w:rFonts w:cstheme="minorHAnsi"/>
                <w:sz w:val="20"/>
                <w:szCs w:val="20"/>
              </w:rPr>
              <w:t xml:space="preserve">0/ 6.997 </w:t>
            </w:r>
            <w:r w:rsidR="00861BA9" w:rsidRPr="00910AD7">
              <w:rPr>
                <w:rFonts w:cstheme="minorHAnsi"/>
                <w:sz w:val="20"/>
                <w:szCs w:val="20"/>
              </w:rPr>
              <w:t>LEI</w:t>
            </w:r>
          </w:p>
        </w:tc>
        <w:tc>
          <w:tcPr>
            <w:tcW w:w="769" w:type="pct"/>
            <w:vAlign w:val="center"/>
          </w:tcPr>
          <w:p w14:paraId="19C93FD5" w14:textId="419927AC" w:rsidR="00912406" w:rsidRPr="00910AD7" w:rsidRDefault="00912406" w:rsidP="00754738">
            <w:pPr>
              <w:jc w:val="center"/>
              <w:rPr>
                <w:rFonts w:cstheme="minorHAnsi"/>
                <w:sz w:val="20"/>
                <w:szCs w:val="20"/>
              </w:rPr>
            </w:pPr>
            <w:r w:rsidRPr="00910AD7">
              <w:rPr>
                <w:rFonts w:cstheme="minorHAnsi"/>
                <w:sz w:val="20"/>
                <w:szCs w:val="20"/>
              </w:rPr>
              <w:t xml:space="preserve">65.000/ 6.997 </w:t>
            </w:r>
            <w:r w:rsidR="00861BA9" w:rsidRPr="00910AD7">
              <w:rPr>
                <w:rFonts w:cstheme="minorHAnsi"/>
                <w:sz w:val="20"/>
                <w:szCs w:val="20"/>
              </w:rPr>
              <w:t>LEI</w:t>
            </w:r>
          </w:p>
        </w:tc>
        <w:tc>
          <w:tcPr>
            <w:tcW w:w="768" w:type="pct"/>
          </w:tcPr>
          <w:p w14:paraId="4453A2FC" w14:textId="60817A19" w:rsidR="00912406" w:rsidRPr="00910AD7" w:rsidRDefault="00912406" w:rsidP="00754738">
            <w:pPr>
              <w:jc w:val="center"/>
              <w:rPr>
                <w:rFonts w:cstheme="minorHAnsi"/>
                <w:sz w:val="20"/>
                <w:szCs w:val="20"/>
              </w:rPr>
            </w:pPr>
            <w:r w:rsidRPr="00910AD7">
              <w:rPr>
                <w:rFonts w:cstheme="minorHAnsi"/>
                <w:sz w:val="20"/>
                <w:szCs w:val="20"/>
              </w:rPr>
              <w:t xml:space="preserve">10.000 / 4.000 </w:t>
            </w:r>
            <w:r w:rsidR="00861BA9" w:rsidRPr="00910AD7">
              <w:rPr>
                <w:rFonts w:cstheme="minorHAnsi"/>
                <w:sz w:val="20"/>
                <w:szCs w:val="20"/>
              </w:rPr>
              <w:t>LEI</w:t>
            </w:r>
          </w:p>
        </w:tc>
      </w:tr>
      <w:tr w:rsidR="00912406" w:rsidRPr="00910AD7" w14:paraId="13DABB6F" w14:textId="57A07EF4" w:rsidTr="00912406">
        <w:trPr>
          <w:cnfStyle w:val="000000010000" w:firstRow="0" w:lastRow="0" w:firstColumn="0" w:lastColumn="0" w:oddVBand="0" w:evenVBand="0" w:oddHBand="0" w:evenHBand="1" w:firstRowFirstColumn="0" w:firstRowLastColumn="0" w:lastRowFirstColumn="0" w:lastRowLastColumn="0"/>
          <w:trHeight w:val="263"/>
        </w:trPr>
        <w:tc>
          <w:tcPr>
            <w:tcW w:w="963" w:type="pct"/>
            <w:noWrap/>
            <w:vAlign w:val="center"/>
          </w:tcPr>
          <w:p w14:paraId="40D3C1FF" w14:textId="387B3A64" w:rsidR="00912406" w:rsidRPr="00910AD7" w:rsidRDefault="00912406" w:rsidP="00754738">
            <w:pPr>
              <w:spacing w:after="0"/>
              <w:jc w:val="center"/>
              <w:rPr>
                <w:rFonts w:eastAsia="Times New Roman" w:cstheme="minorHAnsi"/>
                <w:sz w:val="20"/>
                <w:szCs w:val="20"/>
              </w:rPr>
            </w:pPr>
            <w:r w:rsidRPr="00910AD7">
              <w:rPr>
                <w:rFonts w:eastAsia="Times New Roman" w:cstheme="minorHAnsi"/>
                <w:sz w:val="20"/>
                <w:szCs w:val="20"/>
              </w:rPr>
              <w:t>Direcția de</w:t>
            </w:r>
          </w:p>
          <w:p w14:paraId="1BFA6C1A" w14:textId="77422D60" w:rsidR="00912406" w:rsidRPr="00910AD7" w:rsidRDefault="00912406" w:rsidP="00754738">
            <w:pPr>
              <w:spacing w:after="0"/>
              <w:jc w:val="center"/>
              <w:rPr>
                <w:rFonts w:eastAsia="Times New Roman" w:cstheme="minorHAnsi"/>
                <w:sz w:val="20"/>
                <w:szCs w:val="20"/>
              </w:rPr>
            </w:pPr>
            <w:r w:rsidRPr="00910AD7">
              <w:rPr>
                <w:rFonts w:eastAsia="Times New Roman" w:cstheme="minorHAnsi"/>
                <w:sz w:val="20"/>
                <w:szCs w:val="20"/>
              </w:rPr>
              <w:t>Asistență Socială</w:t>
            </w:r>
          </w:p>
        </w:tc>
        <w:tc>
          <w:tcPr>
            <w:tcW w:w="920" w:type="pct"/>
            <w:vAlign w:val="center"/>
          </w:tcPr>
          <w:p w14:paraId="7111E601" w14:textId="38AFBBFB" w:rsidR="00912406" w:rsidRPr="00910AD7" w:rsidRDefault="00912406" w:rsidP="00754738">
            <w:pPr>
              <w:jc w:val="center"/>
              <w:rPr>
                <w:rFonts w:cstheme="minorHAnsi"/>
                <w:sz w:val="20"/>
                <w:szCs w:val="20"/>
              </w:rPr>
            </w:pPr>
            <w:r w:rsidRPr="00910AD7">
              <w:rPr>
                <w:rFonts w:cstheme="minorHAnsi"/>
                <w:sz w:val="20"/>
                <w:szCs w:val="20"/>
              </w:rPr>
              <w:t xml:space="preserve">5.000 </w:t>
            </w:r>
            <w:r w:rsidR="00861BA9" w:rsidRPr="00910AD7">
              <w:rPr>
                <w:rFonts w:cstheme="minorHAnsi"/>
                <w:sz w:val="20"/>
                <w:szCs w:val="20"/>
              </w:rPr>
              <w:t>LEI</w:t>
            </w:r>
            <w:r w:rsidRPr="00910AD7">
              <w:rPr>
                <w:rFonts w:cstheme="minorHAnsi"/>
                <w:sz w:val="20"/>
                <w:szCs w:val="20"/>
              </w:rPr>
              <w:t xml:space="preserve">/ 5.310 </w:t>
            </w:r>
            <w:r w:rsidR="00861BA9" w:rsidRPr="00910AD7">
              <w:rPr>
                <w:rFonts w:cstheme="minorHAnsi"/>
                <w:sz w:val="20"/>
                <w:szCs w:val="20"/>
              </w:rPr>
              <w:t>LEI</w:t>
            </w:r>
          </w:p>
        </w:tc>
        <w:tc>
          <w:tcPr>
            <w:tcW w:w="810" w:type="pct"/>
            <w:vAlign w:val="center"/>
          </w:tcPr>
          <w:p w14:paraId="56B195EB" w14:textId="3C7D9837" w:rsidR="00912406" w:rsidRPr="00910AD7" w:rsidRDefault="00912406" w:rsidP="00754738">
            <w:pPr>
              <w:jc w:val="center"/>
              <w:rPr>
                <w:rFonts w:cstheme="minorHAnsi"/>
                <w:sz w:val="20"/>
                <w:szCs w:val="20"/>
              </w:rPr>
            </w:pPr>
            <w:r w:rsidRPr="00910AD7">
              <w:rPr>
                <w:rFonts w:cstheme="minorHAnsi"/>
                <w:sz w:val="20"/>
                <w:szCs w:val="20"/>
              </w:rPr>
              <w:t xml:space="preserve">3.000/ 2.323 </w:t>
            </w:r>
            <w:r w:rsidR="00861BA9" w:rsidRPr="00910AD7">
              <w:rPr>
                <w:rFonts w:cstheme="minorHAnsi"/>
                <w:sz w:val="20"/>
                <w:szCs w:val="20"/>
              </w:rPr>
              <w:t>LEI</w:t>
            </w:r>
          </w:p>
        </w:tc>
        <w:tc>
          <w:tcPr>
            <w:tcW w:w="770" w:type="pct"/>
            <w:vAlign w:val="center"/>
          </w:tcPr>
          <w:p w14:paraId="75D14564" w14:textId="34786CED" w:rsidR="00912406" w:rsidRPr="00910AD7" w:rsidRDefault="00912406" w:rsidP="00754738">
            <w:pPr>
              <w:jc w:val="center"/>
              <w:rPr>
                <w:rFonts w:cstheme="minorHAnsi"/>
                <w:sz w:val="20"/>
                <w:szCs w:val="20"/>
              </w:rPr>
            </w:pPr>
            <w:r w:rsidRPr="00910AD7">
              <w:rPr>
                <w:rFonts w:cstheme="minorHAnsi"/>
                <w:sz w:val="20"/>
                <w:szCs w:val="20"/>
              </w:rPr>
              <w:t xml:space="preserve">3.000 </w:t>
            </w:r>
            <w:r w:rsidR="00861BA9" w:rsidRPr="00910AD7">
              <w:rPr>
                <w:rFonts w:cstheme="minorHAnsi"/>
                <w:sz w:val="20"/>
                <w:szCs w:val="20"/>
              </w:rPr>
              <w:t>LEI</w:t>
            </w:r>
            <w:r w:rsidRPr="00910AD7">
              <w:rPr>
                <w:rFonts w:cstheme="minorHAnsi"/>
                <w:sz w:val="20"/>
                <w:szCs w:val="20"/>
              </w:rPr>
              <w:t>/ 0</w:t>
            </w:r>
          </w:p>
        </w:tc>
        <w:tc>
          <w:tcPr>
            <w:tcW w:w="769" w:type="pct"/>
            <w:vAlign w:val="center"/>
          </w:tcPr>
          <w:p w14:paraId="785FF22E" w14:textId="55F0B3D8" w:rsidR="00912406" w:rsidRPr="00910AD7" w:rsidRDefault="00912406" w:rsidP="00754738">
            <w:pPr>
              <w:jc w:val="center"/>
              <w:rPr>
                <w:rFonts w:cstheme="minorHAnsi"/>
                <w:sz w:val="20"/>
                <w:szCs w:val="20"/>
              </w:rPr>
            </w:pPr>
            <w:r w:rsidRPr="00910AD7">
              <w:rPr>
                <w:rFonts w:cstheme="minorHAnsi"/>
                <w:sz w:val="20"/>
                <w:szCs w:val="20"/>
              </w:rPr>
              <w:t xml:space="preserve">5.000/ 500 </w:t>
            </w:r>
            <w:r w:rsidR="00861BA9" w:rsidRPr="00910AD7">
              <w:rPr>
                <w:rFonts w:cstheme="minorHAnsi"/>
                <w:sz w:val="20"/>
                <w:szCs w:val="20"/>
              </w:rPr>
              <w:t>LEI</w:t>
            </w:r>
          </w:p>
        </w:tc>
        <w:tc>
          <w:tcPr>
            <w:tcW w:w="768" w:type="pct"/>
          </w:tcPr>
          <w:p w14:paraId="43333593" w14:textId="6D697AD1" w:rsidR="00912406" w:rsidRPr="00910AD7" w:rsidRDefault="00912406" w:rsidP="00754738">
            <w:pPr>
              <w:jc w:val="center"/>
              <w:rPr>
                <w:rFonts w:cstheme="minorHAnsi"/>
                <w:sz w:val="20"/>
                <w:szCs w:val="20"/>
              </w:rPr>
            </w:pPr>
            <w:r w:rsidRPr="00910AD7">
              <w:rPr>
                <w:rFonts w:cstheme="minorHAnsi"/>
                <w:sz w:val="20"/>
                <w:szCs w:val="20"/>
              </w:rPr>
              <w:t xml:space="preserve">5.000/ 0 </w:t>
            </w:r>
            <w:r w:rsidR="00861BA9" w:rsidRPr="00910AD7">
              <w:rPr>
                <w:rFonts w:cstheme="minorHAnsi"/>
                <w:sz w:val="20"/>
                <w:szCs w:val="20"/>
              </w:rPr>
              <w:t>LEI</w:t>
            </w:r>
          </w:p>
        </w:tc>
      </w:tr>
    </w:tbl>
    <w:p w14:paraId="6A7918E5" w14:textId="77777777" w:rsidR="00054EC2" w:rsidRPr="00910AD7" w:rsidRDefault="00054EC2" w:rsidP="00754738">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6968F600" w14:textId="50C2C60E" w:rsidR="00054EC2" w:rsidRPr="00910AD7" w:rsidRDefault="00054EC2" w:rsidP="00754738">
      <w:pPr>
        <w:spacing w:before="240"/>
        <w:rPr>
          <w:sz w:val="22"/>
          <w:szCs w:val="20"/>
        </w:rPr>
      </w:pPr>
      <w:r w:rsidRPr="00910AD7">
        <w:rPr>
          <w:sz w:val="22"/>
          <w:szCs w:val="20"/>
        </w:rPr>
        <w:t xml:space="preserve">Formarea profesională ar trebui să reprezinte o prioritate la nivelul oricărei administrații publice iar o strategie de formare profesională este necesară pentru a îmbunătăți competențele corpului de funcționari publici și personal contractual și a orienta administrația către bună guvernare. Dezvoltarea de noi competențe în raport cu transformările în desfășurare (în special cele din domeniul dezvoltării tehnologice) trebuie prioritizată, iar programele de formare trebuie să includă un număr adecvat de funcționari publici și personal contractual, atât dintre cei cu o experiență îndelungată  în administrația publică, dar și personal aflat la începutul carierei. </w:t>
      </w:r>
    </w:p>
    <w:p w14:paraId="7AB23F54" w14:textId="7F86A838" w:rsidR="00054EC2" w:rsidRPr="00910AD7" w:rsidRDefault="00054EC2" w:rsidP="00054EC2">
      <w:pPr>
        <w:rPr>
          <w:sz w:val="22"/>
          <w:szCs w:val="20"/>
        </w:rPr>
      </w:pPr>
      <w:r w:rsidRPr="00910AD7">
        <w:rPr>
          <w:sz w:val="22"/>
          <w:szCs w:val="20"/>
        </w:rPr>
        <w:t>Primăria Municipiului Bistriț</w:t>
      </w:r>
      <w:r w:rsidR="00DE2446" w:rsidRPr="00910AD7">
        <w:rPr>
          <w:sz w:val="22"/>
          <w:szCs w:val="20"/>
        </w:rPr>
        <w:t>a</w:t>
      </w:r>
      <w:r w:rsidRPr="00910AD7">
        <w:rPr>
          <w:sz w:val="22"/>
          <w:szCs w:val="20"/>
        </w:rPr>
        <w:t xml:space="preserve"> trebuie să își asume o strategie de resurse umane, care să răspundă nevoilor de la nivelul instituției și obie</w:t>
      </w:r>
      <w:r w:rsidR="00DB3BDA" w:rsidRPr="00910AD7">
        <w:rPr>
          <w:sz w:val="22"/>
          <w:szCs w:val="20"/>
        </w:rPr>
        <w:t xml:space="preserve">ctivelor de dezvoltare asumate - </w:t>
      </w:r>
      <w:r w:rsidRPr="00910AD7">
        <w:rPr>
          <w:sz w:val="22"/>
          <w:szCs w:val="20"/>
        </w:rPr>
        <w:t>continua profe</w:t>
      </w:r>
      <w:r w:rsidR="00DB3BDA" w:rsidRPr="00910AD7">
        <w:rPr>
          <w:sz w:val="22"/>
          <w:szCs w:val="20"/>
        </w:rPr>
        <w:t xml:space="preserve">sionalizare a corpului actual </w:t>
      </w:r>
      <w:r w:rsidRPr="00910AD7">
        <w:rPr>
          <w:sz w:val="22"/>
          <w:szCs w:val="20"/>
        </w:rPr>
        <w:t>al funcționarilor publici și personalul</w:t>
      </w:r>
      <w:r w:rsidR="00DE2446" w:rsidRPr="00910AD7">
        <w:rPr>
          <w:sz w:val="22"/>
          <w:szCs w:val="20"/>
        </w:rPr>
        <w:t>ui</w:t>
      </w:r>
      <w:r w:rsidRPr="00910AD7">
        <w:rPr>
          <w:sz w:val="22"/>
          <w:szCs w:val="20"/>
        </w:rPr>
        <w:t xml:space="preserve"> contractual, dar și atragerea de personal la început de carieră care își dorește o carieră în administrația publică locală. Mai mult, strategia de resurse umane trebuie să includă și să răspundă noilor provocări și transformări aflate în plina desfășurare, dar și să impună administrația locală din Bistrița ca una dintre cele mai eficiente la nivel regional și național pentru a se putea evidenția într-o regiune în care competitivitatea este una ridicată.</w:t>
      </w:r>
    </w:p>
    <w:p w14:paraId="51E28AA1" w14:textId="47E6A5A9" w:rsidR="00B72476" w:rsidRPr="00910AD7" w:rsidRDefault="00B72476" w:rsidP="00B72476">
      <w:pPr>
        <w:spacing w:before="240"/>
        <w:rPr>
          <w:sz w:val="22"/>
          <w:szCs w:val="20"/>
        </w:rPr>
      </w:pPr>
      <w:r w:rsidRPr="00910AD7">
        <w:rPr>
          <w:bCs/>
          <w:sz w:val="22"/>
          <w:szCs w:val="20"/>
        </w:rPr>
        <w:t xml:space="preserve">Pentru dezvoltarea abilităților și competențelor profesionale, respondenții evaluării prezintă un interes ridicat pentru domeniul de </w:t>
      </w:r>
      <w:r w:rsidRPr="00910AD7">
        <w:rPr>
          <w:bCs/>
          <w:i/>
          <w:sz w:val="22"/>
          <w:szCs w:val="20"/>
        </w:rPr>
        <w:t>formare management, proiecte și politici</w:t>
      </w:r>
      <w:r w:rsidRPr="00910AD7">
        <w:rPr>
          <w:bCs/>
          <w:sz w:val="22"/>
          <w:szCs w:val="20"/>
        </w:rPr>
        <w:t xml:space="preserve"> (39.%). După acestea, următoarele opțiuni sunt domeniile de </w:t>
      </w:r>
      <w:r w:rsidRPr="00910AD7">
        <w:rPr>
          <w:bCs/>
          <w:i/>
          <w:sz w:val="22"/>
          <w:szCs w:val="20"/>
        </w:rPr>
        <w:t>legislație, normele și procedurile</w:t>
      </w:r>
      <w:r w:rsidRPr="00910AD7">
        <w:rPr>
          <w:bCs/>
          <w:sz w:val="22"/>
          <w:szCs w:val="20"/>
        </w:rPr>
        <w:t xml:space="preserve"> (17%), precum și </w:t>
      </w:r>
      <w:r w:rsidRPr="00910AD7">
        <w:rPr>
          <w:bCs/>
          <w:i/>
          <w:sz w:val="22"/>
          <w:szCs w:val="20"/>
        </w:rPr>
        <w:t xml:space="preserve">comunicarea, informarea, transparența și promovarea </w:t>
      </w:r>
      <w:r w:rsidRPr="00910AD7">
        <w:rPr>
          <w:bCs/>
          <w:sz w:val="22"/>
          <w:szCs w:val="20"/>
        </w:rPr>
        <w:t xml:space="preserve">(14.3%) . </w:t>
      </w:r>
      <w:r w:rsidRPr="00910AD7">
        <w:rPr>
          <w:i/>
          <w:sz w:val="22"/>
          <w:szCs w:val="20"/>
        </w:rPr>
        <w:t>Resursele publice</w:t>
      </w:r>
      <w:r w:rsidRPr="00910AD7">
        <w:rPr>
          <w:sz w:val="22"/>
          <w:szCs w:val="20"/>
        </w:rPr>
        <w:t xml:space="preserve"> reprezintă domeniul asupra căruia se manifestă cel mai scăzut interes, urmat apoi de </w:t>
      </w:r>
      <w:r w:rsidRPr="00910AD7">
        <w:rPr>
          <w:i/>
          <w:sz w:val="22"/>
          <w:szCs w:val="20"/>
        </w:rPr>
        <w:t>audit, control și calitate</w:t>
      </w:r>
      <w:r w:rsidRPr="00910AD7">
        <w:rPr>
          <w:sz w:val="22"/>
          <w:szCs w:val="20"/>
        </w:rPr>
        <w:t xml:space="preserve">. </w:t>
      </w:r>
    </w:p>
    <w:p w14:paraId="7AED2205" w14:textId="5ABCFE76" w:rsidR="00B72476" w:rsidRPr="00910AD7" w:rsidRDefault="00B72476" w:rsidP="00F81295">
      <w:pPr>
        <w:pStyle w:val="Caption"/>
        <w:rPr>
          <w:lang w:val="ro-RO"/>
        </w:rPr>
      </w:pPr>
      <w:bookmarkStart w:id="28" w:name="_Toc108524996"/>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7</w:t>
      </w:r>
      <w:r w:rsidRPr="00910AD7">
        <w:rPr>
          <w:lang w:val="ro-RO"/>
        </w:rPr>
        <w:fldChar w:fldCharType="end"/>
      </w:r>
      <w:r w:rsidRPr="00910AD7">
        <w:rPr>
          <w:lang w:val="ro-RO"/>
        </w:rPr>
        <w:t xml:space="preserve"> Domenii de formare în care personalul ar dori să-și dezvolte abilitățile și/sau competențele profesionale</w:t>
      </w:r>
      <w:bookmarkEnd w:id="28"/>
    </w:p>
    <w:p w14:paraId="763F0A5B" w14:textId="77777777" w:rsidR="00B72476" w:rsidRPr="00910AD7" w:rsidRDefault="00B72476" w:rsidP="00B72476">
      <w:r w:rsidRPr="00910AD7">
        <w:rPr>
          <w:noProof/>
          <w:lang w:val="en-US"/>
        </w:rPr>
        <w:drawing>
          <wp:inline distT="0" distB="0" distL="0" distR="0" wp14:anchorId="3ED9F878" wp14:editId="06C994F9">
            <wp:extent cx="6014085" cy="2823210"/>
            <wp:effectExtent l="0" t="0" r="5715" b="0"/>
            <wp:docPr id="29" name="Diagramă 29">
              <a:extLst xmlns:a="http://schemas.openxmlformats.org/drawingml/2006/main">
                <a:ext uri="{FF2B5EF4-FFF2-40B4-BE49-F238E27FC236}">
                  <a16:creationId xmlns:a16="http://schemas.microsoft.com/office/drawing/2014/main" id="{00000000-0008-0000-1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B7D3EAA" w14:textId="77777777" w:rsidR="00B72476" w:rsidRPr="00910AD7" w:rsidRDefault="00B72476" w:rsidP="00B72476">
      <w:pPr>
        <w:jc w:val="left"/>
        <w:rPr>
          <w:i/>
          <w:iCs/>
          <w:sz w:val="18"/>
          <w:szCs w:val="18"/>
        </w:rPr>
      </w:pPr>
      <w:r w:rsidRPr="00910AD7">
        <w:rPr>
          <w:i/>
          <w:iCs/>
          <w:sz w:val="18"/>
          <w:szCs w:val="18"/>
        </w:rPr>
        <w:t>Sursă: Rezultate chestionar aplicat la nivelul personalul instituției Primăriei Municipiului Bistrița</w:t>
      </w:r>
    </w:p>
    <w:p w14:paraId="0BC46F48" w14:textId="04E4A288" w:rsidR="00B72476" w:rsidRPr="00910AD7" w:rsidRDefault="00C34BD3" w:rsidP="00054EC2">
      <w:pPr>
        <w:rPr>
          <w:sz w:val="22"/>
          <w:szCs w:val="20"/>
        </w:rPr>
      </w:pPr>
      <w:r w:rsidRPr="00910AD7">
        <w:rPr>
          <w:sz w:val="22"/>
          <w:szCs w:val="20"/>
        </w:rPr>
        <w:t>Figura 9</w:t>
      </w:r>
      <w:r w:rsidR="00B04B9F" w:rsidRPr="00910AD7">
        <w:rPr>
          <w:rStyle w:val="FootnoteReference"/>
          <w:sz w:val="22"/>
          <w:szCs w:val="20"/>
        </w:rPr>
        <w:footnoteReference w:id="12"/>
      </w:r>
      <w:r w:rsidRPr="00910AD7">
        <w:rPr>
          <w:sz w:val="22"/>
          <w:szCs w:val="20"/>
        </w:rPr>
        <w:t xml:space="preserve"> indică percepția respondenților chestionarului aplicat la nivelul Primăriei Municipiului Bistrița cu privire la domeniile și programele de formare care i-ar ajuta semnificativ în îmbunătățirea și derularea responsabilităților de serviciu.  </w:t>
      </w:r>
    </w:p>
    <w:p w14:paraId="7444D33F" w14:textId="4AE9DBBD" w:rsidR="00754738" w:rsidRPr="00910AD7" w:rsidRDefault="00754738" w:rsidP="00F81295">
      <w:pPr>
        <w:pStyle w:val="Caption"/>
        <w:rPr>
          <w:lang w:val="ro-RO"/>
        </w:rPr>
      </w:pPr>
      <w:bookmarkStart w:id="29" w:name="_Toc108524997"/>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8</w:t>
      </w:r>
      <w:r w:rsidRPr="00910AD7">
        <w:rPr>
          <w:lang w:val="ro-RO"/>
        </w:rPr>
        <w:fldChar w:fldCharType="end"/>
      </w:r>
      <w:r w:rsidRPr="00910AD7">
        <w:rPr>
          <w:lang w:val="ro-RO"/>
        </w:rPr>
        <w:t xml:space="preserve"> Percepția privind programele și domeniile de formare ce ar contribui la îndeplinirea obiectivelor departamentale și atribuțiilor structurii funcționale în care lucrează</w:t>
      </w:r>
      <w:bookmarkEnd w:id="29"/>
    </w:p>
    <w:p w14:paraId="5B525ED1" w14:textId="77BCF498" w:rsidR="00054EC2" w:rsidRPr="00910AD7" w:rsidRDefault="00B04B9F" w:rsidP="00054EC2">
      <w:r w:rsidRPr="00910AD7">
        <w:rPr>
          <w:noProof/>
          <w:lang w:val="en-US"/>
        </w:rPr>
        <w:drawing>
          <wp:inline distT="0" distB="0" distL="0" distR="0" wp14:anchorId="270055FE" wp14:editId="52EFC4F8">
            <wp:extent cx="5897880" cy="7324725"/>
            <wp:effectExtent l="0" t="0" r="7620" b="0"/>
            <wp:docPr id="25" name="Diagramă 25">
              <a:extLst xmlns:a="http://schemas.openxmlformats.org/drawingml/2006/main">
                <a:ext uri="{FF2B5EF4-FFF2-40B4-BE49-F238E27FC236}">
                  <a16:creationId xmlns:a16="http://schemas.microsoft.com/office/drawing/2014/main" id="{A74EF454-D59F-421C-83E8-84EE17C243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20C5AE9" w14:textId="09989B7A" w:rsidR="00054EC2" w:rsidRPr="00910AD7" w:rsidRDefault="00054EC2" w:rsidP="00754738">
      <w:pPr>
        <w:jc w:val="left"/>
        <w:rPr>
          <w:i/>
          <w:iCs/>
          <w:sz w:val="18"/>
          <w:szCs w:val="18"/>
        </w:rPr>
      </w:pPr>
      <w:r w:rsidRPr="00910AD7">
        <w:rPr>
          <w:i/>
          <w:iCs/>
          <w:sz w:val="18"/>
          <w:szCs w:val="18"/>
        </w:rPr>
        <w:t>Sursă: Rezultate chestionar aplicat la nivelul personalul instituției Primăriei Municipiului Bistrița</w:t>
      </w:r>
    </w:p>
    <w:p w14:paraId="3E91598F" w14:textId="77777777" w:rsidR="00B04B9F" w:rsidRPr="00910AD7" w:rsidRDefault="00B04B9F" w:rsidP="00B04B9F"/>
    <w:p w14:paraId="5417DF23" w14:textId="77777777" w:rsidR="00054EC2" w:rsidRPr="00910AD7" w:rsidRDefault="00054EC2" w:rsidP="003242C7">
      <w:pPr>
        <w:pStyle w:val="Heading2"/>
        <w:jc w:val="both"/>
        <w:rPr>
          <w:color w:val="auto"/>
          <w:lang w:val="ro-RO"/>
        </w:rPr>
      </w:pPr>
      <w:bookmarkStart w:id="30" w:name="_Toc89682919"/>
      <w:bookmarkStart w:id="31" w:name="_Toc108532439"/>
      <w:r w:rsidRPr="00910AD7">
        <w:rPr>
          <w:color w:val="auto"/>
          <w:lang w:val="ro-RO"/>
        </w:rPr>
        <w:lastRenderedPageBreak/>
        <w:t>Sistemul de proceduri la nivelul Primăriei Municipiului Bistrița</w:t>
      </w:r>
      <w:bookmarkEnd w:id="30"/>
      <w:bookmarkEnd w:id="31"/>
    </w:p>
    <w:p w14:paraId="1150A979" w14:textId="50ECAD3C" w:rsidR="00054EC2" w:rsidRPr="00910AD7" w:rsidRDefault="00054EC2" w:rsidP="00AF5895">
      <w:pPr>
        <w:rPr>
          <w:rStyle w:val="fontstyle01"/>
          <w:i/>
          <w:iCs/>
          <w:color w:val="auto"/>
        </w:rPr>
      </w:pPr>
      <w:r w:rsidRPr="00910AD7">
        <w:rPr>
          <w:rStyle w:val="fontstyle01"/>
          <w:color w:val="auto"/>
        </w:rPr>
        <w:t xml:space="preserve">Sistemul de proceduri este esențial pentru reglementarea și eficientizarea activității autorității publice. Procedurile sunt critice în formalizarea și stabilirea parametrilor de lucru din interiorul instituției, clarificarea rolurilor și delimitarea responsabilităților și competențelor. La nivelul Primăriei Municipiului Bistrița sunt implementate două tipuri de proceduri: (1) </w:t>
      </w:r>
      <w:r w:rsidRPr="00910AD7">
        <w:rPr>
          <w:rStyle w:val="fontstyle01"/>
          <w:i/>
          <w:color w:val="auto"/>
        </w:rPr>
        <w:t>proceduri de sistem</w:t>
      </w:r>
      <w:r w:rsidRPr="00910AD7">
        <w:rPr>
          <w:rStyle w:val="fontstyle01"/>
          <w:color w:val="auto"/>
        </w:rPr>
        <w:t xml:space="preserve"> care descriu activități și procese pentru a le eficientiza și standardiza, respectiv pentru a impune o strategie de limitare a riscurilor care ar putea afecta atingerea obiectivelor stabilite și (2) </w:t>
      </w:r>
      <w:r w:rsidRPr="00910AD7">
        <w:rPr>
          <w:rStyle w:val="fontstyle01"/>
          <w:i/>
          <w:color w:val="auto"/>
        </w:rPr>
        <w:t>proceduri operaționale</w:t>
      </w:r>
      <w:r w:rsidRPr="00910AD7">
        <w:rPr>
          <w:rStyle w:val="fontstyle01"/>
          <w:color w:val="auto"/>
        </w:rPr>
        <w:t xml:space="preserve"> </w:t>
      </w:r>
      <w:r w:rsidRPr="00910AD7">
        <w:rPr>
          <w:rFonts w:ascii="Calibri" w:hAnsi="Calibri" w:cs="Calibri"/>
          <w:sz w:val="22"/>
        </w:rPr>
        <w:t xml:space="preserve">care gestionează majoritatea proceselor derulate în interiorul instituției. </w:t>
      </w:r>
    </w:p>
    <w:p w14:paraId="70A60888" w14:textId="259C423E" w:rsidR="00054EC2" w:rsidRPr="00910AD7" w:rsidRDefault="00054EC2" w:rsidP="00AF5895">
      <w:pPr>
        <w:rPr>
          <w:rStyle w:val="fontstyle01"/>
          <w:color w:val="auto"/>
        </w:rPr>
      </w:pPr>
      <w:r w:rsidRPr="00910AD7">
        <w:rPr>
          <w:rStyle w:val="fontstyle01"/>
          <w:color w:val="auto"/>
        </w:rPr>
        <w:t>Procedurile asigură o abordare unitară și coerentă a activităților autorității publice, ajută la îmbunătățirea calității serviciilor publice oferite și creșterea transparenței. Conform datelor furnizate de Primăria Municipiului Bistrița, modalitatea de inițiere, elaborare, avizare, aprobare și revizie a oricărei proceduri</w:t>
      </w:r>
      <w:r w:rsidR="00AF5895" w:rsidRPr="00910AD7">
        <w:rPr>
          <w:rStyle w:val="fontstyle01"/>
          <w:color w:val="auto"/>
        </w:rPr>
        <w:t xml:space="preserve"> </w:t>
      </w:r>
      <w:r w:rsidRPr="00910AD7">
        <w:rPr>
          <w:rStyle w:val="fontstyle01"/>
          <w:color w:val="auto"/>
        </w:rPr>
        <w:t xml:space="preserve">utilizate în cadrul sistemului de control managerial este reglementată de </w:t>
      </w:r>
      <w:r w:rsidRPr="00910AD7">
        <w:rPr>
          <w:rStyle w:val="fontstyle01"/>
          <w:i/>
          <w:color w:val="auto"/>
        </w:rPr>
        <w:t>procedura de sistem PS 01 – Elaborarea și codificarea procedurilor</w:t>
      </w:r>
      <w:r w:rsidRPr="00910AD7">
        <w:rPr>
          <w:rStyle w:val="fontstyle01"/>
          <w:color w:val="auto"/>
        </w:rPr>
        <w:t>. Procedura se utilizează de către toate compartimentele din cadrul primăriei, în vederea elaborării procedurilor operaționale în cadrul sistemului de control managerial.</w:t>
      </w:r>
    </w:p>
    <w:p w14:paraId="68451EF9" w14:textId="0075B4B6" w:rsidR="00054EC2" w:rsidRPr="00910AD7" w:rsidRDefault="00054EC2" w:rsidP="00AF5895">
      <w:pPr>
        <w:rPr>
          <w:rStyle w:val="fontstyle01"/>
          <w:rFonts w:asciiTheme="minorHAnsi" w:hAnsiTheme="minorHAnsi" w:cstheme="minorHAnsi"/>
          <w:bCs/>
          <w:color w:val="auto"/>
        </w:rPr>
      </w:pPr>
      <w:r w:rsidRPr="00910AD7">
        <w:rPr>
          <w:rFonts w:cstheme="minorHAnsi"/>
          <w:bCs/>
          <w:sz w:val="22"/>
        </w:rPr>
        <w:t xml:space="preserve">La nivelul Primăriei Municipiului Bistrița este </w:t>
      </w:r>
      <w:r w:rsidR="00DB3BDA" w:rsidRPr="00910AD7">
        <w:rPr>
          <w:rFonts w:cstheme="minorHAnsi"/>
          <w:bCs/>
          <w:sz w:val="22"/>
        </w:rPr>
        <w:t>constituită</w:t>
      </w:r>
      <w:r w:rsidR="007E0A8E" w:rsidRPr="00910AD7">
        <w:rPr>
          <w:rFonts w:cstheme="minorHAnsi"/>
          <w:bCs/>
          <w:sz w:val="22"/>
        </w:rPr>
        <w:t xml:space="preserve"> o </w:t>
      </w:r>
      <w:r w:rsidR="007E0A8E" w:rsidRPr="00910AD7">
        <w:rPr>
          <w:rFonts w:cstheme="minorHAnsi"/>
          <w:bCs/>
          <w:i/>
          <w:iCs/>
          <w:sz w:val="22"/>
        </w:rPr>
        <w:t>Comisie de monitorizare a implementării și dezvoltării sistemului de control intern managerial din cadrul aparatului de specialitate al Primarului municipiului Bistrița (Comisia SCIM)</w:t>
      </w:r>
      <w:r w:rsidR="007E0A8E" w:rsidRPr="00910AD7">
        <w:rPr>
          <w:rFonts w:cstheme="minorHAnsi"/>
          <w:bCs/>
          <w:i/>
          <w:sz w:val="22"/>
        </w:rPr>
        <w:t>.</w:t>
      </w:r>
      <w:r w:rsidRPr="00910AD7">
        <w:rPr>
          <w:rFonts w:cstheme="minorHAnsi"/>
          <w:bCs/>
          <w:sz w:val="22"/>
        </w:rPr>
        <w:t xml:space="preserve"> Această abordare permite personalului administrativ un control cât mai eficient asupra funcționării instituției. Conform informațiilor furnizate de personalul primăriei, procedurile adoptate reglementează majoritatea activităților interne și urmează un cadru bine reglementat la nivel intern. Sistemul de proceduri nu integrează și soluții software.</w:t>
      </w:r>
    </w:p>
    <w:p w14:paraId="37D80FAF" w14:textId="5BF417F2" w:rsidR="00054EC2" w:rsidRPr="00910AD7" w:rsidRDefault="00054EC2" w:rsidP="00AF5895">
      <w:pPr>
        <w:rPr>
          <w:rStyle w:val="fontstyle01"/>
          <w:color w:val="auto"/>
        </w:rPr>
      </w:pPr>
      <w:r w:rsidRPr="00910AD7">
        <w:rPr>
          <w:rStyle w:val="fontstyle01"/>
          <w:color w:val="auto"/>
        </w:rPr>
        <w:t xml:space="preserve">Procedurile de sistem se inițiază de către conducătorul oricărui compartiment din cadrul primăriei. Conducătorul compartimentului preia lista obiectivelor specifice, activităților și riscurilor, stabilește modul de prioritizare a acestora și lista procedurilor operaționale necesare. Apoi, selectează persoana sau persoanele responsabile pentru elaborarea procedurilor și termenele de realizare. La nivelul Primăriei Municipiului Bistrița </w:t>
      </w:r>
      <w:r w:rsidR="007E0A8E" w:rsidRPr="00910AD7">
        <w:rPr>
          <w:rStyle w:val="fontstyle01"/>
          <w:color w:val="auto"/>
        </w:rPr>
        <w:t>au fost elaborate</w:t>
      </w:r>
      <w:r w:rsidRPr="00910AD7">
        <w:rPr>
          <w:rStyle w:val="fontstyle01"/>
          <w:color w:val="auto"/>
        </w:rPr>
        <w:t xml:space="preserve"> </w:t>
      </w:r>
      <w:r w:rsidR="007E0A8E" w:rsidRPr="00910AD7">
        <w:rPr>
          <w:rFonts w:ascii="Calibri" w:hAnsi="Calibri" w:cs="Calibri"/>
          <w:bCs/>
          <w:sz w:val="22"/>
        </w:rPr>
        <w:t>27</w:t>
      </w:r>
      <w:r w:rsidRPr="00910AD7">
        <w:rPr>
          <w:rFonts w:ascii="Calibri" w:hAnsi="Calibri" w:cs="Calibri"/>
          <w:bCs/>
          <w:sz w:val="22"/>
        </w:rPr>
        <w:t xml:space="preserve"> proceduri de sistem.</w:t>
      </w:r>
      <w:r w:rsidRPr="00910AD7">
        <w:rPr>
          <w:rFonts w:ascii="Calibri" w:hAnsi="Calibri" w:cs="Calibri"/>
          <w:bCs/>
        </w:rPr>
        <w:t xml:space="preserve"> </w:t>
      </w:r>
    </w:p>
    <w:p w14:paraId="521F3EF2" w14:textId="34E71601" w:rsidR="00054EC2" w:rsidRPr="00910AD7" w:rsidRDefault="00054EC2" w:rsidP="00AF5895">
      <w:pPr>
        <w:rPr>
          <w:rStyle w:val="fontstyle01"/>
          <w:color w:val="auto"/>
        </w:rPr>
      </w:pPr>
      <w:r w:rsidRPr="00910AD7">
        <w:rPr>
          <w:rStyle w:val="fontstyle01"/>
          <w:color w:val="auto"/>
        </w:rPr>
        <w:t xml:space="preserve">Procedurile operaționale se inițiază de către conducătorului compartimentului din cadrul primăriei pentru a descrie activitățile sau procesele desfășurate în cadrul respectivei structuri. După elaborare, procedurile se transmit </w:t>
      </w:r>
      <w:r w:rsidRPr="00910AD7">
        <w:rPr>
          <w:rStyle w:val="fontstyle01"/>
          <w:i/>
          <w:color w:val="auto"/>
        </w:rPr>
        <w:t xml:space="preserve">Comisiei </w:t>
      </w:r>
      <w:r w:rsidR="007E0A8E" w:rsidRPr="00910AD7">
        <w:rPr>
          <w:rStyle w:val="fontstyle01"/>
          <w:i/>
          <w:color w:val="auto"/>
        </w:rPr>
        <w:t>SCIM</w:t>
      </w:r>
      <w:r w:rsidRPr="00910AD7">
        <w:rPr>
          <w:rStyle w:val="fontstyle01"/>
          <w:color w:val="auto"/>
        </w:rPr>
        <w:t>. Secretarul comisiei le înregistrează în lista documentelor în vigoare, care cuprinde toate procedurile și formularele aferente sistemului de control managerial.</w:t>
      </w:r>
    </w:p>
    <w:p w14:paraId="5E67EE56" w14:textId="7AB20D0A" w:rsidR="00054EC2" w:rsidRPr="00910AD7" w:rsidRDefault="00054EC2" w:rsidP="00AF5895">
      <w:pPr>
        <w:rPr>
          <w:rStyle w:val="fontstyle01"/>
          <w:color w:val="auto"/>
          <w:szCs w:val="24"/>
        </w:rPr>
      </w:pPr>
      <w:r w:rsidRPr="00910AD7">
        <w:rPr>
          <w:rStyle w:val="fontstyle01"/>
          <w:color w:val="auto"/>
        </w:rPr>
        <w:t xml:space="preserve">Comisia verifică dacă procedurile respectă prevederile </w:t>
      </w:r>
      <w:r w:rsidRPr="00910AD7">
        <w:rPr>
          <w:rStyle w:val="fontstyle01"/>
          <w:i/>
          <w:color w:val="auto"/>
        </w:rPr>
        <w:t>procedurii de sistem PO-01.</w:t>
      </w:r>
      <w:r w:rsidRPr="00910AD7">
        <w:rPr>
          <w:rStyle w:val="fontstyle01"/>
          <w:color w:val="auto"/>
        </w:rPr>
        <w:t xml:space="preserve"> Dacă aceste prevederi nu sunt respectate, Comisia transmite observațiile sale compartimentului care a elaborat procedura. După operarea modificărilor solicitate, compartimentul responsabil retransmite </w:t>
      </w:r>
      <w:r w:rsidR="0078107C" w:rsidRPr="00910AD7">
        <w:rPr>
          <w:rStyle w:val="fontstyle01"/>
          <w:color w:val="auto"/>
        </w:rPr>
        <w:t>C</w:t>
      </w:r>
      <w:r w:rsidRPr="00910AD7">
        <w:rPr>
          <w:rStyle w:val="fontstyle01"/>
          <w:color w:val="auto"/>
        </w:rPr>
        <w:t xml:space="preserve">omisiei procedura modificată, iar </w:t>
      </w:r>
      <w:r w:rsidR="0078107C" w:rsidRPr="00910AD7">
        <w:rPr>
          <w:rStyle w:val="fontstyle01"/>
          <w:color w:val="auto"/>
        </w:rPr>
        <w:t>C</w:t>
      </w:r>
      <w:r w:rsidRPr="00910AD7">
        <w:rPr>
          <w:rStyle w:val="fontstyle01"/>
          <w:color w:val="auto"/>
        </w:rPr>
        <w:t>omisia transmite procedura, formularele și anexele aferente spre aprobare primarului.</w:t>
      </w:r>
    </w:p>
    <w:p w14:paraId="59FEC2EF" w14:textId="064C0C74" w:rsidR="00AF5895" w:rsidRPr="00910AD7" w:rsidRDefault="00AF5895" w:rsidP="00F81295">
      <w:pPr>
        <w:pStyle w:val="Caption"/>
        <w:rPr>
          <w:lang w:val="ro-RO"/>
        </w:rPr>
      </w:pPr>
      <w:bookmarkStart w:id="32" w:name="_Toc108524998"/>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9</w:t>
      </w:r>
      <w:r w:rsidRPr="00910AD7">
        <w:rPr>
          <w:lang w:val="ro-RO"/>
        </w:rPr>
        <w:fldChar w:fldCharType="end"/>
      </w:r>
      <w:r w:rsidRPr="00910AD7">
        <w:rPr>
          <w:lang w:val="ro-RO"/>
        </w:rPr>
        <w:t xml:space="preserve"> Procesul elaborării unei proceduri</w:t>
      </w:r>
      <w:bookmarkEnd w:id="32"/>
    </w:p>
    <w:p w14:paraId="37031C7C" w14:textId="77777777" w:rsidR="00054EC2" w:rsidRPr="00910AD7" w:rsidRDefault="00054EC2" w:rsidP="00054EC2">
      <w:pPr>
        <w:spacing w:after="0"/>
        <w:jc w:val="center"/>
        <w:rPr>
          <w:rStyle w:val="fontstyle01"/>
          <w:color w:val="auto"/>
          <w:szCs w:val="24"/>
        </w:rPr>
      </w:pPr>
      <w:r w:rsidRPr="00910AD7">
        <w:rPr>
          <w:noProof/>
          <w:lang w:val="en-US"/>
        </w:rPr>
        <w:drawing>
          <wp:inline distT="0" distB="0" distL="0" distR="0" wp14:anchorId="17C33C1D" wp14:editId="67D9D8BC">
            <wp:extent cx="5791200" cy="1531620"/>
            <wp:effectExtent l="0" t="38100" r="19050" b="11430"/>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62B486A4" w14:textId="4DDDDE5E" w:rsidR="00054EC2" w:rsidRPr="00910AD7" w:rsidRDefault="00054EC2" w:rsidP="00B72476">
      <w:pPr>
        <w:spacing w:before="240"/>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r w:rsidRPr="00910AD7">
        <w:rPr>
          <w:rFonts w:ascii="Calibri" w:hAnsi="Calibri" w:cs="Calibri"/>
          <w:szCs w:val="24"/>
        </w:rPr>
        <w:t xml:space="preserve">  </w:t>
      </w:r>
    </w:p>
    <w:p w14:paraId="182017C9" w14:textId="15DFB2DA" w:rsidR="00AF5895" w:rsidRPr="00910AD7" w:rsidRDefault="00AF5895" w:rsidP="00F81295">
      <w:pPr>
        <w:pStyle w:val="Caption"/>
        <w:rPr>
          <w:lang w:val="ro-RO"/>
        </w:rPr>
      </w:pPr>
      <w:bookmarkStart w:id="33" w:name="_Toc108524999"/>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10</w:t>
      </w:r>
      <w:r w:rsidRPr="00910AD7">
        <w:rPr>
          <w:lang w:val="ro-RO"/>
        </w:rPr>
        <w:fldChar w:fldCharType="end"/>
      </w:r>
      <w:r w:rsidRPr="00910AD7">
        <w:rPr>
          <w:lang w:val="ro-RO"/>
        </w:rPr>
        <w:t xml:space="preserve"> Sistemul de proceduri </w:t>
      </w:r>
      <w:bookmarkEnd w:id="33"/>
    </w:p>
    <w:p w14:paraId="4A296007" w14:textId="77777777" w:rsidR="00054EC2" w:rsidRPr="00910AD7" w:rsidRDefault="00054EC2" w:rsidP="00054EC2">
      <w:pPr>
        <w:spacing w:after="0"/>
        <w:jc w:val="center"/>
        <w:rPr>
          <w:rFonts w:ascii="Calibri" w:hAnsi="Calibri" w:cs="Calibri"/>
        </w:rPr>
      </w:pPr>
      <w:r w:rsidRPr="00910AD7">
        <w:rPr>
          <w:rFonts w:ascii="Calibri" w:hAnsi="Calibri" w:cs="Calibri"/>
          <w:noProof/>
          <w:lang w:val="en-US"/>
        </w:rPr>
        <w:drawing>
          <wp:inline distT="0" distB="0" distL="0" distR="0" wp14:anchorId="0BFDCA54" wp14:editId="3713DA90">
            <wp:extent cx="3230880" cy="2876550"/>
            <wp:effectExtent l="0" t="0" r="0" b="0"/>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3055D9CA" w14:textId="77777777" w:rsidR="00054EC2" w:rsidRPr="00910AD7" w:rsidRDefault="00054EC2" w:rsidP="00054EC2">
      <w:pPr>
        <w:spacing w:after="0"/>
        <w:jc w:val="left"/>
        <w:rPr>
          <w:rFonts w:ascii="Calibri" w:hAnsi="Calibri" w:cs="Calibri"/>
        </w:rPr>
      </w:pPr>
    </w:p>
    <w:p w14:paraId="6890EDC7" w14:textId="77777777" w:rsidR="00054EC2" w:rsidRPr="00910AD7" w:rsidRDefault="00054EC2" w:rsidP="00AF5895">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20E1A428" w14:textId="4D74FB94" w:rsidR="00054EC2" w:rsidRPr="00910AD7" w:rsidRDefault="00976B6E" w:rsidP="00054EC2">
      <w:pPr>
        <w:pStyle w:val="Heading2"/>
        <w:rPr>
          <w:color w:val="auto"/>
          <w:lang w:val="ro-RO"/>
        </w:rPr>
      </w:pPr>
      <w:bookmarkStart w:id="34" w:name="_Toc89682920"/>
      <w:bookmarkStart w:id="35" w:name="_Toc108532440"/>
      <w:r w:rsidRPr="00910AD7">
        <w:rPr>
          <w:color w:val="auto"/>
          <w:lang w:val="ro-RO"/>
        </w:rPr>
        <w:t>Capacitate financiară</w:t>
      </w:r>
      <w:r w:rsidR="00054EC2" w:rsidRPr="00910AD7">
        <w:rPr>
          <w:color w:val="auto"/>
          <w:lang w:val="ro-RO"/>
        </w:rPr>
        <w:t>. Analiza resurselor financiare</w:t>
      </w:r>
      <w:bookmarkEnd w:id="34"/>
      <w:bookmarkEnd w:id="35"/>
      <w:r w:rsidR="00054EC2" w:rsidRPr="00910AD7">
        <w:rPr>
          <w:color w:val="auto"/>
          <w:lang w:val="ro-RO"/>
        </w:rPr>
        <w:t xml:space="preserve"> </w:t>
      </w:r>
    </w:p>
    <w:p w14:paraId="0B636688" w14:textId="77E74B21" w:rsidR="00054EC2" w:rsidRPr="00910AD7" w:rsidRDefault="00054EC2" w:rsidP="00054EC2">
      <w:pPr>
        <w:rPr>
          <w:iCs/>
          <w:sz w:val="22"/>
          <w:szCs w:val="20"/>
        </w:rPr>
      </w:pPr>
      <w:r w:rsidRPr="00910AD7">
        <w:rPr>
          <w:sz w:val="22"/>
        </w:rPr>
        <w:t>Administrațiile publice locale dispun de resurse financiare limitate, deseori afectate de volatilitate, iar competențele lor le transf</w:t>
      </w:r>
      <w:r w:rsidR="007E0A8E" w:rsidRPr="00910AD7">
        <w:rPr>
          <w:sz w:val="22"/>
        </w:rPr>
        <w:t>ormă practic într-un guvern „sub-</w:t>
      </w:r>
      <w:r w:rsidRPr="00910AD7">
        <w:rPr>
          <w:sz w:val="22"/>
        </w:rPr>
        <w:t>național</w:t>
      </w:r>
      <w:r w:rsidR="007E0A8E" w:rsidRPr="00910AD7">
        <w:rPr>
          <w:sz w:val="22"/>
          <w:lang w:val="en-US"/>
        </w:rPr>
        <w:t>”</w:t>
      </w:r>
      <w:r w:rsidRPr="00910AD7">
        <w:rPr>
          <w:sz w:val="22"/>
        </w:rPr>
        <w:t xml:space="preserve"> </w:t>
      </w:r>
      <w:r w:rsidRPr="00910AD7">
        <w:rPr>
          <w:iCs/>
          <w:sz w:val="22"/>
          <w:szCs w:val="20"/>
        </w:rPr>
        <w:t>cu responsabilități cheie în dezvoltarea urbană și peri-urbană și susținerea a numeroase servicii publice pe plan local. O administrație locală trebuie să asigure finanțare, printre altele, pentru (i) transportul public local și întreținerea drumurilor locale, (ii) investițiile în clădiri publice, iluminat public (iii) alimentarea cu apă și tratarea apelor uzate, salubritate și gestionarea deșeurilor, (iv) serviciul public de alimentare cu energie termică (v) facilități culturale, sportive, de recreere, parcuri, zone verzi și grădini publice, (v) cheltuieli în domeniul sănătății și educației, (vi) construcția de locuințe sociale, construcția și susținerea de creșe, facilit</w:t>
      </w:r>
      <w:r w:rsidR="00DB3BDA" w:rsidRPr="00910AD7">
        <w:rPr>
          <w:iCs/>
          <w:sz w:val="22"/>
          <w:szCs w:val="20"/>
        </w:rPr>
        <w:t>ăți pentru persoanele vârstnice</w:t>
      </w:r>
      <w:r w:rsidRPr="00910AD7">
        <w:rPr>
          <w:iCs/>
          <w:sz w:val="22"/>
          <w:szCs w:val="20"/>
        </w:rPr>
        <w:t xml:space="preserve"> și asistență socială, (vii) să mențină ordinea publică sau (viii) să adopte politici locale de protecția mediului. </w:t>
      </w:r>
    </w:p>
    <w:p w14:paraId="7F611444" w14:textId="6731DD01" w:rsidR="00054EC2" w:rsidRPr="00910AD7" w:rsidRDefault="00054EC2" w:rsidP="00054EC2">
      <w:pPr>
        <w:rPr>
          <w:iCs/>
          <w:sz w:val="22"/>
          <w:szCs w:val="20"/>
        </w:rPr>
      </w:pPr>
      <w:r w:rsidRPr="00910AD7">
        <w:rPr>
          <w:iCs/>
          <w:sz w:val="22"/>
          <w:szCs w:val="20"/>
        </w:rPr>
        <w:lastRenderedPageBreak/>
        <w:t>Susținerea acestor servicii publice necesită resurse financiare semnificative pentru a putea menține un grad de sat</w:t>
      </w:r>
      <w:r w:rsidR="00DB3BDA" w:rsidRPr="00910AD7">
        <w:rPr>
          <w:iCs/>
          <w:sz w:val="22"/>
          <w:szCs w:val="20"/>
        </w:rPr>
        <w:t>isfacție ridicat al cetățenilor</w:t>
      </w:r>
      <w:r w:rsidRPr="00910AD7">
        <w:rPr>
          <w:iCs/>
          <w:sz w:val="22"/>
          <w:szCs w:val="20"/>
        </w:rPr>
        <w:t xml:space="preserve"> iar planificarea optimă a acestora și utilizarea lor eficientă </w:t>
      </w:r>
      <w:r w:rsidR="00DB3BDA" w:rsidRPr="00910AD7">
        <w:rPr>
          <w:iCs/>
          <w:sz w:val="22"/>
          <w:szCs w:val="20"/>
        </w:rPr>
        <w:t>reprezintă o</w:t>
      </w:r>
      <w:r w:rsidRPr="00910AD7">
        <w:rPr>
          <w:iCs/>
          <w:sz w:val="22"/>
          <w:szCs w:val="20"/>
        </w:rPr>
        <w:t xml:space="preserve"> dimensiune cheie a bunei guvernări. </w:t>
      </w:r>
    </w:p>
    <w:p w14:paraId="4A5382FE" w14:textId="77777777" w:rsidR="00054EC2" w:rsidRPr="00910AD7" w:rsidRDefault="00054EC2" w:rsidP="00054EC2">
      <w:pPr>
        <w:rPr>
          <w:sz w:val="22"/>
          <w:szCs w:val="20"/>
        </w:rPr>
      </w:pPr>
      <w:r w:rsidRPr="00910AD7">
        <w:rPr>
          <w:sz w:val="22"/>
          <w:szCs w:val="20"/>
        </w:rPr>
        <w:t xml:space="preserve">În România, finanțarea autorităților publice locale este reglementată în principal de Legea nr. 273/2006 privind finanțele publice locale ce stabilește „principiile, cadrul general și procedurile privind formarea, administrarea, angajarea și utilizarea fondurilor publice locale, precum și responsabilitățile autorităților administrației publice locale și ale instituțiilor publice implicate în domeniul finanțelor publice locale.” </w:t>
      </w:r>
    </w:p>
    <w:p w14:paraId="00D521B8" w14:textId="77777777" w:rsidR="00054EC2" w:rsidRPr="00910AD7" w:rsidRDefault="00054EC2" w:rsidP="00054EC2">
      <w:pPr>
        <w:rPr>
          <w:sz w:val="22"/>
          <w:szCs w:val="20"/>
        </w:rPr>
      </w:pPr>
      <w:r w:rsidRPr="00910AD7">
        <w:rPr>
          <w:sz w:val="22"/>
          <w:szCs w:val="20"/>
        </w:rPr>
        <w:t xml:space="preserve">Autoritățile publice locale depind în principal de trei fluxuri de venituri: </w:t>
      </w:r>
    </w:p>
    <w:p w14:paraId="0B7B4259" w14:textId="4662A6E5" w:rsidR="00054EC2" w:rsidRPr="00910AD7" w:rsidRDefault="00054EC2" w:rsidP="00B80FDA">
      <w:pPr>
        <w:pStyle w:val="ListParagraph"/>
        <w:numPr>
          <w:ilvl w:val="0"/>
          <w:numId w:val="23"/>
        </w:numPr>
        <w:rPr>
          <w:color w:val="auto"/>
          <w:sz w:val="22"/>
          <w:lang w:val="ro-RO"/>
        </w:rPr>
      </w:pPr>
      <w:r w:rsidRPr="00910AD7">
        <w:rPr>
          <w:color w:val="auto"/>
          <w:sz w:val="22"/>
          <w:lang w:val="ro-RO"/>
        </w:rPr>
        <w:t>cotele defalcate din impozitul pe venit (inclusiv alocările pentru echilibrarea bugetelor locale), cea mai importantă resursă financiară la nivel local,</w:t>
      </w:r>
    </w:p>
    <w:p w14:paraId="12AD1425" w14:textId="7449DA2C" w:rsidR="00054EC2" w:rsidRPr="00910AD7" w:rsidRDefault="00054EC2" w:rsidP="00B80FDA">
      <w:pPr>
        <w:pStyle w:val="ListParagraph"/>
        <w:numPr>
          <w:ilvl w:val="0"/>
          <w:numId w:val="23"/>
        </w:numPr>
        <w:rPr>
          <w:color w:val="auto"/>
          <w:sz w:val="22"/>
          <w:lang w:val="ro-RO"/>
        </w:rPr>
      </w:pPr>
      <w:r w:rsidRPr="00910AD7">
        <w:rPr>
          <w:color w:val="auto"/>
          <w:sz w:val="22"/>
          <w:lang w:val="ro-RO"/>
        </w:rPr>
        <w:t xml:space="preserve">sumele defalcate din taxa pe valoare adăugată (inclusiv alocările pentru echilibrarea bugetelor locale) și </w:t>
      </w:r>
    </w:p>
    <w:p w14:paraId="14EA9D2F" w14:textId="3E5FAFC5" w:rsidR="00054EC2" w:rsidRPr="00910AD7" w:rsidRDefault="00054EC2" w:rsidP="00B80FDA">
      <w:pPr>
        <w:pStyle w:val="ListParagraph"/>
        <w:numPr>
          <w:ilvl w:val="0"/>
          <w:numId w:val="23"/>
        </w:numPr>
        <w:rPr>
          <w:color w:val="auto"/>
          <w:sz w:val="22"/>
          <w:lang w:val="ro-RO"/>
        </w:rPr>
      </w:pPr>
      <w:r w:rsidRPr="00910AD7">
        <w:rPr>
          <w:color w:val="auto"/>
          <w:sz w:val="22"/>
          <w:lang w:val="ro-RO"/>
        </w:rPr>
        <w:t xml:space="preserve">resursele colectate la nivel local – taxe și impozite, servicii, venituri din capital, etc. </w:t>
      </w:r>
    </w:p>
    <w:p w14:paraId="2459D111" w14:textId="77777777" w:rsidR="00054EC2" w:rsidRPr="00910AD7" w:rsidRDefault="00054EC2" w:rsidP="00054EC2">
      <w:pPr>
        <w:rPr>
          <w:sz w:val="22"/>
          <w:szCs w:val="20"/>
        </w:rPr>
      </w:pPr>
      <w:r w:rsidRPr="00910AD7">
        <w:rPr>
          <w:sz w:val="22"/>
          <w:szCs w:val="20"/>
        </w:rPr>
        <w:t xml:space="preserve">Pe lângă aceste categorii de venituri, autoritățile publice locale pot beneficia de resurse financiare semnificative și ca urmare a: </w:t>
      </w:r>
    </w:p>
    <w:p w14:paraId="24B63143" w14:textId="12D31398" w:rsidR="00054EC2" w:rsidRPr="00910AD7" w:rsidRDefault="00054EC2" w:rsidP="00B80FDA">
      <w:pPr>
        <w:pStyle w:val="ListParagraph"/>
        <w:numPr>
          <w:ilvl w:val="0"/>
          <w:numId w:val="23"/>
        </w:numPr>
        <w:rPr>
          <w:color w:val="auto"/>
          <w:sz w:val="22"/>
          <w:lang w:val="ro-RO"/>
        </w:rPr>
      </w:pPr>
      <w:r w:rsidRPr="00910AD7">
        <w:rPr>
          <w:color w:val="auto"/>
          <w:sz w:val="22"/>
          <w:lang w:val="ro-RO"/>
        </w:rPr>
        <w:t xml:space="preserve">atragerii de fonduri europene nerambursabile, </w:t>
      </w:r>
    </w:p>
    <w:p w14:paraId="7C8C9C62" w14:textId="6954A774" w:rsidR="00054EC2" w:rsidRPr="00910AD7" w:rsidRDefault="00054EC2" w:rsidP="00B80FDA">
      <w:pPr>
        <w:pStyle w:val="ListParagraph"/>
        <w:numPr>
          <w:ilvl w:val="0"/>
          <w:numId w:val="23"/>
        </w:numPr>
        <w:rPr>
          <w:color w:val="auto"/>
          <w:sz w:val="22"/>
          <w:lang w:val="ro-RO"/>
        </w:rPr>
      </w:pPr>
      <w:r w:rsidRPr="00910AD7">
        <w:rPr>
          <w:color w:val="auto"/>
          <w:sz w:val="22"/>
          <w:lang w:val="ro-RO"/>
        </w:rPr>
        <w:t xml:space="preserve">subvenții de la bugetul de stat (pentru cheltuieli de capital sau operaționale).  </w:t>
      </w:r>
    </w:p>
    <w:p w14:paraId="39585745" w14:textId="77777777" w:rsidR="00054EC2" w:rsidRPr="00910AD7" w:rsidRDefault="00054EC2" w:rsidP="00976B6E">
      <w:pPr>
        <w:rPr>
          <w:sz w:val="22"/>
          <w:szCs w:val="18"/>
        </w:rPr>
      </w:pPr>
      <w:r w:rsidRPr="00910AD7">
        <w:rPr>
          <w:sz w:val="22"/>
          <w:szCs w:val="18"/>
        </w:rPr>
        <w:t xml:space="preserve">Fondurile europene nerambursabile reprezintă o resursă extra bugetară semnificativă și cel mai important flux financiar adițional pentru finanțarea investițiilor de capital. O capacitate crescută de atragere a fondurilor europene nerambursabile este un element cheie pentru o politică ambițioasă de investiții, în special pentru orașele mici și mijlocii care nu dispun de resurse proprii semnificative pentru a fi alocate secțiunii de dezvoltare.  În condițiile în care bugetele pentru investiții de capital la nivel local sunt limitate, utilizarea fondurilor europene poate crește exponențial capacitatea autorității publice locale de a derula proiecte de investiții, de a crește eficiența utilizării resurselor financiare proprii și de a implementa o politică financiară sustenabilă.   </w:t>
      </w:r>
    </w:p>
    <w:p w14:paraId="0D18D773" w14:textId="77777777" w:rsidR="00054EC2" w:rsidRPr="00910AD7" w:rsidRDefault="00054EC2" w:rsidP="00054EC2">
      <w:pPr>
        <w:rPr>
          <w:sz w:val="22"/>
          <w:szCs w:val="20"/>
        </w:rPr>
      </w:pPr>
      <w:r w:rsidRPr="00910AD7">
        <w:rPr>
          <w:i/>
          <w:sz w:val="22"/>
          <w:szCs w:val="20"/>
        </w:rPr>
        <w:t>Figura următoare</w:t>
      </w:r>
      <w:r w:rsidRPr="00910AD7">
        <w:rPr>
          <w:sz w:val="22"/>
          <w:szCs w:val="20"/>
        </w:rPr>
        <w:t xml:space="preserve"> indică evoluția fluxurilor financiare principale (venituri proprii, venituri din impozitul pe venit, alocări din taxa pe valoarea adăugată) la nivelul municipiilor reședință de județ. Volatilitatea în alocările financiare bazate pe impozitul pe venit și taxa pe valoare adăugată, prin utilizarea de derogări anuale în redactarea și adoptarea </w:t>
      </w:r>
      <w:r w:rsidRPr="00910AD7">
        <w:rPr>
          <w:i/>
          <w:sz w:val="22"/>
          <w:szCs w:val="20"/>
        </w:rPr>
        <w:t>Legii bugetului de stat</w:t>
      </w:r>
      <w:r w:rsidRPr="00910AD7">
        <w:rPr>
          <w:sz w:val="22"/>
          <w:szCs w:val="20"/>
        </w:rPr>
        <w:t xml:space="preserve"> de la </w:t>
      </w:r>
      <w:r w:rsidRPr="00910AD7">
        <w:rPr>
          <w:i/>
          <w:sz w:val="22"/>
          <w:szCs w:val="20"/>
        </w:rPr>
        <w:t>Legea privind finanțele publice locale</w:t>
      </w:r>
      <w:r w:rsidRPr="00910AD7">
        <w:rPr>
          <w:sz w:val="22"/>
          <w:szCs w:val="20"/>
        </w:rPr>
        <w:t>, creează o interdependență a bugetelor locale de alocările de la nivel central și subminează o planificare bugetară optimă, inclusiv prin utilizarea a numeroase rectificări bugetare.</w:t>
      </w:r>
    </w:p>
    <w:p w14:paraId="6D4AA131" w14:textId="205F877F" w:rsidR="00054EC2" w:rsidRPr="00910AD7" w:rsidRDefault="00054EC2" w:rsidP="00054EC2">
      <w:pPr>
        <w:rPr>
          <w:sz w:val="22"/>
          <w:szCs w:val="20"/>
        </w:rPr>
      </w:pPr>
      <w:r w:rsidRPr="00910AD7">
        <w:rPr>
          <w:sz w:val="22"/>
          <w:szCs w:val="20"/>
        </w:rPr>
        <w:t xml:space="preserve">Acest lucru este evident mai ales dacă analizăm modificările de alocare a fondurilor provenind din impozitul pe venit și taxa pe valoare adăugată, respectiv ponderea semnificativă a acestor fluxuri financiare în bugetul administrației locale (51% în anul 2020 în cazul alocărilor aferent impozitului pe  venit). Mai mult, taxele percepute la nivel local sunt și ele limitate de un interval de taxare impus de legislație, ceea ce lasă autorităților locale un număr restrâns de mecanisme adiționale de creștere a veniturilor. </w:t>
      </w:r>
    </w:p>
    <w:p w14:paraId="0BDDD228" w14:textId="57D3F2CA" w:rsidR="00997F31" w:rsidRPr="00910AD7" w:rsidRDefault="00997F31" w:rsidP="00054EC2">
      <w:pPr>
        <w:rPr>
          <w:sz w:val="22"/>
          <w:szCs w:val="20"/>
        </w:rPr>
      </w:pPr>
    </w:p>
    <w:p w14:paraId="79161A4D" w14:textId="5FFC03E4" w:rsidR="00997F31" w:rsidRPr="00910AD7" w:rsidRDefault="00997F31" w:rsidP="00054EC2">
      <w:pPr>
        <w:rPr>
          <w:sz w:val="22"/>
          <w:szCs w:val="20"/>
        </w:rPr>
      </w:pPr>
    </w:p>
    <w:p w14:paraId="622E2ED9" w14:textId="20C81FB0" w:rsidR="00997F31" w:rsidRPr="00910AD7" w:rsidRDefault="00997F31" w:rsidP="00054EC2">
      <w:pPr>
        <w:rPr>
          <w:sz w:val="22"/>
          <w:szCs w:val="20"/>
        </w:rPr>
      </w:pPr>
    </w:p>
    <w:p w14:paraId="38746925" w14:textId="64F291D9" w:rsidR="00997F31" w:rsidRPr="00910AD7" w:rsidRDefault="00997F31" w:rsidP="00054EC2">
      <w:pPr>
        <w:rPr>
          <w:sz w:val="22"/>
          <w:szCs w:val="20"/>
        </w:rPr>
      </w:pPr>
    </w:p>
    <w:p w14:paraId="4F7645D9" w14:textId="77777777" w:rsidR="00997F31" w:rsidRPr="00910AD7" w:rsidRDefault="00997F31" w:rsidP="00054EC2">
      <w:pPr>
        <w:rPr>
          <w:sz w:val="22"/>
          <w:szCs w:val="20"/>
        </w:rPr>
      </w:pPr>
    </w:p>
    <w:p w14:paraId="681159F5" w14:textId="63645951" w:rsidR="00997F31" w:rsidRPr="00910AD7" w:rsidRDefault="00997F31" w:rsidP="00F81295">
      <w:pPr>
        <w:pStyle w:val="Caption"/>
        <w:rPr>
          <w:lang w:val="ro-RO"/>
        </w:rPr>
      </w:pPr>
      <w:bookmarkStart w:id="36" w:name="_Toc108525000"/>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11</w:t>
      </w:r>
      <w:r w:rsidRPr="00910AD7">
        <w:rPr>
          <w:lang w:val="ro-RO"/>
        </w:rPr>
        <w:fldChar w:fldCharType="end"/>
      </w:r>
      <w:r w:rsidRPr="00910AD7">
        <w:rPr>
          <w:lang w:val="ro-RO"/>
        </w:rPr>
        <w:t xml:space="preserve"> Structura veniturilor municipiilor reședință de județ în România privind cotele defalcate din IPV, TVA și venituri proprii, 2007-2020 (%)</w:t>
      </w:r>
      <w:r w:rsidRPr="00910AD7">
        <w:rPr>
          <w:rStyle w:val="FootnoteReference"/>
          <w:lang w:val="ro-RO"/>
        </w:rPr>
        <w:footnoteReference w:id="13"/>
      </w:r>
      <w:bookmarkEnd w:id="36"/>
    </w:p>
    <w:p w14:paraId="40491A1F" w14:textId="77777777" w:rsidR="00054EC2" w:rsidRPr="00910AD7" w:rsidRDefault="00054EC2" w:rsidP="00054EC2">
      <w:r w:rsidRPr="00910AD7">
        <w:rPr>
          <w:noProof/>
          <w:lang w:val="en-US"/>
        </w:rPr>
        <w:drawing>
          <wp:inline distT="0" distB="0" distL="0" distR="0" wp14:anchorId="3327FABD" wp14:editId="1381928B">
            <wp:extent cx="5997575" cy="3057525"/>
            <wp:effectExtent l="0" t="0" r="3175" b="0"/>
            <wp:docPr id="21" name="Diagramă 50">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F7BDD9E" w14:textId="77777777" w:rsidR="00054EC2" w:rsidRPr="00910AD7" w:rsidRDefault="00054EC2" w:rsidP="00997F31">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w:t>
      </w:r>
    </w:p>
    <w:p w14:paraId="5DF1E5BE" w14:textId="7EF868E5" w:rsidR="00054EC2" w:rsidRPr="00910AD7" w:rsidRDefault="00054EC2" w:rsidP="00054EC2">
      <w:pPr>
        <w:rPr>
          <w:sz w:val="22"/>
          <w:szCs w:val="20"/>
        </w:rPr>
      </w:pPr>
      <w:r w:rsidRPr="00910AD7">
        <w:rPr>
          <w:sz w:val="22"/>
          <w:szCs w:val="20"/>
        </w:rPr>
        <w:t>Administrațiile locale au nevoie</w:t>
      </w:r>
      <w:r w:rsidR="00DB3BDA" w:rsidRPr="00910AD7">
        <w:rPr>
          <w:sz w:val="22"/>
          <w:szCs w:val="20"/>
        </w:rPr>
        <w:t xml:space="preserve"> de</w:t>
      </w:r>
      <w:r w:rsidRPr="00910AD7">
        <w:rPr>
          <w:sz w:val="22"/>
          <w:szCs w:val="20"/>
        </w:rPr>
        <w:t xml:space="preserve"> o planificare atentă a resurselor financiare pe anul în curs, dar și </w:t>
      </w:r>
      <w:r w:rsidR="0066744A" w:rsidRPr="00910AD7">
        <w:rPr>
          <w:sz w:val="22"/>
          <w:szCs w:val="20"/>
        </w:rPr>
        <w:t xml:space="preserve">de </w:t>
      </w:r>
      <w:r w:rsidRPr="00910AD7">
        <w:rPr>
          <w:sz w:val="22"/>
          <w:szCs w:val="20"/>
        </w:rPr>
        <w:t>îmbunătățirea capacității de a modela scenarii financiare pentru anii fiscali următori. Estimările de resurse financiare disponibile pe termen mediu și lung pot fi influențate de numeroși factori interni și externi, ceea ce necesită o capacitate crescută la nivel instituțional pentru o planificare optimă și utilizarea a mai multor scenarii financiare pentru a nu afecta livrarea serviciilor publice la nivel local.</w:t>
      </w:r>
    </w:p>
    <w:p w14:paraId="1F44639F" w14:textId="535383DE" w:rsidR="00054EC2" w:rsidRPr="00910AD7" w:rsidRDefault="00997F31" w:rsidP="00054EC2">
      <w:pPr>
        <w:pStyle w:val="Heading3"/>
        <w:rPr>
          <w:color w:val="auto"/>
          <w:lang w:val="ro-RO"/>
        </w:rPr>
      </w:pPr>
      <w:bookmarkStart w:id="37" w:name="_Toc108532441"/>
      <w:bookmarkStart w:id="38" w:name="_Toc89682921"/>
      <w:r w:rsidRPr="00910AD7">
        <w:rPr>
          <w:color w:val="auto"/>
          <w:lang w:val="ro-RO"/>
        </w:rPr>
        <w:t>Analiza veniturilor la nivelul Primăriei Municipiului Bistrița</w:t>
      </w:r>
      <w:bookmarkEnd w:id="37"/>
      <w:r w:rsidRPr="00910AD7">
        <w:rPr>
          <w:color w:val="auto"/>
          <w:lang w:val="ro-RO"/>
        </w:rPr>
        <w:t xml:space="preserve"> </w:t>
      </w:r>
      <w:bookmarkEnd w:id="38"/>
    </w:p>
    <w:p w14:paraId="51E6358C" w14:textId="7F0F18CD" w:rsidR="00997F31" w:rsidRPr="00910AD7" w:rsidRDefault="00997F31" w:rsidP="00F81295">
      <w:pPr>
        <w:pStyle w:val="Caption"/>
        <w:rPr>
          <w:lang w:val="ro-RO"/>
        </w:rPr>
      </w:pPr>
      <w:bookmarkStart w:id="39" w:name="_Toc109901289"/>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8</w:t>
      </w:r>
      <w:r w:rsidRPr="00910AD7">
        <w:rPr>
          <w:lang w:val="ro-RO"/>
        </w:rPr>
        <w:fldChar w:fldCharType="end"/>
      </w:r>
      <w:r w:rsidRPr="00910AD7">
        <w:rPr>
          <w:lang w:val="ro-RO"/>
        </w:rPr>
        <w:t xml:space="preserve"> Puncte forte și vulnerabilități privind capacitatea financiară a Primăriei Municipiului Bistrița</w:t>
      </w:r>
      <w:bookmarkEnd w:id="39"/>
    </w:p>
    <w:tbl>
      <w:tblPr>
        <w:tblStyle w:val="Civittatable"/>
        <w:tblW w:w="0" w:type="auto"/>
        <w:tblLook w:val="04A0" w:firstRow="1" w:lastRow="0" w:firstColumn="1" w:lastColumn="0" w:noHBand="0" w:noVBand="1"/>
      </w:tblPr>
      <w:tblGrid>
        <w:gridCol w:w="4618"/>
        <w:gridCol w:w="4619"/>
      </w:tblGrid>
      <w:tr w:rsidR="00054EC2" w:rsidRPr="00910AD7" w14:paraId="5C5C2B4C" w14:textId="77777777" w:rsidTr="009A65BA">
        <w:trPr>
          <w:cnfStyle w:val="100000000000" w:firstRow="1" w:lastRow="0" w:firstColumn="0" w:lastColumn="0" w:oddVBand="0" w:evenVBand="0" w:oddHBand="0" w:evenHBand="0" w:firstRowFirstColumn="0" w:firstRowLastColumn="0" w:lastRowFirstColumn="0" w:lastRowLastColumn="0"/>
        </w:trPr>
        <w:tc>
          <w:tcPr>
            <w:tcW w:w="4618" w:type="dxa"/>
          </w:tcPr>
          <w:p w14:paraId="7E8E6DE6" w14:textId="77777777" w:rsidR="00054EC2" w:rsidRPr="00910AD7" w:rsidRDefault="00054EC2" w:rsidP="009A65BA">
            <w:pPr>
              <w:jc w:val="center"/>
              <w:rPr>
                <w:b/>
                <w:bCs/>
                <w:color w:val="auto"/>
                <w:sz w:val="22"/>
                <w:szCs w:val="20"/>
              </w:rPr>
            </w:pPr>
            <w:r w:rsidRPr="00910AD7">
              <w:rPr>
                <w:b/>
                <w:bCs/>
                <w:color w:val="auto"/>
                <w:sz w:val="22"/>
                <w:szCs w:val="20"/>
              </w:rPr>
              <w:t>PUNCTE FORTE</w:t>
            </w:r>
          </w:p>
        </w:tc>
        <w:tc>
          <w:tcPr>
            <w:tcW w:w="4619" w:type="dxa"/>
          </w:tcPr>
          <w:p w14:paraId="391B0358" w14:textId="77777777" w:rsidR="00054EC2" w:rsidRPr="00910AD7" w:rsidRDefault="00054EC2" w:rsidP="009A65BA">
            <w:pPr>
              <w:jc w:val="center"/>
              <w:rPr>
                <w:b/>
                <w:bCs/>
                <w:color w:val="auto"/>
                <w:sz w:val="22"/>
                <w:szCs w:val="20"/>
              </w:rPr>
            </w:pPr>
            <w:r w:rsidRPr="00910AD7">
              <w:rPr>
                <w:b/>
                <w:bCs/>
                <w:color w:val="auto"/>
                <w:sz w:val="22"/>
                <w:szCs w:val="20"/>
              </w:rPr>
              <w:t>VULNERABILITĂȚI</w:t>
            </w:r>
          </w:p>
        </w:tc>
      </w:tr>
      <w:tr w:rsidR="00054EC2" w:rsidRPr="00910AD7" w14:paraId="2214285B" w14:textId="77777777" w:rsidTr="009A65BA">
        <w:trPr>
          <w:cnfStyle w:val="000000100000" w:firstRow="0" w:lastRow="0" w:firstColumn="0" w:lastColumn="0" w:oddVBand="0" w:evenVBand="0" w:oddHBand="1" w:evenHBand="0" w:firstRowFirstColumn="0" w:firstRowLastColumn="0" w:lastRowFirstColumn="0" w:lastRowLastColumn="0"/>
          <w:trHeight w:val="332"/>
        </w:trPr>
        <w:tc>
          <w:tcPr>
            <w:tcW w:w="4618" w:type="dxa"/>
          </w:tcPr>
          <w:p w14:paraId="56F5E4C4" w14:textId="53415909" w:rsidR="00054EC2" w:rsidRPr="00910AD7" w:rsidRDefault="00054EC2" w:rsidP="00843CBA">
            <w:pPr>
              <w:rPr>
                <w:sz w:val="22"/>
                <w:szCs w:val="20"/>
              </w:rPr>
            </w:pPr>
            <w:r w:rsidRPr="00910AD7">
              <w:rPr>
                <w:sz w:val="22"/>
                <w:szCs w:val="20"/>
              </w:rPr>
              <w:t xml:space="preserve">Venituri totale per locuitor ridicate comparativ cu media municipiilor reședință de județ în perioada 2014-2020 în special datorită capacității de atragere a fondurilor europene. Bistrița </w:t>
            </w:r>
            <w:r w:rsidR="00843CBA" w:rsidRPr="00910AD7">
              <w:rPr>
                <w:sz w:val="22"/>
                <w:szCs w:val="20"/>
              </w:rPr>
              <w:t>se numără printre municipiile reședință de județ cu cele mai ridicat</w:t>
            </w:r>
            <w:r w:rsidR="0078107C" w:rsidRPr="00910AD7">
              <w:rPr>
                <w:sz w:val="22"/>
                <w:szCs w:val="20"/>
              </w:rPr>
              <w:t>e venituri per locuitor (locul opt</w:t>
            </w:r>
            <w:r w:rsidR="00843CBA" w:rsidRPr="00910AD7">
              <w:rPr>
                <w:sz w:val="22"/>
                <w:szCs w:val="20"/>
              </w:rPr>
              <w:t xml:space="preserve">, </w:t>
            </w:r>
            <w:r w:rsidR="00843CBA" w:rsidRPr="00910AD7">
              <w:rPr>
                <w:sz w:val="22"/>
                <w:szCs w:val="20"/>
              </w:rPr>
              <w:lastRenderedPageBreak/>
              <w:t>dar la o dif</w:t>
            </w:r>
            <w:r w:rsidR="0078107C" w:rsidRPr="00910AD7">
              <w:rPr>
                <w:sz w:val="22"/>
                <w:szCs w:val="20"/>
              </w:rPr>
              <w:t xml:space="preserve">erență foarte mică de primele trei </w:t>
            </w:r>
            <w:r w:rsidR="00843CBA" w:rsidRPr="00910AD7">
              <w:rPr>
                <w:sz w:val="22"/>
                <w:szCs w:val="20"/>
              </w:rPr>
              <w:t xml:space="preserve">poziții).  </w:t>
            </w:r>
          </w:p>
        </w:tc>
        <w:tc>
          <w:tcPr>
            <w:tcW w:w="4619" w:type="dxa"/>
          </w:tcPr>
          <w:p w14:paraId="32560B18" w14:textId="77777777" w:rsidR="00054EC2" w:rsidRPr="00910AD7" w:rsidRDefault="00054EC2" w:rsidP="009A65BA">
            <w:pPr>
              <w:rPr>
                <w:sz w:val="22"/>
                <w:szCs w:val="20"/>
              </w:rPr>
            </w:pPr>
            <w:r w:rsidRPr="00910AD7">
              <w:rPr>
                <w:sz w:val="22"/>
                <w:szCs w:val="20"/>
              </w:rPr>
              <w:lastRenderedPageBreak/>
              <w:t xml:space="preserve">Venituri proprii per locuitor, generate la nivel local, ce au stagnat în ultimii ani și cu o pondere mai mică în structura bugetului local decât media altor municipii reședință de județ. </w:t>
            </w:r>
          </w:p>
          <w:p w14:paraId="29F47408" w14:textId="11621983" w:rsidR="00054EC2" w:rsidRPr="00910AD7" w:rsidRDefault="00F469D1" w:rsidP="009A65BA">
            <w:pPr>
              <w:rPr>
                <w:sz w:val="22"/>
                <w:szCs w:val="20"/>
              </w:rPr>
            </w:pPr>
            <w:r w:rsidRPr="00910AD7">
              <w:rPr>
                <w:sz w:val="22"/>
                <w:szCs w:val="20"/>
              </w:rPr>
              <w:t>Bistrița ocupă locul 16</w:t>
            </w:r>
            <w:r w:rsidR="00054EC2" w:rsidRPr="00910AD7">
              <w:rPr>
                <w:sz w:val="22"/>
                <w:szCs w:val="20"/>
              </w:rPr>
              <w:t xml:space="preserve"> la nivelul veniturilor proprii totale per locuitor în perioada 2014-2020 la nivelul municipiilor reședință de județ.</w:t>
            </w:r>
          </w:p>
        </w:tc>
      </w:tr>
      <w:tr w:rsidR="00054EC2" w:rsidRPr="00910AD7" w14:paraId="76B150B1" w14:textId="77777777" w:rsidTr="009A65BA">
        <w:trPr>
          <w:cnfStyle w:val="000000010000" w:firstRow="0" w:lastRow="0" w:firstColumn="0" w:lastColumn="0" w:oddVBand="0" w:evenVBand="0" w:oddHBand="0" w:evenHBand="1" w:firstRowFirstColumn="0" w:firstRowLastColumn="0" w:lastRowFirstColumn="0" w:lastRowLastColumn="0"/>
          <w:trHeight w:val="332"/>
        </w:trPr>
        <w:tc>
          <w:tcPr>
            <w:tcW w:w="4618" w:type="dxa"/>
          </w:tcPr>
          <w:p w14:paraId="7A5CEF8A" w14:textId="77777777" w:rsidR="00054EC2" w:rsidRPr="00910AD7" w:rsidRDefault="00054EC2" w:rsidP="009A65BA">
            <w:pPr>
              <w:rPr>
                <w:sz w:val="22"/>
                <w:szCs w:val="20"/>
              </w:rPr>
            </w:pPr>
            <w:r w:rsidRPr="00910AD7">
              <w:rPr>
                <w:sz w:val="22"/>
                <w:szCs w:val="20"/>
              </w:rPr>
              <w:t>Venituri în creștere la nivel local. Echilibru între veniturile generate la nivel local, cele din cotele defalcate din impozitul pe venit și surse externe precum fondurile externe nerambursabile.</w:t>
            </w:r>
          </w:p>
        </w:tc>
        <w:tc>
          <w:tcPr>
            <w:tcW w:w="4619" w:type="dxa"/>
          </w:tcPr>
          <w:p w14:paraId="5A5E8215" w14:textId="77777777" w:rsidR="00054EC2" w:rsidRPr="00910AD7" w:rsidRDefault="00054EC2" w:rsidP="009A65BA">
            <w:pPr>
              <w:rPr>
                <w:sz w:val="22"/>
                <w:szCs w:val="20"/>
              </w:rPr>
            </w:pPr>
            <w:r w:rsidRPr="00910AD7">
              <w:rPr>
                <w:sz w:val="22"/>
                <w:szCs w:val="20"/>
              </w:rPr>
              <w:t xml:space="preserve">Resurse limitate la nivel local pentru finanțarea a numeroase proiecte de investiții multianuale. Model de dezvoltare bazat pe fonduri  europene ce necesită o mai bună prioritizare a acelor proiecte ce pot genera noi venituri la nivel local și care au un cost de funcționare/întreținere ce nu pune o presiune semnificativă pe bugetul local. </w:t>
            </w:r>
          </w:p>
        </w:tc>
      </w:tr>
      <w:tr w:rsidR="00054EC2" w:rsidRPr="00910AD7" w14:paraId="18DA39CE" w14:textId="77777777" w:rsidTr="009A65BA">
        <w:trPr>
          <w:cnfStyle w:val="000000100000" w:firstRow="0" w:lastRow="0" w:firstColumn="0" w:lastColumn="0" w:oddVBand="0" w:evenVBand="0" w:oddHBand="1" w:evenHBand="0" w:firstRowFirstColumn="0" w:firstRowLastColumn="0" w:lastRowFirstColumn="0" w:lastRowLastColumn="0"/>
        </w:trPr>
        <w:tc>
          <w:tcPr>
            <w:tcW w:w="4618" w:type="dxa"/>
          </w:tcPr>
          <w:p w14:paraId="0B719A2E" w14:textId="77777777" w:rsidR="00054EC2" w:rsidRPr="00910AD7" w:rsidRDefault="00054EC2" w:rsidP="009A65BA">
            <w:pPr>
              <w:rPr>
                <w:sz w:val="22"/>
                <w:szCs w:val="20"/>
              </w:rPr>
            </w:pPr>
            <w:r w:rsidRPr="00910AD7">
              <w:rPr>
                <w:sz w:val="22"/>
                <w:szCs w:val="20"/>
              </w:rPr>
              <w:t xml:space="preserve">Planificare financiară optimă. Previziune exactă a veniturilor, în special a celor generate la nivel local. </w:t>
            </w:r>
          </w:p>
        </w:tc>
        <w:tc>
          <w:tcPr>
            <w:tcW w:w="4619" w:type="dxa"/>
          </w:tcPr>
          <w:p w14:paraId="20347E33" w14:textId="77777777" w:rsidR="00054EC2" w:rsidRPr="00910AD7" w:rsidRDefault="00054EC2" w:rsidP="009A65BA">
            <w:pPr>
              <w:rPr>
                <w:sz w:val="22"/>
                <w:szCs w:val="20"/>
              </w:rPr>
            </w:pPr>
            <w:r w:rsidRPr="00910AD7">
              <w:rPr>
                <w:sz w:val="22"/>
                <w:szCs w:val="20"/>
              </w:rPr>
              <w:t>Numeroase rectificări bugetare determinate deseori de cauze externe, însă și de o planificare optimistă a veniturilor obținute din fonduri europene. O supraestimare a cheltuielilor de dezvoltare asumate de municipalitate.</w:t>
            </w:r>
          </w:p>
        </w:tc>
      </w:tr>
      <w:tr w:rsidR="00054EC2" w:rsidRPr="00910AD7" w14:paraId="2031526A" w14:textId="77777777" w:rsidTr="009A65BA">
        <w:trPr>
          <w:cnfStyle w:val="000000010000" w:firstRow="0" w:lastRow="0" w:firstColumn="0" w:lastColumn="0" w:oddVBand="0" w:evenVBand="0" w:oddHBand="0" w:evenHBand="1" w:firstRowFirstColumn="0" w:firstRowLastColumn="0" w:lastRowFirstColumn="0" w:lastRowLastColumn="0"/>
        </w:trPr>
        <w:tc>
          <w:tcPr>
            <w:tcW w:w="4618" w:type="dxa"/>
          </w:tcPr>
          <w:p w14:paraId="64A2F51F" w14:textId="77777777" w:rsidR="0078107C" w:rsidRPr="00910AD7" w:rsidRDefault="00054EC2" w:rsidP="009A65BA">
            <w:pPr>
              <w:rPr>
                <w:sz w:val="22"/>
                <w:szCs w:val="20"/>
              </w:rPr>
            </w:pPr>
            <w:r w:rsidRPr="00910AD7">
              <w:rPr>
                <w:sz w:val="22"/>
                <w:szCs w:val="20"/>
              </w:rPr>
              <w:t xml:space="preserve">Absorbție foarte ridicată a fondurilor europene nerambursabile în perioada CFM 2007-2013 și CFM 2014-2020. </w:t>
            </w:r>
          </w:p>
          <w:p w14:paraId="2791F1B0" w14:textId="77777777" w:rsidR="0078107C" w:rsidRPr="00910AD7" w:rsidRDefault="0078107C" w:rsidP="009A65BA">
            <w:pPr>
              <w:rPr>
                <w:sz w:val="22"/>
                <w:szCs w:val="20"/>
              </w:rPr>
            </w:pPr>
          </w:p>
          <w:p w14:paraId="06E84E0F" w14:textId="0D018E1B" w:rsidR="00054EC2" w:rsidRPr="00910AD7" w:rsidRDefault="00054EC2" w:rsidP="009A65BA">
            <w:pPr>
              <w:rPr>
                <w:sz w:val="22"/>
                <w:szCs w:val="20"/>
              </w:rPr>
            </w:pPr>
            <w:r w:rsidRPr="00910AD7">
              <w:rPr>
                <w:sz w:val="22"/>
                <w:szCs w:val="20"/>
              </w:rPr>
              <w:t>O performanță ce plasează Bistrița printre perf</w:t>
            </w:r>
            <w:r w:rsidR="0078107C" w:rsidRPr="00910AD7">
              <w:rPr>
                <w:sz w:val="22"/>
                <w:szCs w:val="20"/>
              </w:rPr>
              <w:t>ormerii de la nivel național. Î</w:t>
            </w:r>
            <w:r w:rsidRPr="00910AD7">
              <w:rPr>
                <w:sz w:val="22"/>
                <w:szCs w:val="20"/>
              </w:rPr>
              <w:t>n privința cheltuielilor</w:t>
            </w:r>
            <w:r w:rsidR="0078107C" w:rsidRPr="00910AD7">
              <w:rPr>
                <w:sz w:val="22"/>
                <w:szCs w:val="20"/>
              </w:rPr>
              <w:t xml:space="preserve"> absolute</w:t>
            </w:r>
            <w:r w:rsidRPr="00910AD7">
              <w:rPr>
                <w:sz w:val="22"/>
                <w:szCs w:val="20"/>
              </w:rPr>
              <w:t xml:space="preserve"> cu proiecte FEN aferente actualului cadru financiar,</w:t>
            </w:r>
            <w:r w:rsidR="0078107C" w:rsidRPr="00910AD7">
              <w:rPr>
                <w:sz w:val="22"/>
                <w:szCs w:val="20"/>
              </w:rPr>
              <w:t xml:space="preserve"> la nivelul anului 2020, Bistrița ocupă locul patru, </w:t>
            </w:r>
            <w:r w:rsidRPr="00910AD7">
              <w:rPr>
                <w:sz w:val="22"/>
                <w:szCs w:val="20"/>
              </w:rPr>
              <w:t xml:space="preserve">fiind depășită doar de Oradea, Cluj Napoca și Iași, municipalități cu bugete mult mai ridicate. </w:t>
            </w:r>
          </w:p>
          <w:p w14:paraId="19074E19" w14:textId="201AFF14" w:rsidR="00054EC2" w:rsidRPr="00910AD7" w:rsidRDefault="00054EC2" w:rsidP="0078107C">
            <w:pPr>
              <w:rPr>
                <w:sz w:val="22"/>
                <w:szCs w:val="20"/>
              </w:rPr>
            </w:pPr>
            <w:r w:rsidRPr="00910AD7">
              <w:rPr>
                <w:sz w:val="22"/>
                <w:szCs w:val="20"/>
              </w:rPr>
              <w:t xml:space="preserve">Venituri semnificative din fonduri europene în </w:t>
            </w:r>
            <w:r w:rsidR="0078107C" w:rsidRPr="00910AD7">
              <w:rPr>
                <w:sz w:val="22"/>
                <w:szCs w:val="20"/>
              </w:rPr>
              <w:t>perioada 2018-2021.</w:t>
            </w:r>
            <w:r w:rsidRPr="00910AD7">
              <w:rPr>
                <w:sz w:val="22"/>
                <w:szCs w:val="20"/>
              </w:rPr>
              <w:t xml:space="preserve"> </w:t>
            </w:r>
          </w:p>
        </w:tc>
        <w:tc>
          <w:tcPr>
            <w:tcW w:w="4619" w:type="dxa"/>
          </w:tcPr>
          <w:p w14:paraId="484BD4D9" w14:textId="77777777" w:rsidR="00054EC2" w:rsidRPr="00910AD7" w:rsidRDefault="00054EC2" w:rsidP="009A65BA">
            <w:pPr>
              <w:rPr>
                <w:sz w:val="22"/>
                <w:szCs w:val="20"/>
              </w:rPr>
            </w:pPr>
            <w:r w:rsidRPr="00910AD7">
              <w:rPr>
                <w:sz w:val="22"/>
                <w:szCs w:val="20"/>
              </w:rPr>
              <w:t xml:space="preserve">Veniturile proprii generate la nivel local (altele decât cele alocate prin mecanismul IPV) sunt limitate.  </w:t>
            </w:r>
          </w:p>
        </w:tc>
      </w:tr>
      <w:tr w:rsidR="00054EC2" w:rsidRPr="00910AD7" w14:paraId="244E8CF6" w14:textId="77777777" w:rsidTr="009A65BA">
        <w:trPr>
          <w:cnfStyle w:val="000000100000" w:firstRow="0" w:lastRow="0" w:firstColumn="0" w:lastColumn="0" w:oddVBand="0" w:evenVBand="0" w:oddHBand="1" w:evenHBand="0" w:firstRowFirstColumn="0" w:firstRowLastColumn="0" w:lastRowFirstColumn="0" w:lastRowLastColumn="0"/>
        </w:trPr>
        <w:tc>
          <w:tcPr>
            <w:tcW w:w="4618" w:type="dxa"/>
          </w:tcPr>
          <w:p w14:paraId="1F336E39" w14:textId="77777777" w:rsidR="00054EC2" w:rsidRPr="00910AD7" w:rsidRDefault="00054EC2" w:rsidP="009A65BA">
            <w:pPr>
              <w:rPr>
                <w:sz w:val="22"/>
                <w:szCs w:val="20"/>
              </w:rPr>
            </w:pPr>
            <w:r w:rsidRPr="00910AD7">
              <w:rPr>
                <w:sz w:val="22"/>
                <w:szCs w:val="20"/>
              </w:rPr>
              <w:t>Alocări semnificative de resurse financiare către secțiunea de dezvoltare a municipalității.</w:t>
            </w:r>
          </w:p>
        </w:tc>
        <w:tc>
          <w:tcPr>
            <w:tcW w:w="4619" w:type="dxa"/>
          </w:tcPr>
          <w:p w14:paraId="13183FA6" w14:textId="77777777" w:rsidR="00054EC2" w:rsidRPr="00910AD7" w:rsidRDefault="00054EC2" w:rsidP="009A65BA">
            <w:pPr>
              <w:rPr>
                <w:sz w:val="22"/>
                <w:szCs w:val="20"/>
              </w:rPr>
            </w:pPr>
          </w:p>
        </w:tc>
      </w:tr>
    </w:tbl>
    <w:p w14:paraId="4DC3E78A" w14:textId="299741AF" w:rsidR="00054EC2" w:rsidRPr="00910AD7" w:rsidRDefault="00054EC2" w:rsidP="00B410EB">
      <w:pPr>
        <w:spacing w:before="240"/>
        <w:rPr>
          <w:sz w:val="22"/>
        </w:rPr>
      </w:pPr>
      <w:r w:rsidRPr="00910AD7">
        <w:rPr>
          <w:sz w:val="22"/>
        </w:rPr>
        <w:t xml:space="preserve">Municipiul Bistrița este o autoritate publică locală cu venituri în creștere, cu o curbă ascendentă a tuturor categoriilor de venituri, dar în special a celor provenite din fonduri externe nerambursabile și un raport de venituri per locuitor ridicat, semnificativ peste media municipiilor reședință de județ din România. </w:t>
      </w:r>
      <w:r w:rsidRPr="00910AD7">
        <w:rPr>
          <w:i/>
          <w:sz w:val="22"/>
        </w:rPr>
        <w:t>Anexele 1 și 2</w:t>
      </w:r>
      <w:r w:rsidRPr="00910AD7">
        <w:rPr>
          <w:sz w:val="22"/>
        </w:rPr>
        <w:t xml:space="preserve"> prezintă o imagine de ansamblu asupra capacității financiare a municipiilor reședință de județ prin includerea unei analize a veniturilor per locuitor generate de acestea. </w:t>
      </w:r>
    </w:p>
    <w:p w14:paraId="6F968999" w14:textId="4C2F05A6" w:rsidR="00054EC2" w:rsidRPr="00910AD7" w:rsidRDefault="00054EC2" w:rsidP="00054EC2">
      <w:pPr>
        <w:rPr>
          <w:sz w:val="22"/>
        </w:rPr>
      </w:pPr>
      <w:r w:rsidRPr="00910AD7">
        <w:rPr>
          <w:sz w:val="22"/>
        </w:rPr>
        <w:t>Municipiul Bistrița este una dintre administrațiile locale cu cele mai ridicate venituri totale per locuitor în perioada 2014-202</w:t>
      </w:r>
      <w:r w:rsidR="00C12D97" w:rsidRPr="00910AD7">
        <w:rPr>
          <w:sz w:val="22"/>
        </w:rPr>
        <w:t>1</w:t>
      </w:r>
      <w:r w:rsidRPr="00910AD7">
        <w:rPr>
          <w:sz w:val="22"/>
        </w:rPr>
        <w:t>, performanță ce se datorează în mod special capacității de absorbție a fondurilor europene. Pentru o municipalitate de dimensiuni medii, fondurile europene pot reprezenta o cotă semnificativă în structura bugetului local, așa cum este cazul B</w:t>
      </w:r>
      <w:r w:rsidR="00843CBA" w:rsidRPr="00910AD7">
        <w:rPr>
          <w:sz w:val="22"/>
        </w:rPr>
        <w:t>istriței. Municipalitatea se află printre reședințele</w:t>
      </w:r>
      <w:r w:rsidRPr="00910AD7">
        <w:rPr>
          <w:sz w:val="22"/>
        </w:rPr>
        <w:t xml:space="preserve"> de județ cu cele mai ridicate venituri totale per locuitor</w:t>
      </w:r>
      <w:r w:rsidR="00843CBA" w:rsidRPr="00910AD7">
        <w:rPr>
          <w:sz w:val="22"/>
        </w:rPr>
        <w:t xml:space="preserve"> (</w:t>
      </w:r>
      <w:r w:rsidR="00843CBA" w:rsidRPr="00910AD7">
        <w:rPr>
          <w:i/>
          <w:sz w:val="22"/>
        </w:rPr>
        <w:t>Anexa 1</w:t>
      </w:r>
      <w:r w:rsidR="00843CBA" w:rsidRPr="00910AD7">
        <w:rPr>
          <w:sz w:val="22"/>
        </w:rPr>
        <w:t>)</w:t>
      </w:r>
      <w:r w:rsidRPr="00910AD7">
        <w:rPr>
          <w:sz w:val="22"/>
        </w:rPr>
        <w:t>. Situația este ușor diferită când analizăm veniturile proprii per locuitor</w:t>
      </w:r>
      <w:r w:rsidR="0078107C" w:rsidRPr="00910AD7">
        <w:rPr>
          <w:sz w:val="22"/>
        </w:rPr>
        <w:t xml:space="preserve"> (</w:t>
      </w:r>
      <w:r w:rsidR="0078107C" w:rsidRPr="00910AD7">
        <w:rPr>
          <w:i/>
          <w:sz w:val="22"/>
        </w:rPr>
        <w:t>Anexa 2</w:t>
      </w:r>
      <w:r w:rsidR="0078107C" w:rsidRPr="00910AD7">
        <w:rPr>
          <w:sz w:val="22"/>
        </w:rPr>
        <w:t>)</w:t>
      </w:r>
      <w:r w:rsidRPr="00910AD7">
        <w:rPr>
          <w:sz w:val="22"/>
        </w:rPr>
        <w:t>, acolo unde Bistrița ocupă locul 1</w:t>
      </w:r>
      <w:r w:rsidR="00F469D1" w:rsidRPr="00910AD7">
        <w:rPr>
          <w:sz w:val="22"/>
        </w:rPr>
        <w:t>6</w:t>
      </w:r>
      <w:r w:rsidRPr="00910AD7">
        <w:rPr>
          <w:sz w:val="22"/>
        </w:rPr>
        <w:t xml:space="preserve"> la nivelul reședințelor de județ ceea ce indică</w:t>
      </w:r>
      <w:r w:rsidR="0078107C" w:rsidRPr="00910AD7">
        <w:rPr>
          <w:sz w:val="22"/>
        </w:rPr>
        <w:t xml:space="preserve"> o performanță în continuare peste medie, dar subliniază</w:t>
      </w:r>
      <w:r w:rsidRPr="00910AD7">
        <w:rPr>
          <w:sz w:val="22"/>
        </w:rPr>
        <w:t xml:space="preserve"> (i) ponderea </w:t>
      </w:r>
      <w:r w:rsidRPr="00910AD7">
        <w:rPr>
          <w:sz w:val="22"/>
        </w:rPr>
        <w:lastRenderedPageBreak/>
        <w:t xml:space="preserve">semnificativă a resurselor financiare externe și (2) capacitatea mai scăzută de a genera resurse semnificative la nivel local </w:t>
      </w:r>
      <w:r w:rsidR="004656C2" w:rsidRPr="00910AD7">
        <w:rPr>
          <w:sz w:val="22"/>
        </w:rPr>
        <w:t>(</w:t>
      </w:r>
      <w:r w:rsidRPr="00910AD7">
        <w:rPr>
          <w:sz w:val="22"/>
        </w:rPr>
        <w:t>în funcție de gradul de dezvoltare economică</w:t>
      </w:r>
      <w:r w:rsidR="004656C2" w:rsidRPr="00910AD7">
        <w:rPr>
          <w:sz w:val="22"/>
        </w:rPr>
        <w:t>)</w:t>
      </w:r>
      <w:r w:rsidRPr="00910AD7">
        <w:rPr>
          <w:sz w:val="22"/>
        </w:rPr>
        <w:t>.</w:t>
      </w:r>
      <w:r w:rsidR="00F469D1" w:rsidRPr="00910AD7">
        <w:rPr>
          <w:sz w:val="22"/>
        </w:rPr>
        <w:t xml:space="preserve"> </w:t>
      </w:r>
    </w:p>
    <w:p w14:paraId="7D29A512" w14:textId="269E8A10" w:rsidR="00054EC2" w:rsidRPr="00910AD7" w:rsidRDefault="00054EC2" w:rsidP="00054EC2">
      <w:pPr>
        <w:spacing w:after="0"/>
        <w:rPr>
          <w:rStyle w:val="BottomcaptionChar"/>
          <w:rFonts w:ascii="Calibri" w:eastAsia="Times New Roman" w:hAnsi="Calibri" w:cs="Calibri"/>
          <w:bCs w:val="0"/>
          <w:color w:val="auto"/>
          <w:sz w:val="22"/>
          <w:szCs w:val="22"/>
        </w:rPr>
      </w:pPr>
      <w:r w:rsidRPr="00910AD7">
        <w:rPr>
          <w:rFonts w:ascii="Calibri" w:eastAsia="Times New Roman" w:hAnsi="Calibri" w:cs="Calibri"/>
          <w:bCs/>
          <w:iCs/>
          <w:sz w:val="22"/>
        </w:rPr>
        <w:t xml:space="preserve">Structura de venituri și cheltuieli este una echilibrată, fără fluctuații semnificative și cu rezultate anuale ce nu au impus corecții financiare importante. </w:t>
      </w:r>
      <w:r w:rsidRPr="00910AD7">
        <w:rPr>
          <w:rStyle w:val="BottomcaptionChar"/>
          <w:rFonts w:ascii="Calibri" w:eastAsia="Times New Roman" w:hAnsi="Calibri" w:cs="Calibri"/>
          <w:bCs w:val="0"/>
          <w:color w:val="auto"/>
          <w:sz w:val="22"/>
          <w:szCs w:val="22"/>
        </w:rPr>
        <w:t>În perioada 2015-202</w:t>
      </w:r>
      <w:r w:rsidR="00F469D1" w:rsidRPr="00910AD7">
        <w:rPr>
          <w:rStyle w:val="BottomcaptionChar"/>
          <w:rFonts w:ascii="Calibri" w:eastAsia="Times New Roman" w:hAnsi="Calibri" w:cs="Calibri"/>
          <w:bCs w:val="0"/>
          <w:color w:val="auto"/>
          <w:sz w:val="22"/>
          <w:szCs w:val="22"/>
        </w:rPr>
        <w:t>1</w:t>
      </w:r>
      <w:r w:rsidRPr="00910AD7">
        <w:rPr>
          <w:rStyle w:val="BottomcaptionChar"/>
          <w:rFonts w:ascii="Calibri" w:eastAsia="Times New Roman" w:hAnsi="Calibri" w:cs="Calibri"/>
          <w:bCs w:val="0"/>
          <w:color w:val="auto"/>
          <w:sz w:val="22"/>
          <w:szCs w:val="22"/>
        </w:rPr>
        <w:t>, instituția a raportat rezultate financiare echilibrate, fără riscuri fiscale pe termen scurt și mediu. Instituția a raportat un rezultat financiar anual pozitiv în perioada 2015-2017, urmat de doi ani de deficit anual în perioada 2018-2019 și un tr</w:t>
      </w:r>
      <w:r w:rsidR="004656C2" w:rsidRPr="00910AD7">
        <w:rPr>
          <w:rStyle w:val="BottomcaptionChar"/>
          <w:rFonts w:ascii="Calibri" w:eastAsia="Times New Roman" w:hAnsi="Calibri" w:cs="Calibri"/>
          <w:bCs w:val="0"/>
          <w:color w:val="auto"/>
          <w:sz w:val="22"/>
          <w:szCs w:val="22"/>
        </w:rPr>
        <w:t>end ce a revenit pe plus în anii</w:t>
      </w:r>
      <w:r w:rsidRPr="00910AD7">
        <w:rPr>
          <w:rStyle w:val="BottomcaptionChar"/>
          <w:rFonts w:ascii="Calibri" w:eastAsia="Times New Roman" w:hAnsi="Calibri" w:cs="Calibri"/>
          <w:bCs w:val="0"/>
          <w:color w:val="auto"/>
          <w:sz w:val="22"/>
          <w:szCs w:val="22"/>
        </w:rPr>
        <w:t xml:space="preserve"> 2020</w:t>
      </w:r>
      <w:r w:rsidR="00F469D1" w:rsidRPr="00910AD7">
        <w:rPr>
          <w:rStyle w:val="BottomcaptionChar"/>
          <w:rFonts w:ascii="Calibri" w:eastAsia="Times New Roman" w:hAnsi="Calibri" w:cs="Calibri"/>
          <w:bCs w:val="0"/>
          <w:color w:val="auto"/>
          <w:sz w:val="22"/>
          <w:szCs w:val="22"/>
        </w:rPr>
        <w:t xml:space="preserve"> și 2021</w:t>
      </w:r>
      <w:r w:rsidR="004656C2" w:rsidRPr="00910AD7">
        <w:rPr>
          <w:rStyle w:val="BottomcaptionChar"/>
          <w:rFonts w:ascii="Calibri" w:eastAsia="Times New Roman" w:hAnsi="Calibri" w:cs="Calibri"/>
          <w:bCs w:val="0"/>
          <w:color w:val="auto"/>
          <w:sz w:val="22"/>
          <w:szCs w:val="22"/>
        </w:rPr>
        <w:t>, cu un rezultat financiar anual</w:t>
      </w:r>
      <w:r w:rsidRPr="00910AD7">
        <w:rPr>
          <w:rStyle w:val="BottomcaptionChar"/>
          <w:rFonts w:ascii="Calibri" w:eastAsia="Times New Roman" w:hAnsi="Calibri" w:cs="Calibri"/>
          <w:bCs w:val="0"/>
          <w:color w:val="auto"/>
          <w:sz w:val="22"/>
          <w:szCs w:val="22"/>
        </w:rPr>
        <w:t xml:space="preserve"> de 34.95 milioane </w:t>
      </w:r>
      <w:r w:rsidR="00861BA9" w:rsidRPr="00910AD7">
        <w:rPr>
          <w:rStyle w:val="BottomcaptionChar"/>
          <w:rFonts w:ascii="Calibri" w:eastAsia="Times New Roman" w:hAnsi="Calibri" w:cs="Calibri"/>
          <w:bCs w:val="0"/>
          <w:color w:val="auto"/>
          <w:sz w:val="22"/>
          <w:szCs w:val="22"/>
        </w:rPr>
        <w:t>LEI</w:t>
      </w:r>
      <w:r w:rsidR="00F469D1" w:rsidRPr="00910AD7">
        <w:rPr>
          <w:rStyle w:val="BottomcaptionChar"/>
          <w:rFonts w:ascii="Calibri" w:eastAsia="Times New Roman" w:hAnsi="Calibri" w:cs="Calibri"/>
          <w:bCs w:val="0"/>
          <w:color w:val="auto"/>
          <w:sz w:val="22"/>
          <w:szCs w:val="22"/>
        </w:rPr>
        <w:t xml:space="preserve"> (12.3% din veniturile totale), respectiv 7.56 milioane </w:t>
      </w:r>
      <w:r w:rsidR="00861BA9" w:rsidRPr="00910AD7">
        <w:rPr>
          <w:rStyle w:val="BottomcaptionChar"/>
          <w:rFonts w:ascii="Calibri" w:eastAsia="Times New Roman" w:hAnsi="Calibri" w:cs="Calibri"/>
          <w:bCs w:val="0"/>
          <w:color w:val="auto"/>
          <w:sz w:val="22"/>
          <w:szCs w:val="22"/>
        </w:rPr>
        <w:t>LEI</w:t>
      </w:r>
      <w:r w:rsidR="00F469D1" w:rsidRPr="00910AD7">
        <w:rPr>
          <w:rStyle w:val="BottomcaptionChar"/>
          <w:rFonts w:ascii="Calibri" w:eastAsia="Times New Roman" w:hAnsi="Calibri" w:cs="Calibri"/>
          <w:bCs w:val="0"/>
          <w:color w:val="auto"/>
          <w:sz w:val="22"/>
          <w:szCs w:val="22"/>
        </w:rPr>
        <w:t xml:space="preserve"> (3% din veniturile totale). </w:t>
      </w:r>
    </w:p>
    <w:p w14:paraId="41AE925C" w14:textId="77777777" w:rsidR="00054EC2" w:rsidRPr="00910AD7" w:rsidRDefault="00054EC2" w:rsidP="00054EC2">
      <w:pPr>
        <w:spacing w:after="0"/>
        <w:rPr>
          <w:rStyle w:val="BottomcaptionChar"/>
          <w:rFonts w:ascii="Calibri" w:eastAsia="Times New Roman" w:hAnsi="Calibri" w:cs="Calibri"/>
          <w:bCs w:val="0"/>
          <w:color w:val="auto"/>
          <w:sz w:val="22"/>
          <w:szCs w:val="22"/>
        </w:rPr>
      </w:pPr>
    </w:p>
    <w:p w14:paraId="1DB47477" w14:textId="31BA5B8E" w:rsidR="00B410EB" w:rsidRPr="00910AD7" w:rsidRDefault="00B410EB" w:rsidP="00F81295">
      <w:pPr>
        <w:pStyle w:val="Caption"/>
        <w:rPr>
          <w:lang w:val="ro-RO"/>
        </w:rPr>
      </w:pPr>
      <w:bookmarkStart w:id="40" w:name="_Toc108525001"/>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12</w:t>
      </w:r>
      <w:r w:rsidRPr="00910AD7">
        <w:rPr>
          <w:lang w:val="ro-RO"/>
        </w:rPr>
        <w:fldChar w:fldCharType="end"/>
      </w:r>
      <w:r w:rsidRPr="00910AD7">
        <w:rPr>
          <w:lang w:val="ro-RO"/>
        </w:rPr>
        <w:t xml:space="preserve"> Rezultatele financiare la nivelul Primăriei Municipiului</w:t>
      </w:r>
      <w:r w:rsidR="005F1DE8" w:rsidRPr="00910AD7">
        <w:rPr>
          <w:lang w:val="ro-RO"/>
        </w:rPr>
        <w:t xml:space="preserve"> Bistrița în perioada 2015-2021</w:t>
      </w:r>
      <w:bookmarkEnd w:id="40"/>
    </w:p>
    <w:p w14:paraId="5D3A9929" w14:textId="77777777" w:rsidR="00054EC2" w:rsidRPr="00910AD7" w:rsidRDefault="00054EC2" w:rsidP="00054EC2">
      <w:pPr>
        <w:jc w:val="center"/>
      </w:pPr>
      <w:r w:rsidRPr="00910AD7">
        <w:rPr>
          <w:noProof/>
          <w:lang w:val="en-US"/>
        </w:rPr>
        <w:drawing>
          <wp:inline distT="0" distB="0" distL="0" distR="0" wp14:anchorId="489B114B" wp14:editId="235E5F92">
            <wp:extent cx="5934075" cy="298132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C12916A" w14:textId="77777777" w:rsidR="00054EC2" w:rsidRPr="00910AD7" w:rsidRDefault="00054EC2" w:rsidP="00460120">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 respectiv Primăria Municipiului Bistrița</w:t>
      </w:r>
    </w:p>
    <w:p w14:paraId="323984E0" w14:textId="77777777" w:rsidR="00054EC2" w:rsidRPr="00910AD7" w:rsidRDefault="00054EC2" w:rsidP="00460120">
      <w:pPr>
        <w:spacing w:before="240"/>
        <w:rPr>
          <w:sz w:val="22"/>
          <w:szCs w:val="20"/>
        </w:rPr>
      </w:pPr>
      <w:r w:rsidRPr="00910AD7">
        <w:rPr>
          <w:sz w:val="22"/>
          <w:szCs w:val="20"/>
        </w:rPr>
        <w:t xml:space="preserve">Unul dintre obiectivele cheie ale Programului Operațional Capacitate Administrativă (2014-2020) este consolidarea capacității autorităților locale de a implementa strategia de planificare strategică, inclusiv adoptarea unui buget multianual. Raportul de țară din 2020 privind România din cadrul pachetului Semestrul European, publicat de Comisia Europeană, subliniază nevoia de îmbunătățire semnificativă a capacității administrațiilor locale, atât centrale și locale, de a elabora un cadru adecvat și eficient pentru planificarea bugetară. </w:t>
      </w:r>
    </w:p>
    <w:p w14:paraId="63AB47FC" w14:textId="14ABF743" w:rsidR="00054EC2" w:rsidRPr="00910AD7" w:rsidRDefault="00054EC2" w:rsidP="00054EC2">
      <w:pPr>
        <w:rPr>
          <w:sz w:val="22"/>
          <w:szCs w:val="20"/>
        </w:rPr>
      </w:pPr>
      <w:r w:rsidRPr="00910AD7">
        <w:rPr>
          <w:sz w:val="22"/>
          <w:szCs w:val="20"/>
        </w:rPr>
        <w:t>La nivelul Primăriei Municipiului Bistrița se observă o capacitate adecvată de planificare a resurselor financiare, cu preponderență de a identifica, evalua și planifica veniturile estimate atât pentru secțiunea de funcționare, cât și pentru cea de dezvoltare. Cu excepția anului 2019, când bugetul inițial adoptat a fost supr</w:t>
      </w:r>
      <w:r w:rsidR="00F469D1" w:rsidRPr="00910AD7">
        <w:rPr>
          <w:sz w:val="22"/>
          <w:szCs w:val="20"/>
        </w:rPr>
        <w:t>a estimat, în perioada 2017-2021</w:t>
      </w:r>
      <w:r w:rsidRPr="00910AD7">
        <w:rPr>
          <w:sz w:val="22"/>
          <w:szCs w:val="20"/>
        </w:rPr>
        <w:t xml:space="preserve">, Primăria Municipiului Bistrița a demonstrat o bună planificare a veniturilor, fără a fi nevoie de corecții importante în timpul anului fiscal. </w:t>
      </w:r>
    </w:p>
    <w:p w14:paraId="3072AFF4" w14:textId="1471A337" w:rsidR="00054EC2" w:rsidRPr="00910AD7" w:rsidRDefault="00054EC2" w:rsidP="00054EC2">
      <w:pPr>
        <w:rPr>
          <w:sz w:val="22"/>
          <w:szCs w:val="20"/>
        </w:rPr>
      </w:pPr>
      <w:r w:rsidRPr="00910AD7">
        <w:rPr>
          <w:sz w:val="22"/>
          <w:szCs w:val="20"/>
        </w:rPr>
        <w:t>În 2019, veniturile au fost supra estimate cu aproape 50% în varianta inițială a bugetului adoptat și cu 63% în varianta finală, principala limitare în o mai bună planificare fiind  supra estimarea veniturilor realizate din fonduri externe nerambursabile, în special din cauza lansării cu întârziere a finanțărilor aferente Programului Operațional Regional. Această discrepanță nu a fost ajustată ulterior în cadrul rectificărilor bugetare.</w:t>
      </w:r>
    </w:p>
    <w:p w14:paraId="0A110D8A" w14:textId="5428C3EA" w:rsidR="00460120" w:rsidRPr="00910AD7" w:rsidRDefault="00460120" w:rsidP="00F81295">
      <w:pPr>
        <w:pStyle w:val="Caption"/>
        <w:rPr>
          <w:lang w:val="ro-RO"/>
        </w:rPr>
      </w:pPr>
      <w:bookmarkStart w:id="41" w:name="_Toc109901290"/>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9</w:t>
      </w:r>
      <w:r w:rsidRPr="00910AD7">
        <w:rPr>
          <w:lang w:val="ro-RO"/>
        </w:rPr>
        <w:fldChar w:fldCharType="end"/>
      </w:r>
      <w:r w:rsidRPr="00910AD7">
        <w:rPr>
          <w:lang w:val="ro-RO"/>
        </w:rPr>
        <w:t xml:space="preserve"> Evoluția planificării veniturilor totale în perioada 2017-2021 (mii </w:t>
      </w:r>
      <w:r w:rsidR="00861BA9" w:rsidRPr="00910AD7">
        <w:rPr>
          <w:lang w:val="ro-RO"/>
        </w:rPr>
        <w:t>LEI</w:t>
      </w:r>
      <w:r w:rsidRPr="00910AD7">
        <w:rPr>
          <w:lang w:val="ro-RO"/>
        </w:rPr>
        <w:t>)</w:t>
      </w:r>
      <w:bookmarkEnd w:id="41"/>
    </w:p>
    <w:tbl>
      <w:tblPr>
        <w:tblStyle w:val="Civittatable"/>
        <w:tblW w:w="0" w:type="auto"/>
        <w:tblLook w:val="04A0" w:firstRow="1" w:lastRow="0" w:firstColumn="1" w:lastColumn="0" w:noHBand="0" w:noVBand="1"/>
      </w:tblPr>
      <w:tblGrid>
        <w:gridCol w:w="3122"/>
        <w:gridCol w:w="1080"/>
        <w:gridCol w:w="1170"/>
        <w:gridCol w:w="1066"/>
        <w:gridCol w:w="1184"/>
        <w:gridCol w:w="1700"/>
      </w:tblGrid>
      <w:tr w:rsidR="00054EC2" w:rsidRPr="00910AD7" w14:paraId="767DCDF7" w14:textId="77777777" w:rsidTr="00460120">
        <w:trPr>
          <w:cnfStyle w:val="100000000000" w:firstRow="1" w:lastRow="0" w:firstColumn="0" w:lastColumn="0" w:oddVBand="0" w:evenVBand="0" w:oddHBand="0" w:evenHBand="0" w:firstRowFirstColumn="0" w:firstRowLastColumn="0" w:lastRowFirstColumn="0" w:lastRowLastColumn="0"/>
        </w:trPr>
        <w:tc>
          <w:tcPr>
            <w:tcW w:w="3122" w:type="dxa"/>
          </w:tcPr>
          <w:p w14:paraId="7F7C79EC" w14:textId="77777777" w:rsidR="00054EC2" w:rsidRPr="00910AD7" w:rsidRDefault="00054EC2" w:rsidP="009A65BA">
            <w:pPr>
              <w:jc w:val="center"/>
              <w:rPr>
                <w:b/>
                <w:bCs/>
                <w:color w:val="auto"/>
                <w:sz w:val="22"/>
              </w:rPr>
            </w:pPr>
          </w:p>
        </w:tc>
        <w:tc>
          <w:tcPr>
            <w:tcW w:w="1080" w:type="dxa"/>
          </w:tcPr>
          <w:p w14:paraId="655E54BC" w14:textId="77777777" w:rsidR="00054EC2" w:rsidRPr="00910AD7" w:rsidRDefault="00054EC2" w:rsidP="009A65BA">
            <w:pPr>
              <w:jc w:val="center"/>
              <w:rPr>
                <w:b/>
                <w:bCs/>
                <w:color w:val="auto"/>
                <w:sz w:val="22"/>
              </w:rPr>
            </w:pPr>
            <w:r w:rsidRPr="00910AD7">
              <w:rPr>
                <w:b/>
                <w:bCs/>
                <w:color w:val="auto"/>
                <w:sz w:val="22"/>
              </w:rPr>
              <w:t>2017</w:t>
            </w:r>
          </w:p>
        </w:tc>
        <w:tc>
          <w:tcPr>
            <w:tcW w:w="1170" w:type="dxa"/>
          </w:tcPr>
          <w:p w14:paraId="6EE58FD4" w14:textId="77777777" w:rsidR="00054EC2" w:rsidRPr="00910AD7" w:rsidRDefault="00054EC2" w:rsidP="009A65BA">
            <w:pPr>
              <w:jc w:val="center"/>
              <w:rPr>
                <w:b/>
                <w:bCs/>
                <w:color w:val="auto"/>
                <w:sz w:val="22"/>
              </w:rPr>
            </w:pPr>
            <w:r w:rsidRPr="00910AD7">
              <w:rPr>
                <w:b/>
                <w:bCs/>
                <w:color w:val="auto"/>
                <w:sz w:val="22"/>
              </w:rPr>
              <w:t>2018</w:t>
            </w:r>
          </w:p>
        </w:tc>
        <w:tc>
          <w:tcPr>
            <w:tcW w:w="1066" w:type="dxa"/>
          </w:tcPr>
          <w:p w14:paraId="77CBA88E" w14:textId="77777777" w:rsidR="00054EC2" w:rsidRPr="00910AD7" w:rsidRDefault="00054EC2" w:rsidP="009A65BA">
            <w:pPr>
              <w:jc w:val="center"/>
              <w:rPr>
                <w:b/>
                <w:bCs/>
                <w:color w:val="auto"/>
                <w:sz w:val="22"/>
              </w:rPr>
            </w:pPr>
            <w:r w:rsidRPr="00910AD7">
              <w:rPr>
                <w:b/>
                <w:bCs/>
                <w:color w:val="auto"/>
                <w:sz w:val="22"/>
              </w:rPr>
              <w:t>2019</w:t>
            </w:r>
          </w:p>
        </w:tc>
        <w:tc>
          <w:tcPr>
            <w:tcW w:w="1184" w:type="dxa"/>
          </w:tcPr>
          <w:p w14:paraId="5B0E4931" w14:textId="77777777" w:rsidR="00054EC2" w:rsidRPr="00910AD7" w:rsidRDefault="00054EC2" w:rsidP="009A65BA">
            <w:pPr>
              <w:jc w:val="center"/>
              <w:rPr>
                <w:b/>
                <w:bCs/>
                <w:color w:val="auto"/>
                <w:sz w:val="22"/>
              </w:rPr>
            </w:pPr>
            <w:r w:rsidRPr="00910AD7">
              <w:rPr>
                <w:b/>
                <w:bCs/>
                <w:color w:val="auto"/>
                <w:sz w:val="22"/>
              </w:rPr>
              <w:t>2020</w:t>
            </w:r>
          </w:p>
        </w:tc>
        <w:tc>
          <w:tcPr>
            <w:tcW w:w="1700" w:type="dxa"/>
          </w:tcPr>
          <w:p w14:paraId="4E1AD582" w14:textId="061B9471" w:rsidR="00054EC2" w:rsidRPr="00910AD7" w:rsidRDefault="005F1DE8" w:rsidP="009A65BA">
            <w:pPr>
              <w:jc w:val="center"/>
              <w:rPr>
                <w:b/>
                <w:bCs/>
                <w:color w:val="auto"/>
                <w:sz w:val="22"/>
              </w:rPr>
            </w:pPr>
            <w:r w:rsidRPr="00910AD7">
              <w:rPr>
                <w:b/>
                <w:bCs/>
                <w:color w:val="auto"/>
                <w:sz w:val="22"/>
              </w:rPr>
              <w:t xml:space="preserve">2021 </w:t>
            </w:r>
          </w:p>
        </w:tc>
      </w:tr>
      <w:tr w:rsidR="00054EC2" w:rsidRPr="00910AD7" w14:paraId="6FDE192D" w14:textId="77777777" w:rsidTr="00460120">
        <w:trPr>
          <w:cnfStyle w:val="000000100000" w:firstRow="0" w:lastRow="0" w:firstColumn="0" w:lastColumn="0" w:oddVBand="0" w:evenVBand="0" w:oddHBand="1" w:evenHBand="0" w:firstRowFirstColumn="0" w:firstRowLastColumn="0" w:lastRowFirstColumn="0" w:lastRowLastColumn="0"/>
          <w:trHeight w:val="332"/>
        </w:trPr>
        <w:tc>
          <w:tcPr>
            <w:tcW w:w="3122" w:type="dxa"/>
            <w:vAlign w:val="center"/>
          </w:tcPr>
          <w:p w14:paraId="53537298" w14:textId="77777777" w:rsidR="00054EC2" w:rsidRPr="00910AD7" w:rsidRDefault="00054EC2" w:rsidP="00460120">
            <w:pPr>
              <w:jc w:val="center"/>
              <w:rPr>
                <w:sz w:val="22"/>
              </w:rPr>
            </w:pPr>
            <w:r w:rsidRPr="00910AD7">
              <w:rPr>
                <w:rFonts w:ascii="Calibri" w:hAnsi="Calibri" w:cs="Calibri"/>
                <w:sz w:val="22"/>
              </w:rPr>
              <w:t>Venituri planificate buget inițial</w:t>
            </w:r>
          </w:p>
        </w:tc>
        <w:tc>
          <w:tcPr>
            <w:tcW w:w="1080" w:type="dxa"/>
            <w:vAlign w:val="center"/>
          </w:tcPr>
          <w:p w14:paraId="4360006B" w14:textId="77777777" w:rsidR="00054EC2" w:rsidRPr="00910AD7" w:rsidRDefault="00054EC2" w:rsidP="00460120">
            <w:pPr>
              <w:jc w:val="center"/>
              <w:rPr>
                <w:sz w:val="22"/>
              </w:rPr>
            </w:pPr>
            <w:r w:rsidRPr="00910AD7">
              <w:rPr>
                <w:rFonts w:ascii="Calibri" w:hAnsi="Calibri" w:cs="Calibri"/>
                <w:sz w:val="22"/>
              </w:rPr>
              <w:t>225,145</w:t>
            </w:r>
          </w:p>
        </w:tc>
        <w:tc>
          <w:tcPr>
            <w:tcW w:w="1170" w:type="dxa"/>
            <w:vAlign w:val="center"/>
          </w:tcPr>
          <w:p w14:paraId="54FCE27C" w14:textId="77777777" w:rsidR="00054EC2" w:rsidRPr="00910AD7" w:rsidRDefault="00054EC2" w:rsidP="00460120">
            <w:pPr>
              <w:jc w:val="center"/>
              <w:rPr>
                <w:sz w:val="22"/>
              </w:rPr>
            </w:pPr>
            <w:r w:rsidRPr="00910AD7">
              <w:rPr>
                <w:rFonts w:ascii="Calibri" w:hAnsi="Calibri" w:cs="Calibri"/>
                <w:sz w:val="22"/>
              </w:rPr>
              <w:t>168,747</w:t>
            </w:r>
          </w:p>
        </w:tc>
        <w:tc>
          <w:tcPr>
            <w:tcW w:w="1066" w:type="dxa"/>
            <w:vAlign w:val="center"/>
          </w:tcPr>
          <w:p w14:paraId="0489922E" w14:textId="77777777" w:rsidR="00054EC2" w:rsidRPr="00910AD7" w:rsidRDefault="00054EC2" w:rsidP="00460120">
            <w:pPr>
              <w:jc w:val="center"/>
              <w:rPr>
                <w:sz w:val="22"/>
              </w:rPr>
            </w:pPr>
            <w:r w:rsidRPr="00910AD7">
              <w:rPr>
                <w:rFonts w:ascii="Calibri" w:hAnsi="Calibri" w:cs="Calibri"/>
                <w:sz w:val="22"/>
              </w:rPr>
              <w:t>279,146</w:t>
            </w:r>
          </w:p>
        </w:tc>
        <w:tc>
          <w:tcPr>
            <w:tcW w:w="1184" w:type="dxa"/>
            <w:vAlign w:val="center"/>
          </w:tcPr>
          <w:p w14:paraId="2CB9AE1A" w14:textId="77777777" w:rsidR="00054EC2" w:rsidRPr="00910AD7" w:rsidRDefault="00054EC2" w:rsidP="00460120">
            <w:pPr>
              <w:jc w:val="center"/>
              <w:rPr>
                <w:sz w:val="22"/>
              </w:rPr>
            </w:pPr>
            <w:r w:rsidRPr="00910AD7">
              <w:rPr>
                <w:rFonts w:ascii="Calibri" w:hAnsi="Calibri" w:cs="Calibri"/>
                <w:sz w:val="22"/>
              </w:rPr>
              <w:t>316,556</w:t>
            </w:r>
          </w:p>
        </w:tc>
        <w:tc>
          <w:tcPr>
            <w:tcW w:w="1700" w:type="dxa"/>
            <w:vAlign w:val="center"/>
          </w:tcPr>
          <w:p w14:paraId="6A58E88B" w14:textId="77777777" w:rsidR="00054EC2" w:rsidRPr="00910AD7" w:rsidRDefault="00054EC2" w:rsidP="00460120">
            <w:pPr>
              <w:jc w:val="center"/>
              <w:rPr>
                <w:sz w:val="22"/>
              </w:rPr>
            </w:pPr>
            <w:r w:rsidRPr="00910AD7">
              <w:rPr>
                <w:rFonts w:ascii="Calibri" w:hAnsi="Calibri" w:cs="Calibri"/>
                <w:sz w:val="22"/>
              </w:rPr>
              <w:t>338,532</w:t>
            </w:r>
          </w:p>
        </w:tc>
      </w:tr>
      <w:tr w:rsidR="00054EC2" w:rsidRPr="00910AD7" w14:paraId="054FB281" w14:textId="77777777" w:rsidTr="00460120">
        <w:trPr>
          <w:cnfStyle w:val="000000010000" w:firstRow="0" w:lastRow="0" w:firstColumn="0" w:lastColumn="0" w:oddVBand="0" w:evenVBand="0" w:oddHBand="0" w:evenHBand="1" w:firstRowFirstColumn="0" w:firstRowLastColumn="0" w:lastRowFirstColumn="0" w:lastRowLastColumn="0"/>
        </w:trPr>
        <w:tc>
          <w:tcPr>
            <w:tcW w:w="3122" w:type="dxa"/>
            <w:vAlign w:val="center"/>
          </w:tcPr>
          <w:p w14:paraId="3678B6C7" w14:textId="77777777" w:rsidR="00054EC2" w:rsidRPr="00910AD7" w:rsidRDefault="00054EC2" w:rsidP="00460120">
            <w:pPr>
              <w:jc w:val="center"/>
              <w:rPr>
                <w:sz w:val="22"/>
              </w:rPr>
            </w:pPr>
            <w:r w:rsidRPr="00910AD7">
              <w:rPr>
                <w:rFonts w:ascii="Calibri" w:hAnsi="Calibri" w:cs="Calibri"/>
                <w:sz w:val="22"/>
              </w:rPr>
              <w:t>Venituri buget final</w:t>
            </w:r>
          </w:p>
        </w:tc>
        <w:tc>
          <w:tcPr>
            <w:tcW w:w="1080" w:type="dxa"/>
            <w:vAlign w:val="center"/>
          </w:tcPr>
          <w:p w14:paraId="5008CBA1" w14:textId="77777777" w:rsidR="00054EC2" w:rsidRPr="00910AD7" w:rsidRDefault="00054EC2" w:rsidP="00460120">
            <w:pPr>
              <w:jc w:val="center"/>
              <w:rPr>
                <w:sz w:val="22"/>
              </w:rPr>
            </w:pPr>
            <w:r w:rsidRPr="00910AD7">
              <w:rPr>
                <w:rFonts w:ascii="Calibri" w:hAnsi="Calibri" w:cs="Calibri"/>
                <w:sz w:val="22"/>
              </w:rPr>
              <w:t>228,157</w:t>
            </w:r>
          </w:p>
        </w:tc>
        <w:tc>
          <w:tcPr>
            <w:tcW w:w="1170" w:type="dxa"/>
            <w:vAlign w:val="center"/>
          </w:tcPr>
          <w:p w14:paraId="7C78C96F" w14:textId="77777777" w:rsidR="00054EC2" w:rsidRPr="00910AD7" w:rsidRDefault="00054EC2" w:rsidP="00460120">
            <w:pPr>
              <w:jc w:val="center"/>
              <w:rPr>
                <w:sz w:val="22"/>
              </w:rPr>
            </w:pPr>
            <w:r w:rsidRPr="00910AD7">
              <w:rPr>
                <w:rFonts w:ascii="Calibri" w:hAnsi="Calibri" w:cs="Calibri"/>
                <w:sz w:val="22"/>
              </w:rPr>
              <w:t>171,285</w:t>
            </w:r>
          </w:p>
        </w:tc>
        <w:tc>
          <w:tcPr>
            <w:tcW w:w="1066" w:type="dxa"/>
            <w:vAlign w:val="center"/>
          </w:tcPr>
          <w:p w14:paraId="40D4A162" w14:textId="77777777" w:rsidR="00054EC2" w:rsidRPr="00910AD7" w:rsidRDefault="00054EC2" w:rsidP="00460120">
            <w:pPr>
              <w:jc w:val="center"/>
              <w:rPr>
                <w:sz w:val="22"/>
              </w:rPr>
            </w:pPr>
            <w:r w:rsidRPr="00910AD7">
              <w:rPr>
                <w:rFonts w:ascii="Calibri" w:hAnsi="Calibri" w:cs="Calibri"/>
                <w:sz w:val="22"/>
              </w:rPr>
              <w:t>293,977</w:t>
            </w:r>
          </w:p>
        </w:tc>
        <w:tc>
          <w:tcPr>
            <w:tcW w:w="1184" w:type="dxa"/>
            <w:vAlign w:val="center"/>
          </w:tcPr>
          <w:p w14:paraId="38400265" w14:textId="77777777" w:rsidR="00054EC2" w:rsidRPr="00910AD7" w:rsidRDefault="00054EC2" w:rsidP="00460120">
            <w:pPr>
              <w:jc w:val="center"/>
              <w:rPr>
                <w:sz w:val="22"/>
              </w:rPr>
            </w:pPr>
            <w:r w:rsidRPr="00910AD7">
              <w:rPr>
                <w:rFonts w:ascii="Calibri" w:hAnsi="Calibri" w:cs="Calibri"/>
                <w:sz w:val="22"/>
              </w:rPr>
              <w:t>304,640</w:t>
            </w:r>
          </w:p>
        </w:tc>
        <w:tc>
          <w:tcPr>
            <w:tcW w:w="1700" w:type="dxa"/>
            <w:vAlign w:val="center"/>
          </w:tcPr>
          <w:p w14:paraId="0AA8B5B6" w14:textId="2EE3576C" w:rsidR="00054EC2" w:rsidRPr="00910AD7" w:rsidRDefault="005F1DE8" w:rsidP="00460120">
            <w:pPr>
              <w:jc w:val="center"/>
              <w:rPr>
                <w:sz w:val="22"/>
              </w:rPr>
            </w:pPr>
            <w:r w:rsidRPr="00910AD7">
              <w:rPr>
                <w:rFonts w:ascii="Calibri" w:hAnsi="Calibri" w:cs="Calibri"/>
                <w:sz w:val="22"/>
              </w:rPr>
              <w:t>317,753</w:t>
            </w:r>
          </w:p>
        </w:tc>
      </w:tr>
      <w:tr w:rsidR="00054EC2" w:rsidRPr="00910AD7" w14:paraId="5D72702E" w14:textId="77777777" w:rsidTr="00460120">
        <w:trPr>
          <w:cnfStyle w:val="000000100000" w:firstRow="0" w:lastRow="0" w:firstColumn="0" w:lastColumn="0" w:oddVBand="0" w:evenVBand="0" w:oddHBand="1" w:evenHBand="0" w:firstRowFirstColumn="0" w:firstRowLastColumn="0" w:lastRowFirstColumn="0" w:lastRowLastColumn="0"/>
        </w:trPr>
        <w:tc>
          <w:tcPr>
            <w:tcW w:w="3122" w:type="dxa"/>
            <w:vAlign w:val="center"/>
          </w:tcPr>
          <w:p w14:paraId="5D7FB8DB" w14:textId="77777777" w:rsidR="00054EC2" w:rsidRPr="00910AD7" w:rsidRDefault="00054EC2" w:rsidP="00460120">
            <w:pPr>
              <w:jc w:val="center"/>
              <w:rPr>
                <w:sz w:val="22"/>
              </w:rPr>
            </w:pPr>
            <w:r w:rsidRPr="00910AD7">
              <w:rPr>
                <w:rFonts w:ascii="Calibri" w:hAnsi="Calibri" w:cs="Calibri"/>
                <w:sz w:val="22"/>
              </w:rPr>
              <w:t>Venituri realizate</w:t>
            </w:r>
          </w:p>
        </w:tc>
        <w:tc>
          <w:tcPr>
            <w:tcW w:w="1080" w:type="dxa"/>
            <w:vAlign w:val="center"/>
          </w:tcPr>
          <w:p w14:paraId="07E39A08" w14:textId="77777777" w:rsidR="00054EC2" w:rsidRPr="00910AD7" w:rsidRDefault="00054EC2" w:rsidP="00460120">
            <w:pPr>
              <w:jc w:val="center"/>
              <w:rPr>
                <w:sz w:val="22"/>
              </w:rPr>
            </w:pPr>
            <w:r w:rsidRPr="00910AD7">
              <w:rPr>
                <w:rFonts w:ascii="Calibri" w:hAnsi="Calibri" w:cs="Calibri"/>
                <w:sz w:val="22"/>
              </w:rPr>
              <w:t>218,681</w:t>
            </w:r>
          </w:p>
        </w:tc>
        <w:tc>
          <w:tcPr>
            <w:tcW w:w="1170" w:type="dxa"/>
            <w:vAlign w:val="center"/>
          </w:tcPr>
          <w:p w14:paraId="4198CAAC" w14:textId="77777777" w:rsidR="00054EC2" w:rsidRPr="00910AD7" w:rsidRDefault="00054EC2" w:rsidP="00460120">
            <w:pPr>
              <w:jc w:val="center"/>
              <w:rPr>
                <w:sz w:val="22"/>
              </w:rPr>
            </w:pPr>
            <w:r w:rsidRPr="00910AD7">
              <w:rPr>
                <w:rFonts w:ascii="Calibri" w:hAnsi="Calibri" w:cs="Calibri"/>
                <w:sz w:val="22"/>
              </w:rPr>
              <w:t>149,161</w:t>
            </w:r>
          </w:p>
        </w:tc>
        <w:tc>
          <w:tcPr>
            <w:tcW w:w="1066" w:type="dxa"/>
            <w:vAlign w:val="center"/>
          </w:tcPr>
          <w:p w14:paraId="1DA3F0F1" w14:textId="77777777" w:rsidR="00054EC2" w:rsidRPr="00910AD7" w:rsidRDefault="00054EC2" w:rsidP="00460120">
            <w:pPr>
              <w:jc w:val="center"/>
              <w:rPr>
                <w:sz w:val="22"/>
              </w:rPr>
            </w:pPr>
            <w:r w:rsidRPr="00910AD7">
              <w:rPr>
                <w:rFonts w:ascii="Calibri" w:hAnsi="Calibri" w:cs="Calibri"/>
                <w:sz w:val="22"/>
              </w:rPr>
              <w:t>187,524</w:t>
            </w:r>
          </w:p>
        </w:tc>
        <w:tc>
          <w:tcPr>
            <w:tcW w:w="1184" w:type="dxa"/>
            <w:vAlign w:val="center"/>
          </w:tcPr>
          <w:p w14:paraId="355F19D4" w14:textId="77777777" w:rsidR="00054EC2" w:rsidRPr="00910AD7" w:rsidRDefault="00054EC2" w:rsidP="00460120">
            <w:pPr>
              <w:jc w:val="center"/>
              <w:rPr>
                <w:sz w:val="22"/>
              </w:rPr>
            </w:pPr>
            <w:r w:rsidRPr="00910AD7">
              <w:rPr>
                <w:rFonts w:ascii="Calibri" w:hAnsi="Calibri" w:cs="Calibri"/>
                <w:sz w:val="22"/>
              </w:rPr>
              <w:t>282,756</w:t>
            </w:r>
          </w:p>
        </w:tc>
        <w:tc>
          <w:tcPr>
            <w:tcW w:w="1700" w:type="dxa"/>
            <w:vAlign w:val="center"/>
          </w:tcPr>
          <w:p w14:paraId="1C6EB069" w14:textId="70E1FF03" w:rsidR="00054EC2" w:rsidRPr="00910AD7" w:rsidRDefault="005F1DE8" w:rsidP="00460120">
            <w:pPr>
              <w:jc w:val="center"/>
              <w:rPr>
                <w:sz w:val="22"/>
              </w:rPr>
            </w:pPr>
            <w:r w:rsidRPr="00910AD7">
              <w:rPr>
                <w:rFonts w:ascii="Calibri" w:hAnsi="Calibri" w:cs="Calibri"/>
                <w:sz w:val="22"/>
              </w:rPr>
              <w:t>256,601</w:t>
            </w:r>
          </w:p>
        </w:tc>
      </w:tr>
      <w:tr w:rsidR="00054EC2" w:rsidRPr="00910AD7" w14:paraId="62DC5E74" w14:textId="77777777" w:rsidTr="00460120">
        <w:trPr>
          <w:cnfStyle w:val="000000010000" w:firstRow="0" w:lastRow="0" w:firstColumn="0" w:lastColumn="0" w:oddVBand="0" w:evenVBand="0" w:oddHBand="0" w:evenHBand="1" w:firstRowFirstColumn="0" w:firstRowLastColumn="0" w:lastRowFirstColumn="0" w:lastRowLastColumn="0"/>
        </w:trPr>
        <w:tc>
          <w:tcPr>
            <w:tcW w:w="3122" w:type="dxa"/>
            <w:shd w:val="clear" w:color="auto" w:fill="EEF5D7" w:themeFill="accent5" w:themeFillTint="33"/>
            <w:vAlign w:val="center"/>
          </w:tcPr>
          <w:p w14:paraId="0A466BDB" w14:textId="77777777" w:rsidR="00054EC2" w:rsidRPr="00910AD7" w:rsidRDefault="00054EC2" w:rsidP="00460120">
            <w:pPr>
              <w:jc w:val="center"/>
              <w:rPr>
                <w:b/>
                <w:bCs/>
                <w:sz w:val="22"/>
              </w:rPr>
            </w:pPr>
            <w:r w:rsidRPr="00910AD7">
              <w:rPr>
                <w:b/>
                <w:bCs/>
                <w:sz w:val="22"/>
              </w:rPr>
              <w:t>Venituri realizate / venituri planificate inițial (%)</w:t>
            </w:r>
          </w:p>
        </w:tc>
        <w:tc>
          <w:tcPr>
            <w:tcW w:w="1080" w:type="dxa"/>
            <w:shd w:val="clear" w:color="auto" w:fill="EEF5D7" w:themeFill="accent5" w:themeFillTint="33"/>
            <w:vAlign w:val="center"/>
          </w:tcPr>
          <w:p w14:paraId="4AA46D8D" w14:textId="77777777" w:rsidR="00054EC2" w:rsidRPr="00910AD7" w:rsidRDefault="00054EC2" w:rsidP="00460120">
            <w:pPr>
              <w:jc w:val="center"/>
              <w:rPr>
                <w:b/>
                <w:sz w:val="22"/>
              </w:rPr>
            </w:pPr>
            <w:r w:rsidRPr="00910AD7">
              <w:rPr>
                <w:b/>
                <w:sz w:val="22"/>
              </w:rPr>
              <w:t>97.1%</w:t>
            </w:r>
          </w:p>
        </w:tc>
        <w:tc>
          <w:tcPr>
            <w:tcW w:w="1170" w:type="dxa"/>
            <w:shd w:val="clear" w:color="auto" w:fill="EEF5D7" w:themeFill="accent5" w:themeFillTint="33"/>
            <w:vAlign w:val="center"/>
          </w:tcPr>
          <w:p w14:paraId="210B8E85" w14:textId="77777777" w:rsidR="00054EC2" w:rsidRPr="00910AD7" w:rsidRDefault="00054EC2" w:rsidP="00460120">
            <w:pPr>
              <w:jc w:val="center"/>
              <w:rPr>
                <w:b/>
                <w:sz w:val="22"/>
              </w:rPr>
            </w:pPr>
            <w:r w:rsidRPr="00910AD7">
              <w:rPr>
                <w:b/>
                <w:sz w:val="22"/>
              </w:rPr>
              <w:t>88.4%</w:t>
            </w:r>
          </w:p>
        </w:tc>
        <w:tc>
          <w:tcPr>
            <w:tcW w:w="1066" w:type="dxa"/>
            <w:shd w:val="clear" w:color="auto" w:fill="EEF5D7" w:themeFill="accent5" w:themeFillTint="33"/>
            <w:vAlign w:val="center"/>
          </w:tcPr>
          <w:p w14:paraId="5367450E" w14:textId="77777777" w:rsidR="00054EC2" w:rsidRPr="00910AD7" w:rsidRDefault="00054EC2" w:rsidP="00460120">
            <w:pPr>
              <w:jc w:val="center"/>
              <w:rPr>
                <w:b/>
                <w:sz w:val="22"/>
              </w:rPr>
            </w:pPr>
            <w:r w:rsidRPr="00910AD7">
              <w:rPr>
                <w:b/>
                <w:sz w:val="22"/>
              </w:rPr>
              <w:t>67.1%</w:t>
            </w:r>
          </w:p>
        </w:tc>
        <w:tc>
          <w:tcPr>
            <w:tcW w:w="1184" w:type="dxa"/>
            <w:shd w:val="clear" w:color="auto" w:fill="EEF5D7" w:themeFill="accent5" w:themeFillTint="33"/>
            <w:vAlign w:val="center"/>
          </w:tcPr>
          <w:p w14:paraId="3BD10187" w14:textId="77777777" w:rsidR="00054EC2" w:rsidRPr="00910AD7" w:rsidRDefault="00054EC2" w:rsidP="00460120">
            <w:pPr>
              <w:jc w:val="center"/>
              <w:rPr>
                <w:b/>
                <w:sz w:val="22"/>
              </w:rPr>
            </w:pPr>
            <w:r w:rsidRPr="00910AD7">
              <w:rPr>
                <w:b/>
                <w:sz w:val="22"/>
              </w:rPr>
              <w:t>89.3%</w:t>
            </w:r>
          </w:p>
        </w:tc>
        <w:tc>
          <w:tcPr>
            <w:tcW w:w="1700" w:type="dxa"/>
            <w:shd w:val="clear" w:color="auto" w:fill="EEF5D7" w:themeFill="accent5" w:themeFillTint="33"/>
            <w:vAlign w:val="center"/>
          </w:tcPr>
          <w:p w14:paraId="5C3470E8" w14:textId="2900F6D3" w:rsidR="00054EC2" w:rsidRPr="00910AD7" w:rsidRDefault="005F1DE8" w:rsidP="00460120">
            <w:pPr>
              <w:jc w:val="center"/>
              <w:rPr>
                <w:b/>
                <w:sz w:val="22"/>
              </w:rPr>
            </w:pPr>
            <w:r w:rsidRPr="00910AD7">
              <w:rPr>
                <w:b/>
                <w:sz w:val="22"/>
              </w:rPr>
              <w:t>75.8%</w:t>
            </w:r>
          </w:p>
        </w:tc>
      </w:tr>
    </w:tbl>
    <w:p w14:paraId="3B2070BE" w14:textId="77777777" w:rsidR="00054EC2" w:rsidRPr="00910AD7" w:rsidRDefault="00054EC2" w:rsidP="00460120">
      <w:pPr>
        <w:jc w:val="left"/>
        <w:rPr>
          <w:i/>
          <w:iCs/>
        </w:rPr>
      </w:pPr>
      <w:r w:rsidRPr="00910AD7">
        <w:rPr>
          <w:i/>
          <w:iCs/>
          <w:sz w:val="18"/>
          <w:szCs w:val="18"/>
        </w:rPr>
        <w:t>Sursă: Prelucrare proprie pe baza datelor primite de la  Primăria Municipiului Bistrița</w:t>
      </w:r>
    </w:p>
    <w:p w14:paraId="59F5F572" w14:textId="42733469" w:rsidR="00054EC2" w:rsidRPr="00910AD7" w:rsidRDefault="00054EC2" w:rsidP="00054EC2">
      <w:pPr>
        <w:rPr>
          <w:sz w:val="22"/>
          <w:szCs w:val="20"/>
        </w:rPr>
      </w:pPr>
      <w:r w:rsidRPr="00910AD7">
        <w:rPr>
          <w:sz w:val="22"/>
          <w:szCs w:val="20"/>
        </w:rPr>
        <w:t>Planificarea cheltuielilor asumate este rezonabilă, însă cu un grad de execuție mai scăzut ca în cazul veniturilor. În perioada 2017-202</w:t>
      </w:r>
      <w:r w:rsidR="00F469D1" w:rsidRPr="00910AD7">
        <w:rPr>
          <w:sz w:val="22"/>
          <w:szCs w:val="20"/>
        </w:rPr>
        <w:t>1</w:t>
      </w:r>
      <w:r w:rsidRPr="00910AD7">
        <w:rPr>
          <w:sz w:val="22"/>
          <w:szCs w:val="20"/>
        </w:rPr>
        <w:t>, cheltuielile e</w:t>
      </w:r>
      <w:r w:rsidR="00F469D1" w:rsidRPr="00910AD7">
        <w:rPr>
          <w:sz w:val="22"/>
          <w:szCs w:val="20"/>
        </w:rPr>
        <w:t>xecutate au reprezentat între 65.8</w:t>
      </w:r>
      <w:r w:rsidRPr="00910AD7">
        <w:rPr>
          <w:sz w:val="22"/>
          <w:szCs w:val="20"/>
        </w:rPr>
        <w:t xml:space="preserve">% și 79.6% din cele previzionate la începutul anului fiscal. Similar cu situația planificării veniturilor, cele mai importante diferențe au rezultat în cazul cheltuielilor cu proiectele din fonduri externe nerambursabile și planificare cheltuielilor secțiunii de dezvoltare. În 2017, cheltuielile secțiunii de dezvoltare, deși semnificative raportat la totalul cheltuielilor, au avut un grad de execuție de numai 21%, în 2018 de 50%, iar în 2019 de 35%. Lansarea cu întârziere a programelor operaționale, în special în cazul unor administrații publice performante în absorbția de fonduri europene, cum este cazul Municipiului Bistrița, a influențat planificarea optimă a cheltuielilor cu investițiile de capital. </w:t>
      </w:r>
    </w:p>
    <w:p w14:paraId="030D74AB" w14:textId="1A1F0C33" w:rsidR="00C72D2D" w:rsidRPr="00910AD7" w:rsidRDefault="00C72D2D" w:rsidP="00F81295">
      <w:pPr>
        <w:pStyle w:val="Caption"/>
        <w:rPr>
          <w:lang w:val="ro-RO"/>
        </w:rPr>
      </w:pPr>
      <w:bookmarkStart w:id="42" w:name="_Toc109901291"/>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10</w:t>
      </w:r>
      <w:r w:rsidRPr="00910AD7">
        <w:rPr>
          <w:lang w:val="ro-RO"/>
        </w:rPr>
        <w:fldChar w:fldCharType="end"/>
      </w:r>
      <w:r w:rsidRPr="00910AD7">
        <w:rPr>
          <w:lang w:val="ro-RO"/>
        </w:rPr>
        <w:t xml:space="preserve"> Evoluția planificării cheltuielilor totale în perioada 2017-2021 (mii </w:t>
      </w:r>
      <w:r w:rsidR="00861BA9" w:rsidRPr="00910AD7">
        <w:rPr>
          <w:lang w:val="ro-RO"/>
        </w:rPr>
        <w:t>LEI</w:t>
      </w:r>
      <w:r w:rsidRPr="00910AD7">
        <w:rPr>
          <w:lang w:val="ro-RO"/>
        </w:rPr>
        <w:t>)</w:t>
      </w:r>
      <w:bookmarkEnd w:id="42"/>
    </w:p>
    <w:tbl>
      <w:tblPr>
        <w:tblStyle w:val="Civittatable"/>
        <w:tblW w:w="0" w:type="auto"/>
        <w:tblLook w:val="04A0" w:firstRow="1" w:lastRow="0" w:firstColumn="1" w:lastColumn="0" w:noHBand="0" w:noVBand="1"/>
      </w:tblPr>
      <w:tblGrid>
        <w:gridCol w:w="3302"/>
        <w:gridCol w:w="1080"/>
        <w:gridCol w:w="1080"/>
        <w:gridCol w:w="1080"/>
        <w:gridCol w:w="1080"/>
        <w:gridCol w:w="1700"/>
      </w:tblGrid>
      <w:tr w:rsidR="00054EC2" w:rsidRPr="00910AD7" w14:paraId="56AB784E" w14:textId="77777777" w:rsidTr="00C72D2D">
        <w:trPr>
          <w:cnfStyle w:val="100000000000" w:firstRow="1" w:lastRow="0" w:firstColumn="0" w:lastColumn="0" w:oddVBand="0" w:evenVBand="0" w:oddHBand="0" w:evenHBand="0" w:firstRowFirstColumn="0" w:firstRowLastColumn="0" w:lastRowFirstColumn="0" w:lastRowLastColumn="0"/>
        </w:trPr>
        <w:tc>
          <w:tcPr>
            <w:tcW w:w="3302" w:type="dxa"/>
          </w:tcPr>
          <w:p w14:paraId="63F7682F" w14:textId="77777777" w:rsidR="00054EC2" w:rsidRPr="00910AD7" w:rsidRDefault="00054EC2" w:rsidP="009A65BA">
            <w:pPr>
              <w:jc w:val="center"/>
              <w:rPr>
                <w:b/>
                <w:bCs/>
                <w:color w:val="auto"/>
                <w:sz w:val="22"/>
              </w:rPr>
            </w:pPr>
          </w:p>
        </w:tc>
        <w:tc>
          <w:tcPr>
            <w:tcW w:w="1080" w:type="dxa"/>
          </w:tcPr>
          <w:p w14:paraId="2564BE00" w14:textId="77777777" w:rsidR="00054EC2" w:rsidRPr="00910AD7" w:rsidRDefault="00054EC2" w:rsidP="009A65BA">
            <w:pPr>
              <w:jc w:val="center"/>
              <w:rPr>
                <w:b/>
                <w:bCs/>
                <w:color w:val="auto"/>
                <w:sz w:val="22"/>
              </w:rPr>
            </w:pPr>
            <w:r w:rsidRPr="00910AD7">
              <w:rPr>
                <w:b/>
                <w:bCs/>
                <w:color w:val="auto"/>
                <w:sz w:val="22"/>
              </w:rPr>
              <w:t>2017</w:t>
            </w:r>
          </w:p>
        </w:tc>
        <w:tc>
          <w:tcPr>
            <w:tcW w:w="1080" w:type="dxa"/>
          </w:tcPr>
          <w:p w14:paraId="24D9C132" w14:textId="77777777" w:rsidR="00054EC2" w:rsidRPr="00910AD7" w:rsidRDefault="00054EC2" w:rsidP="009A65BA">
            <w:pPr>
              <w:jc w:val="center"/>
              <w:rPr>
                <w:b/>
                <w:bCs/>
                <w:color w:val="auto"/>
                <w:sz w:val="22"/>
              </w:rPr>
            </w:pPr>
            <w:r w:rsidRPr="00910AD7">
              <w:rPr>
                <w:b/>
                <w:bCs/>
                <w:color w:val="auto"/>
                <w:sz w:val="22"/>
              </w:rPr>
              <w:t>2018</w:t>
            </w:r>
          </w:p>
        </w:tc>
        <w:tc>
          <w:tcPr>
            <w:tcW w:w="1080" w:type="dxa"/>
          </w:tcPr>
          <w:p w14:paraId="50D561AC" w14:textId="77777777" w:rsidR="00054EC2" w:rsidRPr="00910AD7" w:rsidRDefault="00054EC2" w:rsidP="009A65BA">
            <w:pPr>
              <w:jc w:val="center"/>
              <w:rPr>
                <w:b/>
                <w:bCs/>
                <w:color w:val="auto"/>
                <w:sz w:val="22"/>
              </w:rPr>
            </w:pPr>
            <w:r w:rsidRPr="00910AD7">
              <w:rPr>
                <w:b/>
                <w:bCs/>
                <w:color w:val="auto"/>
                <w:sz w:val="22"/>
              </w:rPr>
              <w:t>2019</w:t>
            </w:r>
          </w:p>
        </w:tc>
        <w:tc>
          <w:tcPr>
            <w:tcW w:w="1080" w:type="dxa"/>
          </w:tcPr>
          <w:p w14:paraId="2510DA67" w14:textId="77777777" w:rsidR="00054EC2" w:rsidRPr="00910AD7" w:rsidRDefault="00054EC2" w:rsidP="009A65BA">
            <w:pPr>
              <w:jc w:val="center"/>
              <w:rPr>
                <w:b/>
                <w:bCs/>
                <w:color w:val="auto"/>
                <w:sz w:val="22"/>
              </w:rPr>
            </w:pPr>
            <w:r w:rsidRPr="00910AD7">
              <w:rPr>
                <w:b/>
                <w:bCs/>
                <w:color w:val="auto"/>
                <w:sz w:val="22"/>
              </w:rPr>
              <w:t>2020</w:t>
            </w:r>
          </w:p>
        </w:tc>
        <w:tc>
          <w:tcPr>
            <w:tcW w:w="1700" w:type="dxa"/>
          </w:tcPr>
          <w:p w14:paraId="12976FDF" w14:textId="62E3283E" w:rsidR="00054EC2" w:rsidRPr="00910AD7" w:rsidRDefault="00E251C5" w:rsidP="009A65BA">
            <w:pPr>
              <w:jc w:val="center"/>
              <w:rPr>
                <w:b/>
                <w:bCs/>
                <w:color w:val="auto"/>
                <w:sz w:val="22"/>
              </w:rPr>
            </w:pPr>
            <w:r w:rsidRPr="00910AD7">
              <w:rPr>
                <w:b/>
                <w:bCs/>
                <w:color w:val="auto"/>
                <w:sz w:val="22"/>
              </w:rPr>
              <w:t xml:space="preserve">2021 </w:t>
            </w:r>
          </w:p>
        </w:tc>
      </w:tr>
      <w:tr w:rsidR="00054EC2" w:rsidRPr="00910AD7" w14:paraId="501887A9" w14:textId="77777777" w:rsidTr="00C72D2D">
        <w:trPr>
          <w:cnfStyle w:val="000000100000" w:firstRow="0" w:lastRow="0" w:firstColumn="0" w:lastColumn="0" w:oddVBand="0" w:evenVBand="0" w:oddHBand="1" w:evenHBand="0" w:firstRowFirstColumn="0" w:firstRowLastColumn="0" w:lastRowFirstColumn="0" w:lastRowLastColumn="0"/>
          <w:trHeight w:val="332"/>
        </w:trPr>
        <w:tc>
          <w:tcPr>
            <w:tcW w:w="3302" w:type="dxa"/>
            <w:vAlign w:val="center"/>
          </w:tcPr>
          <w:p w14:paraId="0B332E51" w14:textId="77777777" w:rsidR="00054EC2" w:rsidRPr="00910AD7" w:rsidRDefault="00054EC2" w:rsidP="00C72D2D">
            <w:pPr>
              <w:jc w:val="center"/>
              <w:rPr>
                <w:sz w:val="22"/>
              </w:rPr>
            </w:pPr>
            <w:r w:rsidRPr="00910AD7">
              <w:rPr>
                <w:rFonts w:ascii="Calibri" w:hAnsi="Calibri" w:cs="Calibri"/>
                <w:sz w:val="22"/>
              </w:rPr>
              <w:t>Cheltuieli planificate buget inițial</w:t>
            </w:r>
          </w:p>
        </w:tc>
        <w:tc>
          <w:tcPr>
            <w:tcW w:w="1080" w:type="dxa"/>
            <w:vAlign w:val="center"/>
          </w:tcPr>
          <w:p w14:paraId="45849512" w14:textId="77777777" w:rsidR="00054EC2" w:rsidRPr="00910AD7" w:rsidRDefault="00054EC2" w:rsidP="00C72D2D">
            <w:pPr>
              <w:jc w:val="center"/>
              <w:rPr>
                <w:sz w:val="22"/>
              </w:rPr>
            </w:pPr>
            <w:r w:rsidRPr="00910AD7">
              <w:rPr>
                <w:rFonts w:ascii="Calibri" w:hAnsi="Calibri" w:cs="Calibri"/>
                <w:sz w:val="22"/>
              </w:rPr>
              <w:t>270,995</w:t>
            </w:r>
          </w:p>
        </w:tc>
        <w:tc>
          <w:tcPr>
            <w:tcW w:w="1080" w:type="dxa"/>
            <w:vAlign w:val="center"/>
          </w:tcPr>
          <w:p w14:paraId="0A579D7F" w14:textId="77777777" w:rsidR="00054EC2" w:rsidRPr="00910AD7" w:rsidRDefault="00054EC2" w:rsidP="00C72D2D">
            <w:pPr>
              <w:jc w:val="center"/>
              <w:rPr>
                <w:sz w:val="22"/>
              </w:rPr>
            </w:pPr>
            <w:r w:rsidRPr="00910AD7">
              <w:rPr>
                <w:rFonts w:ascii="Calibri" w:hAnsi="Calibri" w:cs="Calibri"/>
                <w:sz w:val="22"/>
              </w:rPr>
              <w:t>226,422</w:t>
            </w:r>
          </w:p>
        </w:tc>
        <w:tc>
          <w:tcPr>
            <w:tcW w:w="1080" w:type="dxa"/>
            <w:vAlign w:val="center"/>
          </w:tcPr>
          <w:p w14:paraId="5E41CF53" w14:textId="77777777" w:rsidR="00054EC2" w:rsidRPr="00910AD7" w:rsidRDefault="00054EC2" w:rsidP="00C72D2D">
            <w:pPr>
              <w:jc w:val="center"/>
              <w:rPr>
                <w:sz w:val="22"/>
              </w:rPr>
            </w:pPr>
            <w:r w:rsidRPr="00910AD7">
              <w:rPr>
                <w:rFonts w:ascii="Calibri" w:hAnsi="Calibri" w:cs="Calibri"/>
                <w:sz w:val="22"/>
              </w:rPr>
              <w:t>305,749</w:t>
            </w:r>
          </w:p>
        </w:tc>
        <w:tc>
          <w:tcPr>
            <w:tcW w:w="1080" w:type="dxa"/>
            <w:vAlign w:val="center"/>
          </w:tcPr>
          <w:p w14:paraId="1DBB9A37" w14:textId="77777777" w:rsidR="00054EC2" w:rsidRPr="00910AD7" w:rsidRDefault="00054EC2" w:rsidP="00C72D2D">
            <w:pPr>
              <w:jc w:val="center"/>
              <w:rPr>
                <w:sz w:val="22"/>
              </w:rPr>
            </w:pPr>
            <w:r w:rsidRPr="00910AD7">
              <w:rPr>
                <w:rFonts w:ascii="Calibri" w:hAnsi="Calibri" w:cs="Calibri"/>
                <w:sz w:val="22"/>
              </w:rPr>
              <w:t>321,493</w:t>
            </w:r>
          </w:p>
        </w:tc>
        <w:tc>
          <w:tcPr>
            <w:tcW w:w="1700" w:type="dxa"/>
            <w:vAlign w:val="center"/>
          </w:tcPr>
          <w:p w14:paraId="4117FB82" w14:textId="77777777" w:rsidR="00054EC2" w:rsidRPr="00910AD7" w:rsidRDefault="00054EC2" w:rsidP="00C72D2D">
            <w:pPr>
              <w:jc w:val="center"/>
              <w:rPr>
                <w:sz w:val="22"/>
              </w:rPr>
            </w:pPr>
            <w:r w:rsidRPr="00910AD7">
              <w:rPr>
                <w:rFonts w:ascii="Calibri" w:hAnsi="Calibri" w:cs="Calibri"/>
                <w:sz w:val="22"/>
              </w:rPr>
              <w:t>378,419</w:t>
            </w:r>
          </w:p>
        </w:tc>
      </w:tr>
      <w:tr w:rsidR="00054EC2" w:rsidRPr="00910AD7" w14:paraId="5124AE1C" w14:textId="77777777" w:rsidTr="00C72D2D">
        <w:trPr>
          <w:cnfStyle w:val="000000010000" w:firstRow="0" w:lastRow="0" w:firstColumn="0" w:lastColumn="0" w:oddVBand="0" w:evenVBand="0" w:oddHBand="0" w:evenHBand="1" w:firstRowFirstColumn="0" w:firstRowLastColumn="0" w:lastRowFirstColumn="0" w:lastRowLastColumn="0"/>
        </w:trPr>
        <w:tc>
          <w:tcPr>
            <w:tcW w:w="3302" w:type="dxa"/>
            <w:vAlign w:val="center"/>
          </w:tcPr>
          <w:p w14:paraId="58194BA4" w14:textId="77777777" w:rsidR="00054EC2" w:rsidRPr="00910AD7" w:rsidRDefault="00054EC2" w:rsidP="00C72D2D">
            <w:pPr>
              <w:jc w:val="center"/>
              <w:rPr>
                <w:sz w:val="22"/>
              </w:rPr>
            </w:pPr>
            <w:r w:rsidRPr="00910AD7">
              <w:rPr>
                <w:rFonts w:ascii="Calibri" w:hAnsi="Calibri" w:cs="Calibri"/>
                <w:sz w:val="22"/>
              </w:rPr>
              <w:t>Cheltuieli buget final</w:t>
            </w:r>
          </w:p>
        </w:tc>
        <w:tc>
          <w:tcPr>
            <w:tcW w:w="1080" w:type="dxa"/>
            <w:vAlign w:val="center"/>
          </w:tcPr>
          <w:p w14:paraId="5D77A5F9" w14:textId="77777777" w:rsidR="00054EC2" w:rsidRPr="00910AD7" w:rsidRDefault="00054EC2" w:rsidP="00C72D2D">
            <w:pPr>
              <w:jc w:val="center"/>
              <w:rPr>
                <w:sz w:val="22"/>
              </w:rPr>
            </w:pPr>
            <w:r w:rsidRPr="00910AD7">
              <w:rPr>
                <w:rFonts w:ascii="Calibri" w:hAnsi="Calibri" w:cs="Calibri"/>
                <w:sz w:val="22"/>
              </w:rPr>
              <w:t>274,007</w:t>
            </w:r>
          </w:p>
        </w:tc>
        <w:tc>
          <w:tcPr>
            <w:tcW w:w="1080" w:type="dxa"/>
            <w:vAlign w:val="center"/>
          </w:tcPr>
          <w:p w14:paraId="522721AA" w14:textId="77777777" w:rsidR="00054EC2" w:rsidRPr="00910AD7" w:rsidRDefault="00054EC2" w:rsidP="00C72D2D">
            <w:pPr>
              <w:jc w:val="center"/>
              <w:rPr>
                <w:sz w:val="22"/>
              </w:rPr>
            </w:pPr>
            <w:r w:rsidRPr="00910AD7">
              <w:rPr>
                <w:rFonts w:ascii="Calibri" w:hAnsi="Calibri" w:cs="Calibri"/>
                <w:sz w:val="22"/>
              </w:rPr>
              <w:t>224,760</w:t>
            </w:r>
          </w:p>
        </w:tc>
        <w:tc>
          <w:tcPr>
            <w:tcW w:w="1080" w:type="dxa"/>
            <w:vAlign w:val="center"/>
          </w:tcPr>
          <w:p w14:paraId="4243594A" w14:textId="77777777" w:rsidR="00054EC2" w:rsidRPr="00910AD7" w:rsidRDefault="00054EC2" w:rsidP="00C72D2D">
            <w:pPr>
              <w:jc w:val="center"/>
              <w:rPr>
                <w:sz w:val="22"/>
              </w:rPr>
            </w:pPr>
            <w:r w:rsidRPr="00910AD7">
              <w:rPr>
                <w:rFonts w:ascii="Calibri" w:hAnsi="Calibri" w:cs="Calibri"/>
                <w:sz w:val="22"/>
              </w:rPr>
              <w:t>320,580</w:t>
            </w:r>
          </w:p>
        </w:tc>
        <w:tc>
          <w:tcPr>
            <w:tcW w:w="1080" w:type="dxa"/>
            <w:vAlign w:val="center"/>
          </w:tcPr>
          <w:p w14:paraId="2CC54041" w14:textId="77777777" w:rsidR="00054EC2" w:rsidRPr="00910AD7" w:rsidRDefault="00054EC2" w:rsidP="00C72D2D">
            <w:pPr>
              <w:jc w:val="center"/>
              <w:rPr>
                <w:sz w:val="22"/>
              </w:rPr>
            </w:pPr>
            <w:r w:rsidRPr="00910AD7">
              <w:rPr>
                <w:rFonts w:ascii="Calibri" w:hAnsi="Calibri" w:cs="Calibri"/>
                <w:sz w:val="22"/>
              </w:rPr>
              <w:t>309,577</w:t>
            </w:r>
          </w:p>
        </w:tc>
        <w:tc>
          <w:tcPr>
            <w:tcW w:w="1700" w:type="dxa"/>
            <w:vAlign w:val="center"/>
          </w:tcPr>
          <w:p w14:paraId="263EC552" w14:textId="0296928F" w:rsidR="00054EC2" w:rsidRPr="00910AD7" w:rsidRDefault="005F1DE8" w:rsidP="00C72D2D">
            <w:pPr>
              <w:jc w:val="center"/>
              <w:rPr>
                <w:sz w:val="22"/>
              </w:rPr>
            </w:pPr>
            <w:r w:rsidRPr="00910AD7">
              <w:rPr>
                <w:sz w:val="22"/>
              </w:rPr>
              <w:t>357,640</w:t>
            </w:r>
          </w:p>
        </w:tc>
      </w:tr>
      <w:tr w:rsidR="00054EC2" w:rsidRPr="00910AD7" w14:paraId="6CDCE973" w14:textId="77777777" w:rsidTr="00C72D2D">
        <w:trPr>
          <w:cnfStyle w:val="000000100000" w:firstRow="0" w:lastRow="0" w:firstColumn="0" w:lastColumn="0" w:oddVBand="0" w:evenVBand="0" w:oddHBand="1" w:evenHBand="0" w:firstRowFirstColumn="0" w:firstRowLastColumn="0" w:lastRowFirstColumn="0" w:lastRowLastColumn="0"/>
        </w:trPr>
        <w:tc>
          <w:tcPr>
            <w:tcW w:w="3302" w:type="dxa"/>
            <w:vAlign w:val="center"/>
          </w:tcPr>
          <w:p w14:paraId="0738416A" w14:textId="77777777" w:rsidR="00054EC2" w:rsidRPr="00910AD7" w:rsidRDefault="00054EC2" w:rsidP="00C72D2D">
            <w:pPr>
              <w:jc w:val="center"/>
              <w:rPr>
                <w:sz w:val="22"/>
              </w:rPr>
            </w:pPr>
            <w:r w:rsidRPr="00910AD7">
              <w:rPr>
                <w:rFonts w:ascii="Calibri" w:hAnsi="Calibri" w:cs="Calibri"/>
                <w:sz w:val="22"/>
              </w:rPr>
              <w:t>Cheltuieli executate</w:t>
            </w:r>
          </w:p>
        </w:tc>
        <w:tc>
          <w:tcPr>
            <w:tcW w:w="1080" w:type="dxa"/>
            <w:vAlign w:val="center"/>
          </w:tcPr>
          <w:p w14:paraId="14323FCD" w14:textId="77777777" w:rsidR="00054EC2" w:rsidRPr="00910AD7" w:rsidRDefault="00054EC2" w:rsidP="00C72D2D">
            <w:pPr>
              <w:jc w:val="center"/>
              <w:rPr>
                <w:sz w:val="22"/>
              </w:rPr>
            </w:pPr>
            <w:r w:rsidRPr="00910AD7">
              <w:rPr>
                <w:rFonts w:ascii="Calibri" w:hAnsi="Calibri" w:cs="Calibri"/>
                <w:sz w:val="22"/>
              </w:rPr>
              <w:t>206,856</w:t>
            </w:r>
          </w:p>
        </w:tc>
        <w:tc>
          <w:tcPr>
            <w:tcW w:w="1080" w:type="dxa"/>
            <w:vAlign w:val="center"/>
          </w:tcPr>
          <w:p w14:paraId="66C6491A" w14:textId="77777777" w:rsidR="00054EC2" w:rsidRPr="00910AD7" w:rsidRDefault="00054EC2" w:rsidP="00C72D2D">
            <w:pPr>
              <w:jc w:val="center"/>
              <w:rPr>
                <w:sz w:val="22"/>
              </w:rPr>
            </w:pPr>
            <w:r w:rsidRPr="00910AD7">
              <w:rPr>
                <w:rFonts w:ascii="Calibri" w:hAnsi="Calibri" w:cs="Calibri"/>
                <w:sz w:val="22"/>
              </w:rPr>
              <w:t>180,233</w:t>
            </w:r>
          </w:p>
        </w:tc>
        <w:tc>
          <w:tcPr>
            <w:tcW w:w="1080" w:type="dxa"/>
            <w:vAlign w:val="center"/>
          </w:tcPr>
          <w:p w14:paraId="5FEF5C09" w14:textId="77777777" w:rsidR="00054EC2" w:rsidRPr="00910AD7" w:rsidRDefault="00054EC2" w:rsidP="00C72D2D">
            <w:pPr>
              <w:jc w:val="center"/>
              <w:rPr>
                <w:sz w:val="22"/>
              </w:rPr>
            </w:pPr>
            <w:r w:rsidRPr="00910AD7">
              <w:rPr>
                <w:rFonts w:ascii="Calibri" w:hAnsi="Calibri" w:cs="Calibri"/>
                <w:sz w:val="22"/>
              </w:rPr>
              <w:t>209,190</w:t>
            </w:r>
          </w:p>
        </w:tc>
        <w:tc>
          <w:tcPr>
            <w:tcW w:w="1080" w:type="dxa"/>
            <w:vAlign w:val="center"/>
          </w:tcPr>
          <w:p w14:paraId="7CAAAD31" w14:textId="77777777" w:rsidR="00054EC2" w:rsidRPr="00910AD7" w:rsidRDefault="00054EC2" w:rsidP="00C72D2D">
            <w:pPr>
              <w:jc w:val="center"/>
              <w:rPr>
                <w:sz w:val="22"/>
              </w:rPr>
            </w:pPr>
            <w:r w:rsidRPr="00910AD7">
              <w:rPr>
                <w:rFonts w:ascii="Calibri" w:hAnsi="Calibri" w:cs="Calibri"/>
                <w:sz w:val="22"/>
              </w:rPr>
              <w:t>247,806</w:t>
            </w:r>
          </w:p>
        </w:tc>
        <w:tc>
          <w:tcPr>
            <w:tcW w:w="1700" w:type="dxa"/>
            <w:vAlign w:val="center"/>
          </w:tcPr>
          <w:p w14:paraId="3AC32E88" w14:textId="45CF9FE7" w:rsidR="00054EC2" w:rsidRPr="00910AD7" w:rsidRDefault="005F1DE8" w:rsidP="00C72D2D">
            <w:pPr>
              <w:jc w:val="center"/>
              <w:rPr>
                <w:sz w:val="22"/>
              </w:rPr>
            </w:pPr>
            <w:r w:rsidRPr="00910AD7">
              <w:rPr>
                <w:rFonts w:ascii="Calibri" w:hAnsi="Calibri" w:cs="Calibri"/>
                <w:sz w:val="22"/>
              </w:rPr>
              <w:t>249,032</w:t>
            </w:r>
          </w:p>
        </w:tc>
      </w:tr>
      <w:tr w:rsidR="00054EC2" w:rsidRPr="00910AD7" w14:paraId="461185C1" w14:textId="77777777" w:rsidTr="00C72D2D">
        <w:trPr>
          <w:cnfStyle w:val="000000010000" w:firstRow="0" w:lastRow="0" w:firstColumn="0" w:lastColumn="0" w:oddVBand="0" w:evenVBand="0" w:oddHBand="0" w:evenHBand="1" w:firstRowFirstColumn="0" w:firstRowLastColumn="0" w:lastRowFirstColumn="0" w:lastRowLastColumn="0"/>
        </w:trPr>
        <w:tc>
          <w:tcPr>
            <w:tcW w:w="3302" w:type="dxa"/>
            <w:shd w:val="clear" w:color="auto" w:fill="EEF5D7" w:themeFill="accent5" w:themeFillTint="33"/>
            <w:vAlign w:val="center"/>
          </w:tcPr>
          <w:p w14:paraId="71F4DD01" w14:textId="77777777" w:rsidR="00054EC2" w:rsidRPr="00910AD7" w:rsidRDefault="00054EC2" w:rsidP="00C72D2D">
            <w:pPr>
              <w:jc w:val="center"/>
              <w:rPr>
                <w:b/>
                <w:bCs/>
                <w:sz w:val="22"/>
              </w:rPr>
            </w:pPr>
            <w:r w:rsidRPr="00910AD7">
              <w:rPr>
                <w:b/>
                <w:bCs/>
                <w:sz w:val="22"/>
              </w:rPr>
              <w:t>Cheltuieli executate / cheltuieli planificate inițial (%)</w:t>
            </w:r>
          </w:p>
        </w:tc>
        <w:tc>
          <w:tcPr>
            <w:tcW w:w="1080" w:type="dxa"/>
            <w:shd w:val="clear" w:color="auto" w:fill="EEF5D7" w:themeFill="accent5" w:themeFillTint="33"/>
            <w:vAlign w:val="center"/>
          </w:tcPr>
          <w:p w14:paraId="59CF75DC" w14:textId="77777777" w:rsidR="00054EC2" w:rsidRPr="00910AD7" w:rsidRDefault="00054EC2" w:rsidP="00C72D2D">
            <w:pPr>
              <w:jc w:val="center"/>
              <w:rPr>
                <w:b/>
                <w:bCs/>
                <w:sz w:val="22"/>
              </w:rPr>
            </w:pPr>
            <w:r w:rsidRPr="00910AD7">
              <w:rPr>
                <w:b/>
                <w:bCs/>
                <w:sz w:val="22"/>
              </w:rPr>
              <w:t>76.3%</w:t>
            </w:r>
          </w:p>
        </w:tc>
        <w:tc>
          <w:tcPr>
            <w:tcW w:w="1080" w:type="dxa"/>
            <w:shd w:val="clear" w:color="auto" w:fill="EEF5D7" w:themeFill="accent5" w:themeFillTint="33"/>
            <w:vAlign w:val="center"/>
          </w:tcPr>
          <w:p w14:paraId="06E95490" w14:textId="77777777" w:rsidR="00054EC2" w:rsidRPr="00910AD7" w:rsidRDefault="00054EC2" w:rsidP="00C72D2D">
            <w:pPr>
              <w:jc w:val="center"/>
              <w:rPr>
                <w:b/>
                <w:bCs/>
                <w:sz w:val="22"/>
              </w:rPr>
            </w:pPr>
            <w:r w:rsidRPr="00910AD7">
              <w:rPr>
                <w:b/>
                <w:bCs/>
                <w:sz w:val="22"/>
              </w:rPr>
              <w:t>79.6%</w:t>
            </w:r>
          </w:p>
        </w:tc>
        <w:tc>
          <w:tcPr>
            <w:tcW w:w="1080" w:type="dxa"/>
            <w:shd w:val="clear" w:color="auto" w:fill="EEF5D7" w:themeFill="accent5" w:themeFillTint="33"/>
            <w:vAlign w:val="center"/>
          </w:tcPr>
          <w:p w14:paraId="405DD168" w14:textId="77777777" w:rsidR="00054EC2" w:rsidRPr="00910AD7" w:rsidRDefault="00054EC2" w:rsidP="00C72D2D">
            <w:pPr>
              <w:jc w:val="center"/>
              <w:rPr>
                <w:b/>
                <w:bCs/>
                <w:sz w:val="22"/>
              </w:rPr>
            </w:pPr>
            <w:r w:rsidRPr="00910AD7">
              <w:rPr>
                <w:b/>
                <w:bCs/>
                <w:sz w:val="22"/>
              </w:rPr>
              <w:t>68.4%</w:t>
            </w:r>
          </w:p>
        </w:tc>
        <w:tc>
          <w:tcPr>
            <w:tcW w:w="1080" w:type="dxa"/>
            <w:shd w:val="clear" w:color="auto" w:fill="EEF5D7" w:themeFill="accent5" w:themeFillTint="33"/>
            <w:vAlign w:val="center"/>
          </w:tcPr>
          <w:p w14:paraId="6A376C5A" w14:textId="77777777" w:rsidR="00054EC2" w:rsidRPr="00910AD7" w:rsidRDefault="00054EC2" w:rsidP="00C72D2D">
            <w:pPr>
              <w:jc w:val="center"/>
              <w:rPr>
                <w:b/>
                <w:bCs/>
                <w:sz w:val="22"/>
              </w:rPr>
            </w:pPr>
            <w:r w:rsidRPr="00910AD7">
              <w:rPr>
                <w:b/>
                <w:bCs/>
                <w:sz w:val="22"/>
              </w:rPr>
              <w:t>77%</w:t>
            </w:r>
          </w:p>
        </w:tc>
        <w:tc>
          <w:tcPr>
            <w:tcW w:w="1700" w:type="dxa"/>
            <w:shd w:val="clear" w:color="auto" w:fill="EEF5D7" w:themeFill="accent5" w:themeFillTint="33"/>
            <w:vAlign w:val="center"/>
          </w:tcPr>
          <w:p w14:paraId="6B44B646" w14:textId="49362F71" w:rsidR="00054EC2" w:rsidRPr="00910AD7" w:rsidRDefault="005F1DE8" w:rsidP="00C72D2D">
            <w:pPr>
              <w:jc w:val="center"/>
              <w:rPr>
                <w:b/>
                <w:bCs/>
                <w:sz w:val="22"/>
              </w:rPr>
            </w:pPr>
            <w:r w:rsidRPr="00910AD7">
              <w:rPr>
                <w:b/>
                <w:bCs/>
                <w:sz w:val="22"/>
              </w:rPr>
              <w:t>65,8%</w:t>
            </w:r>
          </w:p>
        </w:tc>
      </w:tr>
    </w:tbl>
    <w:p w14:paraId="29450D5D" w14:textId="77777777" w:rsidR="00054EC2" w:rsidRPr="00910AD7" w:rsidRDefault="00054EC2" w:rsidP="00C72D2D">
      <w:pPr>
        <w:jc w:val="left"/>
        <w:rPr>
          <w:i/>
          <w:iCs/>
        </w:rPr>
      </w:pPr>
      <w:r w:rsidRPr="00910AD7">
        <w:rPr>
          <w:i/>
          <w:iCs/>
          <w:sz w:val="18"/>
          <w:szCs w:val="18"/>
        </w:rPr>
        <w:t>Sursă: Prelucrare proprie pe baza datelor primite de la  Primăria Municipiului Bistrița</w:t>
      </w:r>
    </w:p>
    <w:p w14:paraId="591E70DD" w14:textId="77777777" w:rsidR="00054EC2" w:rsidRPr="00910AD7" w:rsidRDefault="00054EC2" w:rsidP="00054EC2"/>
    <w:p w14:paraId="7FDCC472" w14:textId="58AE7BB5" w:rsidR="00054EC2" w:rsidRPr="00910AD7" w:rsidRDefault="00054EC2" w:rsidP="00054EC2">
      <w:pPr>
        <w:rPr>
          <w:sz w:val="22"/>
          <w:szCs w:val="20"/>
        </w:rPr>
      </w:pPr>
      <w:r w:rsidRPr="00910AD7">
        <w:rPr>
          <w:sz w:val="22"/>
          <w:szCs w:val="20"/>
        </w:rPr>
        <w:t xml:space="preserve">Pentru optimizarea procesului de planificare bugetară, administrațiile locale recurg în timpul anului fiscal la practica rectificărilor bugetare. Numărul acestora este ridicat și în cazul Primăriei Municipiului Bistrița cu 8 rectificări bugetare în anul 2017, 7 </w:t>
      </w:r>
      <w:r w:rsidR="005F1DE8" w:rsidRPr="00910AD7">
        <w:rPr>
          <w:sz w:val="22"/>
          <w:szCs w:val="20"/>
        </w:rPr>
        <w:t xml:space="preserve"> în anul 2018, 8 în anul 2019, </w:t>
      </w:r>
      <w:r w:rsidRPr="00910AD7">
        <w:rPr>
          <w:sz w:val="22"/>
          <w:szCs w:val="20"/>
        </w:rPr>
        <w:t>10 în 2020</w:t>
      </w:r>
      <w:r w:rsidR="005F1DE8" w:rsidRPr="00910AD7">
        <w:rPr>
          <w:sz w:val="22"/>
          <w:szCs w:val="20"/>
        </w:rPr>
        <w:t xml:space="preserve"> și 8 în 2021</w:t>
      </w:r>
      <w:r w:rsidRPr="00910AD7">
        <w:rPr>
          <w:sz w:val="22"/>
          <w:szCs w:val="20"/>
        </w:rPr>
        <w:t xml:space="preserve">. Conform datelor primite de la administrația locală, rectificările bugetare sunt determinate în special de: </w:t>
      </w:r>
    </w:p>
    <w:p w14:paraId="53693469" w14:textId="6694AF24" w:rsidR="00054EC2" w:rsidRPr="00910AD7" w:rsidRDefault="00054EC2" w:rsidP="00B80FDA">
      <w:pPr>
        <w:pStyle w:val="ListParagraph"/>
        <w:numPr>
          <w:ilvl w:val="0"/>
          <w:numId w:val="24"/>
        </w:numPr>
        <w:rPr>
          <w:color w:val="auto"/>
          <w:sz w:val="22"/>
          <w:lang w:val="ro-RO"/>
        </w:rPr>
      </w:pPr>
      <w:r w:rsidRPr="00910AD7">
        <w:rPr>
          <w:color w:val="auto"/>
          <w:sz w:val="22"/>
          <w:lang w:val="ro-RO"/>
        </w:rPr>
        <w:t>alocări sau retrageri adiționale de sume de la bugetul de stat;</w:t>
      </w:r>
    </w:p>
    <w:p w14:paraId="060C88AC" w14:textId="7F99145D" w:rsidR="00054EC2" w:rsidRPr="00910AD7" w:rsidRDefault="00054EC2" w:rsidP="00B80FDA">
      <w:pPr>
        <w:pStyle w:val="ListParagraph"/>
        <w:numPr>
          <w:ilvl w:val="0"/>
          <w:numId w:val="24"/>
        </w:numPr>
        <w:rPr>
          <w:color w:val="auto"/>
          <w:sz w:val="22"/>
          <w:lang w:val="ro-RO"/>
        </w:rPr>
      </w:pPr>
      <w:r w:rsidRPr="00910AD7">
        <w:rPr>
          <w:color w:val="auto"/>
          <w:sz w:val="22"/>
          <w:lang w:val="ro-RO"/>
        </w:rPr>
        <w:t>alocarea unor sume din fondul de rezervă bugetară la dispoziția guvernului;</w:t>
      </w:r>
    </w:p>
    <w:p w14:paraId="29E3F0DF" w14:textId="62DD8E4C" w:rsidR="00054EC2" w:rsidRPr="00910AD7" w:rsidRDefault="00054EC2" w:rsidP="00B80FDA">
      <w:pPr>
        <w:pStyle w:val="ListParagraph"/>
        <w:numPr>
          <w:ilvl w:val="0"/>
          <w:numId w:val="24"/>
        </w:numPr>
        <w:rPr>
          <w:color w:val="auto"/>
          <w:sz w:val="22"/>
          <w:lang w:val="ro-RO"/>
        </w:rPr>
      </w:pPr>
      <w:r w:rsidRPr="00910AD7">
        <w:rPr>
          <w:color w:val="auto"/>
          <w:sz w:val="22"/>
          <w:lang w:val="ro-RO"/>
        </w:rPr>
        <w:t>încheierea unor contracte noi de finanțare;</w:t>
      </w:r>
    </w:p>
    <w:p w14:paraId="65197DDC" w14:textId="6BC5C6EA" w:rsidR="00C72D2D" w:rsidRPr="00910AD7" w:rsidRDefault="00054EC2" w:rsidP="00B80FDA">
      <w:pPr>
        <w:pStyle w:val="ListParagraph"/>
        <w:numPr>
          <w:ilvl w:val="0"/>
          <w:numId w:val="24"/>
        </w:numPr>
        <w:rPr>
          <w:color w:val="auto"/>
          <w:sz w:val="22"/>
          <w:lang w:val="ro-RO"/>
        </w:rPr>
      </w:pPr>
      <w:r w:rsidRPr="00910AD7">
        <w:rPr>
          <w:color w:val="auto"/>
          <w:sz w:val="22"/>
          <w:lang w:val="ro-RO"/>
        </w:rPr>
        <w:t>solicitările direcțiilor, serviciilor din subordine și unităților de învățământ, în vederea asigurării cheltuielilor de funcționare, precum si de rectificarea cheltuielilor de capital.</w:t>
      </w:r>
    </w:p>
    <w:p w14:paraId="159C671A" w14:textId="3635CCA3" w:rsidR="00C72D2D" w:rsidRPr="00910AD7" w:rsidRDefault="0043532B" w:rsidP="00F81295">
      <w:pPr>
        <w:pStyle w:val="Caption"/>
        <w:rPr>
          <w:lang w:val="ro-RO"/>
        </w:rPr>
      </w:pPr>
      <w:bookmarkStart w:id="43" w:name="_Toc109901292"/>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11</w:t>
      </w:r>
      <w:r w:rsidRPr="00910AD7">
        <w:rPr>
          <w:lang w:val="ro-RO"/>
        </w:rPr>
        <w:fldChar w:fldCharType="end"/>
      </w:r>
      <w:r w:rsidRPr="00910AD7">
        <w:rPr>
          <w:lang w:val="ro-RO"/>
        </w:rPr>
        <w:t xml:space="preserve"> Venituri Primăria Municipiului Bistrița în perioada 2015-202</w:t>
      </w:r>
      <w:r w:rsidR="00962224" w:rsidRPr="00910AD7">
        <w:rPr>
          <w:lang w:val="ro-RO"/>
        </w:rPr>
        <w:t>1</w:t>
      </w:r>
      <w:bookmarkEnd w:id="43"/>
    </w:p>
    <w:p w14:paraId="51F6D021" w14:textId="76851E08" w:rsidR="00054EC2" w:rsidRPr="00910AD7" w:rsidRDefault="00000000" w:rsidP="00C72D2D">
      <w:pPr>
        <w:jc w:val="left"/>
        <w:rPr>
          <w:i/>
          <w:iCs/>
          <w:sz w:val="18"/>
          <w:szCs w:val="18"/>
        </w:rPr>
      </w:pPr>
      <w:r>
        <w:rPr>
          <w:i/>
          <w:iCs/>
          <w:sz w:val="18"/>
          <w:szCs w:val="18"/>
        </w:rPr>
        <w:object w:dxaOrig="1440" w:dyaOrig="1440" w14:anchorId="75E5E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493.2pt;height:279.5pt;z-index:251667456;mso-position-horizontal:center" wrapcoords="-33 0 -33 21484 21600 21484 21600 0 -33 0">
            <v:imagedata r:id="rId35" o:title=""/>
            <w10:wrap type="tight"/>
          </v:shape>
          <o:OLEObject Type="Embed" ProgID="Excel.Sheet.12" ShapeID="_x0000_s2054" DrawAspect="Content" ObjectID="_1727166201" r:id="rId36"/>
        </w:object>
      </w:r>
      <w:r w:rsidR="00054EC2" w:rsidRPr="00910AD7">
        <w:rPr>
          <w:i/>
          <w:iCs/>
          <w:sz w:val="18"/>
          <w:szCs w:val="18"/>
        </w:rPr>
        <w:t>Sursă: Prelucrare proprie pe baza datelor publice prezentate de Ministerul Dezvoltării, Lucrărilor Publice și Administrației, Direcția pentru Politici Fiscale și Bugetare Locale, respectiv Primăria Municipiului Bistrița</w:t>
      </w:r>
    </w:p>
    <w:p w14:paraId="71439F2E" w14:textId="65924DCC" w:rsidR="00734271" w:rsidRPr="00910AD7" w:rsidRDefault="00054EC2" w:rsidP="0043532B">
      <w:pPr>
        <w:spacing w:before="240"/>
        <w:rPr>
          <w:rStyle w:val="BottomcaptionChar"/>
          <w:rFonts w:ascii="Calibri" w:eastAsia="Times New Roman" w:hAnsi="Calibri" w:cs="Calibri"/>
          <w:bCs w:val="0"/>
          <w:color w:val="auto"/>
          <w:sz w:val="22"/>
          <w:szCs w:val="22"/>
        </w:rPr>
      </w:pPr>
      <w:r w:rsidRPr="00910AD7">
        <w:rPr>
          <w:rStyle w:val="BottomcaptionChar"/>
          <w:rFonts w:ascii="Calibri" w:eastAsia="Times New Roman" w:hAnsi="Calibri" w:cs="Calibri"/>
          <w:bCs w:val="0"/>
          <w:color w:val="auto"/>
          <w:sz w:val="22"/>
          <w:szCs w:val="22"/>
        </w:rPr>
        <w:t xml:space="preserve">Municipiul Bistrița a beneficiat de venituri în creștere accelerată în ultimii </w:t>
      </w:r>
      <w:r w:rsidR="00C133E6" w:rsidRPr="00910AD7">
        <w:rPr>
          <w:rStyle w:val="BottomcaptionChar"/>
          <w:rFonts w:ascii="Calibri" w:eastAsia="Times New Roman" w:hAnsi="Calibri" w:cs="Calibri"/>
          <w:bCs w:val="0"/>
          <w:color w:val="auto"/>
          <w:sz w:val="22"/>
          <w:szCs w:val="22"/>
        </w:rPr>
        <w:t>ani</w:t>
      </w:r>
      <w:r w:rsidRPr="00910AD7">
        <w:rPr>
          <w:rStyle w:val="BottomcaptionChar"/>
          <w:rFonts w:ascii="Calibri" w:eastAsia="Times New Roman" w:hAnsi="Calibri" w:cs="Calibri"/>
          <w:bCs w:val="0"/>
          <w:color w:val="auto"/>
          <w:sz w:val="22"/>
          <w:szCs w:val="22"/>
        </w:rPr>
        <w:t xml:space="preserve">, de la 149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în 2018</w:t>
      </w:r>
      <w:r w:rsidRPr="00910AD7">
        <w:rPr>
          <w:rStyle w:val="FootnoteReference"/>
          <w:rFonts w:ascii="Calibri" w:eastAsia="Times New Roman" w:hAnsi="Calibri" w:cs="Calibri"/>
          <w:sz w:val="22"/>
        </w:rPr>
        <w:footnoteReference w:id="14"/>
      </w:r>
      <w:r w:rsidRPr="00910AD7">
        <w:rPr>
          <w:rStyle w:val="BottomcaptionChar"/>
          <w:rFonts w:ascii="Calibri" w:eastAsia="Times New Roman" w:hAnsi="Calibri" w:cs="Calibri"/>
          <w:bCs w:val="0"/>
          <w:color w:val="auto"/>
          <w:sz w:val="22"/>
          <w:szCs w:val="22"/>
        </w:rPr>
        <w:t xml:space="preserve"> la 282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în 2020</w:t>
      </w:r>
      <w:r w:rsidR="00C133E6" w:rsidRPr="00910AD7">
        <w:rPr>
          <w:rStyle w:val="BottomcaptionChar"/>
          <w:rFonts w:ascii="Calibri" w:eastAsia="Times New Roman" w:hAnsi="Calibri" w:cs="Calibri"/>
          <w:bCs w:val="0"/>
          <w:color w:val="auto"/>
          <w:sz w:val="22"/>
          <w:szCs w:val="22"/>
        </w:rPr>
        <w:t xml:space="preserve">, respectiv 256.6 milioane </w:t>
      </w:r>
      <w:r w:rsidR="00861BA9" w:rsidRPr="00910AD7">
        <w:rPr>
          <w:rStyle w:val="BottomcaptionChar"/>
          <w:rFonts w:ascii="Calibri" w:eastAsia="Times New Roman" w:hAnsi="Calibri" w:cs="Calibri"/>
          <w:bCs w:val="0"/>
          <w:color w:val="auto"/>
          <w:sz w:val="22"/>
          <w:szCs w:val="22"/>
        </w:rPr>
        <w:t>LEI</w:t>
      </w:r>
      <w:r w:rsidR="00C133E6" w:rsidRPr="00910AD7">
        <w:rPr>
          <w:rStyle w:val="BottomcaptionChar"/>
          <w:rFonts w:ascii="Calibri" w:eastAsia="Times New Roman" w:hAnsi="Calibri" w:cs="Calibri"/>
          <w:bCs w:val="0"/>
          <w:color w:val="auto"/>
          <w:sz w:val="22"/>
          <w:szCs w:val="22"/>
        </w:rPr>
        <w:t xml:space="preserve"> în 2021</w:t>
      </w:r>
      <w:r w:rsidRPr="00910AD7">
        <w:rPr>
          <w:rStyle w:val="BottomcaptionChar"/>
          <w:rFonts w:ascii="Calibri" w:eastAsia="Times New Roman" w:hAnsi="Calibri" w:cs="Calibri"/>
          <w:bCs w:val="0"/>
          <w:color w:val="auto"/>
          <w:sz w:val="22"/>
          <w:szCs w:val="22"/>
        </w:rPr>
        <w:t>. Această crește</w:t>
      </w:r>
      <w:r w:rsidR="00C133E6" w:rsidRPr="00910AD7">
        <w:rPr>
          <w:rStyle w:val="BottomcaptionChar"/>
          <w:rFonts w:ascii="Calibri" w:eastAsia="Times New Roman" w:hAnsi="Calibri" w:cs="Calibri"/>
          <w:bCs w:val="0"/>
          <w:color w:val="auto"/>
          <w:sz w:val="22"/>
          <w:szCs w:val="22"/>
        </w:rPr>
        <w:t xml:space="preserve">re semnificativă de aproape 90% între 2018 și 2020 </w:t>
      </w:r>
      <w:r w:rsidRPr="00910AD7">
        <w:rPr>
          <w:rStyle w:val="BottomcaptionChar"/>
          <w:rFonts w:ascii="Calibri" w:eastAsia="Times New Roman" w:hAnsi="Calibri" w:cs="Calibri"/>
          <w:bCs w:val="0"/>
          <w:color w:val="auto"/>
          <w:sz w:val="22"/>
          <w:szCs w:val="22"/>
        </w:rPr>
        <w:t xml:space="preserve">este una dintre cele mai ridicate de la nivelul municipiilor medii și mari din România în perioada analizată, fiind generată în special de o performanță excelentă a municipalității de a atrage fonduri europene nerambursabile. </w:t>
      </w:r>
      <w:r w:rsidR="00734271" w:rsidRPr="00910AD7">
        <w:rPr>
          <w:rStyle w:val="BottomcaptionChar"/>
          <w:rFonts w:ascii="Calibri" w:eastAsia="Times New Roman" w:hAnsi="Calibri" w:cs="Calibri"/>
          <w:bCs w:val="0"/>
          <w:color w:val="auto"/>
          <w:sz w:val="22"/>
          <w:szCs w:val="22"/>
        </w:rPr>
        <w:t xml:space="preserve">În anul 2019, sumele primite de la UE în contul plăților efectuate au fost de 24.8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2019, 93.9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2020 și 20.8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2021. </w:t>
      </w:r>
    </w:p>
    <w:p w14:paraId="44067BCB" w14:textId="5A39113C" w:rsidR="00054EC2" w:rsidRPr="00910AD7" w:rsidRDefault="00054EC2" w:rsidP="00054EC2">
      <w:pPr>
        <w:rPr>
          <w:rFonts w:ascii="Calibri" w:eastAsia="Times New Roman" w:hAnsi="Calibri" w:cs="Calibri"/>
          <w:sz w:val="22"/>
        </w:rPr>
      </w:pPr>
      <w:r w:rsidRPr="00910AD7">
        <w:rPr>
          <w:rStyle w:val="BottomcaptionChar"/>
          <w:rFonts w:ascii="Calibri" w:eastAsia="Times New Roman" w:hAnsi="Calibri" w:cs="Calibri"/>
          <w:bCs w:val="0"/>
          <w:color w:val="auto"/>
          <w:sz w:val="22"/>
          <w:szCs w:val="22"/>
        </w:rPr>
        <w:t>Veniturile din impozitul pe venit</w:t>
      </w:r>
      <w:r w:rsidR="00734271" w:rsidRPr="00910AD7">
        <w:rPr>
          <w:rStyle w:val="BottomcaptionChar"/>
          <w:rFonts w:ascii="Calibri" w:eastAsia="Times New Roman" w:hAnsi="Calibri" w:cs="Calibri"/>
          <w:bCs w:val="0"/>
          <w:color w:val="auto"/>
          <w:sz w:val="22"/>
          <w:szCs w:val="22"/>
        </w:rPr>
        <w:t xml:space="preserve"> (IPV)</w:t>
      </w:r>
      <w:r w:rsidRPr="00910AD7">
        <w:rPr>
          <w:rStyle w:val="BottomcaptionChar"/>
          <w:rFonts w:ascii="Calibri" w:eastAsia="Times New Roman" w:hAnsi="Calibri" w:cs="Calibri"/>
          <w:bCs w:val="0"/>
          <w:color w:val="auto"/>
          <w:sz w:val="22"/>
          <w:szCs w:val="22"/>
        </w:rPr>
        <w:t xml:space="preserve"> au crescut semnificativ în </w:t>
      </w:r>
      <w:r w:rsidR="00C133E6" w:rsidRPr="00910AD7">
        <w:rPr>
          <w:rStyle w:val="BottomcaptionChar"/>
          <w:rFonts w:ascii="Calibri" w:eastAsia="Times New Roman" w:hAnsi="Calibri" w:cs="Calibri"/>
          <w:bCs w:val="0"/>
          <w:color w:val="auto"/>
          <w:sz w:val="22"/>
          <w:szCs w:val="22"/>
        </w:rPr>
        <w:t>perioada 2018-202</w:t>
      </w:r>
      <w:r w:rsidR="00626B8D" w:rsidRPr="00910AD7">
        <w:rPr>
          <w:rStyle w:val="BottomcaptionChar"/>
          <w:rFonts w:ascii="Calibri" w:eastAsia="Times New Roman" w:hAnsi="Calibri" w:cs="Calibri"/>
          <w:bCs w:val="0"/>
          <w:color w:val="auto"/>
          <w:sz w:val="22"/>
          <w:szCs w:val="22"/>
        </w:rPr>
        <w:t xml:space="preserve">1 (84.5%) și </w:t>
      </w:r>
      <w:r w:rsidRPr="00910AD7">
        <w:rPr>
          <w:rStyle w:val="BottomcaptionChar"/>
          <w:rFonts w:ascii="Calibri" w:eastAsia="Times New Roman" w:hAnsi="Calibri" w:cs="Calibri"/>
          <w:bCs w:val="0"/>
          <w:color w:val="auto"/>
          <w:sz w:val="22"/>
          <w:szCs w:val="22"/>
        </w:rPr>
        <w:t xml:space="preserve">reprezintă </w:t>
      </w:r>
      <w:r w:rsidR="00626B8D" w:rsidRPr="00910AD7">
        <w:rPr>
          <w:rStyle w:val="BottomcaptionChar"/>
          <w:rFonts w:ascii="Calibri" w:eastAsia="Times New Roman" w:hAnsi="Calibri" w:cs="Calibri"/>
          <w:bCs w:val="0"/>
          <w:color w:val="auto"/>
          <w:sz w:val="22"/>
          <w:szCs w:val="22"/>
        </w:rPr>
        <w:t xml:space="preserve">42.1% </w:t>
      </w:r>
      <w:r w:rsidRPr="00910AD7">
        <w:rPr>
          <w:rStyle w:val="BottomcaptionChar"/>
          <w:rFonts w:ascii="Calibri" w:eastAsia="Times New Roman" w:hAnsi="Calibri" w:cs="Calibri"/>
          <w:bCs w:val="0"/>
          <w:color w:val="auto"/>
          <w:sz w:val="22"/>
          <w:szCs w:val="22"/>
        </w:rPr>
        <w:t>din totalul de venituri</w:t>
      </w:r>
      <w:r w:rsidR="00626B8D" w:rsidRPr="00910AD7">
        <w:rPr>
          <w:rStyle w:val="BottomcaptionChar"/>
          <w:rFonts w:ascii="Calibri" w:eastAsia="Times New Roman" w:hAnsi="Calibri" w:cs="Calibri"/>
          <w:bCs w:val="0"/>
          <w:color w:val="auto"/>
          <w:sz w:val="22"/>
          <w:szCs w:val="22"/>
        </w:rPr>
        <w:t xml:space="preserve">  în 2021. Deși valoarea acestora este în creștere, ponderea lor în structura de venituri este influențată semnificativ de ponderea veniturilor din fonduri</w:t>
      </w:r>
      <w:r w:rsidR="00734271" w:rsidRPr="00910AD7">
        <w:rPr>
          <w:rStyle w:val="BottomcaptionChar"/>
          <w:rFonts w:ascii="Calibri" w:eastAsia="Times New Roman" w:hAnsi="Calibri" w:cs="Calibri"/>
          <w:bCs w:val="0"/>
          <w:color w:val="auto"/>
          <w:sz w:val="22"/>
          <w:szCs w:val="22"/>
        </w:rPr>
        <w:t>le</w:t>
      </w:r>
      <w:r w:rsidR="00626B8D" w:rsidRPr="00910AD7">
        <w:rPr>
          <w:rStyle w:val="BottomcaptionChar"/>
          <w:rFonts w:ascii="Calibri" w:eastAsia="Times New Roman" w:hAnsi="Calibri" w:cs="Calibri"/>
          <w:bCs w:val="0"/>
          <w:color w:val="auto"/>
          <w:sz w:val="22"/>
          <w:szCs w:val="22"/>
        </w:rPr>
        <w:t xml:space="preserve"> europene nerambursabile. </w:t>
      </w:r>
      <w:r w:rsidR="00734271" w:rsidRPr="00910AD7">
        <w:rPr>
          <w:rStyle w:val="BottomcaptionChar"/>
          <w:rFonts w:ascii="Calibri" w:eastAsia="Times New Roman" w:hAnsi="Calibri" w:cs="Calibri"/>
          <w:bCs w:val="0"/>
          <w:color w:val="auto"/>
          <w:sz w:val="22"/>
          <w:szCs w:val="22"/>
        </w:rPr>
        <w:t xml:space="preserve">Veniturile IPV au reprezentat 75.6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2019, 92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2020 și 108 milioane </w:t>
      </w:r>
      <w:r w:rsidR="00861BA9" w:rsidRPr="00910AD7">
        <w:rPr>
          <w:rStyle w:val="BottomcaptionChar"/>
          <w:rFonts w:ascii="Calibri" w:eastAsia="Times New Roman" w:hAnsi="Calibri" w:cs="Calibri"/>
          <w:bCs w:val="0"/>
          <w:color w:val="auto"/>
          <w:sz w:val="22"/>
          <w:szCs w:val="22"/>
        </w:rPr>
        <w:t>LEI</w:t>
      </w:r>
      <w:r w:rsidR="00734271" w:rsidRPr="00910AD7">
        <w:rPr>
          <w:rStyle w:val="BottomcaptionChar"/>
          <w:rFonts w:ascii="Calibri" w:eastAsia="Times New Roman" w:hAnsi="Calibri" w:cs="Calibri"/>
          <w:bCs w:val="0"/>
          <w:color w:val="auto"/>
          <w:sz w:val="22"/>
          <w:szCs w:val="22"/>
        </w:rPr>
        <w:t xml:space="preserve"> în 2021. În anul 2020, ponderea acestora în veniturile totale a fost de 32.5% </w:t>
      </w:r>
      <w:r w:rsidR="00626B8D" w:rsidRPr="00910AD7">
        <w:rPr>
          <w:rStyle w:val="BottomcaptionChar"/>
          <w:rFonts w:ascii="Calibri" w:eastAsia="Times New Roman" w:hAnsi="Calibri" w:cs="Calibri"/>
          <w:bCs w:val="0"/>
          <w:color w:val="auto"/>
          <w:sz w:val="22"/>
          <w:szCs w:val="22"/>
        </w:rPr>
        <w:t>și, c</w:t>
      </w:r>
      <w:r w:rsidRPr="00910AD7">
        <w:rPr>
          <w:rStyle w:val="BottomcaptionChar"/>
          <w:rFonts w:ascii="Calibri" w:eastAsia="Times New Roman" w:hAnsi="Calibri" w:cs="Calibri"/>
          <w:bCs w:val="0"/>
          <w:color w:val="auto"/>
          <w:sz w:val="22"/>
          <w:szCs w:val="22"/>
        </w:rPr>
        <w:t xml:space="preserve">omparativ, municipiile reședință de județ </w:t>
      </w:r>
      <w:r w:rsidR="00626B8D" w:rsidRPr="00910AD7">
        <w:rPr>
          <w:rStyle w:val="BottomcaptionChar"/>
          <w:rFonts w:ascii="Calibri" w:eastAsia="Times New Roman" w:hAnsi="Calibri" w:cs="Calibri"/>
          <w:bCs w:val="0"/>
          <w:color w:val="auto"/>
          <w:sz w:val="22"/>
          <w:szCs w:val="22"/>
        </w:rPr>
        <w:t>erau</w:t>
      </w:r>
      <w:r w:rsidRPr="00910AD7">
        <w:rPr>
          <w:rStyle w:val="BottomcaptionChar"/>
          <w:rFonts w:ascii="Calibri" w:eastAsia="Times New Roman" w:hAnsi="Calibri" w:cs="Calibri"/>
          <w:bCs w:val="0"/>
          <w:color w:val="auto"/>
          <w:sz w:val="22"/>
          <w:szCs w:val="22"/>
        </w:rPr>
        <w:t xml:space="preserve"> dependente într-o pondere mult mai însemnată (51% din bugetele lor depind</w:t>
      </w:r>
      <w:r w:rsidR="00626B8D" w:rsidRPr="00910AD7">
        <w:rPr>
          <w:rStyle w:val="BottomcaptionChar"/>
          <w:rFonts w:ascii="Calibri" w:eastAsia="Times New Roman" w:hAnsi="Calibri" w:cs="Calibri"/>
          <w:bCs w:val="0"/>
          <w:color w:val="auto"/>
          <w:sz w:val="22"/>
          <w:szCs w:val="22"/>
        </w:rPr>
        <w:t>eau</w:t>
      </w:r>
      <w:r w:rsidRPr="00910AD7">
        <w:rPr>
          <w:rStyle w:val="BottomcaptionChar"/>
          <w:rFonts w:ascii="Calibri" w:eastAsia="Times New Roman" w:hAnsi="Calibri" w:cs="Calibri"/>
          <w:bCs w:val="0"/>
          <w:color w:val="auto"/>
          <w:sz w:val="22"/>
          <w:szCs w:val="22"/>
        </w:rPr>
        <w:t xml:space="preserve"> de cotele alocate din impozitul pe venit)</w:t>
      </w:r>
      <w:r w:rsidR="00E96132" w:rsidRPr="00910AD7">
        <w:rPr>
          <w:rStyle w:val="FootnoteReference"/>
          <w:rFonts w:ascii="Calibri" w:eastAsia="Times New Roman" w:hAnsi="Calibri" w:cs="Calibri"/>
          <w:sz w:val="22"/>
        </w:rPr>
        <w:footnoteReference w:id="15"/>
      </w:r>
      <w:r w:rsidRPr="00910AD7">
        <w:rPr>
          <w:rStyle w:val="BottomcaptionChar"/>
          <w:rFonts w:ascii="Calibri" w:eastAsia="Times New Roman" w:hAnsi="Calibri" w:cs="Calibri"/>
          <w:bCs w:val="0"/>
          <w:color w:val="auto"/>
          <w:sz w:val="22"/>
          <w:szCs w:val="22"/>
        </w:rPr>
        <w:t xml:space="preserve">. </w:t>
      </w:r>
    </w:p>
    <w:p w14:paraId="47C7FC9A" w14:textId="6DE25368" w:rsidR="00054EC2" w:rsidRPr="00910AD7" w:rsidRDefault="00054EC2" w:rsidP="00054EC2">
      <w:pPr>
        <w:rPr>
          <w:sz w:val="22"/>
        </w:rPr>
      </w:pPr>
      <w:r w:rsidRPr="00910AD7">
        <w:rPr>
          <w:sz w:val="22"/>
        </w:rPr>
        <w:t>Veniturile proprii generate la nivel local, altele decât cele bazate pe impozitul pe venit, au fost constante în perioada 2018-202</w:t>
      </w:r>
      <w:r w:rsidR="00626B8D" w:rsidRPr="00910AD7">
        <w:rPr>
          <w:sz w:val="22"/>
        </w:rPr>
        <w:t>1</w:t>
      </w:r>
      <w:r w:rsidRPr="00910AD7">
        <w:rPr>
          <w:sz w:val="22"/>
        </w:rPr>
        <w:t>, fără o fluctuație semnificativă comparativ cu celelalte fluxuri f</w:t>
      </w:r>
      <w:r w:rsidR="00626B8D" w:rsidRPr="00910AD7">
        <w:rPr>
          <w:sz w:val="22"/>
        </w:rPr>
        <w:t xml:space="preserve">inanciare. Ele reprezintă 25.3% în anul 2021, comparativ cu </w:t>
      </w:r>
      <w:r w:rsidRPr="00910AD7">
        <w:rPr>
          <w:sz w:val="22"/>
        </w:rPr>
        <w:t>19</w:t>
      </w:r>
      <w:r w:rsidR="0043532B" w:rsidRPr="00910AD7">
        <w:rPr>
          <w:sz w:val="22"/>
        </w:rPr>
        <w:t>,</w:t>
      </w:r>
      <w:r w:rsidR="00626B8D" w:rsidRPr="00910AD7">
        <w:rPr>
          <w:sz w:val="22"/>
        </w:rPr>
        <w:t xml:space="preserve">8% în anul 2020, </w:t>
      </w:r>
      <w:r w:rsidRPr="00910AD7">
        <w:rPr>
          <w:sz w:val="22"/>
        </w:rPr>
        <w:t>30</w:t>
      </w:r>
      <w:r w:rsidR="0043532B" w:rsidRPr="00910AD7">
        <w:rPr>
          <w:sz w:val="22"/>
        </w:rPr>
        <w:t>,</w:t>
      </w:r>
      <w:r w:rsidRPr="00910AD7">
        <w:rPr>
          <w:sz w:val="22"/>
        </w:rPr>
        <w:t>6% în anul 2019 și 37</w:t>
      </w:r>
      <w:r w:rsidR="0043532B" w:rsidRPr="00910AD7">
        <w:rPr>
          <w:sz w:val="22"/>
        </w:rPr>
        <w:t>,</w:t>
      </w:r>
      <w:r w:rsidRPr="00910AD7">
        <w:rPr>
          <w:sz w:val="22"/>
        </w:rPr>
        <w:t xml:space="preserve">5% în 2018. Ponderea lor este una mai ridicată în anii care urmează lansării programelor operaționale și în care sumele </w:t>
      </w:r>
      <w:r w:rsidRPr="00910AD7">
        <w:rPr>
          <w:sz w:val="22"/>
        </w:rPr>
        <w:lastRenderedPageBreak/>
        <w:t>primite de la UE în contul plăților efectuate nu sunt ridicate. Sumele alocate din veniturile TVA (cote alocate sau cele pentru echilibrarea bugetelor locale) au reprezentat puțin peste</w:t>
      </w:r>
      <w:r w:rsidR="00626B8D" w:rsidRPr="00910AD7">
        <w:rPr>
          <w:sz w:val="22"/>
        </w:rPr>
        <w:t xml:space="preserve"> 19% în 2021,</w:t>
      </w:r>
      <w:r w:rsidRPr="00910AD7">
        <w:rPr>
          <w:sz w:val="22"/>
        </w:rPr>
        <w:t xml:space="preserve"> 10% în 2020 și 12% în 2019. Subvențiile de la bugetul de stat, fie pentru finanțarea unor cheltuieli operaționale sau de capital, sunt reduse, de numai 4</w:t>
      </w:r>
      <w:r w:rsidR="00626B8D" w:rsidRPr="00910AD7">
        <w:rPr>
          <w:sz w:val="22"/>
        </w:rPr>
        <w:t>.6</w:t>
      </w:r>
      <w:r w:rsidRPr="00910AD7">
        <w:rPr>
          <w:sz w:val="22"/>
        </w:rPr>
        <w:t>% în anul 202</w:t>
      </w:r>
      <w:r w:rsidR="00626B8D" w:rsidRPr="00910AD7">
        <w:rPr>
          <w:sz w:val="22"/>
        </w:rPr>
        <w:t>1</w:t>
      </w:r>
      <w:r w:rsidRPr="00910AD7">
        <w:rPr>
          <w:sz w:val="22"/>
        </w:rPr>
        <w:t xml:space="preserve">.  </w:t>
      </w:r>
    </w:p>
    <w:p w14:paraId="52BE96F3" w14:textId="7D902295" w:rsidR="00054EC2" w:rsidRPr="00910AD7" w:rsidRDefault="00054EC2" w:rsidP="00054EC2">
      <w:pPr>
        <w:rPr>
          <w:sz w:val="22"/>
        </w:rPr>
      </w:pPr>
      <w:r w:rsidRPr="00910AD7">
        <w:rPr>
          <w:sz w:val="22"/>
        </w:rPr>
        <w:t>Conform legislației naționale, principalele impozite colectate la nivel local sunt cele pe proprietate (terenuri și clădiri) și impozitele auto. Legislația națională impune pentru taxa pe clădiri, cel mai important flux financiar generat la nivel local, o limită de taxare, între 0</w:t>
      </w:r>
      <w:r w:rsidR="0043532B" w:rsidRPr="00910AD7">
        <w:rPr>
          <w:sz w:val="22"/>
        </w:rPr>
        <w:t>,</w:t>
      </w:r>
      <w:r w:rsidRPr="00910AD7">
        <w:rPr>
          <w:sz w:val="22"/>
        </w:rPr>
        <w:t>08 – 0</w:t>
      </w:r>
      <w:r w:rsidR="0043532B" w:rsidRPr="00910AD7">
        <w:rPr>
          <w:sz w:val="22"/>
        </w:rPr>
        <w:t>,</w:t>
      </w:r>
      <w:r w:rsidRPr="00910AD7">
        <w:rPr>
          <w:sz w:val="22"/>
        </w:rPr>
        <w:t>2% pentru imobilele rezidențiale, atât pentru persoanele fizice, cât si juridice, respectiv între 0</w:t>
      </w:r>
      <w:r w:rsidR="0043532B" w:rsidRPr="00910AD7">
        <w:rPr>
          <w:sz w:val="22"/>
        </w:rPr>
        <w:t>,</w:t>
      </w:r>
      <w:r w:rsidRPr="00910AD7">
        <w:rPr>
          <w:sz w:val="22"/>
        </w:rPr>
        <w:t>2-1</w:t>
      </w:r>
      <w:r w:rsidR="0043532B" w:rsidRPr="00910AD7">
        <w:rPr>
          <w:sz w:val="22"/>
        </w:rPr>
        <w:t>,</w:t>
      </w:r>
      <w:r w:rsidRPr="00910AD7">
        <w:rPr>
          <w:sz w:val="22"/>
        </w:rPr>
        <w:t>3% pentru clădirile nerezidențiale deținute de persoanele juridice. Tabelul următor indică nivelul acestor taxe la nivelul Mun</w:t>
      </w:r>
      <w:r w:rsidR="00626B8D" w:rsidRPr="00910AD7">
        <w:rPr>
          <w:sz w:val="22"/>
        </w:rPr>
        <w:t>icipiului Bistrița, unul minim</w:t>
      </w:r>
      <w:r w:rsidRPr="00910AD7">
        <w:rPr>
          <w:sz w:val="22"/>
        </w:rPr>
        <w:t xml:space="preserve"> pentru persoanele fizice. De altfel, în cazul persoanelor fizice, cota de impozitare este aceeași din anul 2016, iar în cazul persoanelor juridice cota de impozitare a scăzut în anul 2021 față de anul 2020.</w:t>
      </w:r>
    </w:p>
    <w:p w14:paraId="4EE33DC0" w14:textId="537A1B68" w:rsidR="0043532B" w:rsidRPr="00910AD7" w:rsidRDefault="0043532B" w:rsidP="00F81295">
      <w:pPr>
        <w:pStyle w:val="Caption"/>
        <w:rPr>
          <w:lang w:val="ro-RO"/>
        </w:rPr>
      </w:pPr>
      <w:bookmarkStart w:id="44" w:name="_Toc109901293"/>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12</w:t>
      </w:r>
      <w:r w:rsidRPr="00910AD7">
        <w:rPr>
          <w:lang w:val="ro-RO"/>
        </w:rPr>
        <w:fldChar w:fldCharType="end"/>
      </w:r>
      <w:r w:rsidRPr="00910AD7">
        <w:rPr>
          <w:lang w:val="ro-RO"/>
        </w:rPr>
        <w:t xml:space="preserve"> Cotă valoare taxă pe clădiri la nivel local</w:t>
      </w:r>
      <w:bookmarkEnd w:id="44"/>
    </w:p>
    <w:tbl>
      <w:tblPr>
        <w:tblStyle w:val="Civittatable"/>
        <w:tblW w:w="9332" w:type="dxa"/>
        <w:tblLook w:val="04A0" w:firstRow="1" w:lastRow="0" w:firstColumn="1" w:lastColumn="0" w:noHBand="0" w:noVBand="1"/>
      </w:tblPr>
      <w:tblGrid>
        <w:gridCol w:w="861"/>
        <w:gridCol w:w="1991"/>
        <w:gridCol w:w="2160"/>
        <w:gridCol w:w="2239"/>
        <w:gridCol w:w="2081"/>
      </w:tblGrid>
      <w:tr w:rsidR="00054EC2" w:rsidRPr="00910AD7" w14:paraId="7EEBA243" w14:textId="77777777" w:rsidTr="0043532B">
        <w:trPr>
          <w:cnfStyle w:val="100000000000" w:firstRow="1" w:lastRow="0" w:firstColumn="0" w:lastColumn="0" w:oddVBand="0" w:evenVBand="0" w:oddHBand="0" w:evenHBand="0" w:firstRowFirstColumn="0" w:firstRowLastColumn="0" w:lastRowFirstColumn="0" w:lastRowLastColumn="0"/>
        </w:trPr>
        <w:tc>
          <w:tcPr>
            <w:tcW w:w="861" w:type="dxa"/>
          </w:tcPr>
          <w:p w14:paraId="60F55BA4" w14:textId="77777777" w:rsidR="00054EC2" w:rsidRPr="00910AD7" w:rsidRDefault="00054EC2" w:rsidP="009A65BA">
            <w:pPr>
              <w:jc w:val="center"/>
              <w:rPr>
                <w:b/>
                <w:bCs/>
                <w:color w:val="auto"/>
                <w:sz w:val="22"/>
              </w:rPr>
            </w:pPr>
            <w:r w:rsidRPr="00910AD7">
              <w:rPr>
                <w:b/>
                <w:bCs/>
                <w:color w:val="auto"/>
                <w:sz w:val="22"/>
              </w:rPr>
              <w:t>An</w:t>
            </w:r>
          </w:p>
        </w:tc>
        <w:tc>
          <w:tcPr>
            <w:tcW w:w="4151" w:type="dxa"/>
            <w:gridSpan w:val="2"/>
          </w:tcPr>
          <w:p w14:paraId="3FC98303" w14:textId="77777777" w:rsidR="00054EC2" w:rsidRPr="00910AD7" w:rsidRDefault="00054EC2" w:rsidP="009A65BA">
            <w:pPr>
              <w:jc w:val="center"/>
              <w:rPr>
                <w:b/>
                <w:bCs/>
                <w:color w:val="auto"/>
                <w:sz w:val="22"/>
              </w:rPr>
            </w:pPr>
            <w:r w:rsidRPr="00910AD7">
              <w:rPr>
                <w:b/>
                <w:bCs/>
                <w:color w:val="auto"/>
                <w:sz w:val="22"/>
              </w:rPr>
              <w:t>Persoane fizice</w:t>
            </w:r>
          </w:p>
        </w:tc>
        <w:tc>
          <w:tcPr>
            <w:tcW w:w="4320" w:type="dxa"/>
            <w:gridSpan w:val="2"/>
          </w:tcPr>
          <w:p w14:paraId="30B3DB2A" w14:textId="77777777" w:rsidR="00054EC2" w:rsidRPr="00910AD7" w:rsidRDefault="00054EC2" w:rsidP="009A65BA">
            <w:pPr>
              <w:jc w:val="center"/>
              <w:rPr>
                <w:b/>
                <w:bCs/>
                <w:color w:val="auto"/>
                <w:sz w:val="22"/>
              </w:rPr>
            </w:pPr>
            <w:r w:rsidRPr="00910AD7">
              <w:rPr>
                <w:b/>
                <w:bCs/>
                <w:color w:val="auto"/>
                <w:sz w:val="22"/>
              </w:rPr>
              <w:t>persoane juridice</w:t>
            </w:r>
          </w:p>
        </w:tc>
      </w:tr>
      <w:tr w:rsidR="00054EC2" w:rsidRPr="00910AD7" w14:paraId="22DE5564" w14:textId="77777777" w:rsidTr="0043532B">
        <w:trPr>
          <w:cnfStyle w:val="000000100000" w:firstRow="0" w:lastRow="0" w:firstColumn="0" w:lastColumn="0" w:oddVBand="0" w:evenVBand="0" w:oddHBand="1" w:evenHBand="0" w:firstRowFirstColumn="0" w:firstRowLastColumn="0" w:lastRowFirstColumn="0" w:lastRowLastColumn="0"/>
          <w:trHeight w:val="332"/>
        </w:trPr>
        <w:tc>
          <w:tcPr>
            <w:tcW w:w="861" w:type="dxa"/>
            <w:vAlign w:val="bottom"/>
          </w:tcPr>
          <w:p w14:paraId="30BCD389" w14:textId="77777777" w:rsidR="00054EC2" w:rsidRPr="00910AD7" w:rsidRDefault="00054EC2" w:rsidP="0043532B">
            <w:pPr>
              <w:spacing w:before="0" w:after="0"/>
              <w:rPr>
                <w:sz w:val="22"/>
              </w:rPr>
            </w:pPr>
          </w:p>
        </w:tc>
        <w:tc>
          <w:tcPr>
            <w:tcW w:w="1991" w:type="dxa"/>
          </w:tcPr>
          <w:p w14:paraId="4CA1FF1F" w14:textId="77777777" w:rsidR="0043532B" w:rsidRPr="00910AD7" w:rsidRDefault="00054EC2" w:rsidP="0043532B">
            <w:pPr>
              <w:spacing w:after="60"/>
              <w:rPr>
                <w:sz w:val="22"/>
              </w:rPr>
            </w:pPr>
            <w:r w:rsidRPr="00910AD7">
              <w:rPr>
                <w:sz w:val="22"/>
              </w:rPr>
              <w:t xml:space="preserve">Imobile </w:t>
            </w:r>
          </w:p>
          <w:p w14:paraId="570BF786" w14:textId="0927883B" w:rsidR="00054EC2" w:rsidRPr="00910AD7" w:rsidRDefault="00054EC2" w:rsidP="0043532B">
            <w:pPr>
              <w:spacing w:after="60"/>
              <w:rPr>
                <w:sz w:val="22"/>
              </w:rPr>
            </w:pPr>
            <w:r w:rsidRPr="00910AD7">
              <w:rPr>
                <w:sz w:val="22"/>
              </w:rPr>
              <w:t>rezidențiale</w:t>
            </w:r>
          </w:p>
        </w:tc>
        <w:tc>
          <w:tcPr>
            <w:tcW w:w="2160" w:type="dxa"/>
          </w:tcPr>
          <w:p w14:paraId="55FEC449" w14:textId="77777777" w:rsidR="0043532B" w:rsidRPr="00910AD7" w:rsidRDefault="00054EC2" w:rsidP="0043532B">
            <w:pPr>
              <w:spacing w:after="60"/>
              <w:rPr>
                <w:sz w:val="22"/>
              </w:rPr>
            </w:pPr>
            <w:r w:rsidRPr="00910AD7">
              <w:rPr>
                <w:sz w:val="22"/>
              </w:rPr>
              <w:t xml:space="preserve">Imobile </w:t>
            </w:r>
          </w:p>
          <w:p w14:paraId="0123B7D6" w14:textId="5194D6BC" w:rsidR="00054EC2" w:rsidRPr="00910AD7" w:rsidRDefault="00054EC2" w:rsidP="0043532B">
            <w:pPr>
              <w:spacing w:after="60"/>
              <w:rPr>
                <w:sz w:val="22"/>
              </w:rPr>
            </w:pPr>
            <w:r w:rsidRPr="00910AD7">
              <w:rPr>
                <w:sz w:val="22"/>
              </w:rPr>
              <w:t>nerezidențiale</w:t>
            </w:r>
          </w:p>
        </w:tc>
        <w:tc>
          <w:tcPr>
            <w:tcW w:w="2239" w:type="dxa"/>
          </w:tcPr>
          <w:p w14:paraId="10FEB6FF" w14:textId="77777777" w:rsidR="0043532B" w:rsidRPr="00910AD7" w:rsidRDefault="00054EC2" w:rsidP="0043532B">
            <w:pPr>
              <w:spacing w:after="60"/>
              <w:rPr>
                <w:sz w:val="22"/>
              </w:rPr>
            </w:pPr>
            <w:r w:rsidRPr="00910AD7">
              <w:rPr>
                <w:sz w:val="22"/>
              </w:rPr>
              <w:t xml:space="preserve">Imobile </w:t>
            </w:r>
          </w:p>
          <w:p w14:paraId="52502C49" w14:textId="7DC5313C" w:rsidR="00054EC2" w:rsidRPr="00910AD7" w:rsidRDefault="00054EC2" w:rsidP="0043532B">
            <w:pPr>
              <w:spacing w:after="60"/>
              <w:rPr>
                <w:sz w:val="22"/>
              </w:rPr>
            </w:pPr>
            <w:r w:rsidRPr="00910AD7">
              <w:rPr>
                <w:sz w:val="22"/>
              </w:rPr>
              <w:t>rezidențiale</w:t>
            </w:r>
          </w:p>
        </w:tc>
        <w:tc>
          <w:tcPr>
            <w:tcW w:w="2081" w:type="dxa"/>
          </w:tcPr>
          <w:p w14:paraId="53543723" w14:textId="77777777" w:rsidR="0043532B" w:rsidRPr="00910AD7" w:rsidRDefault="00054EC2" w:rsidP="0043532B">
            <w:pPr>
              <w:spacing w:after="60"/>
              <w:rPr>
                <w:sz w:val="22"/>
              </w:rPr>
            </w:pPr>
            <w:r w:rsidRPr="00910AD7">
              <w:rPr>
                <w:sz w:val="22"/>
              </w:rPr>
              <w:t xml:space="preserve">Imobile </w:t>
            </w:r>
          </w:p>
          <w:p w14:paraId="68BFD86A" w14:textId="29BD0421" w:rsidR="00054EC2" w:rsidRPr="00910AD7" w:rsidRDefault="00054EC2" w:rsidP="0043532B">
            <w:pPr>
              <w:spacing w:after="60"/>
              <w:rPr>
                <w:sz w:val="22"/>
              </w:rPr>
            </w:pPr>
            <w:r w:rsidRPr="00910AD7">
              <w:rPr>
                <w:sz w:val="22"/>
              </w:rPr>
              <w:t>nerezidențiale</w:t>
            </w:r>
          </w:p>
        </w:tc>
      </w:tr>
      <w:tr w:rsidR="00054EC2" w:rsidRPr="00910AD7" w14:paraId="430A7921" w14:textId="77777777" w:rsidTr="0043532B">
        <w:trPr>
          <w:cnfStyle w:val="000000010000" w:firstRow="0" w:lastRow="0" w:firstColumn="0" w:lastColumn="0" w:oddVBand="0" w:evenVBand="0" w:oddHBand="0" w:evenHBand="1" w:firstRowFirstColumn="0" w:firstRowLastColumn="0" w:lastRowFirstColumn="0" w:lastRowLastColumn="0"/>
          <w:trHeight w:val="332"/>
        </w:trPr>
        <w:tc>
          <w:tcPr>
            <w:tcW w:w="861" w:type="dxa"/>
            <w:vAlign w:val="bottom"/>
          </w:tcPr>
          <w:p w14:paraId="467EB2F9" w14:textId="77777777" w:rsidR="00054EC2" w:rsidRPr="00910AD7" w:rsidRDefault="00054EC2" w:rsidP="009A65BA">
            <w:pPr>
              <w:spacing w:before="0"/>
              <w:rPr>
                <w:b/>
                <w:bCs/>
                <w:sz w:val="22"/>
              </w:rPr>
            </w:pPr>
            <w:r w:rsidRPr="00910AD7">
              <w:rPr>
                <w:b/>
                <w:bCs/>
                <w:sz w:val="22"/>
              </w:rPr>
              <w:t>2020</w:t>
            </w:r>
          </w:p>
        </w:tc>
        <w:tc>
          <w:tcPr>
            <w:tcW w:w="1991" w:type="dxa"/>
          </w:tcPr>
          <w:p w14:paraId="05A4C58A" w14:textId="77777777" w:rsidR="00054EC2" w:rsidRPr="00910AD7" w:rsidRDefault="00054EC2" w:rsidP="009A65BA">
            <w:pPr>
              <w:spacing w:before="0"/>
              <w:rPr>
                <w:sz w:val="22"/>
              </w:rPr>
            </w:pPr>
            <w:r w:rsidRPr="00910AD7">
              <w:rPr>
                <w:sz w:val="22"/>
              </w:rPr>
              <w:t>0,08%</w:t>
            </w:r>
          </w:p>
        </w:tc>
        <w:tc>
          <w:tcPr>
            <w:tcW w:w="2160" w:type="dxa"/>
          </w:tcPr>
          <w:p w14:paraId="1D3AF2C3" w14:textId="77777777" w:rsidR="00054EC2" w:rsidRPr="00910AD7" w:rsidRDefault="00054EC2" w:rsidP="009A65BA">
            <w:pPr>
              <w:spacing w:before="0"/>
              <w:rPr>
                <w:sz w:val="22"/>
              </w:rPr>
            </w:pPr>
            <w:r w:rsidRPr="00910AD7">
              <w:rPr>
                <w:sz w:val="22"/>
              </w:rPr>
              <w:t>0,2%</w:t>
            </w:r>
          </w:p>
        </w:tc>
        <w:tc>
          <w:tcPr>
            <w:tcW w:w="2239" w:type="dxa"/>
          </w:tcPr>
          <w:p w14:paraId="797FDC15" w14:textId="77777777" w:rsidR="00054EC2" w:rsidRPr="00910AD7" w:rsidRDefault="00054EC2" w:rsidP="009A65BA">
            <w:pPr>
              <w:spacing w:before="0"/>
              <w:rPr>
                <w:sz w:val="22"/>
              </w:rPr>
            </w:pPr>
            <w:r w:rsidRPr="00910AD7">
              <w:rPr>
                <w:sz w:val="22"/>
              </w:rPr>
              <w:t>0,08%</w:t>
            </w:r>
          </w:p>
        </w:tc>
        <w:tc>
          <w:tcPr>
            <w:tcW w:w="2081" w:type="dxa"/>
          </w:tcPr>
          <w:p w14:paraId="392B0924" w14:textId="77777777" w:rsidR="00054EC2" w:rsidRPr="00910AD7" w:rsidRDefault="00054EC2" w:rsidP="009A65BA">
            <w:pPr>
              <w:spacing w:before="0"/>
              <w:rPr>
                <w:sz w:val="22"/>
              </w:rPr>
            </w:pPr>
            <w:r w:rsidRPr="00910AD7">
              <w:rPr>
                <w:sz w:val="22"/>
              </w:rPr>
              <w:t>1,3%</w:t>
            </w:r>
          </w:p>
        </w:tc>
      </w:tr>
      <w:tr w:rsidR="00054EC2" w:rsidRPr="00910AD7" w14:paraId="5473C3F4" w14:textId="77777777" w:rsidTr="0043532B">
        <w:trPr>
          <w:cnfStyle w:val="000000100000" w:firstRow="0" w:lastRow="0" w:firstColumn="0" w:lastColumn="0" w:oddVBand="0" w:evenVBand="0" w:oddHBand="1" w:evenHBand="0" w:firstRowFirstColumn="0" w:firstRowLastColumn="0" w:lastRowFirstColumn="0" w:lastRowLastColumn="0"/>
          <w:trHeight w:val="332"/>
        </w:trPr>
        <w:tc>
          <w:tcPr>
            <w:tcW w:w="861" w:type="dxa"/>
            <w:vAlign w:val="bottom"/>
          </w:tcPr>
          <w:p w14:paraId="03D5B2AB" w14:textId="77777777" w:rsidR="00054EC2" w:rsidRPr="00910AD7" w:rsidRDefault="00054EC2" w:rsidP="009A65BA">
            <w:pPr>
              <w:spacing w:before="0"/>
              <w:rPr>
                <w:b/>
                <w:bCs/>
                <w:sz w:val="22"/>
              </w:rPr>
            </w:pPr>
            <w:r w:rsidRPr="00910AD7">
              <w:rPr>
                <w:b/>
                <w:bCs/>
                <w:sz w:val="22"/>
              </w:rPr>
              <w:t>2021</w:t>
            </w:r>
          </w:p>
        </w:tc>
        <w:tc>
          <w:tcPr>
            <w:tcW w:w="1991" w:type="dxa"/>
          </w:tcPr>
          <w:p w14:paraId="38340F21" w14:textId="77777777" w:rsidR="00054EC2" w:rsidRPr="00910AD7" w:rsidRDefault="00054EC2" w:rsidP="009A65BA">
            <w:pPr>
              <w:spacing w:before="0"/>
              <w:rPr>
                <w:sz w:val="22"/>
              </w:rPr>
            </w:pPr>
            <w:r w:rsidRPr="00910AD7">
              <w:rPr>
                <w:sz w:val="22"/>
              </w:rPr>
              <w:t>0,08%</w:t>
            </w:r>
          </w:p>
        </w:tc>
        <w:tc>
          <w:tcPr>
            <w:tcW w:w="2160" w:type="dxa"/>
          </w:tcPr>
          <w:p w14:paraId="403549FE" w14:textId="77777777" w:rsidR="00054EC2" w:rsidRPr="00910AD7" w:rsidRDefault="00054EC2" w:rsidP="009A65BA">
            <w:pPr>
              <w:spacing w:before="0"/>
              <w:rPr>
                <w:sz w:val="22"/>
              </w:rPr>
            </w:pPr>
            <w:r w:rsidRPr="00910AD7">
              <w:rPr>
                <w:sz w:val="22"/>
              </w:rPr>
              <w:t>0,2%</w:t>
            </w:r>
          </w:p>
        </w:tc>
        <w:tc>
          <w:tcPr>
            <w:tcW w:w="2239" w:type="dxa"/>
          </w:tcPr>
          <w:p w14:paraId="5764696B" w14:textId="77777777" w:rsidR="00054EC2" w:rsidRPr="00910AD7" w:rsidRDefault="00054EC2" w:rsidP="009A65BA">
            <w:pPr>
              <w:spacing w:before="0"/>
              <w:rPr>
                <w:sz w:val="22"/>
              </w:rPr>
            </w:pPr>
            <w:r w:rsidRPr="00910AD7">
              <w:rPr>
                <w:sz w:val="22"/>
              </w:rPr>
              <w:t>0,08%</w:t>
            </w:r>
          </w:p>
        </w:tc>
        <w:tc>
          <w:tcPr>
            <w:tcW w:w="2081" w:type="dxa"/>
          </w:tcPr>
          <w:p w14:paraId="422D0709" w14:textId="77777777" w:rsidR="00054EC2" w:rsidRPr="00910AD7" w:rsidRDefault="00054EC2" w:rsidP="009A65BA">
            <w:pPr>
              <w:spacing w:before="0"/>
              <w:rPr>
                <w:sz w:val="22"/>
              </w:rPr>
            </w:pPr>
            <w:r w:rsidRPr="00910AD7">
              <w:rPr>
                <w:sz w:val="22"/>
              </w:rPr>
              <w:t>1,25 %</w:t>
            </w:r>
          </w:p>
        </w:tc>
      </w:tr>
    </w:tbl>
    <w:p w14:paraId="78313FC1" w14:textId="77777777" w:rsidR="00054EC2" w:rsidRPr="00910AD7" w:rsidRDefault="00054EC2" w:rsidP="0043532B">
      <w:pPr>
        <w:jc w:val="left"/>
        <w:rPr>
          <w:i/>
          <w:iCs/>
        </w:rPr>
      </w:pPr>
      <w:r w:rsidRPr="00910AD7">
        <w:rPr>
          <w:i/>
          <w:iCs/>
          <w:sz w:val="18"/>
          <w:szCs w:val="18"/>
        </w:rPr>
        <w:t>Sursă: Prelucrare proprie pe baza datelor publice prezentate de  Primăria Municipiului Bistrița</w:t>
      </w:r>
    </w:p>
    <w:p w14:paraId="1AD44636" w14:textId="77777777" w:rsidR="00054EC2" w:rsidRPr="00910AD7" w:rsidRDefault="00054EC2" w:rsidP="00054EC2">
      <w:pPr>
        <w:rPr>
          <w:sz w:val="22"/>
        </w:rPr>
      </w:pPr>
      <w:r w:rsidRPr="00910AD7">
        <w:rPr>
          <w:sz w:val="22"/>
        </w:rPr>
        <w:t>În anul 2020, Primăria Municipiului Bistrița a acordat o serie de facilități și scutire de taxe persoanelor fizice și operatorilor economice pentru a combate efectele economice ale pandemiei COVID-19. Acestea explică parțial și veniturile propriile ușor mai scăzute ca în anul precedent.</w:t>
      </w:r>
    </w:p>
    <w:p w14:paraId="5C9651AB" w14:textId="312D9B19" w:rsidR="00054EC2" w:rsidRPr="00910AD7" w:rsidRDefault="00054EC2" w:rsidP="00B80FDA">
      <w:pPr>
        <w:pStyle w:val="ListParagraph"/>
        <w:numPr>
          <w:ilvl w:val="0"/>
          <w:numId w:val="14"/>
        </w:numPr>
        <w:rPr>
          <w:color w:val="auto"/>
          <w:sz w:val="22"/>
          <w:lang w:val="ro-RO"/>
        </w:rPr>
      </w:pPr>
      <w:r w:rsidRPr="00910AD7">
        <w:rPr>
          <w:color w:val="auto"/>
          <w:sz w:val="22"/>
          <w:lang w:val="ro-RO"/>
        </w:rPr>
        <w:t>reducerea cu o cotă de 50% a impozitului pe clădiri aferent anului 2020, pentru clădirile nerezidențiale, aflate în proprietatea persoanelor fizice sau juridice.</w:t>
      </w:r>
    </w:p>
    <w:p w14:paraId="0DC7F4FA" w14:textId="77777777" w:rsidR="00054EC2" w:rsidRPr="00910AD7" w:rsidRDefault="00054EC2" w:rsidP="00B80FDA">
      <w:pPr>
        <w:pStyle w:val="ListParagraph"/>
        <w:numPr>
          <w:ilvl w:val="0"/>
          <w:numId w:val="14"/>
        </w:numPr>
        <w:rPr>
          <w:color w:val="auto"/>
          <w:sz w:val="22"/>
          <w:lang w:val="ro-RO"/>
        </w:rPr>
      </w:pPr>
      <w:r w:rsidRPr="00910AD7">
        <w:rPr>
          <w:color w:val="auto"/>
          <w:sz w:val="22"/>
          <w:lang w:val="ro-RO"/>
        </w:rPr>
        <w:t>scutirea de la plata taxei pe clădiri aferente anului 2020, datorate de către concesionari, locatari, titularii dreptului de administrare sau de folosință.</w:t>
      </w:r>
    </w:p>
    <w:p w14:paraId="4B0DC4DB" w14:textId="77777777" w:rsidR="00054EC2" w:rsidRPr="00910AD7" w:rsidRDefault="00054EC2" w:rsidP="00B80FDA">
      <w:pPr>
        <w:pStyle w:val="ListParagraph"/>
        <w:numPr>
          <w:ilvl w:val="0"/>
          <w:numId w:val="14"/>
        </w:numPr>
        <w:rPr>
          <w:color w:val="auto"/>
          <w:sz w:val="22"/>
          <w:lang w:val="ro-RO"/>
        </w:rPr>
      </w:pPr>
      <w:r w:rsidRPr="00910AD7">
        <w:rPr>
          <w:color w:val="auto"/>
          <w:sz w:val="22"/>
          <w:lang w:val="ro-RO"/>
        </w:rPr>
        <w:t>scutirea de la plata taxei pentru utilizarea temporară a unor suprafețe de teren, proprietate publică a Municipiului Bistrița, pentru amplasarea de terase și construcții provizorii cu diferite destinații  în perioada 16.03.2020-14.05.2020.</w:t>
      </w:r>
    </w:p>
    <w:p w14:paraId="15058453" w14:textId="07C43E82" w:rsidR="00054EC2" w:rsidRPr="00910AD7" w:rsidRDefault="00054EC2" w:rsidP="00B80FDA">
      <w:pPr>
        <w:pStyle w:val="ListParagraph"/>
        <w:numPr>
          <w:ilvl w:val="0"/>
          <w:numId w:val="14"/>
        </w:numPr>
        <w:rPr>
          <w:color w:val="auto"/>
          <w:sz w:val="22"/>
          <w:lang w:val="ro-RO"/>
        </w:rPr>
      </w:pPr>
      <w:r w:rsidRPr="00910AD7">
        <w:rPr>
          <w:color w:val="auto"/>
          <w:sz w:val="22"/>
          <w:lang w:val="ro-RO"/>
        </w:rPr>
        <w:t>anularea accesoriilor aferente obligațiilor bugetare principale restante la data de 31.03.2020 inclusiv, datorate bugetului local. Măsura se aplică până la data de 31 ianuarie 2022 inclusiv.</w:t>
      </w:r>
    </w:p>
    <w:p w14:paraId="40F04E40" w14:textId="7366F1DA" w:rsidR="00054EC2" w:rsidRPr="00910AD7" w:rsidRDefault="00054EC2" w:rsidP="00054EC2">
      <w:pPr>
        <w:rPr>
          <w:sz w:val="22"/>
        </w:rPr>
      </w:pPr>
      <w:r w:rsidRPr="00910AD7">
        <w:rPr>
          <w:sz w:val="22"/>
        </w:rPr>
        <w:t xml:space="preserve">Ceea ce se evidențiază în cazul analizei de venituri a Municipiului Bistrița este importanța fondurilor europene în structura bugetului. </w:t>
      </w:r>
      <w:r w:rsidRPr="00910AD7">
        <w:rPr>
          <w:rStyle w:val="BottomcaptionChar"/>
          <w:rFonts w:ascii="Calibri" w:eastAsia="Times New Roman" w:hAnsi="Calibri" w:cs="Calibri"/>
          <w:bCs w:val="0"/>
          <w:color w:val="auto"/>
          <w:sz w:val="22"/>
          <w:szCs w:val="22"/>
        </w:rPr>
        <w:t>Veniturile din fondur</w:t>
      </w:r>
      <w:r w:rsidR="00626B8D" w:rsidRPr="00910AD7">
        <w:rPr>
          <w:rStyle w:val="BottomcaptionChar"/>
          <w:rFonts w:ascii="Calibri" w:eastAsia="Times New Roman" w:hAnsi="Calibri" w:cs="Calibri"/>
          <w:bCs w:val="0"/>
          <w:color w:val="auto"/>
          <w:sz w:val="22"/>
          <w:szCs w:val="22"/>
        </w:rPr>
        <w:t>i europene în perioada 2015-2021</w:t>
      </w:r>
      <w:r w:rsidRPr="00910AD7">
        <w:rPr>
          <w:rStyle w:val="BottomcaptionChar"/>
          <w:rFonts w:ascii="Calibri" w:eastAsia="Times New Roman" w:hAnsi="Calibri" w:cs="Calibri"/>
          <w:bCs w:val="0"/>
          <w:color w:val="auto"/>
          <w:sz w:val="22"/>
          <w:szCs w:val="22"/>
        </w:rPr>
        <w:t xml:space="preserve"> reprezintă 1</w:t>
      </w:r>
      <w:r w:rsidR="00626B8D" w:rsidRPr="00910AD7">
        <w:rPr>
          <w:rStyle w:val="BottomcaptionChar"/>
          <w:rFonts w:ascii="Calibri" w:eastAsia="Times New Roman" w:hAnsi="Calibri" w:cs="Calibri"/>
          <w:bCs w:val="0"/>
          <w:color w:val="auto"/>
          <w:sz w:val="22"/>
          <w:szCs w:val="22"/>
        </w:rPr>
        <w:t>2</w:t>
      </w:r>
      <w:r w:rsidRPr="00910AD7">
        <w:rPr>
          <w:rStyle w:val="BottomcaptionChar"/>
          <w:rFonts w:ascii="Calibri" w:eastAsia="Times New Roman" w:hAnsi="Calibri" w:cs="Calibri"/>
          <w:bCs w:val="0"/>
          <w:color w:val="auto"/>
          <w:sz w:val="22"/>
          <w:szCs w:val="22"/>
        </w:rPr>
        <w:t>.</w:t>
      </w:r>
      <w:r w:rsidR="00626B8D" w:rsidRPr="00910AD7">
        <w:rPr>
          <w:rStyle w:val="BottomcaptionChar"/>
          <w:rFonts w:ascii="Calibri" w:eastAsia="Times New Roman" w:hAnsi="Calibri" w:cs="Calibri"/>
          <w:bCs w:val="0"/>
          <w:color w:val="auto"/>
          <w:sz w:val="22"/>
          <w:szCs w:val="22"/>
        </w:rPr>
        <w:t>4</w:t>
      </w:r>
      <w:r w:rsidRPr="00910AD7">
        <w:rPr>
          <w:rStyle w:val="BottomcaptionChar"/>
          <w:rFonts w:ascii="Calibri" w:eastAsia="Times New Roman" w:hAnsi="Calibri" w:cs="Calibri"/>
          <w:bCs w:val="0"/>
          <w:color w:val="auto"/>
          <w:sz w:val="22"/>
          <w:szCs w:val="22"/>
        </w:rPr>
        <w:t>% din totalul veniturilor, cu o performanță remarcabilă în anul 2020, când veniturile generate de fonduri europene au depășit 33%</w:t>
      </w:r>
      <w:r w:rsidR="00626B8D" w:rsidRPr="00910AD7">
        <w:rPr>
          <w:rStyle w:val="BottomcaptionChar"/>
          <w:rFonts w:ascii="Calibri" w:eastAsia="Times New Roman" w:hAnsi="Calibri" w:cs="Calibri"/>
          <w:bCs w:val="0"/>
          <w:color w:val="auto"/>
          <w:sz w:val="22"/>
          <w:szCs w:val="22"/>
        </w:rPr>
        <w:t xml:space="preserve"> din veniturile totale</w:t>
      </w:r>
      <w:r w:rsidRPr="00910AD7">
        <w:rPr>
          <w:rStyle w:val="BottomcaptionChar"/>
          <w:rFonts w:ascii="Calibri" w:eastAsia="Times New Roman" w:hAnsi="Calibri" w:cs="Calibri"/>
          <w:bCs w:val="0"/>
          <w:color w:val="auto"/>
          <w:sz w:val="22"/>
          <w:szCs w:val="22"/>
        </w:rPr>
        <w:t>. Performanța municipalității este semnificativ peste media reședințelor de județ.</w:t>
      </w:r>
    </w:p>
    <w:p w14:paraId="5DF6D327" w14:textId="447D199A" w:rsidR="00054EC2" w:rsidRPr="00910AD7" w:rsidRDefault="0043532B" w:rsidP="00054EC2">
      <w:pPr>
        <w:pStyle w:val="Heading3"/>
        <w:rPr>
          <w:color w:val="auto"/>
          <w:lang w:val="ro-RO"/>
        </w:rPr>
      </w:pPr>
      <w:bookmarkStart w:id="45" w:name="_Toc108532442"/>
      <w:bookmarkStart w:id="46" w:name="_Toc89682922"/>
      <w:r w:rsidRPr="00910AD7">
        <w:rPr>
          <w:color w:val="auto"/>
          <w:lang w:val="ro-RO"/>
        </w:rPr>
        <w:t>Analiza cheltuielilor la nivelul Primăriei Municipiului Bistrița</w:t>
      </w:r>
      <w:bookmarkEnd w:id="45"/>
      <w:r w:rsidRPr="00910AD7">
        <w:rPr>
          <w:color w:val="auto"/>
          <w:lang w:val="ro-RO"/>
        </w:rPr>
        <w:t xml:space="preserve"> </w:t>
      </w:r>
      <w:bookmarkEnd w:id="46"/>
    </w:p>
    <w:p w14:paraId="610F5A34" w14:textId="1F0B5EAE" w:rsidR="00054EC2" w:rsidRPr="00910AD7" w:rsidRDefault="00FC6F63" w:rsidP="00054EC2">
      <w:pPr>
        <w:rPr>
          <w:sz w:val="22"/>
          <w:szCs w:val="20"/>
        </w:rPr>
      </w:pPr>
      <w:r w:rsidRPr="00910AD7">
        <w:rPr>
          <w:sz w:val="22"/>
          <w:szCs w:val="20"/>
        </w:rPr>
        <w:t>Primăria Municipiului Bistrița a raportat cheltuieli</w:t>
      </w:r>
      <w:r w:rsidR="00C133E6" w:rsidRPr="00910AD7">
        <w:rPr>
          <w:sz w:val="22"/>
          <w:szCs w:val="20"/>
        </w:rPr>
        <w:t xml:space="preserve"> la nivelul anului 2021 similare cu cele din anul precedent.</w:t>
      </w:r>
      <w:r w:rsidRPr="00910AD7">
        <w:rPr>
          <w:sz w:val="22"/>
          <w:szCs w:val="20"/>
        </w:rPr>
        <w:t xml:space="preserve"> </w:t>
      </w:r>
      <w:r w:rsidR="00C133E6" w:rsidRPr="00910AD7">
        <w:rPr>
          <w:sz w:val="22"/>
          <w:szCs w:val="20"/>
        </w:rPr>
        <w:t xml:space="preserve">În anul 2020, acestea erau însă </w:t>
      </w:r>
      <w:r w:rsidRPr="00910AD7">
        <w:rPr>
          <w:sz w:val="22"/>
          <w:szCs w:val="20"/>
        </w:rPr>
        <w:t xml:space="preserve">cu aproape 18,5%  comparativ cu anul 2019 și 37,5% cu anul 2018. Creșterea are însă o variație semnificativ mai redusă comparativ cu creșterea veniturilor (90%) în </w:t>
      </w:r>
      <w:r w:rsidR="00C133E6" w:rsidRPr="00910AD7">
        <w:rPr>
          <w:sz w:val="22"/>
          <w:szCs w:val="20"/>
        </w:rPr>
        <w:t>perioada 2018-</w:t>
      </w:r>
      <w:r w:rsidR="00C133E6" w:rsidRPr="00910AD7">
        <w:rPr>
          <w:sz w:val="22"/>
          <w:szCs w:val="20"/>
        </w:rPr>
        <w:lastRenderedPageBreak/>
        <w:t>2020.</w:t>
      </w:r>
      <w:r w:rsidRPr="00910AD7">
        <w:rPr>
          <w:sz w:val="22"/>
          <w:szCs w:val="20"/>
        </w:rPr>
        <w:t xml:space="preserve"> Astfel, municipalitatea inversează un trend de rezultate anuale financiare negative raportate în 2018 și 2019</w:t>
      </w:r>
      <w:r w:rsidR="00E96132" w:rsidRPr="00910AD7">
        <w:rPr>
          <w:rStyle w:val="FootnoteReference"/>
          <w:sz w:val="22"/>
          <w:szCs w:val="20"/>
        </w:rPr>
        <w:footnoteReference w:id="16"/>
      </w:r>
      <w:r w:rsidRPr="00910AD7">
        <w:rPr>
          <w:sz w:val="22"/>
          <w:szCs w:val="20"/>
        </w:rPr>
        <w:t xml:space="preserve">. </w:t>
      </w:r>
    </w:p>
    <w:p w14:paraId="130F0948" w14:textId="19B1BD93" w:rsidR="00EB5FD6" w:rsidRPr="00910AD7" w:rsidRDefault="00FC6F63" w:rsidP="00F81295">
      <w:pPr>
        <w:pStyle w:val="Caption"/>
        <w:rPr>
          <w:lang w:val="ro-RO"/>
        </w:rPr>
      </w:pPr>
      <w:bookmarkStart w:id="47" w:name="_Toc109901294"/>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13</w:t>
      </w:r>
      <w:r w:rsidRPr="00910AD7">
        <w:rPr>
          <w:lang w:val="ro-RO"/>
        </w:rPr>
        <w:fldChar w:fldCharType="end"/>
      </w:r>
      <w:r w:rsidRPr="00910AD7">
        <w:rPr>
          <w:lang w:val="ro-RO"/>
        </w:rPr>
        <w:t xml:space="preserve"> Cheltuieli Primăria Municipiului Bistrița în perioada 2015-202</w:t>
      </w:r>
      <w:r w:rsidR="00E251C5" w:rsidRPr="00910AD7">
        <w:rPr>
          <w:lang w:val="ro-RO"/>
        </w:rPr>
        <w:t>1</w:t>
      </w:r>
      <w:bookmarkEnd w:id="47"/>
    </w:p>
    <w:p w14:paraId="6927CDF1" w14:textId="60E9274F" w:rsidR="00FC6F63" w:rsidRPr="00910AD7" w:rsidRDefault="00000000" w:rsidP="00F81295">
      <w:pPr>
        <w:pStyle w:val="Caption"/>
        <w:rPr>
          <w:lang w:val="ro-RO"/>
        </w:rPr>
      </w:pPr>
      <w:r>
        <w:rPr>
          <w:lang w:val="ro-RO"/>
        </w:rPr>
        <w:object w:dxaOrig="1440" w:dyaOrig="1440" w14:anchorId="1A74F3AC">
          <v:shape id="_x0000_s2057" type="#_x0000_t75" style="position:absolute;left:0;text-align:left;margin-left:0;margin-top:0;width:491.75pt;height:239.95pt;z-index:251671552;mso-position-horizontal:center" wrapcoords="-33 0 -33 21465 21600 21465 21600 0 -33 0">
            <v:imagedata r:id="rId37" o:title=""/>
            <w10:wrap type="tight"/>
          </v:shape>
          <o:OLEObject Type="Embed" ProgID="Excel.Sheet.12" ShapeID="_x0000_s2057" DrawAspect="Content" ObjectID="_1727166202" r:id="rId38"/>
        </w:object>
      </w:r>
    </w:p>
    <w:p w14:paraId="367C87B2" w14:textId="0F451AF4" w:rsidR="00054EC2" w:rsidRPr="00910AD7" w:rsidRDefault="00054EC2" w:rsidP="00FC6F63">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 respectiv Primăria Municipiului Bistrița</w:t>
      </w:r>
    </w:p>
    <w:p w14:paraId="05AF025D" w14:textId="66EE0C23" w:rsidR="00054EC2" w:rsidRPr="00910AD7" w:rsidRDefault="00054EC2" w:rsidP="00FC6F63">
      <w:pPr>
        <w:spacing w:before="240"/>
        <w:rPr>
          <w:sz w:val="22"/>
          <w:szCs w:val="20"/>
        </w:rPr>
      </w:pPr>
      <w:r w:rsidRPr="00910AD7">
        <w:rPr>
          <w:sz w:val="22"/>
          <w:szCs w:val="20"/>
        </w:rPr>
        <w:t>Cheltuielile de dezvoltare ale municipalității sunt într-un tre</w:t>
      </w:r>
      <w:r w:rsidR="00C133E6" w:rsidRPr="00910AD7">
        <w:rPr>
          <w:sz w:val="22"/>
          <w:szCs w:val="20"/>
        </w:rPr>
        <w:t>nd accelerat de creștere. Cu 193.6</w:t>
      </w:r>
      <w:r w:rsidRPr="00910AD7">
        <w:rPr>
          <w:sz w:val="22"/>
          <w:szCs w:val="20"/>
        </w:rPr>
        <w:t xml:space="preserve"> milioane </w:t>
      </w:r>
      <w:r w:rsidR="00861BA9" w:rsidRPr="00910AD7">
        <w:rPr>
          <w:sz w:val="22"/>
          <w:szCs w:val="20"/>
        </w:rPr>
        <w:t>LEI</w:t>
      </w:r>
      <w:r w:rsidRPr="00910AD7">
        <w:rPr>
          <w:sz w:val="22"/>
          <w:szCs w:val="20"/>
        </w:rPr>
        <w:t xml:space="preserve"> alocate proiectelor cu finanțare d</w:t>
      </w:r>
      <w:r w:rsidR="00C133E6" w:rsidRPr="00910AD7">
        <w:rPr>
          <w:sz w:val="22"/>
          <w:szCs w:val="20"/>
        </w:rPr>
        <w:t>in fonduri europene în ultimii 4</w:t>
      </w:r>
      <w:r w:rsidRPr="00910AD7">
        <w:rPr>
          <w:sz w:val="22"/>
          <w:szCs w:val="20"/>
        </w:rPr>
        <w:t xml:space="preserve"> ani (2018-202</w:t>
      </w:r>
      <w:r w:rsidR="00C133E6" w:rsidRPr="00910AD7">
        <w:rPr>
          <w:sz w:val="22"/>
          <w:szCs w:val="20"/>
        </w:rPr>
        <w:t>1</w:t>
      </w:r>
      <w:r w:rsidRPr="00910AD7">
        <w:rPr>
          <w:sz w:val="22"/>
          <w:szCs w:val="20"/>
        </w:rPr>
        <w:t xml:space="preserve">), suma este de aproape 3 ori mai mare comparativ cu sumele alocate cheltuielilor </w:t>
      </w:r>
      <w:r w:rsidR="00C133E6" w:rsidRPr="00910AD7">
        <w:rPr>
          <w:sz w:val="22"/>
          <w:szCs w:val="20"/>
        </w:rPr>
        <w:t>de capital din surse proprii (67.7</w:t>
      </w:r>
      <w:r w:rsidRPr="00910AD7">
        <w:rPr>
          <w:sz w:val="22"/>
          <w:szCs w:val="20"/>
        </w:rPr>
        <w:t xml:space="preserve"> milioane </w:t>
      </w:r>
      <w:r w:rsidR="00861BA9" w:rsidRPr="00910AD7">
        <w:rPr>
          <w:sz w:val="22"/>
          <w:szCs w:val="20"/>
        </w:rPr>
        <w:t>LEI</w:t>
      </w:r>
      <w:r w:rsidRPr="00910AD7">
        <w:rPr>
          <w:sz w:val="22"/>
          <w:szCs w:val="20"/>
        </w:rPr>
        <w:t xml:space="preserve">). </w:t>
      </w:r>
      <w:r w:rsidR="00E50669" w:rsidRPr="00910AD7">
        <w:rPr>
          <w:sz w:val="22"/>
          <w:szCs w:val="20"/>
        </w:rPr>
        <w:t xml:space="preserve">În 2021, cheltuielile cu secțiunea de dezvoltare au fost de 77 milioane </w:t>
      </w:r>
      <w:r w:rsidR="00861BA9" w:rsidRPr="00910AD7">
        <w:rPr>
          <w:sz w:val="22"/>
          <w:szCs w:val="20"/>
        </w:rPr>
        <w:t>LEI</w:t>
      </w:r>
      <w:r w:rsidR="00E50669" w:rsidRPr="00910AD7">
        <w:rPr>
          <w:sz w:val="22"/>
          <w:szCs w:val="20"/>
        </w:rPr>
        <w:t>.</w:t>
      </w:r>
    </w:p>
    <w:p w14:paraId="25FA5BEA" w14:textId="5EFF7DD3" w:rsidR="00054EC2" w:rsidRPr="00910AD7" w:rsidRDefault="00054EC2" w:rsidP="00054EC2">
      <w:pPr>
        <w:rPr>
          <w:iCs/>
          <w:sz w:val="22"/>
        </w:rPr>
      </w:pPr>
      <w:r w:rsidRPr="00910AD7">
        <w:rPr>
          <w:iCs/>
          <w:sz w:val="22"/>
        </w:rPr>
        <w:t>Cheltuielile operaționale ale municipalității sunt și ele în creștere, însă semnificativ mai reduse comparativ cu cele de dezvoltare. Cheltuielile secțiunii de funcționare au fost de</w:t>
      </w:r>
      <w:r w:rsidR="00E50669" w:rsidRPr="00910AD7">
        <w:rPr>
          <w:iCs/>
          <w:sz w:val="22"/>
        </w:rPr>
        <w:t xml:space="preserve"> 171.9 milioane </w:t>
      </w:r>
      <w:r w:rsidR="00861BA9" w:rsidRPr="00910AD7">
        <w:rPr>
          <w:iCs/>
          <w:sz w:val="22"/>
        </w:rPr>
        <w:t>LEI</w:t>
      </w:r>
      <w:r w:rsidR="00E50669" w:rsidRPr="00910AD7">
        <w:rPr>
          <w:iCs/>
          <w:sz w:val="22"/>
        </w:rPr>
        <w:t xml:space="preserve"> în 2021,</w:t>
      </w:r>
      <w:r w:rsidRPr="00910AD7">
        <w:rPr>
          <w:iCs/>
          <w:sz w:val="22"/>
        </w:rPr>
        <w:t xml:space="preserve"> 164</w:t>
      </w:r>
      <w:r w:rsidR="00FC6F63" w:rsidRPr="00910AD7">
        <w:rPr>
          <w:iCs/>
          <w:sz w:val="22"/>
        </w:rPr>
        <w:t>,</w:t>
      </w:r>
      <w:r w:rsidRPr="00910AD7">
        <w:rPr>
          <w:iCs/>
          <w:sz w:val="22"/>
        </w:rPr>
        <w:t>1 m</w:t>
      </w:r>
      <w:r w:rsidR="00E50669" w:rsidRPr="00910AD7">
        <w:rPr>
          <w:iCs/>
          <w:sz w:val="22"/>
        </w:rPr>
        <w:t xml:space="preserve">ilioane </w:t>
      </w:r>
      <w:r w:rsidR="00861BA9" w:rsidRPr="00910AD7">
        <w:rPr>
          <w:iCs/>
          <w:sz w:val="22"/>
        </w:rPr>
        <w:t>LEI</w:t>
      </w:r>
      <w:r w:rsidR="00E50669" w:rsidRPr="00910AD7">
        <w:rPr>
          <w:iCs/>
          <w:sz w:val="22"/>
        </w:rPr>
        <w:t xml:space="preserve"> în 2020 (</w:t>
      </w:r>
      <w:r w:rsidRPr="00910AD7">
        <w:rPr>
          <w:iCs/>
          <w:sz w:val="22"/>
        </w:rPr>
        <w:t>96</w:t>
      </w:r>
      <w:r w:rsidR="00FC6F63" w:rsidRPr="00910AD7">
        <w:rPr>
          <w:iCs/>
          <w:sz w:val="22"/>
        </w:rPr>
        <w:t>,</w:t>
      </w:r>
      <w:r w:rsidRPr="00910AD7">
        <w:rPr>
          <w:iCs/>
          <w:sz w:val="22"/>
        </w:rPr>
        <w:t>5% din suma planificată la redactarea și aprobarea bugetului</w:t>
      </w:r>
      <w:r w:rsidR="00E50669" w:rsidRPr="00910AD7">
        <w:rPr>
          <w:iCs/>
          <w:sz w:val="22"/>
        </w:rPr>
        <w:t xml:space="preserve">), </w:t>
      </w:r>
      <w:r w:rsidRPr="00910AD7">
        <w:rPr>
          <w:iCs/>
          <w:sz w:val="22"/>
        </w:rPr>
        <w:t>153</w:t>
      </w:r>
      <w:r w:rsidR="00FC6F63" w:rsidRPr="00910AD7">
        <w:rPr>
          <w:iCs/>
          <w:sz w:val="22"/>
        </w:rPr>
        <w:t>,</w:t>
      </w:r>
      <w:r w:rsidRPr="00910AD7">
        <w:rPr>
          <w:iCs/>
          <w:sz w:val="22"/>
        </w:rPr>
        <w:t xml:space="preserve">3 milioane </w:t>
      </w:r>
      <w:r w:rsidR="00861BA9" w:rsidRPr="00910AD7">
        <w:rPr>
          <w:iCs/>
          <w:sz w:val="22"/>
        </w:rPr>
        <w:t>LEI</w:t>
      </w:r>
      <w:r w:rsidR="00E50669" w:rsidRPr="00910AD7">
        <w:rPr>
          <w:iCs/>
          <w:sz w:val="22"/>
        </w:rPr>
        <w:t xml:space="preserve"> în 2019</w:t>
      </w:r>
      <w:r w:rsidRPr="00910AD7">
        <w:rPr>
          <w:iCs/>
          <w:sz w:val="22"/>
        </w:rPr>
        <w:t xml:space="preserve"> (105% comparativ cu bugetul adoptat inițial) și 134</w:t>
      </w:r>
      <w:r w:rsidR="00FC6F63" w:rsidRPr="00910AD7">
        <w:rPr>
          <w:iCs/>
          <w:sz w:val="22"/>
        </w:rPr>
        <w:t>,</w:t>
      </w:r>
      <w:r w:rsidRPr="00910AD7">
        <w:rPr>
          <w:iCs/>
          <w:sz w:val="22"/>
        </w:rPr>
        <w:t xml:space="preserve">4 milioane </w:t>
      </w:r>
      <w:r w:rsidR="00861BA9" w:rsidRPr="00910AD7">
        <w:rPr>
          <w:iCs/>
          <w:sz w:val="22"/>
        </w:rPr>
        <w:t>LEI</w:t>
      </w:r>
      <w:r w:rsidRPr="00910AD7">
        <w:rPr>
          <w:iCs/>
          <w:sz w:val="22"/>
        </w:rPr>
        <w:t xml:space="preserve"> în anul 2018 (99% comparativ cu bugetul adoptat inițial). </w:t>
      </w:r>
    </w:p>
    <w:p w14:paraId="214BCB73" w14:textId="0E8BDE58" w:rsidR="00054EC2" w:rsidRPr="00910AD7" w:rsidRDefault="00054EC2" w:rsidP="00054EC2">
      <w:pPr>
        <w:rPr>
          <w:iCs/>
          <w:sz w:val="22"/>
        </w:rPr>
      </w:pPr>
      <w:r w:rsidRPr="00910AD7">
        <w:rPr>
          <w:iCs/>
          <w:sz w:val="22"/>
        </w:rPr>
        <w:t>Costurile de personal au avut fluctuații minore în perioada 2018-202</w:t>
      </w:r>
      <w:r w:rsidR="00671B40" w:rsidRPr="00910AD7">
        <w:rPr>
          <w:iCs/>
          <w:sz w:val="22"/>
        </w:rPr>
        <w:t>1</w:t>
      </w:r>
      <w:r w:rsidRPr="00910AD7">
        <w:rPr>
          <w:iCs/>
          <w:sz w:val="22"/>
        </w:rPr>
        <w:t>, iar costurile cu bunuri și servicii au crescut în aceeași perioadă, la un maxim de 52</w:t>
      </w:r>
      <w:r w:rsidR="00FC6F63" w:rsidRPr="00910AD7">
        <w:rPr>
          <w:iCs/>
          <w:sz w:val="22"/>
        </w:rPr>
        <w:t>,</w:t>
      </w:r>
      <w:r w:rsidRPr="00910AD7">
        <w:rPr>
          <w:iCs/>
          <w:sz w:val="22"/>
        </w:rPr>
        <w:t xml:space="preserve">7 milioane </w:t>
      </w:r>
      <w:r w:rsidR="00861BA9" w:rsidRPr="00910AD7">
        <w:rPr>
          <w:iCs/>
          <w:sz w:val="22"/>
        </w:rPr>
        <w:t>LEI</w:t>
      </w:r>
      <w:r w:rsidRPr="00910AD7">
        <w:rPr>
          <w:iCs/>
          <w:sz w:val="22"/>
        </w:rPr>
        <w:t xml:space="preserve"> în 2020. Costurile cu rambursările de credite, inclusiv dobânzile </w:t>
      </w:r>
      <w:r w:rsidR="004656C2" w:rsidRPr="00910AD7">
        <w:rPr>
          <w:iCs/>
          <w:sz w:val="22"/>
        </w:rPr>
        <w:t>aferente, sunt scăzute, de sub 3</w:t>
      </w:r>
      <w:r w:rsidRPr="00910AD7">
        <w:rPr>
          <w:iCs/>
          <w:sz w:val="22"/>
        </w:rPr>
        <w:t>%, cu dobânzile reprezentând numai 0</w:t>
      </w:r>
      <w:r w:rsidR="00FC6F63" w:rsidRPr="00910AD7">
        <w:rPr>
          <w:iCs/>
          <w:sz w:val="22"/>
        </w:rPr>
        <w:t>,</w:t>
      </w:r>
      <w:r w:rsidR="004656C2" w:rsidRPr="00910AD7">
        <w:rPr>
          <w:iCs/>
          <w:sz w:val="22"/>
        </w:rPr>
        <w:t>46</w:t>
      </w:r>
      <w:r w:rsidRPr="00910AD7">
        <w:rPr>
          <w:iCs/>
          <w:sz w:val="22"/>
        </w:rPr>
        <w:t>% din bugetul de cheltuieli în anul 202</w:t>
      </w:r>
      <w:r w:rsidR="004656C2" w:rsidRPr="00910AD7">
        <w:rPr>
          <w:iCs/>
          <w:sz w:val="22"/>
        </w:rPr>
        <w:t>1</w:t>
      </w:r>
      <w:r w:rsidRPr="00910AD7">
        <w:rPr>
          <w:iCs/>
          <w:sz w:val="22"/>
        </w:rPr>
        <w:t>. Rata de îndatorare a municipalității este redusă, iar municipalitatea are în derulare mai multe credite de investiții, așa cum reies</w:t>
      </w:r>
      <w:r w:rsidR="00FC6F63" w:rsidRPr="00910AD7">
        <w:rPr>
          <w:iCs/>
          <w:sz w:val="22"/>
        </w:rPr>
        <w:t>e</w:t>
      </w:r>
      <w:r w:rsidRPr="00910AD7">
        <w:rPr>
          <w:iCs/>
          <w:sz w:val="22"/>
        </w:rPr>
        <w:t xml:space="preserve"> din </w:t>
      </w:r>
      <w:r w:rsidRPr="00910AD7">
        <w:rPr>
          <w:i/>
          <w:iCs/>
          <w:sz w:val="22"/>
        </w:rPr>
        <w:t>Tabelul 1</w:t>
      </w:r>
      <w:r w:rsidR="00FC6F63" w:rsidRPr="00910AD7">
        <w:rPr>
          <w:i/>
          <w:iCs/>
          <w:sz w:val="22"/>
        </w:rPr>
        <w:t>4</w:t>
      </w:r>
      <w:r w:rsidRPr="00910AD7">
        <w:rPr>
          <w:i/>
          <w:iCs/>
          <w:sz w:val="22"/>
        </w:rPr>
        <w:t>.</w:t>
      </w:r>
      <w:r w:rsidRPr="00910AD7">
        <w:rPr>
          <w:iCs/>
          <w:sz w:val="22"/>
        </w:rPr>
        <w:t xml:space="preserve"> </w:t>
      </w:r>
    </w:p>
    <w:p w14:paraId="2DE0A52E" w14:textId="451747AC" w:rsidR="00FC6F63" w:rsidRPr="00910AD7" w:rsidRDefault="00FC6F63" w:rsidP="00F81295">
      <w:pPr>
        <w:pStyle w:val="Caption"/>
        <w:rPr>
          <w:lang w:val="ro-RO"/>
        </w:rPr>
      </w:pPr>
      <w:bookmarkStart w:id="48" w:name="_Toc109901295"/>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14</w:t>
      </w:r>
      <w:r w:rsidRPr="00910AD7">
        <w:rPr>
          <w:lang w:val="ro-RO"/>
        </w:rPr>
        <w:fldChar w:fldCharType="end"/>
      </w:r>
      <w:r w:rsidRPr="00910AD7">
        <w:rPr>
          <w:lang w:val="ro-RO"/>
        </w:rPr>
        <w:t xml:space="preserve"> Registrul de evidență datorie publică</w:t>
      </w:r>
      <w:bookmarkEnd w:id="48"/>
    </w:p>
    <w:tbl>
      <w:tblPr>
        <w:tblStyle w:val="Civittatable"/>
        <w:tblW w:w="0" w:type="auto"/>
        <w:tblLook w:val="04A0" w:firstRow="1" w:lastRow="0" w:firstColumn="1" w:lastColumn="0" w:noHBand="0" w:noVBand="1"/>
      </w:tblPr>
      <w:tblGrid>
        <w:gridCol w:w="1395"/>
        <w:gridCol w:w="1997"/>
        <w:gridCol w:w="1170"/>
        <w:gridCol w:w="1471"/>
        <w:gridCol w:w="3289"/>
      </w:tblGrid>
      <w:tr w:rsidR="00054EC2" w:rsidRPr="00910AD7" w14:paraId="690CFC7B" w14:textId="77777777" w:rsidTr="00FC6F63">
        <w:trPr>
          <w:cnfStyle w:val="100000000000" w:firstRow="1" w:lastRow="0" w:firstColumn="0" w:lastColumn="0" w:oddVBand="0" w:evenVBand="0" w:oddHBand="0" w:evenHBand="0" w:firstRowFirstColumn="0" w:firstRowLastColumn="0" w:lastRowFirstColumn="0" w:lastRowLastColumn="0"/>
        </w:trPr>
        <w:tc>
          <w:tcPr>
            <w:tcW w:w="1395" w:type="dxa"/>
          </w:tcPr>
          <w:p w14:paraId="31FACBCB" w14:textId="77777777" w:rsidR="00054EC2" w:rsidRPr="00910AD7" w:rsidRDefault="00054EC2" w:rsidP="009A65BA">
            <w:pPr>
              <w:jc w:val="center"/>
              <w:rPr>
                <w:b/>
                <w:bCs/>
                <w:color w:val="auto"/>
                <w:sz w:val="20"/>
                <w:szCs w:val="18"/>
              </w:rPr>
            </w:pPr>
            <w:r w:rsidRPr="00910AD7">
              <w:rPr>
                <w:b/>
                <w:bCs/>
                <w:color w:val="auto"/>
                <w:sz w:val="20"/>
                <w:szCs w:val="18"/>
              </w:rPr>
              <w:t>împrumut</w:t>
            </w:r>
          </w:p>
        </w:tc>
        <w:tc>
          <w:tcPr>
            <w:tcW w:w="1997" w:type="dxa"/>
          </w:tcPr>
          <w:p w14:paraId="7D68F0F3" w14:textId="77777777" w:rsidR="00054EC2" w:rsidRPr="00910AD7" w:rsidRDefault="00054EC2" w:rsidP="009A65BA">
            <w:pPr>
              <w:jc w:val="center"/>
              <w:rPr>
                <w:b/>
                <w:bCs/>
                <w:color w:val="auto"/>
                <w:sz w:val="20"/>
                <w:szCs w:val="18"/>
              </w:rPr>
            </w:pPr>
            <w:r w:rsidRPr="00910AD7">
              <w:rPr>
                <w:b/>
                <w:bCs/>
                <w:color w:val="auto"/>
                <w:sz w:val="20"/>
                <w:szCs w:val="18"/>
              </w:rPr>
              <w:t>valoare finanțare</w:t>
            </w:r>
          </w:p>
        </w:tc>
        <w:tc>
          <w:tcPr>
            <w:tcW w:w="1170" w:type="dxa"/>
          </w:tcPr>
          <w:p w14:paraId="3DF0A20C" w14:textId="77777777" w:rsidR="00054EC2" w:rsidRPr="00910AD7" w:rsidRDefault="00054EC2" w:rsidP="009A65BA">
            <w:pPr>
              <w:jc w:val="center"/>
              <w:rPr>
                <w:b/>
                <w:bCs/>
                <w:color w:val="auto"/>
                <w:sz w:val="20"/>
                <w:szCs w:val="18"/>
              </w:rPr>
            </w:pPr>
            <w:r w:rsidRPr="00910AD7">
              <w:rPr>
                <w:b/>
                <w:bCs/>
                <w:color w:val="auto"/>
                <w:sz w:val="20"/>
                <w:szCs w:val="18"/>
              </w:rPr>
              <w:t>perioada de grație</w:t>
            </w:r>
          </w:p>
        </w:tc>
        <w:tc>
          <w:tcPr>
            <w:tcW w:w="1471" w:type="dxa"/>
          </w:tcPr>
          <w:p w14:paraId="5385854B" w14:textId="77777777" w:rsidR="00054EC2" w:rsidRPr="00910AD7" w:rsidRDefault="00054EC2" w:rsidP="009A65BA">
            <w:pPr>
              <w:jc w:val="center"/>
              <w:rPr>
                <w:b/>
                <w:bCs/>
                <w:color w:val="auto"/>
                <w:sz w:val="20"/>
                <w:szCs w:val="18"/>
              </w:rPr>
            </w:pPr>
            <w:r w:rsidRPr="00910AD7">
              <w:rPr>
                <w:b/>
                <w:bCs/>
                <w:color w:val="auto"/>
                <w:sz w:val="20"/>
                <w:szCs w:val="18"/>
              </w:rPr>
              <w:t>perioada de rambursare</w:t>
            </w:r>
          </w:p>
        </w:tc>
        <w:tc>
          <w:tcPr>
            <w:tcW w:w="3289" w:type="dxa"/>
          </w:tcPr>
          <w:p w14:paraId="44576D68" w14:textId="77777777" w:rsidR="00054EC2" w:rsidRPr="00910AD7" w:rsidRDefault="00054EC2" w:rsidP="009A65BA">
            <w:pPr>
              <w:jc w:val="center"/>
              <w:rPr>
                <w:b/>
                <w:bCs/>
                <w:color w:val="auto"/>
                <w:sz w:val="20"/>
                <w:szCs w:val="18"/>
              </w:rPr>
            </w:pPr>
            <w:r w:rsidRPr="00910AD7">
              <w:rPr>
                <w:b/>
                <w:bCs/>
                <w:color w:val="auto"/>
                <w:sz w:val="20"/>
                <w:szCs w:val="18"/>
              </w:rPr>
              <w:t>Detalii</w:t>
            </w:r>
          </w:p>
        </w:tc>
      </w:tr>
      <w:tr w:rsidR="00054EC2" w:rsidRPr="00910AD7" w14:paraId="5400ED2C" w14:textId="77777777" w:rsidTr="00E251C5">
        <w:trPr>
          <w:cnfStyle w:val="000000100000" w:firstRow="0" w:lastRow="0" w:firstColumn="0" w:lastColumn="0" w:oddVBand="0" w:evenVBand="0" w:oddHBand="1" w:evenHBand="0" w:firstRowFirstColumn="0" w:firstRowLastColumn="0" w:lastRowFirstColumn="0" w:lastRowLastColumn="0"/>
          <w:trHeight w:val="2123"/>
        </w:trPr>
        <w:tc>
          <w:tcPr>
            <w:tcW w:w="1395" w:type="dxa"/>
            <w:vAlign w:val="center"/>
          </w:tcPr>
          <w:p w14:paraId="323EE263" w14:textId="77777777" w:rsidR="00054EC2" w:rsidRPr="00910AD7" w:rsidRDefault="00054EC2" w:rsidP="00E251C5">
            <w:pPr>
              <w:jc w:val="left"/>
              <w:rPr>
                <w:sz w:val="22"/>
                <w:szCs w:val="20"/>
              </w:rPr>
            </w:pPr>
            <w:r w:rsidRPr="00910AD7">
              <w:rPr>
                <w:rFonts w:ascii="Calibri" w:hAnsi="Calibri" w:cs="Calibri"/>
                <w:sz w:val="22"/>
                <w:szCs w:val="20"/>
              </w:rPr>
              <w:t>Bancă comercială</w:t>
            </w:r>
          </w:p>
        </w:tc>
        <w:tc>
          <w:tcPr>
            <w:tcW w:w="1997" w:type="dxa"/>
            <w:vAlign w:val="center"/>
          </w:tcPr>
          <w:p w14:paraId="317FB26D" w14:textId="1BA3EF73" w:rsidR="00054EC2" w:rsidRPr="00910AD7" w:rsidRDefault="00054EC2" w:rsidP="00E251C5">
            <w:pPr>
              <w:jc w:val="left"/>
              <w:rPr>
                <w:sz w:val="22"/>
                <w:szCs w:val="20"/>
              </w:rPr>
            </w:pPr>
            <w:r w:rsidRPr="00910AD7">
              <w:rPr>
                <w:rFonts w:ascii="Calibri" w:hAnsi="Calibri" w:cs="Calibri"/>
                <w:sz w:val="22"/>
                <w:szCs w:val="20"/>
              </w:rPr>
              <w:t xml:space="preserve">35,000,000 </w:t>
            </w:r>
            <w:r w:rsidR="00861BA9" w:rsidRPr="00910AD7">
              <w:rPr>
                <w:rFonts w:ascii="Calibri" w:hAnsi="Calibri" w:cs="Calibri"/>
                <w:sz w:val="22"/>
                <w:szCs w:val="20"/>
              </w:rPr>
              <w:t>LEI</w:t>
            </w:r>
          </w:p>
        </w:tc>
        <w:tc>
          <w:tcPr>
            <w:tcW w:w="1170" w:type="dxa"/>
            <w:vAlign w:val="center"/>
          </w:tcPr>
          <w:p w14:paraId="0AECDDDC" w14:textId="77777777" w:rsidR="00054EC2" w:rsidRPr="00910AD7" w:rsidRDefault="00054EC2" w:rsidP="00E251C5">
            <w:pPr>
              <w:jc w:val="left"/>
              <w:rPr>
                <w:sz w:val="22"/>
                <w:szCs w:val="20"/>
              </w:rPr>
            </w:pPr>
            <w:r w:rsidRPr="00910AD7">
              <w:rPr>
                <w:rFonts w:ascii="Calibri" w:hAnsi="Calibri" w:cs="Calibri"/>
                <w:sz w:val="22"/>
                <w:szCs w:val="20"/>
              </w:rPr>
              <w:t>36 luni</w:t>
            </w:r>
          </w:p>
        </w:tc>
        <w:tc>
          <w:tcPr>
            <w:tcW w:w="1471" w:type="dxa"/>
            <w:vAlign w:val="center"/>
          </w:tcPr>
          <w:p w14:paraId="3C0807BB" w14:textId="77777777" w:rsidR="00054EC2" w:rsidRPr="00910AD7" w:rsidRDefault="00054EC2" w:rsidP="00E251C5">
            <w:pPr>
              <w:jc w:val="left"/>
              <w:rPr>
                <w:sz w:val="22"/>
                <w:szCs w:val="20"/>
              </w:rPr>
            </w:pPr>
            <w:r w:rsidRPr="00910AD7">
              <w:rPr>
                <w:rFonts w:ascii="Calibri" w:hAnsi="Calibri" w:cs="Calibri"/>
                <w:sz w:val="22"/>
                <w:szCs w:val="20"/>
              </w:rPr>
              <w:t>240 luni</w:t>
            </w:r>
          </w:p>
        </w:tc>
        <w:tc>
          <w:tcPr>
            <w:tcW w:w="3289" w:type="dxa"/>
            <w:vAlign w:val="center"/>
          </w:tcPr>
          <w:p w14:paraId="509376C0" w14:textId="548FDDD8" w:rsidR="00054EC2" w:rsidRPr="00910AD7" w:rsidRDefault="00054EC2" w:rsidP="00E251C5">
            <w:pPr>
              <w:jc w:val="left"/>
              <w:rPr>
                <w:rFonts w:ascii="Calibri" w:hAnsi="Calibri" w:cs="Calibri"/>
                <w:sz w:val="22"/>
                <w:szCs w:val="20"/>
              </w:rPr>
            </w:pPr>
            <w:r w:rsidRPr="00910AD7">
              <w:rPr>
                <w:rFonts w:ascii="Calibri" w:hAnsi="Calibri" w:cs="Calibri"/>
                <w:sz w:val="22"/>
                <w:szCs w:val="20"/>
              </w:rPr>
              <w:t>Contract de credit pentru investiții nr.0253/17.08.2006 (HCL nr.53/30.03.2006)</w:t>
            </w:r>
          </w:p>
          <w:p w14:paraId="443F85E8"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Contract de servicii de investiții financiare nr.09/17.08.2006 (HCL nr.53/30.03.2006) Decizia CNVM nr.1420/01.10.2009</w:t>
            </w:r>
          </w:p>
        </w:tc>
      </w:tr>
      <w:tr w:rsidR="00054EC2" w:rsidRPr="00910AD7" w14:paraId="11330E43" w14:textId="77777777" w:rsidTr="00FC6F63">
        <w:trPr>
          <w:cnfStyle w:val="000000010000" w:firstRow="0" w:lastRow="0" w:firstColumn="0" w:lastColumn="0" w:oddVBand="0" w:evenVBand="0" w:oddHBand="0" w:evenHBand="1" w:firstRowFirstColumn="0" w:firstRowLastColumn="0" w:lastRowFirstColumn="0" w:lastRowLastColumn="0"/>
          <w:trHeight w:val="332"/>
        </w:trPr>
        <w:tc>
          <w:tcPr>
            <w:tcW w:w="1395" w:type="dxa"/>
            <w:vAlign w:val="center"/>
          </w:tcPr>
          <w:p w14:paraId="42978D4C"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Bancă comercială</w:t>
            </w:r>
          </w:p>
        </w:tc>
        <w:tc>
          <w:tcPr>
            <w:tcW w:w="1997" w:type="dxa"/>
            <w:vAlign w:val="center"/>
          </w:tcPr>
          <w:p w14:paraId="4B146E0E" w14:textId="7717D58D" w:rsidR="00054EC2" w:rsidRPr="00910AD7" w:rsidRDefault="00054EC2" w:rsidP="00E251C5">
            <w:pPr>
              <w:jc w:val="left"/>
              <w:rPr>
                <w:rFonts w:ascii="Calibri" w:hAnsi="Calibri" w:cs="Calibri"/>
                <w:sz w:val="22"/>
                <w:szCs w:val="20"/>
              </w:rPr>
            </w:pPr>
            <w:r w:rsidRPr="00910AD7">
              <w:rPr>
                <w:rFonts w:ascii="Calibri" w:hAnsi="Calibri" w:cs="Calibri"/>
                <w:sz w:val="22"/>
                <w:szCs w:val="20"/>
              </w:rPr>
              <w:t xml:space="preserve">20,000,000 </w:t>
            </w:r>
            <w:r w:rsidR="00861BA9" w:rsidRPr="00910AD7">
              <w:rPr>
                <w:rFonts w:ascii="Calibri" w:hAnsi="Calibri" w:cs="Calibri"/>
                <w:sz w:val="22"/>
                <w:szCs w:val="20"/>
              </w:rPr>
              <w:t>LEI</w:t>
            </w:r>
          </w:p>
        </w:tc>
        <w:tc>
          <w:tcPr>
            <w:tcW w:w="1170" w:type="dxa"/>
            <w:vAlign w:val="center"/>
          </w:tcPr>
          <w:p w14:paraId="69CEF9EE"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20 luni</w:t>
            </w:r>
          </w:p>
        </w:tc>
        <w:tc>
          <w:tcPr>
            <w:tcW w:w="1471" w:type="dxa"/>
            <w:vAlign w:val="center"/>
          </w:tcPr>
          <w:p w14:paraId="4457206A"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84 luni</w:t>
            </w:r>
          </w:p>
        </w:tc>
        <w:tc>
          <w:tcPr>
            <w:tcW w:w="3289" w:type="dxa"/>
            <w:vAlign w:val="center"/>
          </w:tcPr>
          <w:p w14:paraId="5D834D23"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Contract de credit nr.406015/11.02.2014 (HCL nr.11/02.02.2012)</w:t>
            </w:r>
          </w:p>
        </w:tc>
      </w:tr>
      <w:tr w:rsidR="00054EC2" w:rsidRPr="00910AD7" w14:paraId="68DAD268" w14:textId="77777777" w:rsidTr="00FC6F63">
        <w:trPr>
          <w:cnfStyle w:val="000000100000" w:firstRow="0" w:lastRow="0" w:firstColumn="0" w:lastColumn="0" w:oddVBand="0" w:evenVBand="0" w:oddHBand="1" w:evenHBand="0" w:firstRowFirstColumn="0" w:firstRowLastColumn="0" w:lastRowFirstColumn="0" w:lastRowLastColumn="0"/>
          <w:trHeight w:val="332"/>
        </w:trPr>
        <w:tc>
          <w:tcPr>
            <w:tcW w:w="1395" w:type="dxa"/>
            <w:vAlign w:val="center"/>
          </w:tcPr>
          <w:p w14:paraId="6EB6CBF2"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Bancă comercială</w:t>
            </w:r>
          </w:p>
        </w:tc>
        <w:tc>
          <w:tcPr>
            <w:tcW w:w="1997" w:type="dxa"/>
            <w:vAlign w:val="center"/>
          </w:tcPr>
          <w:p w14:paraId="75BAF82D" w14:textId="0C82DFCC" w:rsidR="00054EC2" w:rsidRPr="00910AD7" w:rsidRDefault="00054EC2" w:rsidP="00E251C5">
            <w:pPr>
              <w:jc w:val="left"/>
              <w:rPr>
                <w:rFonts w:ascii="Calibri" w:hAnsi="Calibri" w:cs="Calibri"/>
                <w:sz w:val="22"/>
                <w:szCs w:val="20"/>
              </w:rPr>
            </w:pPr>
            <w:r w:rsidRPr="00910AD7">
              <w:rPr>
                <w:rFonts w:ascii="Calibri" w:hAnsi="Calibri" w:cs="Calibri"/>
                <w:sz w:val="22"/>
                <w:szCs w:val="20"/>
              </w:rPr>
              <w:t xml:space="preserve">20,000,000 </w:t>
            </w:r>
            <w:r w:rsidR="00861BA9" w:rsidRPr="00910AD7">
              <w:rPr>
                <w:rFonts w:ascii="Calibri" w:hAnsi="Calibri" w:cs="Calibri"/>
                <w:sz w:val="22"/>
                <w:szCs w:val="20"/>
              </w:rPr>
              <w:t>LEI</w:t>
            </w:r>
          </w:p>
        </w:tc>
        <w:tc>
          <w:tcPr>
            <w:tcW w:w="1170" w:type="dxa"/>
            <w:vAlign w:val="center"/>
          </w:tcPr>
          <w:p w14:paraId="20CFBA87"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20 luni</w:t>
            </w:r>
          </w:p>
        </w:tc>
        <w:tc>
          <w:tcPr>
            <w:tcW w:w="1471" w:type="dxa"/>
            <w:vAlign w:val="center"/>
          </w:tcPr>
          <w:p w14:paraId="5C33A156"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84 luni</w:t>
            </w:r>
          </w:p>
        </w:tc>
        <w:tc>
          <w:tcPr>
            <w:tcW w:w="3289" w:type="dxa"/>
            <w:vAlign w:val="center"/>
          </w:tcPr>
          <w:p w14:paraId="43C14758" w14:textId="77777777" w:rsidR="00054EC2" w:rsidRPr="00910AD7" w:rsidRDefault="00054EC2" w:rsidP="00E251C5">
            <w:pPr>
              <w:jc w:val="left"/>
              <w:rPr>
                <w:rFonts w:ascii="Calibri" w:hAnsi="Calibri" w:cs="Calibri"/>
                <w:sz w:val="22"/>
                <w:szCs w:val="20"/>
              </w:rPr>
            </w:pPr>
            <w:r w:rsidRPr="00910AD7">
              <w:rPr>
                <w:sz w:val="22"/>
                <w:szCs w:val="20"/>
              </w:rPr>
              <w:t>Contract de credit nr.406016/11.02.2014 (HCL nr.11/02.02.2012)</w:t>
            </w:r>
          </w:p>
        </w:tc>
      </w:tr>
      <w:tr w:rsidR="00054EC2" w:rsidRPr="00910AD7" w14:paraId="2AFE968A" w14:textId="77777777" w:rsidTr="00FC6F63">
        <w:trPr>
          <w:cnfStyle w:val="000000010000" w:firstRow="0" w:lastRow="0" w:firstColumn="0" w:lastColumn="0" w:oddVBand="0" w:evenVBand="0" w:oddHBand="0" w:evenHBand="1" w:firstRowFirstColumn="0" w:firstRowLastColumn="0" w:lastRowFirstColumn="0" w:lastRowLastColumn="0"/>
          <w:trHeight w:val="332"/>
        </w:trPr>
        <w:tc>
          <w:tcPr>
            <w:tcW w:w="1395" w:type="dxa"/>
            <w:vAlign w:val="center"/>
          </w:tcPr>
          <w:p w14:paraId="2DC6DF03" w14:textId="77777777" w:rsidR="00054EC2" w:rsidRPr="00910AD7" w:rsidRDefault="00054EC2" w:rsidP="00857670">
            <w:pPr>
              <w:jc w:val="left"/>
              <w:rPr>
                <w:rFonts w:ascii="Calibri" w:hAnsi="Calibri" w:cs="Calibri"/>
                <w:sz w:val="22"/>
                <w:szCs w:val="20"/>
              </w:rPr>
            </w:pPr>
            <w:r w:rsidRPr="00910AD7">
              <w:rPr>
                <w:rFonts w:ascii="Calibri" w:hAnsi="Calibri" w:cs="Calibri"/>
                <w:sz w:val="22"/>
                <w:szCs w:val="20"/>
              </w:rPr>
              <w:t>Ministerul Finanțelor Publice</w:t>
            </w:r>
          </w:p>
        </w:tc>
        <w:tc>
          <w:tcPr>
            <w:tcW w:w="1997" w:type="dxa"/>
            <w:vAlign w:val="center"/>
          </w:tcPr>
          <w:p w14:paraId="416639E6" w14:textId="37CE1C0E" w:rsidR="00054EC2" w:rsidRPr="00910AD7" w:rsidRDefault="00857670" w:rsidP="00857670">
            <w:pPr>
              <w:jc w:val="left"/>
              <w:rPr>
                <w:rFonts w:ascii="Calibri" w:hAnsi="Calibri" w:cs="Calibri"/>
                <w:sz w:val="22"/>
                <w:szCs w:val="20"/>
              </w:rPr>
            </w:pPr>
            <w:r w:rsidRPr="00910AD7">
              <w:rPr>
                <w:rFonts w:ascii="Calibri" w:hAnsi="Calibri" w:cs="Calibri"/>
                <w:sz w:val="22"/>
                <w:szCs w:val="20"/>
              </w:rPr>
              <w:t>7,370,</w:t>
            </w:r>
            <w:r w:rsidR="00054EC2" w:rsidRPr="00910AD7">
              <w:rPr>
                <w:rFonts w:ascii="Calibri" w:hAnsi="Calibri" w:cs="Calibri"/>
                <w:sz w:val="22"/>
                <w:szCs w:val="20"/>
              </w:rPr>
              <w:t xml:space="preserve">133 </w:t>
            </w:r>
            <w:r w:rsidR="00861BA9" w:rsidRPr="00910AD7">
              <w:rPr>
                <w:rFonts w:ascii="Calibri" w:hAnsi="Calibri" w:cs="Calibri"/>
                <w:sz w:val="22"/>
                <w:szCs w:val="20"/>
              </w:rPr>
              <w:t>LEI</w:t>
            </w:r>
            <w:r w:rsidR="00054EC2" w:rsidRPr="00910AD7">
              <w:rPr>
                <w:rFonts w:ascii="Calibri" w:hAnsi="Calibri" w:cs="Calibri"/>
                <w:sz w:val="22"/>
                <w:szCs w:val="20"/>
              </w:rPr>
              <w:br w:type="page"/>
              <w:t xml:space="preserve"> din 16.01.2020</w:t>
            </w:r>
          </w:p>
          <w:p w14:paraId="09C81529" w14:textId="0466BA2A" w:rsidR="00054EC2" w:rsidRPr="00910AD7" w:rsidRDefault="00857670" w:rsidP="00857670">
            <w:pPr>
              <w:jc w:val="left"/>
              <w:rPr>
                <w:rFonts w:ascii="Calibri" w:hAnsi="Calibri" w:cs="Calibri"/>
                <w:sz w:val="22"/>
                <w:szCs w:val="20"/>
              </w:rPr>
            </w:pPr>
            <w:r w:rsidRPr="00910AD7">
              <w:rPr>
                <w:rFonts w:ascii="Calibri" w:hAnsi="Calibri" w:cs="Calibri"/>
                <w:sz w:val="22"/>
                <w:szCs w:val="20"/>
              </w:rPr>
              <w:br w:type="page"/>
              <w:t>7,103,174</w:t>
            </w:r>
            <w:r w:rsidR="00054EC2" w:rsidRPr="00910AD7">
              <w:rPr>
                <w:rFonts w:ascii="Calibri" w:hAnsi="Calibri" w:cs="Calibri"/>
                <w:sz w:val="22"/>
                <w:szCs w:val="20"/>
              </w:rPr>
              <w:t xml:space="preserve"> </w:t>
            </w:r>
            <w:r w:rsidR="00861BA9" w:rsidRPr="00910AD7">
              <w:rPr>
                <w:rFonts w:ascii="Calibri" w:hAnsi="Calibri" w:cs="Calibri"/>
                <w:sz w:val="22"/>
                <w:szCs w:val="20"/>
              </w:rPr>
              <w:t>LEI</w:t>
            </w:r>
            <w:r w:rsidR="00054EC2" w:rsidRPr="00910AD7">
              <w:rPr>
                <w:rFonts w:ascii="Calibri" w:hAnsi="Calibri" w:cs="Calibri"/>
                <w:sz w:val="22"/>
                <w:szCs w:val="20"/>
              </w:rPr>
              <w:br w:type="page"/>
              <w:t xml:space="preserve"> din 18.06.2020</w:t>
            </w:r>
          </w:p>
          <w:p w14:paraId="5BE068E2" w14:textId="56163E73" w:rsidR="00054EC2" w:rsidRPr="00910AD7" w:rsidRDefault="00857670" w:rsidP="00857670">
            <w:pPr>
              <w:jc w:val="left"/>
              <w:rPr>
                <w:rFonts w:ascii="Calibri" w:hAnsi="Calibri" w:cs="Calibri"/>
                <w:sz w:val="22"/>
                <w:szCs w:val="20"/>
              </w:rPr>
            </w:pPr>
            <w:r w:rsidRPr="00910AD7">
              <w:rPr>
                <w:rFonts w:ascii="Calibri" w:hAnsi="Calibri" w:cs="Calibri"/>
                <w:sz w:val="22"/>
                <w:szCs w:val="20"/>
              </w:rPr>
              <w:br w:type="page"/>
              <w:t>6,973,246</w:t>
            </w:r>
            <w:r w:rsidR="00054EC2" w:rsidRPr="00910AD7">
              <w:rPr>
                <w:rFonts w:ascii="Calibri" w:hAnsi="Calibri" w:cs="Calibri"/>
                <w:sz w:val="22"/>
                <w:szCs w:val="20"/>
              </w:rPr>
              <w:t xml:space="preserve"> </w:t>
            </w:r>
            <w:r w:rsidR="00861BA9" w:rsidRPr="00910AD7">
              <w:rPr>
                <w:rFonts w:ascii="Calibri" w:hAnsi="Calibri" w:cs="Calibri"/>
                <w:sz w:val="22"/>
                <w:szCs w:val="20"/>
              </w:rPr>
              <w:t>LEI</w:t>
            </w:r>
            <w:r w:rsidR="00054EC2" w:rsidRPr="00910AD7">
              <w:rPr>
                <w:rFonts w:ascii="Calibri" w:hAnsi="Calibri" w:cs="Calibri"/>
                <w:sz w:val="22"/>
                <w:szCs w:val="20"/>
              </w:rPr>
              <w:t xml:space="preserve"> </w:t>
            </w:r>
            <w:r w:rsidR="00054EC2" w:rsidRPr="00910AD7">
              <w:rPr>
                <w:rFonts w:ascii="Calibri" w:hAnsi="Calibri" w:cs="Calibri"/>
                <w:sz w:val="22"/>
                <w:szCs w:val="20"/>
              </w:rPr>
              <w:br w:type="page"/>
              <w:t xml:space="preserve"> din 30.09.2020</w:t>
            </w:r>
            <w:r w:rsidR="00054EC2" w:rsidRPr="00910AD7">
              <w:rPr>
                <w:rFonts w:ascii="Calibri" w:hAnsi="Calibri" w:cs="Calibri"/>
                <w:sz w:val="22"/>
                <w:szCs w:val="20"/>
              </w:rPr>
              <w:br w:type="page"/>
            </w:r>
          </w:p>
          <w:p w14:paraId="4B249FA3" w14:textId="32024759" w:rsidR="00054EC2" w:rsidRPr="00910AD7" w:rsidRDefault="00857670" w:rsidP="00857670">
            <w:pPr>
              <w:jc w:val="left"/>
              <w:rPr>
                <w:rFonts w:ascii="Calibri" w:hAnsi="Calibri" w:cs="Calibri"/>
                <w:sz w:val="22"/>
                <w:szCs w:val="20"/>
              </w:rPr>
            </w:pPr>
            <w:r w:rsidRPr="00910AD7">
              <w:rPr>
                <w:rFonts w:ascii="Calibri" w:hAnsi="Calibri" w:cs="Calibri"/>
                <w:sz w:val="22"/>
                <w:szCs w:val="20"/>
              </w:rPr>
              <w:t>6,972,405</w:t>
            </w:r>
            <w:r w:rsidR="00054EC2" w:rsidRPr="00910AD7">
              <w:rPr>
                <w:rFonts w:ascii="Calibri" w:hAnsi="Calibri" w:cs="Calibri"/>
                <w:sz w:val="22"/>
                <w:szCs w:val="20"/>
              </w:rPr>
              <w:t xml:space="preserve"> </w:t>
            </w:r>
            <w:r w:rsidR="00861BA9" w:rsidRPr="00910AD7">
              <w:rPr>
                <w:rFonts w:ascii="Calibri" w:hAnsi="Calibri" w:cs="Calibri"/>
                <w:sz w:val="22"/>
                <w:szCs w:val="20"/>
              </w:rPr>
              <w:t>LEI</w:t>
            </w:r>
          </w:p>
        </w:tc>
        <w:tc>
          <w:tcPr>
            <w:tcW w:w="1170" w:type="dxa"/>
            <w:vAlign w:val="center"/>
          </w:tcPr>
          <w:p w14:paraId="570CFB84"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w:t>
            </w:r>
          </w:p>
        </w:tc>
        <w:tc>
          <w:tcPr>
            <w:tcW w:w="1471" w:type="dxa"/>
            <w:vAlign w:val="center"/>
          </w:tcPr>
          <w:p w14:paraId="2819E5D9"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120 luni</w:t>
            </w:r>
          </w:p>
        </w:tc>
        <w:tc>
          <w:tcPr>
            <w:tcW w:w="3289" w:type="dxa"/>
            <w:vAlign w:val="center"/>
          </w:tcPr>
          <w:p w14:paraId="04938915" w14:textId="77777777" w:rsidR="00054EC2" w:rsidRPr="00910AD7" w:rsidRDefault="00054EC2" w:rsidP="00E251C5">
            <w:pPr>
              <w:jc w:val="left"/>
              <w:rPr>
                <w:rFonts w:ascii="Calibri" w:hAnsi="Calibri" w:cs="Calibri"/>
                <w:sz w:val="22"/>
                <w:szCs w:val="20"/>
              </w:rPr>
            </w:pPr>
            <w:r w:rsidRPr="00910AD7">
              <w:rPr>
                <w:sz w:val="22"/>
                <w:szCs w:val="20"/>
              </w:rPr>
              <w:t>Convenție de împrumut nr.594221/101891 din 12.12.2018 (HCL nr.206/27.11.2018)</w:t>
            </w:r>
          </w:p>
        </w:tc>
      </w:tr>
      <w:tr w:rsidR="00054EC2" w:rsidRPr="00910AD7" w14:paraId="57FD9948" w14:textId="77777777" w:rsidTr="00FC6F63">
        <w:trPr>
          <w:cnfStyle w:val="000000100000" w:firstRow="0" w:lastRow="0" w:firstColumn="0" w:lastColumn="0" w:oddVBand="0" w:evenVBand="0" w:oddHBand="1" w:evenHBand="0" w:firstRowFirstColumn="0" w:firstRowLastColumn="0" w:lastRowFirstColumn="0" w:lastRowLastColumn="0"/>
          <w:trHeight w:val="332"/>
        </w:trPr>
        <w:tc>
          <w:tcPr>
            <w:tcW w:w="1395" w:type="dxa"/>
            <w:vAlign w:val="center"/>
          </w:tcPr>
          <w:p w14:paraId="03E1F08C"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Bancă comercială</w:t>
            </w:r>
          </w:p>
        </w:tc>
        <w:tc>
          <w:tcPr>
            <w:tcW w:w="1997" w:type="dxa"/>
            <w:vAlign w:val="center"/>
          </w:tcPr>
          <w:p w14:paraId="0DD5D81F" w14:textId="44CBA56A" w:rsidR="00054EC2" w:rsidRPr="00910AD7" w:rsidRDefault="00857670" w:rsidP="00E251C5">
            <w:pPr>
              <w:jc w:val="left"/>
              <w:rPr>
                <w:rFonts w:ascii="Calibri" w:hAnsi="Calibri" w:cs="Calibri"/>
                <w:sz w:val="22"/>
                <w:szCs w:val="20"/>
              </w:rPr>
            </w:pPr>
            <w:r w:rsidRPr="00910AD7">
              <w:rPr>
                <w:rFonts w:ascii="Calibri" w:hAnsi="Calibri" w:cs="Calibri"/>
                <w:sz w:val="22"/>
                <w:szCs w:val="20"/>
              </w:rPr>
              <w:t xml:space="preserve">9,476,463 </w:t>
            </w:r>
            <w:r w:rsidR="00861BA9" w:rsidRPr="00910AD7">
              <w:rPr>
                <w:rFonts w:ascii="Calibri" w:hAnsi="Calibri" w:cs="Calibri"/>
                <w:sz w:val="22"/>
                <w:szCs w:val="20"/>
              </w:rPr>
              <w:t>LEI</w:t>
            </w:r>
            <w:r w:rsidRPr="00910AD7">
              <w:rPr>
                <w:rFonts w:ascii="Calibri" w:hAnsi="Calibri" w:cs="Calibri"/>
                <w:sz w:val="22"/>
                <w:szCs w:val="20"/>
              </w:rPr>
              <w:t xml:space="preserve"> * 34,613,</w:t>
            </w:r>
            <w:r w:rsidR="00054EC2" w:rsidRPr="00910AD7">
              <w:rPr>
                <w:rFonts w:ascii="Calibri" w:hAnsi="Calibri" w:cs="Calibri"/>
                <w:sz w:val="22"/>
                <w:szCs w:val="20"/>
              </w:rPr>
              <w:t xml:space="preserve">279 </w:t>
            </w:r>
            <w:r w:rsidR="00861BA9" w:rsidRPr="00910AD7">
              <w:rPr>
                <w:rFonts w:ascii="Calibri" w:hAnsi="Calibri" w:cs="Calibri"/>
                <w:sz w:val="22"/>
                <w:szCs w:val="20"/>
              </w:rPr>
              <w:t>LEI</w:t>
            </w:r>
            <w:r w:rsidR="00054EC2" w:rsidRPr="00910AD7">
              <w:rPr>
                <w:rFonts w:ascii="Calibri" w:hAnsi="Calibri" w:cs="Calibri"/>
                <w:sz w:val="22"/>
                <w:szCs w:val="20"/>
              </w:rPr>
              <w:t xml:space="preserve"> din 27.04.2021</w:t>
            </w:r>
          </w:p>
        </w:tc>
        <w:tc>
          <w:tcPr>
            <w:tcW w:w="1170" w:type="dxa"/>
            <w:vAlign w:val="center"/>
          </w:tcPr>
          <w:p w14:paraId="5FD0C5A5"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36 luni</w:t>
            </w:r>
          </w:p>
        </w:tc>
        <w:tc>
          <w:tcPr>
            <w:tcW w:w="1471" w:type="dxa"/>
            <w:vAlign w:val="center"/>
          </w:tcPr>
          <w:p w14:paraId="673B4778" w14:textId="77777777" w:rsidR="00054EC2" w:rsidRPr="00910AD7" w:rsidRDefault="00054EC2" w:rsidP="00E251C5">
            <w:pPr>
              <w:jc w:val="left"/>
              <w:rPr>
                <w:rFonts w:ascii="Calibri" w:hAnsi="Calibri" w:cs="Calibri"/>
                <w:sz w:val="22"/>
                <w:szCs w:val="20"/>
              </w:rPr>
            </w:pPr>
            <w:r w:rsidRPr="00910AD7">
              <w:rPr>
                <w:rFonts w:ascii="Calibri" w:hAnsi="Calibri" w:cs="Calibri"/>
                <w:sz w:val="22"/>
                <w:szCs w:val="20"/>
              </w:rPr>
              <w:t>84 luni</w:t>
            </w:r>
          </w:p>
        </w:tc>
        <w:tc>
          <w:tcPr>
            <w:tcW w:w="3289" w:type="dxa"/>
            <w:vAlign w:val="center"/>
          </w:tcPr>
          <w:p w14:paraId="6831C273" w14:textId="77777777" w:rsidR="00054EC2" w:rsidRPr="00910AD7" w:rsidRDefault="00054EC2" w:rsidP="00E251C5">
            <w:pPr>
              <w:jc w:val="left"/>
              <w:rPr>
                <w:sz w:val="22"/>
                <w:szCs w:val="20"/>
              </w:rPr>
            </w:pPr>
            <w:r w:rsidRPr="00910AD7">
              <w:rPr>
                <w:sz w:val="22"/>
                <w:szCs w:val="20"/>
              </w:rPr>
              <w:t>Contract de credit nr.9517731/28.07.2020 (HCL nr.20/30.01.2020</w:t>
            </w:r>
          </w:p>
        </w:tc>
      </w:tr>
    </w:tbl>
    <w:p w14:paraId="36EE4163" w14:textId="77777777" w:rsidR="00054EC2" w:rsidRPr="00910AD7" w:rsidRDefault="00054EC2" w:rsidP="00FC6F63">
      <w:pPr>
        <w:jc w:val="left"/>
        <w:rPr>
          <w:i/>
          <w:iCs/>
        </w:rPr>
      </w:pPr>
      <w:r w:rsidRPr="00910AD7">
        <w:rPr>
          <w:i/>
          <w:iCs/>
          <w:sz w:val="18"/>
          <w:szCs w:val="18"/>
        </w:rPr>
        <w:t>Sursă: Prelucrare proprie pe baza datelor prezentate de  Primăria Municipiului Bistrița</w:t>
      </w:r>
    </w:p>
    <w:p w14:paraId="64EBA75D" w14:textId="719C29FE" w:rsidR="00054EC2" w:rsidRPr="00910AD7" w:rsidRDefault="00054EC2" w:rsidP="00054EC2">
      <w:pPr>
        <w:rPr>
          <w:iCs/>
          <w:sz w:val="22"/>
        </w:rPr>
      </w:pPr>
      <w:r w:rsidRPr="00910AD7">
        <w:rPr>
          <w:iCs/>
          <w:sz w:val="22"/>
        </w:rPr>
        <w:t>Subvențiile acordate de municipalitate sunt limitate. În anul 2020, acestea au reprezentat 4</w:t>
      </w:r>
      <w:r w:rsidR="00FC6F63" w:rsidRPr="00910AD7">
        <w:rPr>
          <w:iCs/>
          <w:sz w:val="22"/>
        </w:rPr>
        <w:t>,</w:t>
      </w:r>
      <w:r w:rsidRPr="00910AD7">
        <w:rPr>
          <w:iCs/>
          <w:sz w:val="22"/>
        </w:rPr>
        <w:t>7% din totalul cheltuielilor, mult sub media reședințelor de județ. Cele mai importante subvenții sunt acordate pentru transportul public local de persoane și salubritate.</w:t>
      </w:r>
    </w:p>
    <w:p w14:paraId="05E5A69B" w14:textId="27D00A77" w:rsidR="0076178F" w:rsidRPr="00910AD7" w:rsidRDefault="0076178F" w:rsidP="00F81295">
      <w:pPr>
        <w:pStyle w:val="Caption"/>
        <w:rPr>
          <w:lang w:val="ro-RO"/>
        </w:rPr>
      </w:pPr>
      <w:bookmarkStart w:id="49" w:name="_Toc109901296"/>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15</w:t>
      </w:r>
      <w:r w:rsidRPr="00910AD7">
        <w:rPr>
          <w:lang w:val="ro-RO"/>
        </w:rPr>
        <w:fldChar w:fldCharType="end"/>
      </w:r>
      <w:r w:rsidRPr="00910AD7">
        <w:rPr>
          <w:lang w:val="ro-RO"/>
        </w:rPr>
        <w:t xml:space="preserve"> Costuri cu subvențiile în perioada 2017-2021, </w:t>
      </w:r>
      <w:r w:rsidR="00861BA9" w:rsidRPr="00910AD7">
        <w:rPr>
          <w:lang w:val="ro-RO"/>
        </w:rPr>
        <w:t>LEI</w:t>
      </w:r>
      <w:bookmarkEnd w:id="49"/>
    </w:p>
    <w:tbl>
      <w:tblPr>
        <w:tblStyle w:val="Civittatable"/>
        <w:tblW w:w="9409" w:type="dxa"/>
        <w:tblLook w:val="04A0" w:firstRow="1" w:lastRow="0" w:firstColumn="1" w:lastColumn="0" w:noHBand="0" w:noVBand="1"/>
      </w:tblPr>
      <w:tblGrid>
        <w:gridCol w:w="1322"/>
        <w:gridCol w:w="4140"/>
        <w:gridCol w:w="3947"/>
      </w:tblGrid>
      <w:tr w:rsidR="00054EC2" w:rsidRPr="00910AD7" w14:paraId="1661560A" w14:textId="77777777" w:rsidTr="0076178F">
        <w:trPr>
          <w:cnfStyle w:val="100000000000" w:firstRow="1" w:lastRow="0" w:firstColumn="0" w:lastColumn="0" w:oddVBand="0" w:evenVBand="0" w:oddHBand="0" w:evenHBand="0" w:firstRowFirstColumn="0" w:firstRowLastColumn="0" w:lastRowFirstColumn="0" w:lastRowLastColumn="0"/>
          <w:trHeight w:val="665"/>
        </w:trPr>
        <w:tc>
          <w:tcPr>
            <w:tcW w:w="1322" w:type="dxa"/>
          </w:tcPr>
          <w:p w14:paraId="130E0A15" w14:textId="77777777" w:rsidR="00054EC2" w:rsidRPr="00910AD7" w:rsidRDefault="00054EC2" w:rsidP="009A65BA">
            <w:pPr>
              <w:jc w:val="center"/>
              <w:rPr>
                <w:b/>
                <w:bCs/>
                <w:color w:val="auto"/>
                <w:sz w:val="22"/>
              </w:rPr>
            </w:pPr>
            <w:r w:rsidRPr="00910AD7">
              <w:rPr>
                <w:b/>
                <w:bCs/>
                <w:color w:val="auto"/>
                <w:sz w:val="22"/>
              </w:rPr>
              <w:t>AN</w:t>
            </w:r>
          </w:p>
        </w:tc>
        <w:tc>
          <w:tcPr>
            <w:tcW w:w="4140" w:type="dxa"/>
          </w:tcPr>
          <w:p w14:paraId="1CA59110" w14:textId="77777777" w:rsidR="00054EC2" w:rsidRPr="00910AD7" w:rsidRDefault="00054EC2" w:rsidP="009A65BA">
            <w:pPr>
              <w:jc w:val="center"/>
              <w:rPr>
                <w:b/>
                <w:bCs/>
                <w:color w:val="auto"/>
                <w:sz w:val="22"/>
              </w:rPr>
            </w:pPr>
            <w:r w:rsidRPr="00910AD7">
              <w:rPr>
                <w:b/>
                <w:bCs/>
                <w:color w:val="auto"/>
                <w:sz w:val="22"/>
              </w:rPr>
              <w:t>Valoare subvenție salubrizare persoane fizice</w:t>
            </w:r>
          </w:p>
        </w:tc>
        <w:tc>
          <w:tcPr>
            <w:tcW w:w="3947" w:type="dxa"/>
          </w:tcPr>
          <w:p w14:paraId="16BAC697" w14:textId="77777777" w:rsidR="00054EC2" w:rsidRPr="00910AD7" w:rsidRDefault="00054EC2" w:rsidP="009A65BA">
            <w:pPr>
              <w:jc w:val="center"/>
              <w:rPr>
                <w:b/>
                <w:bCs/>
                <w:color w:val="auto"/>
                <w:sz w:val="22"/>
              </w:rPr>
            </w:pPr>
            <w:r w:rsidRPr="00910AD7">
              <w:rPr>
                <w:b/>
                <w:bCs/>
                <w:color w:val="auto"/>
                <w:sz w:val="22"/>
              </w:rPr>
              <w:t>Valoare subvenție transport public local</w:t>
            </w:r>
          </w:p>
        </w:tc>
      </w:tr>
      <w:tr w:rsidR="00054EC2" w:rsidRPr="00910AD7" w14:paraId="43C8EB23" w14:textId="77777777" w:rsidTr="0076178F">
        <w:trPr>
          <w:cnfStyle w:val="000000100000" w:firstRow="0" w:lastRow="0" w:firstColumn="0" w:lastColumn="0" w:oddVBand="0" w:evenVBand="0" w:oddHBand="1" w:evenHBand="0" w:firstRowFirstColumn="0" w:firstRowLastColumn="0" w:lastRowFirstColumn="0" w:lastRowLastColumn="0"/>
          <w:trHeight w:val="399"/>
        </w:trPr>
        <w:tc>
          <w:tcPr>
            <w:tcW w:w="1322" w:type="dxa"/>
            <w:vAlign w:val="bottom"/>
          </w:tcPr>
          <w:p w14:paraId="2F2E868A" w14:textId="77777777" w:rsidR="00054EC2" w:rsidRPr="00910AD7" w:rsidRDefault="00054EC2" w:rsidP="009A65BA">
            <w:pPr>
              <w:jc w:val="center"/>
              <w:rPr>
                <w:sz w:val="22"/>
              </w:rPr>
            </w:pPr>
            <w:r w:rsidRPr="00910AD7">
              <w:rPr>
                <w:sz w:val="22"/>
              </w:rPr>
              <w:t>2017</w:t>
            </w:r>
          </w:p>
        </w:tc>
        <w:tc>
          <w:tcPr>
            <w:tcW w:w="4140" w:type="dxa"/>
            <w:vAlign w:val="bottom"/>
          </w:tcPr>
          <w:p w14:paraId="26EC2BDC" w14:textId="77777777" w:rsidR="00054EC2" w:rsidRPr="00910AD7" w:rsidRDefault="00054EC2" w:rsidP="009A65BA">
            <w:pPr>
              <w:jc w:val="center"/>
              <w:rPr>
                <w:sz w:val="22"/>
              </w:rPr>
            </w:pPr>
            <w:r w:rsidRPr="00910AD7">
              <w:rPr>
                <w:rFonts w:ascii="Calibri" w:hAnsi="Calibri" w:cs="Calibri"/>
                <w:sz w:val="22"/>
              </w:rPr>
              <w:t>2,277,771</w:t>
            </w:r>
          </w:p>
        </w:tc>
        <w:tc>
          <w:tcPr>
            <w:tcW w:w="3947" w:type="dxa"/>
            <w:vAlign w:val="bottom"/>
          </w:tcPr>
          <w:p w14:paraId="4D5B5496" w14:textId="77777777" w:rsidR="00054EC2" w:rsidRPr="00910AD7" w:rsidRDefault="00054EC2" w:rsidP="009A65BA">
            <w:pPr>
              <w:jc w:val="center"/>
              <w:rPr>
                <w:sz w:val="22"/>
              </w:rPr>
            </w:pPr>
            <w:r w:rsidRPr="00910AD7">
              <w:rPr>
                <w:rFonts w:ascii="Calibri" w:hAnsi="Calibri" w:cs="Calibri"/>
                <w:sz w:val="22"/>
              </w:rPr>
              <w:t>3,541,306</w:t>
            </w:r>
          </w:p>
        </w:tc>
      </w:tr>
      <w:tr w:rsidR="00054EC2" w:rsidRPr="00910AD7" w14:paraId="732A48B5" w14:textId="77777777" w:rsidTr="0076178F">
        <w:trPr>
          <w:cnfStyle w:val="000000010000" w:firstRow="0" w:lastRow="0" w:firstColumn="0" w:lastColumn="0" w:oddVBand="0" w:evenVBand="0" w:oddHBand="0" w:evenHBand="1" w:firstRowFirstColumn="0" w:firstRowLastColumn="0" w:lastRowFirstColumn="0" w:lastRowLastColumn="0"/>
          <w:trHeight w:val="399"/>
        </w:trPr>
        <w:tc>
          <w:tcPr>
            <w:tcW w:w="1322" w:type="dxa"/>
            <w:vAlign w:val="bottom"/>
          </w:tcPr>
          <w:p w14:paraId="0DF18618" w14:textId="77777777" w:rsidR="00054EC2" w:rsidRPr="00910AD7" w:rsidRDefault="00054EC2" w:rsidP="009A65BA">
            <w:pPr>
              <w:jc w:val="center"/>
              <w:rPr>
                <w:sz w:val="22"/>
              </w:rPr>
            </w:pPr>
            <w:r w:rsidRPr="00910AD7">
              <w:rPr>
                <w:sz w:val="22"/>
              </w:rPr>
              <w:t>2018</w:t>
            </w:r>
          </w:p>
        </w:tc>
        <w:tc>
          <w:tcPr>
            <w:tcW w:w="4140" w:type="dxa"/>
            <w:vAlign w:val="bottom"/>
          </w:tcPr>
          <w:p w14:paraId="05B1FB2C" w14:textId="77777777" w:rsidR="00054EC2" w:rsidRPr="00910AD7" w:rsidRDefault="00054EC2" w:rsidP="009A65BA">
            <w:pPr>
              <w:jc w:val="center"/>
              <w:rPr>
                <w:sz w:val="22"/>
              </w:rPr>
            </w:pPr>
            <w:r w:rsidRPr="00910AD7">
              <w:rPr>
                <w:rFonts w:ascii="Calibri" w:hAnsi="Calibri" w:cs="Calibri"/>
                <w:sz w:val="22"/>
              </w:rPr>
              <w:t>1,623,431</w:t>
            </w:r>
          </w:p>
        </w:tc>
        <w:tc>
          <w:tcPr>
            <w:tcW w:w="3947" w:type="dxa"/>
            <w:vAlign w:val="bottom"/>
          </w:tcPr>
          <w:p w14:paraId="17FD8028" w14:textId="77777777" w:rsidR="00054EC2" w:rsidRPr="00910AD7" w:rsidRDefault="00054EC2" w:rsidP="009A65BA">
            <w:pPr>
              <w:jc w:val="center"/>
              <w:rPr>
                <w:sz w:val="22"/>
              </w:rPr>
            </w:pPr>
            <w:r w:rsidRPr="00910AD7">
              <w:rPr>
                <w:rFonts w:ascii="Calibri" w:hAnsi="Calibri" w:cs="Calibri"/>
                <w:sz w:val="22"/>
              </w:rPr>
              <w:t>3,500,000</w:t>
            </w:r>
          </w:p>
        </w:tc>
      </w:tr>
      <w:tr w:rsidR="00054EC2" w:rsidRPr="00910AD7" w14:paraId="57CB4307" w14:textId="77777777" w:rsidTr="0076178F">
        <w:trPr>
          <w:cnfStyle w:val="000000100000" w:firstRow="0" w:lastRow="0" w:firstColumn="0" w:lastColumn="0" w:oddVBand="0" w:evenVBand="0" w:oddHBand="1" w:evenHBand="0" w:firstRowFirstColumn="0" w:firstRowLastColumn="0" w:lastRowFirstColumn="0" w:lastRowLastColumn="0"/>
          <w:trHeight w:val="399"/>
        </w:trPr>
        <w:tc>
          <w:tcPr>
            <w:tcW w:w="1322" w:type="dxa"/>
            <w:vAlign w:val="bottom"/>
          </w:tcPr>
          <w:p w14:paraId="38344137" w14:textId="77777777" w:rsidR="00054EC2" w:rsidRPr="00910AD7" w:rsidRDefault="00054EC2" w:rsidP="009A65BA">
            <w:pPr>
              <w:jc w:val="center"/>
              <w:rPr>
                <w:sz w:val="22"/>
              </w:rPr>
            </w:pPr>
            <w:r w:rsidRPr="00910AD7">
              <w:rPr>
                <w:sz w:val="22"/>
              </w:rPr>
              <w:t>2019</w:t>
            </w:r>
          </w:p>
        </w:tc>
        <w:tc>
          <w:tcPr>
            <w:tcW w:w="4140" w:type="dxa"/>
            <w:vAlign w:val="bottom"/>
          </w:tcPr>
          <w:p w14:paraId="47B69F64" w14:textId="77777777" w:rsidR="00054EC2" w:rsidRPr="00910AD7" w:rsidRDefault="00054EC2" w:rsidP="009A65BA">
            <w:pPr>
              <w:jc w:val="center"/>
              <w:rPr>
                <w:sz w:val="22"/>
              </w:rPr>
            </w:pPr>
            <w:r w:rsidRPr="00910AD7">
              <w:rPr>
                <w:rFonts w:ascii="Calibri" w:hAnsi="Calibri" w:cs="Calibri"/>
                <w:sz w:val="22"/>
              </w:rPr>
              <w:t>1,445,558</w:t>
            </w:r>
          </w:p>
        </w:tc>
        <w:tc>
          <w:tcPr>
            <w:tcW w:w="3947" w:type="dxa"/>
            <w:vAlign w:val="bottom"/>
          </w:tcPr>
          <w:p w14:paraId="440D92F3" w14:textId="77777777" w:rsidR="00054EC2" w:rsidRPr="00910AD7" w:rsidRDefault="00054EC2" w:rsidP="009A65BA">
            <w:pPr>
              <w:jc w:val="center"/>
              <w:rPr>
                <w:sz w:val="22"/>
              </w:rPr>
            </w:pPr>
            <w:r w:rsidRPr="00910AD7">
              <w:rPr>
                <w:rFonts w:ascii="Calibri" w:hAnsi="Calibri" w:cs="Calibri"/>
                <w:sz w:val="22"/>
              </w:rPr>
              <w:t>7,206,220</w:t>
            </w:r>
          </w:p>
        </w:tc>
      </w:tr>
      <w:tr w:rsidR="00054EC2" w:rsidRPr="00910AD7" w14:paraId="6780A494" w14:textId="77777777" w:rsidTr="0076178F">
        <w:trPr>
          <w:cnfStyle w:val="000000010000" w:firstRow="0" w:lastRow="0" w:firstColumn="0" w:lastColumn="0" w:oddVBand="0" w:evenVBand="0" w:oddHBand="0" w:evenHBand="1" w:firstRowFirstColumn="0" w:firstRowLastColumn="0" w:lastRowFirstColumn="0" w:lastRowLastColumn="0"/>
          <w:trHeight w:val="399"/>
        </w:trPr>
        <w:tc>
          <w:tcPr>
            <w:tcW w:w="1322" w:type="dxa"/>
            <w:vAlign w:val="bottom"/>
          </w:tcPr>
          <w:p w14:paraId="2BD739B6" w14:textId="77777777" w:rsidR="00054EC2" w:rsidRPr="00910AD7" w:rsidRDefault="00054EC2" w:rsidP="009A65BA">
            <w:pPr>
              <w:jc w:val="center"/>
              <w:rPr>
                <w:sz w:val="22"/>
              </w:rPr>
            </w:pPr>
            <w:r w:rsidRPr="00910AD7">
              <w:rPr>
                <w:sz w:val="22"/>
              </w:rPr>
              <w:t>2020</w:t>
            </w:r>
          </w:p>
        </w:tc>
        <w:tc>
          <w:tcPr>
            <w:tcW w:w="4140" w:type="dxa"/>
            <w:vAlign w:val="bottom"/>
          </w:tcPr>
          <w:p w14:paraId="7ACDD09B" w14:textId="77777777" w:rsidR="00054EC2" w:rsidRPr="00910AD7" w:rsidRDefault="00054EC2" w:rsidP="009A65BA">
            <w:pPr>
              <w:jc w:val="center"/>
              <w:rPr>
                <w:sz w:val="22"/>
              </w:rPr>
            </w:pPr>
            <w:r w:rsidRPr="00910AD7">
              <w:rPr>
                <w:rFonts w:ascii="Calibri" w:hAnsi="Calibri" w:cs="Calibri"/>
                <w:sz w:val="22"/>
              </w:rPr>
              <w:t>2,170,357</w:t>
            </w:r>
          </w:p>
        </w:tc>
        <w:tc>
          <w:tcPr>
            <w:tcW w:w="3947" w:type="dxa"/>
            <w:vAlign w:val="bottom"/>
          </w:tcPr>
          <w:p w14:paraId="44C8D42D" w14:textId="77777777" w:rsidR="00054EC2" w:rsidRPr="00910AD7" w:rsidRDefault="00054EC2" w:rsidP="009A65BA">
            <w:pPr>
              <w:jc w:val="center"/>
              <w:rPr>
                <w:sz w:val="22"/>
              </w:rPr>
            </w:pPr>
            <w:r w:rsidRPr="00910AD7">
              <w:rPr>
                <w:rFonts w:ascii="Calibri" w:hAnsi="Calibri" w:cs="Calibri"/>
                <w:sz w:val="22"/>
              </w:rPr>
              <w:t>9,618,735</w:t>
            </w:r>
          </w:p>
        </w:tc>
      </w:tr>
      <w:tr w:rsidR="00054EC2" w:rsidRPr="00910AD7" w14:paraId="63895B36" w14:textId="77777777" w:rsidTr="0076178F">
        <w:trPr>
          <w:cnfStyle w:val="000000100000" w:firstRow="0" w:lastRow="0" w:firstColumn="0" w:lastColumn="0" w:oddVBand="0" w:evenVBand="0" w:oddHBand="1" w:evenHBand="0" w:firstRowFirstColumn="0" w:firstRowLastColumn="0" w:lastRowFirstColumn="0" w:lastRowLastColumn="0"/>
          <w:trHeight w:val="399"/>
        </w:trPr>
        <w:tc>
          <w:tcPr>
            <w:tcW w:w="1322" w:type="dxa"/>
            <w:vAlign w:val="bottom"/>
          </w:tcPr>
          <w:p w14:paraId="4D36A0A0" w14:textId="77777777" w:rsidR="00054EC2" w:rsidRPr="00910AD7" w:rsidRDefault="00054EC2" w:rsidP="009A65BA">
            <w:pPr>
              <w:jc w:val="center"/>
              <w:rPr>
                <w:sz w:val="22"/>
              </w:rPr>
            </w:pPr>
            <w:r w:rsidRPr="00910AD7">
              <w:rPr>
                <w:sz w:val="22"/>
              </w:rPr>
              <w:lastRenderedPageBreak/>
              <w:t>2021</w:t>
            </w:r>
          </w:p>
        </w:tc>
        <w:tc>
          <w:tcPr>
            <w:tcW w:w="4140" w:type="dxa"/>
            <w:vAlign w:val="bottom"/>
          </w:tcPr>
          <w:p w14:paraId="43BCF251" w14:textId="368921AC" w:rsidR="00054EC2" w:rsidRPr="00910AD7" w:rsidRDefault="00054EC2" w:rsidP="00B36D2F">
            <w:pPr>
              <w:jc w:val="center"/>
              <w:rPr>
                <w:sz w:val="22"/>
              </w:rPr>
            </w:pPr>
            <w:r w:rsidRPr="00910AD7">
              <w:rPr>
                <w:rFonts w:ascii="Calibri" w:hAnsi="Calibri" w:cs="Calibri"/>
                <w:sz w:val="22"/>
              </w:rPr>
              <w:t>6,</w:t>
            </w:r>
            <w:r w:rsidR="00B36D2F" w:rsidRPr="00910AD7">
              <w:rPr>
                <w:rFonts w:ascii="Calibri" w:hAnsi="Calibri" w:cs="Calibri"/>
                <w:sz w:val="22"/>
              </w:rPr>
              <w:t>766,170</w:t>
            </w:r>
          </w:p>
        </w:tc>
        <w:tc>
          <w:tcPr>
            <w:tcW w:w="3947" w:type="dxa"/>
            <w:vAlign w:val="bottom"/>
          </w:tcPr>
          <w:p w14:paraId="42A8DF3F" w14:textId="15E030C9" w:rsidR="00054EC2" w:rsidRPr="00910AD7" w:rsidRDefault="00B36D2F" w:rsidP="009A65BA">
            <w:pPr>
              <w:jc w:val="center"/>
              <w:rPr>
                <w:sz w:val="22"/>
              </w:rPr>
            </w:pPr>
            <w:r w:rsidRPr="00910AD7">
              <w:rPr>
                <w:rFonts w:ascii="Calibri" w:hAnsi="Calibri" w:cs="Calibri"/>
                <w:sz w:val="22"/>
              </w:rPr>
              <w:t>10,368,070</w:t>
            </w:r>
          </w:p>
        </w:tc>
      </w:tr>
    </w:tbl>
    <w:p w14:paraId="277D12F7" w14:textId="77777777" w:rsidR="00054EC2" w:rsidRPr="00910AD7" w:rsidRDefault="00054EC2" w:rsidP="0076178F">
      <w:pPr>
        <w:jc w:val="left"/>
        <w:rPr>
          <w:i/>
          <w:iCs/>
        </w:rPr>
      </w:pPr>
      <w:r w:rsidRPr="00910AD7">
        <w:rPr>
          <w:i/>
          <w:iCs/>
          <w:sz w:val="18"/>
          <w:szCs w:val="18"/>
        </w:rPr>
        <w:t>Sursă: Prelucrare proprie pe baza datelor prezentate de  Primăria Municipiului Bistrița</w:t>
      </w:r>
    </w:p>
    <w:p w14:paraId="268B74BC" w14:textId="4EFAA96E" w:rsidR="00054EC2" w:rsidRPr="00910AD7" w:rsidRDefault="0076178F" w:rsidP="0076178F">
      <w:pPr>
        <w:rPr>
          <w:iCs/>
          <w:sz w:val="22"/>
        </w:rPr>
      </w:pPr>
      <w:r w:rsidRPr="00910AD7">
        <w:rPr>
          <w:iCs/>
          <w:sz w:val="22"/>
        </w:rPr>
        <w:t xml:space="preserve">În ceea ce privește cheltuielile funcționale ale municipalității, se remarcă creșterea în anul 2020 a capitolului bugetar privind </w:t>
      </w:r>
      <w:r w:rsidRPr="00910AD7">
        <w:rPr>
          <w:i/>
          <w:iCs/>
          <w:sz w:val="22"/>
        </w:rPr>
        <w:t>Învățământ</w:t>
      </w:r>
      <w:r w:rsidRPr="00910AD7">
        <w:rPr>
          <w:iCs/>
          <w:sz w:val="22"/>
        </w:rPr>
        <w:t xml:space="preserve">, la 51,4 milioane </w:t>
      </w:r>
      <w:r w:rsidR="00861BA9" w:rsidRPr="00910AD7">
        <w:rPr>
          <w:iCs/>
          <w:sz w:val="22"/>
        </w:rPr>
        <w:t>LEI</w:t>
      </w:r>
      <w:r w:rsidRPr="00910AD7">
        <w:rPr>
          <w:iCs/>
          <w:sz w:val="22"/>
        </w:rPr>
        <w:t xml:space="preserve"> (20,7%), o creștere semnificativă față de perioada 2018-2019 și cu o valoare mai mult decât triplă față de anul 2017. Alocările financiare pentru capitolul de ordine publică au crescut la 11,4 milioane </w:t>
      </w:r>
      <w:r w:rsidR="00861BA9" w:rsidRPr="00910AD7">
        <w:rPr>
          <w:iCs/>
          <w:sz w:val="22"/>
        </w:rPr>
        <w:t>LEI</w:t>
      </w:r>
      <w:r w:rsidRPr="00910AD7">
        <w:rPr>
          <w:iCs/>
          <w:sz w:val="22"/>
        </w:rPr>
        <w:t xml:space="preserve"> în anul fiscal 2020, iar cele pentru transport s-au dublat în intervalul 2018-2020, de la 16,7 milioane </w:t>
      </w:r>
      <w:r w:rsidR="00861BA9" w:rsidRPr="00910AD7">
        <w:rPr>
          <w:iCs/>
          <w:sz w:val="22"/>
        </w:rPr>
        <w:t>LEI</w:t>
      </w:r>
      <w:r w:rsidRPr="00910AD7">
        <w:rPr>
          <w:iCs/>
          <w:sz w:val="22"/>
        </w:rPr>
        <w:t xml:space="preserve"> la 33,4 milioane </w:t>
      </w:r>
      <w:r w:rsidR="00861BA9" w:rsidRPr="00910AD7">
        <w:rPr>
          <w:iCs/>
          <w:sz w:val="22"/>
        </w:rPr>
        <w:t>LEI</w:t>
      </w:r>
      <w:r w:rsidRPr="00910AD7">
        <w:rPr>
          <w:iCs/>
          <w:sz w:val="22"/>
        </w:rPr>
        <w:t xml:space="preserve">. Costurile privind capitolul </w:t>
      </w:r>
      <w:r w:rsidRPr="00910AD7">
        <w:rPr>
          <w:i/>
          <w:iCs/>
          <w:sz w:val="22"/>
        </w:rPr>
        <w:t>Cultură, recreere și religie</w:t>
      </w:r>
      <w:r w:rsidRPr="00910AD7">
        <w:rPr>
          <w:iCs/>
          <w:sz w:val="22"/>
        </w:rPr>
        <w:t xml:space="preserve"> sunt de peste 21 milioane </w:t>
      </w:r>
      <w:r w:rsidR="00861BA9" w:rsidRPr="00910AD7">
        <w:rPr>
          <w:iCs/>
          <w:sz w:val="22"/>
        </w:rPr>
        <w:t>LEI</w:t>
      </w:r>
      <w:r w:rsidRPr="00910AD7">
        <w:rPr>
          <w:iCs/>
          <w:sz w:val="22"/>
        </w:rPr>
        <w:t xml:space="preserve">,  puțin mai ridicate ca în anul 2019 (15 milioane </w:t>
      </w:r>
      <w:r w:rsidR="00861BA9" w:rsidRPr="00910AD7">
        <w:rPr>
          <w:iCs/>
          <w:sz w:val="22"/>
        </w:rPr>
        <w:t>LEI</w:t>
      </w:r>
      <w:r w:rsidRPr="00910AD7">
        <w:rPr>
          <w:iCs/>
          <w:sz w:val="22"/>
        </w:rPr>
        <w:t xml:space="preserve">) și 2018 (17,3 milioane </w:t>
      </w:r>
      <w:r w:rsidR="00861BA9" w:rsidRPr="00910AD7">
        <w:rPr>
          <w:iCs/>
          <w:sz w:val="22"/>
        </w:rPr>
        <w:t>LEI</w:t>
      </w:r>
      <w:r w:rsidRPr="00910AD7">
        <w:rPr>
          <w:iCs/>
          <w:sz w:val="22"/>
        </w:rPr>
        <w:t>).</w:t>
      </w:r>
    </w:p>
    <w:p w14:paraId="4522FC2E" w14:textId="41199DE2" w:rsidR="0076178F" w:rsidRPr="00910AD7" w:rsidRDefault="0076178F" w:rsidP="00F81295">
      <w:pPr>
        <w:pStyle w:val="Caption"/>
        <w:rPr>
          <w:lang w:val="ro-RO"/>
        </w:rPr>
      </w:pPr>
      <w:bookmarkStart w:id="50" w:name="_Toc109901297"/>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16</w:t>
      </w:r>
      <w:r w:rsidRPr="00910AD7">
        <w:rPr>
          <w:lang w:val="ro-RO"/>
        </w:rPr>
        <w:fldChar w:fldCharType="end"/>
      </w:r>
      <w:r w:rsidRPr="00910AD7">
        <w:rPr>
          <w:lang w:val="ro-RO"/>
        </w:rPr>
        <w:t xml:space="preserve"> Cheltuieli conform clasificației funcționale în perioada 2015-2020</w:t>
      </w:r>
      <w:bookmarkEnd w:id="50"/>
    </w:p>
    <w:p w14:paraId="4EE08D5C" w14:textId="6BDE095F" w:rsidR="00054EC2" w:rsidRPr="00910AD7" w:rsidRDefault="00000000" w:rsidP="009E733A">
      <w:pPr>
        <w:rPr>
          <w:i/>
          <w:iCs/>
        </w:rPr>
      </w:pPr>
      <w:r>
        <w:object w:dxaOrig="1440" w:dyaOrig="1440" w14:anchorId="72C245B7">
          <v:shape id="_x0000_s2055" type="#_x0000_t75" style="position:absolute;left:0;text-align:left;margin-left:0;margin-top:0;width:493.2pt;height:248.5pt;z-index:251669504" wrapcoords="-33 0 -33 21469 21600 21469 21600 0 -33 0">
            <v:imagedata r:id="rId39" o:title=""/>
            <w10:wrap type="tight"/>
          </v:shape>
          <o:OLEObject Type="Embed" ProgID="Excel.Sheet.12" ShapeID="_x0000_s2055" DrawAspect="Content" ObjectID="_1727166203" r:id="rId40"/>
        </w:object>
      </w:r>
      <w:r w:rsidR="00054EC2" w:rsidRPr="00910AD7">
        <w:rPr>
          <w:i/>
          <w:iCs/>
          <w:sz w:val="18"/>
          <w:szCs w:val="18"/>
        </w:rPr>
        <w:t>Sursă: Prelucrare proprie pe baza datelor publice prezentate de Ministerul Dezvoltării, Lucrărilor Publice și Administrației, Direcția pentru Politici Fiscale și Bugetare Locale, respectiv Primăria Municipiului Bistrița</w:t>
      </w:r>
    </w:p>
    <w:p w14:paraId="11597E13" w14:textId="4AD99B1E" w:rsidR="00054EC2" w:rsidRPr="00910AD7" w:rsidRDefault="0076178F" w:rsidP="00054EC2">
      <w:pPr>
        <w:pStyle w:val="Heading2"/>
        <w:rPr>
          <w:color w:val="auto"/>
          <w:lang w:val="ro-RO"/>
        </w:rPr>
      </w:pPr>
      <w:bookmarkStart w:id="51" w:name="_Toc108532443"/>
      <w:bookmarkStart w:id="52" w:name="_Toc89682923"/>
      <w:r w:rsidRPr="00910AD7">
        <w:rPr>
          <w:color w:val="auto"/>
          <w:lang w:val="ro-RO"/>
        </w:rPr>
        <w:t>Politica de investiții la nivelul Primăriei Municipiului Bistrița</w:t>
      </w:r>
      <w:bookmarkEnd w:id="51"/>
      <w:r w:rsidRPr="00910AD7">
        <w:rPr>
          <w:color w:val="auto"/>
          <w:lang w:val="ro-RO"/>
        </w:rPr>
        <w:t xml:space="preserve"> </w:t>
      </w:r>
      <w:bookmarkEnd w:id="52"/>
    </w:p>
    <w:p w14:paraId="31464F3B" w14:textId="77777777" w:rsidR="00054EC2" w:rsidRPr="00910AD7" w:rsidRDefault="00054EC2" w:rsidP="00054EC2">
      <w:pPr>
        <w:rPr>
          <w:sz w:val="22"/>
        </w:rPr>
      </w:pPr>
      <w:r w:rsidRPr="00910AD7">
        <w:rPr>
          <w:sz w:val="22"/>
        </w:rPr>
        <w:t xml:space="preserve">Municipiul Bistrița, ca orice altă autoritate publică locală, are patru surse principale de finanțare a investițiilor de capital:  </w:t>
      </w:r>
    </w:p>
    <w:p w14:paraId="715A6A57"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 xml:space="preserve">Utilizarea resurselor financiare proprii;  </w:t>
      </w:r>
    </w:p>
    <w:p w14:paraId="34AE78A1"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 xml:space="preserve">Utilizarea fondurilor europene nerambursabile sau alte surse externe de finanțare nerambursabile; </w:t>
      </w:r>
    </w:p>
    <w:p w14:paraId="2456770E"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t>Utilizarea subvențiilor de la nivel central pentru finanțarea investițiilor de capital (ex: Programul Național de Dezvoltare Locală);</w:t>
      </w:r>
    </w:p>
    <w:p w14:paraId="24222144" w14:textId="77777777" w:rsidR="00054EC2" w:rsidRPr="00910AD7" w:rsidRDefault="00054EC2" w:rsidP="00BA4101">
      <w:pPr>
        <w:pStyle w:val="ListParagraph"/>
        <w:numPr>
          <w:ilvl w:val="0"/>
          <w:numId w:val="10"/>
        </w:numPr>
        <w:rPr>
          <w:color w:val="auto"/>
          <w:sz w:val="22"/>
          <w:lang w:val="ro-RO"/>
        </w:rPr>
      </w:pPr>
      <w:r w:rsidRPr="00910AD7">
        <w:rPr>
          <w:color w:val="auto"/>
          <w:sz w:val="22"/>
          <w:lang w:val="ro-RO"/>
        </w:rPr>
        <w:lastRenderedPageBreak/>
        <w:t>Contractarea de împrumuturi pentru investiții de la instituțiile de stat, instituții internaționale sau bănci comerciale.</w:t>
      </w:r>
    </w:p>
    <w:p w14:paraId="4C62E4A0" w14:textId="77777777" w:rsidR="00054EC2" w:rsidRPr="00910AD7" w:rsidRDefault="00054EC2" w:rsidP="00054EC2">
      <w:pPr>
        <w:rPr>
          <w:sz w:val="22"/>
        </w:rPr>
      </w:pPr>
      <w:r w:rsidRPr="00910AD7">
        <w:rPr>
          <w:sz w:val="22"/>
        </w:rPr>
        <w:t xml:space="preserve">Politica de investiții este un factor cheie în dezvoltarea sustenabilă a municipalității. Autoritatea publică locală are delegate atribuții și responsabilități și poate implementa proiecte de investiții într-un număr ridicat de domenii cu impact direct asupra calității vieții urbane. </w:t>
      </w:r>
    </w:p>
    <w:p w14:paraId="08E9AD70" w14:textId="77777777" w:rsidR="00054EC2" w:rsidRPr="00910AD7" w:rsidRDefault="00054EC2" w:rsidP="00054EC2">
      <w:pPr>
        <w:rPr>
          <w:sz w:val="22"/>
        </w:rPr>
      </w:pPr>
      <w:r w:rsidRPr="00910AD7">
        <w:rPr>
          <w:sz w:val="22"/>
        </w:rPr>
        <w:t xml:space="preserve">Planul de investiții al municipalității trebuie să țină cont de identificarea nevoilor la nivel local, dezbaterea lor cu cetățenii în formate extinse și stabilirea comună a unei viziuni de dezvoltare. Cetățenii trebuie să fie în centrul proceselor de stabilire a planurilor anuale și multianuale de investiții de la nivelul municipal. Decizia de investiție trebuie să se fundamenteze și pe (i) resursele disponibile (posibilitatea a atrage fonduri externe nerambursabile pentru investiții este o dimensiune cheie), (ii) raportul cost beneficiu și costurile de mentenanță, (iii) impactul investiției în îmbunătățirea dezvoltării urbane și calității vieții și (v) randamentul investiției. </w:t>
      </w:r>
    </w:p>
    <w:p w14:paraId="07AF56F7" w14:textId="77777777" w:rsidR="00054EC2" w:rsidRPr="00910AD7" w:rsidRDefault="00054EC2" w:rsidP="00054EC2">
      <w:pPr>
        <w:rPr>
          <w:sz w:val="22"/>
        </w:rPr>
      </w:pPr>
      <w:r w:rsidRPr="00910AD7">
        <w:rPr>
          <w:sz w:val="22"/>
        </w:rPr>
        <w:t>Includerea tuturor actorilor de la nivel local în fundamentarea unui proces transparent de identificare a priorităților de investiții și prioritizarea investițiilor în funcție de resursele disponibile și în special cele care pot fi atrase suplimentar este o dimensiune cheie pentru conturarea viziunii de dezvoltare a municipalității.</w:t>
      </w:r>
    </w:p>
    <w:p w14:paraId="6CA7FAD3" w14:textId="2ABFAF37" w:rsidR="00054EC2" w:rsidRPr="00910AD7" w:rsidRDefault="00054EC2" w:rsidP="00054EC2">
      <w:pPr>
        <w:rPr>
          <w:sz w:val="22"/>
        </w:rPr>
      </w:pPr>
      <w:r w:rsidRPr="00910AD7">
        <w:rPr>
          <w:sz w:val="22"/>
        </w:rPr>
        <w:t xml:space="preserve">Paleta de opțiuni pentru finanțarea investițiilor la nivel local este cuprinzătoare. Opțiunile de finanțare nu se exclud, ci ar trebui abordate complementar, pentru identificarea surselor optime pentru investițiile de la nivel local. Programele de investiții ale municipalităților trebuie corelate cu programele de finanțare europene și să le adapteze obiectivelor cheie ale cadrelor financiare multianuale (și, începând cu 2021, și aferente Planului Național de Redresare și Reziliență). Proiectele trebuie pregătite în timp util și o listă de proiecte prioritare trebuie avute în vedere pentru a maximiza impactul acestora și </w:t>
      </w:r>
      <w:r w:rsidR="00C9792E" w:rsidRPr="00910AD7">
        <w:rPr>
          <w:sz w:val="22"/>
        </w:rPr>
        <w:t xml:space="preserve">a </w:t>
      </w:r>
      <w:r w:rsidRPr="00910AD7">
        <w:rPr>
          <w:sz w:val="22"/>
        </w:rPr>
        <w:t>beneficia de resurse financiare încă de la lansarea axelor de finanțare.</w:t>
      </w:r>
    </w:p>
    <w:p w14:paraId="6FE83A5C" w14:textId="16B1A640" w:rsidR="00054EC2" w:rsidRPr="00910AD7" w:rsidRDefault="00054EC2" w:rsidP="0076178F">
      <w:pPr>
        <w:rPr>
          <w:rStyle w:val="BottomcaptionChar"/>
          <w:rFonts w:ascii="Calibri" w:eastAsia="Times New Roman" w:hAnsi="Calibri" w:cs="Calibri"/>
          <w:bCs w:val="0"/>
          <w:color w:val="auto"/>
          <w:sz w:val="22"/>
          <w:szCs w:val="22"/>
        </w:rPr>
      </w:pPr>
      <w:r w:rsidRPr="00910AD7">
        <w:rPr>
          <w:rStyle w:val="BottomcaptionChar"/>
          <w:rFonts w:ascii="Calibri" w:eastAsia="Times New Roman" w:hAnsi="Calibri" w:cs="Calibri"/>
          <w:bCs w:val="0"/>
          <w:color w:val="auto"/>
          <w:sz w:val="22"/>
          <w:szCs w:val="22"/>
        </w:rPr>
        <w:t>Municipiul Bistrița este una dintre acele unități administrativ teritoriale care și-a fundamentat efortul de dezvoltare pe absorbția fondurilor europene</w:t>
      </w:r>
      <w:r w:rsidR="00347B1F" w:rsidRPr="00910AD7">
        <w:rPr>
          <w:rStyle w:val="FootnoteReference"/>
          <w:rFonts w:ascii="Calibri" w:eastAsia="Times New Roman" w:hAnsi="Calibri" w:cs="Calibri"/>
          <w:sz w:val="22"/>
        </w:rPr>
        <w:footnoteReference w:id="17"/>
      </w:r>
      <w:r w:rsidRPr="00910AD7">
        <w:rPr>
          <w:rStyle w:val="BottomcaptionChar"/>
          <w:rFonts w:ascii="Calibri" w:eastAsia="Times New Roman" w:hAnsi="Calibri" w:cs="Calibri"/>
          <w:bCs w:val="0"/>
          <w:color w:val="auto"/>
          <w:sz w:val="22"/>
          <w:szCs w:val="22"/>
        </w:rPr>
        <w:t xml:space="preserve">. Modelul de creștere al municipalității s-a axat pe o alocare semnificativă de resurse către investiții, cu o pondere importantă a fondurilor europene. Municipalitatea a alocat resurse semnificative investițiilor de capital, fie prin accesarea programelor de finanțare nerambursabilă, fie </w:t>
      </w:r>
      <w:r w:rsidR="00C9792E" w:rsidRPr="00910AD7">
        <w:rPr>
          <w:rStyle w:val="BottomcaptionChar"/>
          <w:rFonts w:ascii="Calibri" w:eastAsia="Times New Roman" w:hAnsi="Calibri" w:cs="Calibri"/>
          <w:bCs w:val="0"/>
          <w:color w:val="auto"/>
          <w:sz w:val="22"/>
          <w:szCs w:val="22"/>
        </w:rPr>
        <w:t xml:space="preserve">din </w:t>
      </w:r>
      <w:r w:rsidRPr="00910AD7">
        <w:rPr>
          <w:rStyle w:val="BottomcaptionChar"/>
          <w:rFonts w:ascii="Calibri" w:eastAsia="Times New Roman" w:hAnsi="Calibri" w:cs="Calibri"/>
          <w:bCs w:val="0"/>
          <w:color w:val="auto"/>
          <w:sz w:val="22"/>
          <w:szCs w:val="22"/>
        </w:rPr>
        <w:t xml:space="preserve">resurse proprii. </w:t>
      </w:r>
    </w:p>
    <w:p w14:paraId="01A16B9D" w14:textId="00A8E8CD" w:rsidR="00054EC2" w:rsidRPr="00910AD7" w:rsidRDefault="00054EC2" w:rsidP="009C29CE">
      <w:pPr>
        <w:spacing w:after="0"/>
        <w:rPr>
          <w:rFonts w:ascii="Calibri" w:eastAsia="Times New Roman" w:hAnsi="Calibri" w:cs="Calibri"/>
          <w:sz w:val="22"/>
        </w:rPr>
      </w:pPr>
      <w:r w:rsidRPr="00910AD7">
        <w:rPr>
          <w:rStyle w:val="BottomcaptionChar"/>
          <w:rFonts w:ascii="Calibri" w:eastAsia="Times New Roman" w:hAnsi="Calibri" w:cs="Calibri"/>
          <w:bCs w:val="0"/>
          <w:color w:val="auto"/>
          <w:sz w:val="22"/>
          <w:szCs w:val="22"/>
        </w:rPr>
        <w:t xml:space="preserve">În perioada 2007-2016, aferentă CFM 2007-2013, municipalitatea a alocat 319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pentru investițiile de capital, dintre care 162</w:t>
      </w:r>
      <w:r w:rsidR="0076178F" w:rsidRPr="00910AD7">
        <w:rPr>
          <w:rStyle w:val="BottomcaptionChar"/>
          <w:rFonts w:ascii="Calibri" w:eastAsia="Times New Roman" w:hAnsi="Calibri" w:cs="Calibri"/>
          <w:bCs w:val="0"/>
          <w:color w:val="auto"/>
          <w:sz w:val="22"/>
          <w:szCs w:val="22"/>
        </w:rPr>
        <w:t>,</w:t>
      </w:r>
      <w:r w:rsidRPr="00910AD7">
        <w:rPr>
          <w:rStyle w:val="BottomcaptionChar"/>
          <w:rFonts w:ascii="Calibri" w:eastAsia="Times New Roman" w:hAnsi="Calibri" w:cs="Calibri"/>
          <w:bCs w:val="0"/>
          <w:color w:val="auto"/>
          <w:sz w:val="22"/>
          <w:szCs w:val="22"/>
        </w:rPr>
        <w:t xml:space="preserve">1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raportați ca fiind cheltuieli cu proiecte cu finanțare europeană, respectiv 159</w:t>
      </w:r>
      <w:r w:rsidR="0076178F" w:rsidRPr="00910AD7">
        <w:rPr>
          <w:rStyle w:val="BottomcaptionChar"/>
          <w:rFonts w:ascii="Calibri" w:eastAsia="Times New Roman" w:hAnsi="Calibri" w:cs="Calibri"/>
          <w:bCs w:val="0"/>
          <w:color w:val="auto"/>
          <w:sz w:val="22"/>
          <w:szCs w:val="22"/>
        </w:rPr>
        <w:t>,</w:t>
      </w:r>
      <w:r w:rsidRPr="00910AD7">
        <w:rPr>
          <w:rStyle w:val="BottomcaptionChar"/>
          <w:rFonts w:ascii="Calibri" w:eastAsia="Times New Roman" w:hAnsi="Calibri" w:cs="Calibri"/>
          <w:bCs w:val="0"/>
          <w:color w:val="auto"/>
          <w:sz w:val="22"/>
          <w:szCs w:val="22"/>
        </w:rPr>
        <w:t xml:space="preserve">6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din surse proprii. Municipiul a avut o performanță per locuitor semnificativ peste media reședințelor de județ în absorbția fondurilor europene. </w:t>
      </w:r>
    </w:p>
    <w:p w14:paraId="27607D8C" w14:textId="24333E71" w:rsidR="0076178F" w:rsidRPr="00910AD7" w:rsidRDefault="0076178F" w:rsidP="00F81295">
      <w:pPr>
        <w:pStyle w:val="Caption"/>
        <w:rPr>
          <w:lang w:val="ro-RO"/>
        </w:rPr>
      </w:pPr>
      <w:bookmarkStart w:id="53" w:name="_Toc108525002"/>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13</w:t>
      </w:r>
      <w:r w:rsidRPr="00910AD7">
        <w:rPr>
          <w:lang w:val="ro-RO"/>
        </w:rPr>
        <w:fldChar w:fldCharType="end"/>
      </w:r>
      <w:r w:rsidRPr="00910AD7">
        <w:rPr>
          <w:lang w:val="ro-RO"/>
        </w:rPr>
        <w:t xml:space="preserve"> Cheltuieli </w:t>
      </w:r>
      <w:r w:rsidR="008D4176" w:rsidRPr="00910AD7">
        <w:rPr>
          <w:lang w:val="ro-RO"/>
        </w:rPr>
        <w:t>proiecte fonduri europene nerambursabile vs. investiții de capital la nivelul reședințelor de județ din România, 2007-2016</w:t>
      </w:r>
      <w:bookmarkEnd w:id="53"/>
    </w:p>
    <w:p w14:paraId="226A93B4" w14:textId="590AF63E" w:rsidR="00054EC2" w:rsidRPr="00910AD7" w:rsidRDefault="008D4176" w:rsidP="008D4176">
      <w:pPr>
        <w:jc w:val="center"/>
      </w:pPr>
      <w:r w:rsidRPr="00910AD7">
        <w:rPr>
          <w:noProof/>
          <w:lang w:val="en-US"/>
        </w:rPr>
        <w:drawing>
          <wp:inline distT="0" distB="0" distL="0" distR="0" wp14:anchorId="5916E194" wp14:editId="4A4BF234">
            <wp:extent cx="4761230" cy="2484120"/>
            <wp:effectExtent l="0" t="0" r="127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1">
                      <a:extLst>
                        <a:ext uri="{28A0092B-C50C-407E-A947-70E740481C1C}">
                          <a14:useLocalDpi xmlns:a14="http://schemas.microsoft.com/office/drawing/2010/main" val="0"/>
                        </a:ext>
                      </a:extLst>
                    </a:blip>
                    <a:srcRect t="13298"/>
                    <a:stretch/>
                  </pic:blipFill>
                  <pic:spPr bwMode="auto">
                    <a:xfrm>
                      <a:off x="0" y="0"/>
                      <a:ext cx="4761230" cy="2484120"/>
                    </a:xfrm>
                    <a:prstGeom prst="rect">
                      <a:avLst/>
                    </a:prstGeom>
                    <a:noFill/>
                    <a:ln>
                      <a:noFill/>
                    </a:ln>
                    <a:extLst>
                      <a:ext uri="{53640926-AAD7-44D8-BBD7-CCE9431645EC}">
                        <a14:shadowObscured xmlns:a14="http://schemas.microsoft.com/office/drawing/2010/main"/>
                      </a:ext>
                    </a:extLst>
                  </pic:spPr>
                </pic:pic>
              </a:graphicData>
            </a:graphic>
          </wp:inline>
        </w:drawing>
      </w:r>
    </w:p>
    <w:p w14:paraId="5B37AA11" w14:textId="77777777" w:rsidR="00054EC2" w:rsidRPr="00910AD7" w:rsidRDefault="00054EC2" w:rsidP="008D4176">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w:t>
      </w:r>
    </w:p>
    <w:p w14:paraId="48DA40BD" w14:textId="3B08476C" w:rsidR="00054EC2" w:rsidRPr="00910AD7" w:rsidRDefault="00054EC2" w:rsidP="00054EC2">
      <w:pPr>
        <w:spacing w:after="0"/>
        <w:rPr>
          <w:rStyle w:val="BottomcaptionChar"/>
          <w:rFonts w:ascii="Calibri" w:eastAsia="Times New Roman" w:hAnsi="Calibri" w:cs="Calibri"/>
          <w:bCs w:val="0"/>
          <w:color w:val="auto"/>
          <w:sz w:val="22"/>
          <w:szCs w:val="22"/>
        </w:rPr>
      </w:pPr>
      <w:r w:rsidRPr="00910AD7">
        <w:rPr>
          <w:rStyle w:val="BottomcaptionChar"/>
          <w:rFonts w:ascii="Calibri" w:eastAsia="Times New Roman" w:hAnsi="Calibri" w:cs="Calibri"/>
          <w:bCs w:val="0"/>
          <w:color w:val="auto"/>
          <w:sz w:val="22"/>
          <w:szCs w:val="22"/>
        </w:rPr>
        <w:t>Ponderea alocărilor financiare pentru investițiile de capital a fost semnificativă și în perioada 2016-202</w:t>
      </w:r>
      <w:r w:rsidR="004656C2" w:rsidRPr="00910AD7">
        <w:rPr>
          <w:rStyle w:val="BottomcaptionChar"/>
          <w:rFonts w:ascii="Calibri" w:eastAsia="Times New Roman" w:hAnsi="Calibri" w:cs="Calibri"/>
          <w:bCs w:val="0"/>
          <w:color w:val="auto"/>
          <w:sz w:val="22"/>
          <w:szCs w:val="22"/>
        </w:rPr>
        <w:t xml:space="preserve">1 aferente noului cadru financiar. </w:t>
      </w:r>
      <w:r w:rsidRPr="00910AD7">
        <w:rPr>
          <w:rStyle w:val="BottomcaptionChar"/>
          <w:rFonts w:ascii="Calibri" w:eastAsia="Times New Roman" w:hAnsi="Calibri" w:cs="Calibri"/>
          <w:bCs w:val="0"/>
          <w:color w:val="auto"/>
          <w:sz w:val="22"/>
          <w:szCs w:val="22"/>
        </w:rPr>
        <w:t>Întârzierea lansării noilor apeluri pentru autoritățile public</w:t>
      </w:r>
      <w:r w:rsidR="00417887" w:rsidRPr="00910AD7">
        <w:rPr>
          <w:rStyle w:val="BottomcaptionChar"/>
          <w:rFonts w:ascii="Calibri" w:eastAsia="Times New Roman" w:hAnsi="Calibri" w:cs="Calibri"/>
          <w:bCs w:val="0"/>
          <w:color w:val="auto"/>
          <w:sz w:val="22"/>
          <w:szCs w:val="22"/>
        </w:rPr>
        <w:t>e</w:t>
      </w:r>
      <w:r w:rsidRPr="00910AD7">
        <w:rPr>
          <w:rStyle w:val="BottomcaptionChar"/>
          <w:rFonts w:ascii="Calibri" w:eastAsia="Times New Roman" w:hAnsi="Calibri" w:cs="Calibri"/>
          <w:bCs w:val="0"/>
          <w:color w:val="auto"/>
          <w:sz w:val="22"/>
          <w:szCs w:val="22"/>
        </w:rPr>
        <w:t xml:space="preserve"> locale și finalizarea cadrului financiar precedent în anul 2016 a</w:t>
      </w:r>
      <w:r w:rsidR="00200CFA" w:rsidRPr="00910AD7">
        <w:rPr>
          <w:rStyle w:val="BottomcaptionChar"/>
          <w:rFonts w:ascii="Calibri" w:eastAsia="Times New Roman" w:hAnsi="Calibri" w:cs="Calibri"/>
          <w:bCs w:val="0"/>
          <w:color w:val="auto"/>
          <w:sz w:val="22"/>
          <w:szCs w:val="22"/>
        </w:rPr>
        <w:t>u</w:t>
      </w:r>
      <w:r w:rsidRPr="00910AD7">
        <w:rPr>
          <w:rStyle w:val="BottomcaptionChar"/>
          <w:rFonts w:ascii="Calibri" w:eastAsia="Times New Roman" w:hAnsi="Calibri" w:cs="Calibri"/>
          <w:bCs w:val="0"/>
          <w:color w:val="auto"/>
          <w:sz w:val="22"/>
          <w:szCs w:val="22"/>
        </w:rPr>
        <w:t xml:space="preserve"> determinat o scădere a absorbției de fonduri europene în primii ani de după lansarea CFM 2014-2020. Cheltuielile cu proiecte cu finanțare europeană au crescut însă semnificativ în </w:t>
      </w:r>
      <w:r w:rsidR="00200CFA" w:rsidRPr="00910AD7">
        <w:rPr>
          <w:rStyle w:val="BottomcaptionChar"/>
          <w:rFonts w:ascii="Calibri" w:eastAsia="Times New Roman" w:hAnsi="Calibri" w:cs="Calibri"/>
          <w:bCs w:val="0"/>
          <w:color w:val="auto"/>
          <w:sz w:val="22"/>
          <w:szCs w:val="22"/>
        </w:rPr>
        <w:t>ultimii patru ani,</w:t>
      </w:r>
      <w:r w:rsidRPr="00910AD7">
        <w:rPr>
          <w:rStyle w:val="BottomcaptionChar"/>
          <w:rFonts w:ascii="Calibri" w:eastAsia="Times New Roman" w:hAnsi="Calibri" w:cs="Calibri"/>
          <w:bCs w:val="0"/>
          <w:color w:val="auto"/>
          <w:sz w:val="22"/>
          <w:szCs w:val="22"/>
        </w:rPr>
        <w:t xml:space="preserve"> cu un maxim de 67.2 milioane </w:t>
      </w:r>
      <w:r w:rsidR="00861BA9" w:rsidRPr="00910AD7">
        <w:rPr>
          <w:rStyle w:val="BottomcaptionChar"/>
          <w:rFonts w:ascii="Calibri" w:eastAsia="Times New Roman" w:hAnsi="Calibri" w:cs="Calibri"/>
          <w:bCs w:val="0"/>
          <w:color w:val="auto"/>
          <w:sz w:val="22"/>
          <w:szCs w:val="22"/>
        </w:rPr>
        <w:t>LEI</w:t>
      </w:r>
      <w:r w:rsidRPr="00910AD7">
        <w:rPr>
          <w:rStyle w:val="BottomcaptionChar"/>
          <w:rFonts w:ascii="Calibri" w:eastAsia="Times New Roman" w:hAnsi="Calibri" w:cs="Calibri"/>
          <w:bCs w:val="0"/>
          <w:color w:val="auto"/>
          <w:sz w:val="22"/>
          <w:szCs w:val="22"/>
        </w:rPr>
        <w:t xml:space="preserve"> în anul 2020. </w:t>
      </w:r>
      <w:r w:rsidR="00671B40" w:rsidRPr="00910AD7">
        <w:rPr>
          <w:rStyle w:val="BottomcaptionChar"/>
          <w:rFonts w:ascii="Calibri" w:eastAsia="Times New Roman" w:hAnsi="Calibri" w:cs="Calibri"/>
          <w:bCs w:val="0"/>
          <w:color w:val="auto"/>
          <w:sz w:val="22"/>
          <w:szCs w:val="22"/>
        </w:rPr>
        <w:t xml:space="preserve">În anul 2021, Bistrița a alocat 56.6 milioane </w:t>
      </w:r>
      <w:r w:rsidR="00861BA9" w:rsidRPr="00910AD7">
        <w:rPr>
          <w:rStyle w:val="BottomcaptionChar"/>
          <w:rFonts w:ascii="Calibri" w:eastAsia="Times New Roman" w:hAnsi="Calibri" w:cs="Calibri"/>
          <w:bCs w:val="0"/>
          <w:color w:val="auto"/>
          <w:sz w:val="22"/>
          <w:szCs w:val="22"/>
        </w:rPr>
        <w:t>LEI</w:t>
      </w:r>
      <w:r w:rsidR="00671B40" w:rsidRPr="00910AD7">
        <w:rPr>
          <w:rStyle w:val="BottomcaptionChar"/>
          <w:rFonts w:ascii="Calibri" w:eastAsia="Times New Roman" w:hAnsi="Calibri" w:cs="Calibri"/>
          <w:bCs w:val="0"/>
          <w:color w:val="auto"/>
          <w:sz w:val="22"/>
          <w:szCs w:val="22"/>
        </w:rPr>
        <w:t xml:space="preserve"> pentru </w:t>
      </w:r>
      <w:r w:rsidR="00062841" w:rsidRPr="00910AD7">
        <w:rPr>
          <w:rStyle w:val="BottomcaptionChar"/>
          <w:rFonts w:ascii="Calibri" w:eastAsia="Times New Roman" w:hAnsi="Calibri" w:cs="Calibri"/>
          <w:bCs w:val="0"/>
          <w:color w:val="auto"/>
          <w:sz w:val="22"/>
          <w:szCs w:val="22"/>
        </w:rPr>
        <w:t>cheltuielile</w:t>
      </w:r>
      <w:r w:rsidR="00671B40" w:rsidRPr="00910AD7">
        <w:rPr>
          <w:rStyle w:val="BottomcaptionChar"/>
          <w:rFonts w:ascii="Calibri" w:eastAsia="Times New Roman" w:hAnsi="Calibri" w:cs="Calibri"/>
          <w:bCs w:val="0"/>
          <w:color w:val="auto"/>
          <w:sz w:val="22"/>
          <w:szCs w:val="22"/>
        </w:rPr>
        <w:t xml:space="preserve"> cu proiectele FEN. </w:t>
      </w:r>
    </w:p>
    <w:p w14:paraId="27255069" w14:textId="1C0012D8" w:rsidR="008D4176" w:rsidRPr="00910AD7" w:rsidRDefault="008D4176" w:rsidP="00F81295">
      <w:pPr>
        <w:pStyle w:val="Caption"/>
        <w:rPr>
          <w:lang w:val="ro-RO"/>
        </w:rPr>
      </w:pPr>
      <w:bookmarkStart w:id="54" w:name="_Toc108525003"/>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14</w:t>
      </w:r>
      <w:r w:rsidRPr="00910AD7">
        <w:rPr>
          <w:lang w:val="ro-RO"/>
        </w:rPr>
        <w:fldChar w:fldCharType="end"/>
      </w:r>
      <w:r w:rsidRPr="00910AD7">
        <w:rPr>
          <w:lang w:val="ro-RO"/>
        </w:rPr>
        <w:t xml:space="preserve"> Cheltuieli proiecte fonduri europene nerambursabile vs. investiții de capital la nivelul reședințelor de județ din România, 2016-2020</w:t>
      </w:r>
      <w:bookmarkEnd w:id="54"/>
    </w:p>
    <w:p w14:paraId="2D415941" w14:textId="3F33CD55" w:rsidR="00054EC2" w:rsidRPr="00910AD7" w:rsidRDefault="008D4176" w:rsidP="008D4176">
      <w:pPr>
        <w:jc w:val="center"/>
      </w:pPr>
      <w:r w:rsidRPr="00910AD7">
        <w:rPr>
          <w:noProof/>
          <w:lang w:val="en-US"/>
        </w:rPr>
        <w:drawing>
          <wp:inline distT="0" distB="0" distL="0" distR="0" wp14:anchorId="3EBC6803" wp14:editId="1693CD33">
            <wp:extent cx="4961890" cy="29044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61890" cy="2904490"/>
                    </a:xfrm>
                    <a:prstGeom prst="rect">
                      <a:avLst/>
                    </a:prstGeom>
                    <a:noFill/>
                  </pic:spPr>
                </pic:pic>
              </a:graphicData>
            </a:graphic>
          </wp:inline>
        </w:drawing>
      </w:r>
    </w:p>
    <w:p w14:paraId="3F09EBDA" w14:textId="77777777" w:rsidR="00054EC2" w:rsidRPr="00910AD7" w:rsidRDefault="00054EC2" w:rsidP="008D4176">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w:t>
      </w:r>
    </w:p>
    <w:p w14:paraId="7B1D5F37" w14:textId="77777777" w:rsidR="00F6708B" w:rsidRPr="00910AD7" w:rsidRDefault="00F6708B" w:rsidP="00054EC2">
      <w:pPr>
        <w:rPr>
          <w:sz w:val="22"/>
          <w:szCs w:val="20"/>
        </w:rPr>
      </w:pPr>
    </w:p>
    <w:p w14:paraId="4B15FEA9" w14:textId="381A2CFB" w:rsidR="00671B40" w:rsidRPr="00910AD7" w:rsidRDefault="00054EC2" w:rsidP="00054EC2">
      <w:pPr>
        <w:rPr>
          <w:sz w:val="22"/>
          <w:szCs w:val="20"/>
        </w:rPr>
      </w:pPr>
      <w:r w:rsidRPr="00910AD7">
        <w:rPr>
          <w:sz w:val="22"/>
          <w:szCs w:val="20"/>
        </w:rPr>
        <w:lastRenderedPageBreak/>
        <w:t xml:space="preserve">Municipiul Bistrița se află printre cele mai performante administrații ale actualului cadru financiar multianual, cu o valoare a cheltuielilor cu proiecte FEN </w:t>
      </w:r>
      <w:r w:rsidR="00671B40" w:rsidRPr="00910AD7">
        <w:rPr>
          <w:sz w:val="22"/>
          <w:szCs w:val="20"/>
        </w:rPr>
        <w:t>de aproape 195</w:t>
      </w:r>
      <w:r w:rsidRPr="00910AD7">
        <w:rPr>
          <w:sz w:val="22"/>
          <w:szCs w:val="20"/>
        </w:rPr>
        <w:t xml:space="preserve"> milioane </w:t>
      </w:r>
      <w:r w:rsidR="00861BA9" w:rsidRPr="00910AD7">
        <w:rPr>
          <w:sz w:val="22"/>
          <w:szCs w:val="20"/>
        </w:rPr>
        <w:t>LEI</w:t>
      </w:r>
      <w:r w:rsidRPr="00910AD7">
        <w:rPr>
          <w:sz w:val="22"/>
          <w:szCs w:val="20"/>
        </w:rPr>
        <w:t xml:space="preserve"> comparativ cu </w:t>
      </w:r>
      <w:r w:rsidR="00671B40" w:rsidRPr="00910AD7">
        <w:rPr>
          <w:sz w:val="22"/>
          <w:szCs w:val="20"/>
        </w:rPr>
        <w:t xml:space="preserve">107.2 </w:t>
      </w:r>
      <w:r w:rsidRPr="00910AD7">
        <w:rPr>
          <w:sz w:val="22"/>
          <w:szCs w:val="20"/>
        </w:rPr>
        <w:t xml:space="preserve"> milioane </w:t>
      </w:r>
      <w:r w:rsidR="00861BA9" w:rsidRPr="00910AD7">
        <w:rPr>
          <w:sz w:val="22"/>
          <w:szCs w:val="20"/>
        </w:rPr>
        <w:t>LEI</w:t>
      </w:r>
      <w:r w:rsidRPr="00910AD7">
        <w:rPr>
          <w:sz w:val="22"/>
          <w:szCs w:val="20"/>
        </w:rPr>
        <w:t xml:space="preserve"> cheltuieli de capital din surse proprii. Bistrița are o valoare absolută semnificativ mai mare ca media reședințelor de județ și depășește inclusiv municipalități cu resurse financiare mult mai ridicate. </w:t>
      </w:r>
    </w:p>
    <w:p w14:paraId="7AA9F0D8" w14:textId="4A2CB48F" w:rsidR="00054EC2" w:rsidRPr="00910AD7" w:rsidRDefault="00054EC2" w:rsidP="00054EC2">
      <w:pPr>
        <w:rPr>
          <w:sz w:val="22"/>
          <w:szCs w:val="20"/>
        </w:rPr>
      </w:pPr>
      <w:r w:rsidRPr="00910AD7">
        <w:rPr>
          <w:sz w:val="22"/>
          <w:szCs w:val="20"/>
        </w:rPr>
        <w:t xml:space="preserve">Figura anterioară </w:t>
      </w:r>
      <w:r w:rsidR="00200CFA" w:rsidRPr="00910AD7">
        <w:rPr>
          <w:sz w:val="22"/>
          <w:szCs w:val="20"/>
        </w:rPr>
        <w:t>indic</w:t>
      </w:r>
      <w:r w:rsidRPr="00910AD7">
        <w:rPr>
          <w:sz w:val="22"/>
          <w:szCs w:val="20"/>
        </w:rPr>
        <w:t xml:space="preserve">ă o comparație la nivelul reședințelor de județ, </w:t>
      </w:r>
      <w:r w:rsidR="00D270DE" w:rsidRPr="00910AD7">
        <w:rPr>
          <w:sz w:val="22"/>
          <w:szCs w:val="20"/>
        </w:rPr>
        <w:t xml:space="preserve">pentru perioada 2016-2020, </w:t>
      </w:r>
      <w:r w:rsidR="00200CFA" w:rsidRPr="00910AD7">
        <w:rPr>
          <w:sz w:val="22"/>
          <w:szCs w:val="20"/>
        </w:rPr>
        <w:t>cu Bistrița ocupând locul patru</w:t>
      </w:r>
      <w:r w:rsidRPr="00910AD7">
        <w:rPr>
          <w:sz w:val="22"/>
          <w:szCs w:val="20"/>
        </w:rPr>
        <w:t xml:space="preserve"> la nivel național ca valoare absolută a cheltuielilor cu proiecte FEN, deși este o municipalitate de dimensiuni medii. Cheltuieli mai mari au fost raportate în perioada </w:t>
      </w:r>
      <w:r w:rsidR="00D270DE" w:rsidRPr="00910AD7">
        <w:rPr>
          <w:sz w:val="22"/>
          <w:szCs w:val="20"/>
        </w:rPr>
        <w:t xml:space="preserve">menționată </w:t>
      </w:r>
      <w:r w:rsidRPr="00910AD7">
        <w:rPr>
          <w:sz w:val="22"/>
          <w:szCs w:val="20"/>
        </w:rPr>
        <w:t xml:space="preserve">doar de Cluj Napoca, Oradea și Iași.  </w:t>
      </w:r>
    </w:p>
    <w:p w14:paraId="648988D3" w14:textId="3D43B988" w:rsidR="00054EC2" w:rsidRPr="00910AD7" w:rsidRDefault="00D270DE" w:rsidP="00054EC2">
      <w:pPr>
        <w:rPr>
          <w:sz w:val="22"/>
          <w:szCs w:val="20"/>
        </w:rPr>
      </w:pPr>
      <w:r w:rsidRPr="00910AD7">
        <w:rPr>
          <w:sz w:val="22"/>
          <w:szCs w:val="20"/>
        </w:rPr>
        <w:t>În perioada 2007-2021</w:t>
      </w:r>
      <w:r w:rsidR="00054EC2" w:rsidRPr="00910AD7">
        <w:rPr>
          <w:sz w:val="22"/>
          <w:szCs w:val="20"/>
        </w:rPr>
        <w:t xml:space="preserve">, au fost alocate </w:t>
      </w:r>
      <w:r w:rsidRPr="00910AD7">
        <w:rPr>
          <w:sz w:val="22"/>
          <w:szCs w:val="20"/>
        </w:rPr>
        <w:t>594,6</w:t>
      </w:r>
      <w:r w:rsidR="00054EC2" w:rsidRPr="00910AD7">
        <w:rPr>
          <w:sz w:val="22"/>
          <w:szCs w:val="20"/>
        </w:rPr>
        <w:t xml:space="preserve"> milioane </w:t>
      </w:r>
      <w:r w:rsidR="00861BA9" w:rsidRPr="00910AD7">
        <w:rPr>
          <w:sz w:val="22"/>
          <w:szCs w:val="20"/>
        </w:rPr>
        <w:t>LEI</w:t>
      </w:r>
      <w:r w:rsidR="00054EC2" w:rsidRPr="00910AD7">
        <w:rPr>
          <w:sz w:val="22"/>
          <w:szCs w:val="20"/>
        </w:rPr>
        <w:t xml:space="preserve"> pentru investiții de capital și cheltuieli cu fonduri FEN, ceea ce corespunde a 2</w:t>
      </w:r>
      <w:r w:rsidRPr="00910AD7">
        <w:rPr>
          <w:sz w:val="22"/>
          <w:szCs w:val="20"/>
        </w:rPr>
        <w:t>2</w:t>
      </w:r>
      <w:r w:rsidR="008D4176" w:rsidRPr="00910AD7">
        <w:rPr>
          <w:sz w:val="22"/>
          <w:szCs w:val="20"/>
        </w:rPr>
        <w:t>,</w:t>
      </w:r>
      <w:r w:rsidR="00054EC2" w:rsidRPr="00910AD7">
        <w:rPr>
          <w:sz w:val="22"/>
          <w:szCs w:val="20"/>
        </w:rPr>
        <w:t xml:space="preserve">5% din totalul cheltuielilor raportate de municipalitate. Figura următoare indică trendul ascendent în privința cheltuielilor de capital, în special cele finanțate din fonduri europene, cu alocări substanțiale în ultimii </w:t>
      </w:r>
      <w:r w:rsidRPr="00910AD7">
        <w:rPr>
          <w:sz w:val="22"/>
          <w:szCs w:val="20"/>
        </w:rPr>
        <w:t>ani</w:t>
      </w:r>
      <w:r w:rsidR="00054EC2" w:rsidRPr="00910AD7">
        <w:rPr>
          <w:sz w:val="22"/>
          <w:szCs w:val="20"/>
        </w:rPr>
        <w:t xml:space="preserve"> (2018-202</w:t>
      </w:r>
      <w:r w:rsidRPr="00910AD7">
        <w:rPr>
          <w:sz w:val="22"/>
          <w:szCs w:val="20"/>
        </w:rPr>
        <w:t>1). În perioada 2018-2021</w:t>
      </w:r>
      <w:r w:rsidR="00054EC2" w:rsidRPr="00910AD7">
        <w:rPr>
          <w:sz w:val="22"/>
          <w:szCs w:val="20"/>
        </w:rPr>
        <w:t>, au fost aloca</w:t>
      </w:r>
      <w:r w:rsidR="008D4176" w:rsidRPr="00910AD7">
        <w:rPr>
          <w:sz w:val="22"/>
          <w:szCs w:val="20"/>
        </w:rPr>
        <w:t xml:space="preserve">te </w:t>
      </w:r>
      <w:r w:rsidRPr="00910AD7">
        <w:rPr>
          <w:sz w:val="22"/>
          <w:szCs w:val="20"/>
        </w:rPr>
        <w:t>261.6</w:t>
      </w:r>
      <w:r w:rsidR="00054EC2" w:rsidRPr="00910AD7">
        <w:rPr>
          <w:sz w:val="22"/>
          <w:szCs w:val="20"/>
        </w:rPr>
        <w:t xml:space="preserve"> milioane </w:t>
      </w:r>
      <w:r w:rsidR="00861BA9" w:rsidRPr="00910AD7">
        <w:rPr>
          <w:sz w:val="22"/>
          <w:szCs w:val="20"/>
        </w:rPr>
        <w:t>LEI</w:t>
      </w:r>
      <w:r w:rsidR="00054EC2" w:rsidRPr="00910AD7">
        <w:rPr>
          <w:sz w:val="22"/>
          <w:szCs w:val="20"/>
        </w:rPr>
        <w:t xml:space="preserve"> pentru politica de investiții, dintre care </w:t>
      </w:r>
      <w:r w:rsidRPr="00910AD7">
        <w:rPr>
          <w:sz w:val="22"/>
          <w:szCs w:val="20"/>
        </w:rPr>
        <w:t>193.7</w:t>
      </w:r>
      <w:r w:rsidR="00054EC2" w:rsidRPr="00910AD7">
        <w:rPr>
          <w:sz w:val="22"/>
          <w:szCs w:val="20"/>
        </w:rPr>
        <w:t xml:space="preserve"> milioane </w:t>
      </w:r>
      <w:r w:rsidR="00861BA9" w:rsidRPr="00910AD7">
        <w:rPr>
          <w:sz w:val="22"/>
          <w:szCs w:val="20"/>
        </w:rPr>
        <w:t>LEI</w:t>
      </w:r>
      <w:r w:rsidR="00054EC2" w:rsidRPr="00910AD7">
        <w:rPr>
          <w:sz w:val="22"/>
          <w:szCs w:val="20"/>
        </w:rPr>
        <w:t xml:space="preserve"> raportați ca</w:t>
      </w:r>
      <w:r w:rsidR="008D4176" w:rsidRPr="00910AD7">
        <w:rPr>
          <w:sz w:val="22"/>
          <w:szCs w:val="20"/>
        </w:rPr>
        <w:t xml:space="preserve"> </w:t>
      </w:r>
      <w:r w:rsidRPr="00910AD7">
        <w:rPr>
          <w:sz w:val="22"/>
          <w:szCs w:val="20"/>
        </w:rPr>
        <w:t xml:space="preserve">fiind </w:t>
      </w:r>
      <w:r w:rsidR="00054EC2" w:rsidRPr="00910AD7">
        <w:rPr>
          <w:sz w:val="22"/>
          <w:szCs w:val="20"/>
        </w:rPr>
        <w:t>cheltuieli cu fonduri europ</w:t>
      </w:r>
      <w:r w:rsidRPr="00910AD7">
        <w:rPr>
          <w:sz w:val="22"/>
          <w:szCs w:val="20"/>
        </w:rPr>
        <w:t>ene. Acest procent reprezintă 29.5</w:t>
      </w:r>
      <w:r w:rsidR="00054EC2" w:rsidRPr="00910AD7">
        <w:rPr>
          <w:sz w:val="22"/>
          <w:szCs w:val="20"/>
        </w:rPr>
        <w:t xml:space="preserve">% din totalul cheltuielilor raportate de municipalitate. </w:t>
      </w:r>
    </w:p>
    <w:p w14:paraId="2B63F717" w14:textId="19C57D44" w:rsidR="008D4176" w:rsidRPr="00910AD7" w:rsidRDefault="008D4176" w:rsidP="00F81295">
      <w:pPr>
        <w:pStyle w:val="Caption"/>
        <w:rPr>
          <w:lang w:val="ro-RO"/>
        </w:rPr>
      </w:pPr>
      <w:bookmarkStart w:id="55" w:name="_Toc108525004"/>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15</w:t>
      </w:r>
      <w:r w:rsidRPr="00910AD7">
        <w:rPr>
          <w:lang w:val="ro-RO"/>
        </w:rPr>
        <w:fldChar w:fldCharType="end"/>
      </w:r>
      <w:r w:rsidRPr="00910AD7">
        <w:rPr>
          <w:lang w:val="ro-RO"/>
        </w:rPr>
        <w:t xml:space="preserve"> Evoluția cheltuielilor FEN vs. cheltuieli de capital, 2007-202</w:t>
      </w:r>
      <w:r w:rsidR="00922617" w:rsidRPr="00910AD7">
        <w:rPr>
          <w:lang w:val="ro-RO"/>
        </w:rPr>
        <w:t>1</w:t>
      </w:r>
      <w:bookmarkEnd w:id="55"/>
    </w:p>
    <w:p w14:paraId="3B518878" w14:textId="77777777" w:rsidR="00054EC2" w:rsidRPr="00910AD7" w:rsidRDefault="00054EC2" w:rsidP="00054EC2">
      <w:pPr>
        <w:jc w:val="center"/>
      </w:pPr>
      <w:r w:rsidRPr="00910AD7">
        <w:rPr>
          <w:noProof/>
          <w:lang w:val="en-US"/>
        </w:rPr>
        <w:drawing>
          <wp:inline distT="0" distB="0" distL="0" distR="0" wp14:anchorId="07DAD74C" wp14:editId="36F18DAC">
            <wp:extent cx="5814060" cy="2872740"/>
            <wp:effectExtent l="0" t="0" r="0" b="381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1ED4274" w14:textId="77777777" w:rsidR="00054EC2" w:rsidRPr="00910AD7" w:rsidRDefault="00054EC2" w:rsidP="00BF2DC7">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w:t>
      </w:r>
    </w:p>
    <w:p w14:paraId="1CB372B4" w14:textId="3321AB79" w:rsidR="00054EC2" w:rsidRPr="00910AD7" w:rsidRDefault="00054EC2" w:rsidP="00BF2DC7">
      <w:pPr>
        <w:spacing w:before="240"/>
        <w:rPr>
          <w:sz w:val="22"/>
          <w:szCs w:val="20"/>
        </w:rPr>
      </w:pPr>
      <w:r w:rsidRPr="00910AD7">
        <w:rPr>
          <w:sz w:val="22"/>
          <w:szCs w:val="20"/>
        </w:rPr>
        <w:t xml:space="preserve">Evoluția cheltuielilor cu proiecte cu fonduri europene confirmă un obiectiv asumat de Primăria Municipiului Bistrița. Politica de investiții s-a axat în ultima decadă pe o absorbție ridicată de fonduri europene pentru a compensa resursele limitate de la nivel local pentru investiții majore de capital. Pentru o municipalitate de dimensiuni medii, o politică de investiții ce prioritizează fondurile europene nerambursabile ajută semnificativ la a avea un buget anual echilibrat din care să poată susține atât numărul din ce în ce mai mare de servicii publice la nivel local, dar și să finanțeze obiective importante de investiții ce pot crea un mediu urban atractiv, locuri de muncă și, în cele din urmă, </w:t>
      </w:r>
      <w:r w:rsidR="00417887" w:rsidRPr="00910AD7">
        <w:rPr>
          <w:sz w:val="22"/>
          <w:szCs w:val="20"/>
        </w:rPr>
        <w:t xml:space="preserve">pot </w:t>
      </w:r>
      <w:r w:rsidRPr="00910AD7">
        <w:rPr>
          <w:sz w:val="22"/>
          <w:szCs w:val="20"/>
        </w:rPr>
        <w:t xml:space="preserve">aduce mai multe resurse la bugetul local prin creșterea bazei de taxare și </w:t>
      </w:r>
      <w:r w:rsidR="00417887" w:rsidRPr="00910AD7">
        <w:rPr>
          <w:sz w:val="22"/>
          <w:szCs w:val="20"/>
        </w:rPr>
        <w:t xml:space="preserve">a </w:t>
      </w:r>
      <w:r w:rsidRPr="00910AD7">
        <w:rPr>
          <w:sz w:val="22"/>
          <w:szCs w:val="20"/>
        </w:rPr>
        <w:t xml:space="preserve">veniturilor obținute de locuitori. </w:t>
      </w:r>
    </w:p>
    <w:p w14:paraId="0DBCB121" w14:textId="23D705E5" w:rsidR="00BF2DC7" w:rsidRPr="00910AD7" w:rsidRDefault="00BF2DC7" w:rsidP="00F81295">
      <w:pPr>
        <w:pStyle w:val="Caption"/>
        <w:rPr>
          <w:lang w:val="ro-RO"/>
        </w:rPr>
      </w:pPr>
      <w:bookmarkStart w:id="56" w:name="_Toc108525005"/>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16</w:t>
      </w:r>
      <w:r w:rsidRPr="00910AD7">
        <w:rPr>
          <w:lang w:val="ro-RO"/>
        </w:rPr>
        <w:fldChar w:fldCharType="end"/>
      </w:r>
      <w:r w:rsidRPr="00910AD7">
        <w:rPr>
          <w:lang w:val="ro-RO"/>
        </w:rPr>
        <w:t xml:space="preserve"> Cheltuieli totale cu fonduri FEN vs. cheltuieli de capital, total 2007-202</w:t>
      </w:r>
      <w:r w:rsidR="002C4B92" w:rsidRPr="00910AD7">
        <w:rPr>
          <w:lang w:val="ro-RO"/>
        </w:rPr>
        <w:t>1</w:t>
      </w:r>
      <w:bookmarkEnd w:id="56"/>
    </w:p>
    <w:bookmarkStart w:id="57" w:name="_MON_1708784686"/>
    <w:bookmarkEnd w:id="57"/>
    <w:p w14:paraId="7419CE61" w14:textId="3A5BD857" w:rsidR="002C4B92" w:rsidRPr="00910AD7" w:rsidRDefault="002C4B92" w:rsidP="002C4B92">
      <w:pPr>
        <w:jc w:val="center"/>
      </w:pPr>
      <w:r w:rsidRPr="00910AD7">
        <w:object w:dxaOrig="7516" w:dyaOrig="4482" w14:anchorId="506E17F5">
          <v:shape id="_x0000_i1028" type="#_x0000_t75" style="width:381pt;height:220.5pt" o:ole="">
            <v:imagedata r:id="rId44" o:title=""/>
          </v:shape>
          <o:OLEObject Type="Embed" ProgID="Excel.Sheet.12" ShapeID="_x0000_i1028" DrawAspect="Content" ObjectID="_1727166200" r:id="rId45"/>
        </w:object>
      </w:r>
    </w:p>
    <w:p w14:paraId="2AA3B76D" w14:textId="2AA532C4" w:rsidR="00013F08" w:rsidRPr="00910AD7" w:rsidRDefault="00013F08" w:rsidP="00013F08">
      <w:pPr>
        <w:jc w:val="left"/>
        <w:rPr>
          <w:i/>
          <w:iCs/>
        </w:rPr>
      </w:pPr>
      <w:r w:rsidRPr="00910AD7">
        <w:rPr>
          <w:i/>
          <w:iCs/>
          <w:sz w:val="18"/>
          <w:szCs w:val="18"/>
        </w:rPr>
        <w:t>Sursă: Prelucrare proprie pe baza datelor publice prezentate de Ministerul Dezvoltării, Lucrărilor Publice și Administrației, Direcția pentru Politici Fiscale și Bugetare Locale</w:t>
      </w:r>
    </w:p>
    <w:p w14:paraId="73018282" w14:textId="5573BE31" w:rsidR="00054EC2" w:rsidRPr="00910AD7" w:rsidRDefault="00054EC2" w:rsidP="00200CFA">
      <w:pPr>
        <w:rPr>
          <w:sz w:val="22"/>
          <w:szCs w:val="20"/>
        </w:rPr>
      </w:pPr>
      <w:r w:rsidRPr="00910AD7">
        <w:rPr>
          <w:sz w:val="22"/>
          <w:szCs w:val="20"/>
        </w:rPr>
        <w:t>Proiectele cu fonduri europene derulate de Primăria Municipiului Bistriț</w:t>
      </w:r>
      <w:r w:rsidR="00792958" w:rsidRPr="00910AD7">
        <w:rPr>
          <w:sz w:val="22"/>
          <w:szCs w:val="20"/>
        </w:rPr>
        <w:t>a</w:t>
      </w:r>
      <w:r w:rsidRPr="00910AD7">
        <w:rPr>
          <w:sz w:val="22"/>
          <w:szCs w:val="20"/>
        </w:rPr>
        <w:t xml:space="preserve"> pe actualul cadru fin</w:t>
      </w:r>
      <w:r w:rsidR="00F64E92" w:rsidRPr="00910AD7">
        <w:rPr>
          <w:sz w:val="22"/>
          <w:szCs w:val="20"/>
        </w:rPr>
        <w:t>anciar au o valoare totală de 85</w:t>
      </w:r>
      <w:r w:rsidR="00BF2DC7" w:rsidRPr="00910AD7">
        <w:rPr>
          <w:sz w:val="22"/>
          <w:szCs w:val="20"/>
        </w:rPr>
        <w:t>,</w:t>
      </w:r>
      <w:r w:rsidR="00F64E92" w:rsidRPr="00910AD7">
        <w:rPr>
          <w:sz w:val="22"/>
          <w:szCs w:val="20"/>
        </w:rPr>
        <w:t>7</w:t>
      </w:r>
      <w:r w:rsidRPr="00910AD7">
        <w:rPr>
          <w:sz w:val="22"/>
          <w:szCs w:val="20"/>
        </w:rPr>
        <w:t xml:space="preserve"> milioane EURO, din</w:t>
      </w:r>
      <w:r w:rsidR="00F64E92" w:rsidRPr="00910AD7">
        <w:rPr>
          <w:sz w:val="22"/>
          <w:szCs w:val="20"/>
        </w:rPr>
        <w:t xml:space="preserve"> care valoare</w:t>
      </w:r>
      <w:r w:rsidR="00417887" w:rsidRPr="00910AD7">
        <w:rPr>
          <w:sz w:val="22"/>
          <w:szCs w:val="20"/>
        </w:rPr>
        <w:t>a</w:t>
      </w:r>
      <w:r w:rsidR="00F64E92" w:rsidRPr="00910AD7">
        <w:rPr>
          <w:sz w:val="22"/>
          <w:szCs w:val="20"/>
        </w:rPr>
        <w:t xml:space="preserve"> eligibilă </w:t>
      </w:r>
      <w:r w:rsidR="00417887" w:rsidRPr="00910AD7">
        <w:rPr>
          <w:sz w:val="22"/>
          <w:szCs w:val="20"/>
        </w:rPr>
        <w:t xml:space="preserve">este </w:t>
      </w:r>
      <w:r w:rsidR="00F64E92" w:rsidRPr="00910AD7">
        <w:rPr>
          <w:sz w:val="22"/>
          <w:szCs w:val="20"/>
        </w:rPr>
        <w:t>de 83</w:t>
      </w:r>
      <w:r w:rsidR="00BF2DC7" w:rsidRPr="00910AD7">
        <w:rPr>
          <w:sz w:val="22"/>
          <w:szCs w:val="20"/>
        </w:rPr>
        <w:t>,</w:t>
      </w:r>
      <w:r w:rsidR="00F64E92" w:rsidRPr="00910AD7">
        <w:rPr>
          <w:sz w:val="22"/>
          <w:szCs w:val="20"/>
        </w:rPr>
        <w:t>6</w:t>
      </w:r>
      <w:r w:rsidRPr="00910AD7">
        <w:rPr>
          <w:sz w:val="22"/>
          <w:szCs w:val="20"/>
        </w:rPr>
        <w:t xml:space="preserve"> milioane EURO. Dintre acestea, </w:t>
      </w:r>
      <w:r w:rsidR="00F64E92" w:rsidRPr="00910AD7">
        <w:rPr>
          <w:sz w:val="22"/>
          <w:szCs w:val="20"/>
        </w:rPr>
        <w:t xml:space="preserve"> </w:t>
      </w:r>
      <w:r w:rsidR="00417887" w:rsidRPr="00910AD7">
        <w:rPr>
          <w:sz w:val="22"/>
          <w:szCs w:val="20"/>
        </w:rPr>
        <w:t xml:space="preserve">au fost deja finalizate </w:t>
      </w:r>
      <w:r w:rsidR="00F64E92" w:rsidRPr="00910AD7">
        <w:rPr>
          <w:sz w:val="22"/>
          <w:szCs w:val="20"/>
        </w:rPr>
        <w:t>proiecte în valoare de 26 milioane EUR</w:t>
      </w:r>
      <w:r w:rsidR="00417887" w:rsidRPr="00910AD7">
        <w:rPr>
          <w:sz w:val="22"/>
          <w:szCs w:val="20"/>
        </w:rPr>
        <w:t xml:space="preserve"> și se află</w:t>
      </w:r>
      <w:r w:rsidR="00F64E92" w:rsidRPr="00910AD7">
        <w:rPr>
          <w:sz w:val="22"/>
          <w:szCs w:val="20"/>
        </w:rPr>
        <w:t xml:space="preserve"> în im</w:t>
      </w:r>
      <w:r w:rsidR="00417887" w:rsidRPr="00910AD7">
        <w:rPr>
          <w:sz w:val="22"/>
          <w:szCs w:val="20"/>
        </w:rPr>
        <w:t xml:space="preserve">plementare, în diferite stadii, </w:t>
      </w:r>
      <w:r w:rsidR="00F64E92" w:rsidRPr="00910AD7">
        <w:rPr>
          <w:sz w:val="22"/>
          <w:szCs w:val="20"/>
        </w:rPr>
        <w:t>proiecte cu o valoare totală de 59.6 milioane EUR</w:t>
      </w:r>
      <w:r w:rsidR="00200CFA" w:rsidRPr="00910AD7">
        <w:rPr>
          <w:sz w:val="22"/>
          <w:szCs w:val="20"/>
        </w:rPr>
        <w:t xml:space="preserve">. </w:t>
      </w:r>
      <w:r w:rsidRPr="00910AD7">
        <w:rPr>
          <w:sz w:val="22"/>
          <w:szCs w:val="20"/>
        </w:rPr>
        <w:t xml:space="preserve">Majoritatea proiectelor au fost aferente Programului Operațional Regional, însă municipalitatea a beneficiat de proiecte și pe axele aferente Programului Operațional Infrastructură Mare (în contextul alocării de fonduri pentru combaterea efectelor pandemiei de COVID-19), Programul Operațional Capacitate Administrativă și Programul Operațional Competitivitate. </w:t>
      </w:r>
    </w:p>
    <w:p w14:paraId="2B41B4A8" w14:textId="55947EBC" w:rsidR="00054EC2" w:rsidRPr="00910AD7" w:rsidRDefault="00054EC2" w:rsidP="00054EC2">
      <w:pPr>
        <w:rPr>
          <w:sz w:val="22"/>
          <w:szCs w:val="20"/>
        </w:rPr>
      </w:pPr>
      <w:r w:rsidRPr="00910AD7">
        <w:rPr>
          <w:sz w:val="22"/>
          <w:szCs w:val="20"/>
        </w:rPr>
        <w:t xml:space="preserve">Pe lângă proiectele </w:t>
      </w:r>
      <w:r w:rsidR="00417887" w:rsidRPr="00910AD7">
        <w:rPr>
          <w:sz w:val="22"/>
          <w:szCs w:val="20"/>
        </w:rPr>
        <w:t>cu</w:t>
      </w:r>
      <w:r w:rsidRPr="00910AD7">
        <w:rPr>
          <w:sz w:val="22"/>
          <w:szCs w:val="20"/>
        </w:rPr>
        <w:t xml:space="preserve"> finanțare </w:t>
      </w:r>
      <w:r w:rsidR="00417887" w:rsidRPr="00910AD7">
        <w:rPr>
          <w:sz w:val="22"/>
          <w:szCs w:val="20"/>
        </w:rPr>
        <w:t>din</w:t>
      </w:r>
      <w:r w:rsidRPr="00910AD7">
        <w:rPr>
          <w:sz w:val="22"/>
          <w:szCs w:val="20"/>
        </w:rPr>
        <w:t xml:space="preserve"> fonduri europene, la nivel național, autoritățile locale au beneficiat în ultimii ani de un program de dezvoltare locală (PNDL) ce și-a propus să susțină investițiile locale în infrastructură (drumuri locale, alimentare cu apă și gaz, renovări de clădiri publice, etc).  Municipiul Bistrița beneficiază de 2 proiecte finanțate prin intermediul PNDL, în valoare totala de aproape 30 milioane </w:t>
      </w:r>
      <w:r w:rsidR="00861BA9" w:rsidRPr="00910AD7">
        <w:rPr>
          <w:sz w:val="22"/>
          <w:szCs w:val="20"/>
        </w:rPr>
        <w:t>LEI</w:t>
      </w:r>
      <w:r w:rsidRPr="00910AD7">
        <w:rPr>
          <w:sz w:val="22"/>
          <w:szCs w:val="20"/>
        </w:rPr>
        <w:t xml:space="preserve">.  </w:t>
      </w:r>
    </w:p>
    <w:p w14:paraId="7ADB3005" w14:textId="3AC75BB6" w:rsidR="000A0561" w:rsidRPr="00910AD7" w:rsidRDefault="000A0561" w:rsidP="00F81295">
      <w:pPr>
        <w:pStyle w:val="Caption"/>
        <w:rPr>
          <w:lang w:val="ro-RO"/>
        </w:rPr>
      </w:pPr>
      <w:bookmarkStart w:id="58" w:name="_Toc109901298"/>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17</w:t>
      </w:r>
      <w:r w:rsidRPr="00910AD7">
        <w:rPr>
          <w:lang w:val="ro-RO"/>
        </w:rPr>
        <w:fldChar w:fldCharType="end"/>
      </w:r>
      <w:r w:rsidRPr="00910AD7">
        <w:rPr>
          <w:lang w:val="ro-RO"/>
        </w:rPr>
        <w:t xml:space="preserve"> Proiecte în derulare prin intermediul programelor naționale de dezvoltare locală</w:t>
      </w:r>
      <w:bookmarkEnd w:id="58"/>
    </w:p>
    <w:tbl>
      <w:tblPr>
        <w:tblStyle w:val="Civittatable"/>
        <w:tblW w:w="9625" w:type="dxa"/>
        <w:jc w:val="center"/>
        <w:tblInd w:w="0" w:type="dxa"/>
        <w:tblLook w:val="04A0" w:firstRow="1" w:lastRow="0" w:firstColumn="1" w:lastColumn="0" w:noHBand="0" w:noVBand="1"/>
      </w:tblPr>
      <w:tblGrid>
        <w:gridCol w:w="2976"/>
        <w:gridCol w:w="1427"/>
        <w:gridCol w:w="1498"/>
        <w:gridCol w:w="1862"/>
        <w:gridCol w:w="1862"/>
      </w:tblGrid>
      <w:tr w:rsidR="00054EC2" w:rsidRPr="00910AD7" w14:paraId="06EFA221" w14:textId="77777777" w:rsidTr="009E733A">
        <w:trPr>
          <w:cnfStyle w:val="100000000000" w:firstRow="1" w:lastRow="0" w:firstColumn="0" w:lastColumn="0" w:oddVBand="0" w:evenVBand="0" w:oddHBand="0" w:evenHBand="0" w:firstRowFirstColumn="0" w:firstRowLastColumn="0" w:lastRowFirstColumn="0" w:lastRowLastColumn="0"/>
          <w:jc w:val="center"/>
        </w:trPr>
        <w:tc>
          <w:tcPr>
            <w:tcW w:w="2976" w:type="dxa"/>
          </w:tcPr>
          <w:p w14:paraId="60F26378" w14:textId="77777777" w:rsidR="00054EC2" w:rsidRPr="00910AD7" w:rsidRDefault="00054EC2" w:rsidP="009A65BA">
            <w:pPr>
              <w:jc w:val="center"/>
              <w:rPr>
                <w:caps w:val="0"/>
                <w:color w:val="auto"/>
                <w:sz w:val="22"/>
              </w:rPr>
            </w:pPr>
            <w:r w:rsidRPr="00910AD7">
              <w:rPr>
                <w:caps w:val="0"/>
                <w:color w:val="auto"/>
                <w:sz w:val="22"/>
              </w:rPr>
              <w:t>Denumire proiect</w:t>
            </w:r>
          </w:p>
        </w:tc>
        <w:tc>
          <w:tcPr>
            <w:tcW w:w="1427" w:type="dxa"/>
          </w:tcPr>
          <w:p w14:paraId="4DDECB02" w14:textId="2BE04FFC" w:rsidR="00054EC2" w:rsidRPr="00910AD7" w:rsidRDefault="00054EC2" w:rsidP="009A65BA">
            <w:pPr>
              <w:jc w:val="center"/>
              <w:rPr>
                <w:caps w:val="0"/>
                <w:color w:val="auto"/>
                <w:sz w:val="22"/>
              </w:rPr>
            </w:pPr>
            <w:r w:rsidRPr="00910AD7">
              <w:rPr>
                <w:caps w:val="0"/>
                <w:color w:val="auto"/>
                <w:sz w:val="22"/>
              </w:rPr>
              <w:t>Loca</w:t>
            </w:r>
            <w:r w:rsidR="009E733A" w:rsidRPr="00910AD7">
              <w:rPr>
                <w:caps w:val="0"/>
                <w:color w:val="auto"/>
                <w:sz w:val="22"/>
              </w:rPr>
              <w:t>ț</w:t>
            </w:r>
            <w:r w:rsidRPr="00910AD7">
              <w:rPr>
                <w:caps w:val="0"/>
                <w:color w:val="auto"/>
                <w:sz w:val="22"/>
              </w:rPr>
              <w:t>ie</w:t>
            </w:r>
          </w:p>
        </w:tc>
        <w:tc>
          <w:tcPr>
            <w:tcW w:w="1498" w:type="dxa"/>
          </w:tcPr>
          <w:p w14:paraId="771EF273" w14:textId="2C6E280A" w:rsidR="00054EC2" w:rsidRPr="00910AD7" w:rsidRDefault="00054EC2" w:rsidP="009A65BA">
            <w:pPr>
              <w:jc w:val="center"/>
              <w:rPr>
                <w:caps w:val="0"/>
                <w:color w:val="auto"/>
                <w:sz w:val="22"/>
              </w:rPr>
            </w:pPr>
            <w:r w:rsidRPr="00910AD7">
              <w:rPr>
                <w:caps w:val="0"/>
                <w:color w:val="auto"/>
                <w:sz w:val="22"/>
              </w:rPr>
              <w:t xml:space="preserve">Valoare </w:t>
            </w:r>
            <w:r w:rsidR="00861BA9" w:rsidRPr="00910AD7">
              <w:rPr>
                <w:caps w:val="0"/>
                <w:color w:val="auto"/>
                <w:sz w:val="22"/>
              </w:rPr>
              <w:t>LEI</w:t>
            </w:r>
          </w:p>
        </w:tc>
        <w:tc>
          <w:tcPr>
            <w:tcW w:w="1862" w:type="dxa"/>
          </w:tcPr>
          <w:p w14:paraId="7948271A" w14:textId="77777777" w:rsidR="00054EC2" w:rsidRPr="00910AD7" w:rsidRDefault="00054EC2" w:rsidP="009A65BA">
            <w:pPr>
              <w:jc w:val="center"/>
              <w:rPr>
                <w:caps w:val="0"/>
                <w:color w:val="auto"/>
                <w:sz w:val="22"/>
              </w:rPr>
            </w:pPr>
            <w:r w:rsidRPr="00910AD7">
              <w:rPr>
                <w:caps w:val="0"/>
                <w:color w:val="auto"/>
                <w:sz w:val="22"/>
              </w:rPr>
              <w:t>Perioada de implementare</w:t>
            </w:r>
          </w:p>
        </w:tc>
        <w:tc>
          <w:tcPr>
            <w:tcW w:w="1862" w:type="dxa"/>
          </w:tcPr>
          <w:p w14:paraId="6010FE10" w14:textId="77777777" w:rsidR="00054EC2" w:rsidRPr="00910AD7" w:rsidRDefault="00054EC2" w:rsidP="009A65BA">
            <w:pPr>
              <w:jc w:val="center"/>
              <w:rPr>
                <w:caps w:val="0"/>
                <w:color w:val="auto"/>
                <w:sz w:val="22"/>
              </w:rPr>
            </w:pPr>
            <w:r w:rsidRPr="00910AD7">
              <w:rPr>
                <w:caps w:val="0"/>
                <w:color w:val="auto"/>
                <w:sz w:val="22"/>
              </w:rPr>
              <w:t>Stadiu proiect</w:t>
            </w:r>
          </w:p>
        </w:tc>
      </w:tr>
      <w:tr w:rsidR="00054EC2" w:rsidRPr="00910AD7" w14:paraId="40B325D4" w14:textId="77777777" w:rsidTr="00417887">
        <w:trPr>
          <w:cnfStyle w:val="000000100000" w:firstRow="0" w:lastRow="0" w:firstColumn="0" w:lastColumn="0" w:oddVBand="0" w:evenVBand="0" w:oddHBand="1" w:evenHBand="0" w:firstRowFirstColumn="0" w:firstRowLastColumn="0" w:lastRowFirstColumn="0" w:lastRowLastColumn="0"/>
          <w:trHeight w:val="710"/>
          <w:jc w:val="center"/>
        </w:trPr>
        <w:tc>
          <w:tcPr>
            <w:tcW w:w="2976" w:type="dxa"/>
          </w:tcPr>
          <w:p w14:paraId="322B7832" w14:textId="77777777" w:rsidR="00054EC2" w:rsidRPr="00910AD7" w:rsidRDefault="00054EC2" w:rsidP="009A65BA">
            <w:pPr>
              <w:jc w:val="left"/>
              <w:rPr>
                <w:sz w:val="22"/>
              </w:rPr>
            </w:pPr>
            <w:r w:rsidRPr="00910AD7">
              <w:rPr>
                <w:sz w:val="22"/>
              </w:rPr>
              <w:t>Reabilitare și modernizare Liceul de Muzică Tudor Jarda</w:t>
            </w:r>
          </w:p>
        </w:tc>
        <w:tc>
          <w:tcPr>
            <w:tcW w:w="1427" w:type="dxa"/>
          </w:tcPr>
          <w:p w14:paraId="48AEF672" w14:textId="77777777" w:rsidR="00054EC2" w:rsidRPr="00910AD7" w:rsidRDefault="00054EC2" w:rsidP="009A65BA">
            <w:pPr>
              <w:jc w:val="center"/>
              <w:rPr>
                <w:sz w:val="22"/>
              </w:rPr>
            </w:pPr>
            <w:r w:rsidRPr="00910AD7">
              <w:rPr>
                <w:sz w:val="22"/>
              </w:rPr>
              <w:t>Mun. Bistrița</w:t>
            </w:r>
          </w:p>
        </w:tc>
        <w:tc>
          <w:tcPr>
            <w:tcW w:w="1498" w:type="dxa"/>
          </w:tcPr>
          <w:p w14:paraId="2FC64D42" w14:textId="3CCECCE3" w:rsidR="00054EC2" w:rsidRPr="00910AD7" w:rsidRDefault="00054EC2" w:rsidP="00417887">
            <w:pPr>
              <w:rPr>
                <w:sz w:val="22"/>
              </w:rPr>
            </w:pPr>
            <w:r w:rsidRPr="00910AD7">
              <w:rPr>
                <w:sz w:val="22"/>
              </w:rPr>
              <w:t>10.299.365,21</w:t>
            </w:r>
          </w:p>
        </w:tc>
        <w:tc>
          <w:tcPr>
            <w:tcW w:w="1862" w:type="dxa"/>
          </w:tcPr>
          <w:p w14:paraId="658EA521" w14:textId="77777777" w:rsidR="00054EC2" w:rsidRPr="00910AD7" w:rsidRDefault="00054EC2" w:rsidP="009A65BA">
            <w:pPr>
              <w:jc w:val="center"/>
              <w:rPr>
                <w:sz w:val="22"/>
              </w:rPr>
            </w:pPr>
            <w:r w:rsidRPr="00910AD7">
              <w:rPr>
                <w:sz w:val="22"/>
              </w:rPr>
              <w:t>2018-2022</w:t>
            </w:r>
          </w:p>
        </w:tc>
        <w:tc>
          <w:tcPr>
            <w:tcW w:w="1862" w:type="dxa"/>
          </w:tcPr>
          <w:p w14:paraId="41DFC5C6" w14:textId="6496EB17" w:rsidR="00054EC2" w:rsidRPr="00910AD7" w:rsidRDefault="00054EC2" w:rsidP="00417887">
            <w:pPr>
              <w:jc w:val="center"/>
              <w:rPr>
                <w:sz w:val="22"/>
              </w:rPr>
            </w:pPr>
            <w:r w:rsidRPr="00910AD7">
              <w:rPr>
                <w:sz w:val="22"/>
              </w:rPr>
              <w:t>În execuție</w:t>
            </w:r>
          </w:p>
        </w:tc>
      </w:tr>
      <w:tr w:rsidR="00054EC2" w:rsidRPr="00910AD7" w14:paraId="4B769C1C" w14:textId="77777777" w:rsidTr="009E733A">
        <w:trPr>
          <w:cnfStyle w:val="000000010000" w:firstRow="0" w:lastRow="0" w:firstColumn="0" w:lastColumn="0" w:oddVBand="0" w:evenVBand="0" w:oddHBand="0" w:evenHBand="1" w:firstRowFirstColumn="0" w:firstRowLastColumn="0" w:lastRowFirstColumn="0" w:lastRowLastColumn="0"/>
          <w:jc w:val="center"/>
        </w:trPr>
        <w:tc>
          <w:tcPr>
            <w:tcW w:w="2976" w:type="dxa"/>
          </w:tcPr>
          <w:p w14:paraId="33BF1B3F" w14:textId="77777777" w:rsidR="00054EC2" w:rsidRPr="00910AD7" w:rsidRDefault="00054EC2" w:rsidP="009A65BA">
            <w:pPr>
              <w:jc w:val="left"/>
              <w:rPr>
                <w:sz w:val="22"/>
              </w:rPr>
            </w:pPr>
            <w:r w:rsidRPr="00910AD7">
              <w:rPr>
                <w:sz w:val="22"/>
              </w:rPr>
              <w:t>Drum de acces și utilități aferente Complexului Sportiv Polivalent</w:t>
            </w:r>
          </w:p>
        </w:tc>
        <w:tc>
          <w:tcPr>
            <w:tcW w:w="1427" w:type="dxa"/>
          </w:tcPr>
          <w:p w14:paraId="45850293" w14:textId="77777777" w:rsidR="00054EC2" w:rsidRPr="00910AD7" w:rsidRDefault="00054EC2" w:rsidP="009A65BA">
            <w:pPr>
              <w:jc w:val="center"/>
              <w:rPr>
                <w:sz w:val="22"/>
              </w:rPr>
            </w:pPr>
            <w:r w:rsidRPr="00910AD7">
              <w:rPr>
                <w:sz w:val="22"/>
              </w:rPr>
              <w:t>Mun. Bistrița</w:t>
            </w:r>
          </w:p>
        </w:tc>
        <w:tc>
          <w:tcPr>
            <w:tcW w:w="1498" w:type="dxa"/>
          </w:tcPr>
          <w:p w14:paraId="1AC08E35" w14:textId="77777777" w:rsidR="00054EC2" w:rsidRPr="00910AD7" w:rsidRDefault="00054EC2" w:rsidP="009A65BA">
            <w:pPr>
              <w:rPr>
                <w:sz w:val="22"/>
              </w:rPr>
            </w:pPr>
            <w:r w:rsidRPr="00910AD7">
              <w:rPr>
                <w:sz w:val="22"/>
              </w:rPr>
              <w:t xml:space="preserve">18.379.885,22 </w:t>
            </w:r>
          </w:p>
          <w:p w14:paraId="681C41B2" w14:textId="77777777" w:rsidR="00054EC2" w:rsidRPr="00910AD7" w:rsidRDefault="00054EC2" w:rsidP="009A65BA">
            <w:pPr>
              <w:jc w:val="center"/>
              <w:rPr>
                <w:sz w:val="22"/>
              </w:rPr>
            </w:pPr>
          </w:p>
        </w:tc>
        <w:tc>
          <w:tcPr>
            <w:tcW w:w="1862" w:type="dxa"/>
          </w:tcPr>
          <w:p w14:paraId="1F113D95" w14:textId="77777777" w:rsidR="00054EC2" w:rsidRPr="00910AD7" w:rsidRDefault="00054EC2" w:rsidP="009A65BA">
            <w:pPr>
              <w:jc w:val="center"/>
              <w:rPr>
                <w:sz w:val="22"/>
              </w:rPr>
            </w:pPr>
            <w:r w:rsidRPr="00910AD7">
              <w:rPr>
                <w:sz w:val="22"/>
              </w:rPr>
              <w:t>2019-2022</w:t>
            </w:r>
          </w:p>
        </w:tc>
        <w:tc>
          <w:tcPr>
            <w:tcW w:w="1862" w:type="dxa"/>
          </w:tcPr>
          <w:p w14:paraId="73743087" w14:textId="77777777" w:rsidR="00054EC2" w:rsidRPr="00910AD7" w:rsidRDefault="00054EC2" w:rsidP="009A65BA">
            <w:pPr>
              <w:jc w:val="center"/>
              <w:rPr>
                <w:sz w:val="22"/>
              </w:rPr>
            </w:pPr>
            <w:r w:rsidRPr="00910AD7">
              <w:rPr>
                <w:sz w:val="22"/>
              </w:rPr>
              <w:t>În execuție</w:t>
            </w:r>
          </w:p>
        </w:tc>
      </w:tr>
    </w:tbl>
    <w:p w14:paraId="204FBBC2" w14:textId="77777777" w:rsidR="00054EC2" w:rsidRPr="00910AD7" w:rsidRDefault="00054EC2" w:rsidP="000A0561">
      <w:pPr>
        <w:jc w:val="left"/>
        <w:rPr>
          <w:i/>
          <w:iCs/>
        </w:rPr>
      </w:pPr>
      <w:r w:rsidRPr="00910AD7">
        <w:rPr>
          <w:i/>
          <w:iCs/>
          <w:sz w:val="18"/>
          <w:szCs w:val="18"/>
        </w:rPr>
        <w:t>Sursă: Prelucrare proprie pe baza datelor prezentate de  Primăria Municipiului Bistrița</w:t>
      </w:r>
    </w:p>
    <w:p w14:paraId="7243ECC2" w14:textId="7F625F44" w:rsidR="00054EC2" w:rsidRPr="00910AD7" w:rsidRDefault="00054EC2" w:rsidP="00CC1404">
      <w:pPr>
        <w:shd w:val="clear" w:color="auto" w:fill="FFFFFF" w:themeFill="background1"/>
        <w:spacing w:before="240"/>
        <w:rPr>
          <w:sz w:val="22"/>
          <w:szCs w:val="20"/>
        </w:rPr>
      </w:pPr>
      <w:r w:rsidRPr="00910AD7">
        <w:rPr>
          <w:sz w:val="22"/>
          <w:szCs w:val="20"/>
        </w:rPr>
        <w:t xml:space="preserve">Cele mai importante programe contractate de municipalitate au ca obiectiv modernizarea  transportului public, creșterea eficienței energetice pentru clădiri publice și private, promovarea transportului alternativ, reabilitare infrastructură rutieră sau proiecte de regenerare urbană. </w:t>
      </w:r>
    </w:p>
    <w:p w14:paraId="32DED5CC" w14:textId="07F6DFAD" w:rsidR="00054EC2" w:rsidRPr="00910AD7" w:rsidRDefault="00054EC2" w:rsidP="00054EC2">
      <w:pPr>
        <w:rPr>
          <w:sz w:val="22"/>
          <w:szCs w:val="20"/>
        </w:rPr>
      </w:pPr>
      <w:r w:rsidRPr="00910AD7">
        <w:rPr>
          <w:sz w:val="22"/>
          <w:szCs w:val="20"/>
        </w:rPr>
        <w:lastRenderedPageBreak/>
        <w:t xml:space="preserve">Primăria Municipiului Bistrița a solicitat finanțări pentru proiecte în valoare de 160 milioane </w:t>
      </w:r>
      <w:r w:rsidR="00861BA9" w:rsidRPr="00910AD7">
        <w:rPr>
          <w:sz w:val="22"/>
          <w:szCs w:val="20"/>
        </w:rPr>
        <w:t>LEI</w:t>
      </w:r>
      <w:r w:rsidRPr="00910AD7">
        <w:rPr>
          <w:sz w:val="22"/>
          <w:szCs w:val="20"/>
        </w:rPr>
        <w:t xml:space="preserve"> și parte a programului național Anghel Saligny. Au fost înaintate spre finanțare 8 proiecte, vizând (i) reabilitare și modernizare de străzi, (ii) amenajare de străzi în zonele noi din Bistrița, (iii) construcția unui pasaj rutier subteran și (iv) dezvoltarea infrastructurii edilitare de tip apă și apă uzată. Co-finanțarea solicitată de la bugetul de stat este de 155 milioane </w:t>
      </w:r>
      <w:r w:rsidR="00861BA9" w:rsidRPr="00910AD7">
        <w:rPr>
          <w:sz w:val="22"/>
          <w:szCs w:val="20"/>
        </w:rPr>
        <w:t>LEI</w:t>
      </w:r>
      <w:r w:rsidRPr="00910AD7">
        <w:rPr>
          <w:sz w:val="22"/>
          <w:szCs w:val="20"/>
        </w:rPr>
        <w:t xml:space="preserve">, 5 milioane </w:t>
      </w:r>
      <w:r w:rsidR="00861BA9" w:rsidRPr="00910AD7">
        <w:rPr>
          <w:sz w:val="22"/>
          <w:szCs w:val="20"/>
        </w:rPr>
        <w:t>LEI</w:t>
      </w:r>
      <w:r w:rsidRPr="00910AD7">
        <w:rPr>
          <w:sz w:val="22"/>
          <w:szCs w:val="20"/>
        </w:rPr>
        <w:t xml:space="preserve"> fiind contribuția municipalității. </w:t>
      </w:r>
    </w:p>
    <w:p w14:paraId="71686BB9" w14:textId="77777777" w:rsidR="00054EC2" w:rsidRPr="00910AD7" w:rsidRDefault="00054EC2" w:rsidP="00054EC2">
      <w:pPr>
        <w:pStyle w:val="Heading2"/>
        <w:rPr>
          <w:color w:val="auto"/>
          <w:lang w:val="ro-RO"/>
        </w:rPr>
      </w:pPr>
      <w:bookmarkStart w:id="59" w:name="_Toc89682924"/>
      <w:bookmarkStart w:id="60" w:name="_Toc108532444"/>
      <w:r w:rsidRPr="00910AD7">
        <w:rPr>
          <w:color w:val="auto"/>
          <w:lang w:val="ro-RO"/>
        </w:rPr>
        <w:t>Resurse materiale</w:t>
      </w:r>
      <w:bookmarkEnd w:id="59"/>
      <w:bookmarkEnd w:id="60"/>
    </w:p>
    <w:p w14:paraId="77A43091" w14:textId="1670CED0" w:rsidR="00054EC2" w:rsidRPr="00910AD7" w:rsidRDefault="00054EC2" w:rsidP="00054EC2">
      <w:pPr>
        <w:rPr>
          <w:sz w:val="22"/>
          <w:szCs w:val="20"/>
        </w:rPr>
      </w:pPr>
      <w:r w:rsidRPr="00910AD7">
        <w:rPr>
          <w:sz w:val="22"/>
          <w:szCs w:val="20"/>
        </w:rPr>
        <w:t xml:space="preserve">Conform datelor furnizate de către Primăria Municipiului Bistrița, instituția beneficiază de infrastructură hardware cu o vechime medie, majoritatea unităților de lucru fiind în exploatare de 5-7 ani. Numărul total de echipamente este de 333 unități tip stații de lucru sau calculatoare portabile, iar mentenanța echipamentelor hardware este asigurată intern și are costuri de sub 10,000 </w:t>
      </w:r>
      <w:r w:rsidR="00861BA9" w:rsidRPr="00910AD7">
        <w:rPr>
          <w:sz w:val="22"/>
          <w:szCs w:val="20"/>
        </w:rPr>
        <w:t>LEI</w:t>
      </w:r>
      <w:r w:rsidRPr="00910AD7">
        <w:rPr>
          <w:sz w:val="22"/>
          <w:szCs w:val="20"/>
        </w:rPr>
        <w:t xml:space="preserve"> pe an datorită achiziției de echipamente cu garanție extinsă (3 ani).</w:t>
      </w:r>
    </w:p>
    <w:p w14:paraId="3D2A4907" w14:textId="05A641A6" w:rsidR="000A0561" w:rsidRPr="00910AD7" w:rsidRDefault="000A0561" w:rsidP="00F81295">
      <w:pPr>
        <w:pStyle w:val="Caption"/>
        <w:rPr>
          <w:lang w:val="ro-RO"/>
        </w:rPr>
      </w:pPr>
      <w:bookmarkStart w:id="61" w:name="_Toc109901299"/>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18</w:t>
      </w:r>
      <w:r w:rsidRPr="00910AD7">
        <w:rPr>
          <w:lang w:val="ro-RO"/>
        </w:rPr>
        <w:fldChar w:fldCharType="end"/>
      </w:r>
      <w:r w:rsidRPr="00910AD7">
        <w:rPr>
          <w:lang w:val="ro-RO"/>
        </w:rPr>
        <w:t xml:space="preserve"> Resurse materiale disponibile la nivelul Primăriei Municipiului Bistrița</w:t>
      </w:r>
      <w:bookmarkEnd w:id="61"/>
    </w:p>
    <w:tbl>
      <w:tblPr>
        <w:tblStyle w:val="Civittatable21"/>
        <w:tblpPr w:leftFromText="180" w:rightFromText="180" w:vertAnchor="text" w:horzAnchor="margin" w:tblpXSpec="center" w:tblpY="170"/>
        <w:tblW w:w="5000" w:type="pct"/>
        <w:tblInd w:w="0" w:type="dxa"/>
        <w:tblLook w:val="04A0" w:firstRow="1" w:lastRow="0" w:firstColumn="1" w:lastColumn="0" w:noHBand="0" w:noVBand="1"/>
      </w:tblPr>
      <w:tblGrid>
        <w:gridCol w:w="2614"/>
        <w:gridCol w:w="2570"/>
        <w:gridCol w:w="4251"/>
      </w:tblGrid>
      <w:tr w:rsidR="00054EC2" w:rsidRPr="00910AD7" w14:paraId="071E3CC2" w14:textId="77777777" w:rsidTr="000A0561">
        <w:trPr>
          <w:cnfStyle w:val="100000000000" w:firstRow="1" w:lastRow="0" w:firstColumn="0" w:lastColumn="0" w:oddVBand="0" w:evenVBand="0" w:oddHBand="0" w:evenHBand="0" w:firstRowFirstColumn="0" w:firstRowLastColumn="0" w:lastRowFirstColumn="0" w:lastRowLastColumn="0"/>
          <w:trHeight w:val="668"/>
        </w:trPr>
        <w:tc>
          <w:tcPr>
            <w:tcW w:w="1385" w:type="pct"/>
          </w:tcPr>
          <w:p w14:paraId="4702ABEE" w14:textId="77777777" w:rsidR="00054EC2" w:rsidRPr="00910AD7" w:rsidRDefault="00054EC2" w:rsidP="009A65BA">
            <w:pPr>
              <w:jc w:val="center"/>
              <w:rPr>
                <w:color w:val="auto"/>
                <w:sz w:val="22"/>
                <w:szCs w:val="20"/>
              </w:rPr>
            </w:pPr>
            <w:r w:rsidRPr="00910AD7">
              <w:rPr>
                <w:color w:val="auto"/>
                <w:sz w:val="22"/>
                <w:szCs w:val="20"/>
              </w:rPr>
              <w:t>Infrastructura hardware</w:t>
            </w:r>
          </w:p>
        </w:tc>
        <w:tc>
          <w:tcPr>
            <w:tcW w:w="1362" w:type="pct"/>
          </w:tcPr>
          <w:p w14:paraId="4C8AA253" w14:textId="77777777" w:rsidR="00054EC2" w:rsidRPr="00910AD7" w:rsidRDefault="00054EC2" w:rsidP="009A65BA">
            <w:pPr>
              <w:jc w:val="center"/>
              <w:rPr>
                <w:color w:val="auto"/>
                <w:sz w:val="22"/>
                <w:szCs w:val="20"/>
              </w:rPr>
            </w:pPr>
            <w:r w:rsidRPr="00910AD7">
              <w:rPr>
                <w:color w:val="auto"/>
                <w:sz w:val="22"/>
                <w:szCs w:val="20"/>
              </w:rPr>
              <w:t>NUMĂR TOTAL</w:t>
            </w:r>
          </w:p>
        </w:tc>
        <w:tc>
          <w:tcPr>
            <w:tcW w:w="2253" w:type="pct"/>
          </w:tcPr>
          <w:p w14:paraId="7D823453" w14:textId="77777777" w:rsidR="00054EC2" w:rsidRPr="00910AD7" w:rsidRDefault="00054EC2" w:rsidP="009A65BA">
            <w:pPr>
              <w:jc w:val="center"/>
              <w:rPr>
                <w:color w:val="auto"/>
                <w:sz w:val="22"/>
                <w:szCs w:val="20"/>
              </w:rPr>
            </w:pPr>
            <w:r w:rsidRPr="00910AD7">
              <w:rPr>
                <w:color w:val="auto"/>
                <w:sz w:val="22"/>
                <w:szCs w:val="20"/>
              </w:rPr>
              <w:t>Vechime MEDIE</w:t>
            </w:r>
          </w:p>
        </w:tc>
      </w:tr>
      <w:tr w:rsidR="00054EC2" w:rsidRPr="00910AD7" w14:paraId="3CFEC8C2" w14:textId="77777777" w:rsidTr="000A0561">
        <w:trPr>
          <w:cnfStyle w:val="000000100000" w:firstRow="0" w:lastRow="0" w:firstColumn="0" w:lastColumn="0" w:oddVBand="0" w:evenVBand="0" w:oddHBand="1" w:evenHBand="0" w:firstRowFirstColumn="0" w:firstRowLastColumn="0" w:lastRowFirstColumn="0" w:lastRowLastColumn="0"/>
          <w:trHeight w:val="70"/>
        </w:trPr>
        <w:tc>
          <w:tcPr>
            <w:tcW w:w="1385" w:type="pct"/>
          </w:tcPr>
          <w:p w14:paraId="2E0D8178" w14:textId="77777777" w:rsidR="00054EC2" w:rsidRPr="00910AD7" w:rsidRDefault="00054EC2" w:rsidP="009A65BA">
            <w:pPr>
              <w:jc w:val="center"/>
              <w:rPr>
                <w:rFonts w:ascii="Calibri" w:hAnsi="Calibri"/>
                <w:sz w:val="22"/>
                <w:szCs w:val="20"/>
              </w:rPr>
            </w:pPr>
            <w:r w:rsidRPr="00910AD7">
              <w:rPr>
                <w:rFonts w:ascii="Calibri" w:hAnsi="Calibri"/>
                <w:sz w:val="22"/>
                <w:szCs w:val="20"/>
              </w:rPr>
              <w:t>PC (tip Desktop) și   Calculatoare portabile (laptop)</w:t>
            </w:r>
          </w:p>
        </w:tc>
        <w:tc>
          <w:tcPr>
            <w:tcW w:w="1362" w:type="pct"/>
            <w:shd w:val="clear" w:color="auto" w:fill="EEF5D7" w:themeFill="accent5" w:themeFillTint="33"/>
          </w:tcPr>
          <w:p w14:paraId="572CABC3" w14:textId="77777777" w:rsidR="00054EC2" w:rsidRPr="00910AD7" w:rsidRDefault="00054EC2" w:rsidP="009A65BA">
            <w:pPr>
              <w:jc w:val="center"/>
              <w:rPr>
                <w:rFonts w:ascii="Calibri" w:hAnsi="Calibri"/>
                <w:sz w:val="22"/>
                <w:szCs w:val="20"/>
              </w:rPr>
            </w:pPr>
            <w:r w:rsidRPr="00910AD7">
              <w:rPr>
                <w:rFonts w:ascii="Calibri" w:hAnsi="Calibri"/>
                <w:sz w:val="22"/>
                <w:szCs w:val="20"/>
              </w:rPr>
              <w:t>333</w:t>
            </w:r>
          </w:p>
        </w:tc>
        <w:tc>
          <w:tcPr>
            <w:tcW w:w="2253" w:type="pct"/>
            <w:shd w:val="clear" w:color="auto" w:fill="EEF5D7" w:themeFill="accent5" w:themeFillTint="33"/>
          </w:tcPr>
          <w:p w14:paraId="67C64981" w14:textId="77777777" w:rsidR="00054EC2" w:rsidRPr="00910AD7" w:rsidRDefault="00054EC2" w:rsidP="009A65BA">
            <w:pPr>
              <w:jc w:val="center"/>
              <w:rPr>
                <w:rFonts w:ascii="Calibri" w:hAnsi="Calibri"/>
                <w:sz w:val="22"/>
                <w:szCs w:val="20"/>
              </w:rPr>
            </w:pPr>
            <w:r w:rsidRPr="00910AD7">
              <w:rPr>
                <w:rFonts w:ascii="Calibri" w:hAnsi="Calibri"/>
                <w:sz w:val="22"/>
                <w:szCs w:val="20"/>
              </w:rPr>
              <w:t>Cele mai vechi echipamente au 11 ani, iar ultima achiziție de echipamente a avut loc în anul 2020. Vechimea medie este de 5-7 ani.</w:t>
            </w:r>
          </w:p>
        </w:tc>
      </w:tr>
      <w:tr w:rsidR="00054EC2" w:rsidRPr="00910AD7" w14:paraId="5D9ED756" w14:textId="77777777" w:rsidTr="000A0561">
        <w:trPr>
          <w:cnfStyle w:val="000000010000" w:firstRow="0" w:lastRow="0" w:firstColumn="0" w:lastColumn="0" w:oddVBand="0" w:evenVBand="0" w:oddHBand="0" w:evenHBand="1" w:firstRowFirstColumn="0" w:firstRowLastColumn="0" w:lastRowFirstColumn="0" w:lastRowLastColumn="0"/>
          <w:trHeight w:val="162"/>
        </w:trPr>
        <w:tc>
          <w:tcPr>
            <w:tcW w:w="1385" w:type="pct"/>
          </w:tcPr>
          <w:p w14:paraId="15688DBA" w14:textId="77777777" w:rsidR="00054EC2" w:rsidRPr="00910AD7" w:rsidRDefault="00054EC2" w:rsidP="009A65BA">
            <w:pPr>
              <w:jc w:val="center"/>
              <w:rPr>
                <w:rFonts w:ascii="Calibri" w:hAnsi="Calibri"/>
                <w:sz w:val="22"/>
                <w:szCs w:val="20"/>
              </w:rPr>
            </w:pPr>
            <w:r w:rsidRPr="00910AD7">
              <w:rPr>
                <w:rFonts w:ascii="Calibri" w:hAnsi="Calibri"/>
                <w:sz w:val="22"/>
                <w:szCs w:val="20"/>
              </w:rPr>
              <w:t xml:space="preserve">Echipamente de tip </w:t>
            </w:r>
            <w:r w:rsidRPr="00910AD7">
              <w:rPr>
                <w:rFonts w:ascii="Calibri" w:hAnsi="Calibri"/>
                <w:bCs/>
                <w:sz w:val="22"/>
                <w:szCs w:val="20"/>
              </w:rPr>
              <w:t>DATA STORAGE</w:t>
            </w:r>
          </w:p>
        </w:tc>
        <w:tc>
          <w:tcPr>
            <w:tcW w:w="1362" w:type="pct"/>
            <w:shd w:val="clear" w:color="auto" w:fill="EEF5D7" w:themeFill="accent5" w:themeFillTint="33"/>
          </w:tcPr>
          <w:p w14:paraId="6711C47A" w14:textId="77777777" w:rsidR="00054EC2" w:rsidRPr="00910AD7" w:rsidRDefault="00054EC2" w:rsidP="009A65BA">
            <w:pPr>
              <w:jc w:val="center"/>
              <w:rPr>
                <w:rFonts w:ascii="Calibri" w:hAnsi="Calibri"/>
                <w:sz w:val="22"/>
                <w:szCs w:val="20"/>
              </w:rPr>
            </w:pPr>
            <w:r w:rsidRPr="00910AD7">
              <w:rPr>
                <w:rFonts w:ascii="Calibri" w:hAnsi="Calibri"/>
                <w:sz w:val="22"/>
                <w:szCs w:val="20"/>
              </w:rPr>
              <w:t>4</w:t>
            </w:r>
          </w:p>
        </w:tc>
        <w:tc>
          <w:tcPr>
            <w:tcW w:w="2253" w:type="pct"/>
            <w:shd w:val="clear" w:color="auto" w:fill="EEF5D7" w:themeFill="accent5" w:themeFillTint="33"/>
          </w:tcPr>
          <w:p w14:paraId="2FAB6718" w14:textId="112BF221" w:rsidR="00054EC2" w:rsidRPr="00910AD7" w:rsidRDefault="00054EC2" w:rsidP="009A65BA">
            <w:pPr>
              <w:jc w:val="center"/>
              <w:rPr>
                <w:rFonts w:ascii="Calibri" w:hAnsi="Calibri"/>
                <w:sz w:val="22"/>
                <w:szCs w:val="20"/>
              </w:rPr>
            </w:pPr>
            <w:r w:rsidRPr="00910AD7">
              <w:rPr>
                <w:rFonts w:ascii="Calibri" w:hAnsi="Calibri"/>
                <w:sz w:val="22"/>
                <w:szCs w:val="20"/>
              </w:rPr>
              <w:t>4 echipamente achiziționate în anii 2011,</w:t>
            </w:r>
            <w:r w:rsidR="00417887" w:rsidRPr="00910AD7">
              <w:rPr>
                <w:rFonts w:ascii="Calibri" w:hAnsi="Calibri"/>
                <w:sz w:val="22"/>
                <w:szCs w:val="20"/>
              </w:rPr>
              <w:t xml:space="preserve"> </w:t>
            </w:r>
            <w:r w:rsidRPr="00910AD7">
              <w:rPr>
                <w:rFonts w:ascii="Calibri" w:hAnsi="Calibri"/>
                <w:sz w:val="22"/>
                <w:szCs w:val="20"/>
              </w:rPr>
              <w:t>2012, 2016 și 2021.</w:t>
            </w:r>
          </w:p>
        </w:tc>
      </w:tr>
      <w:tr w:rsidR="00054EC2" w:rsidRPr="00910AD7" w14:paraId="3565E5E5" w14:textId="77777777" w:rsidTr="000A0561">
        <w:trPr>
          <w:cnfStyle w:val="000000100000" w:firstRow="0" w:lastRow="0" w:firstColumn="0" w:lastColumn="0" w:oddVBand="0" w:evenVBand="0" w:oddHBand="1" w:evenHBand="0" w:firstRowFirstColumn="0" w:firstRowLastColumn="0" w:lastRowFirstColumn="0" w:lastRowLastColumn="0"/>
          <w:trHeight w:val="70"/>
        </w:trPr>
        <w:tc>
          <w:tcPr>
            <w:tcW w:w="1385" w:type="pct"/>
          </w:tcPr>
          <w:p w14:paraId="31B7F35B" w14:textId="77777777" w:rsidR="00054EC2" w:rsidRPr="00910AD7" w:rsidRDefault="00054EC2" w:rsidP="009A65BA">
            <w:pPr>
              <w:jc w:val="center"/>
              <w:rPr>
                <w:rFonts w:ascii="Calibri" w:hAnsi="Calibri"/>
                <w:sz w:val="22"/>
                <w:szCs w:val="20"/>
              </w:rPr>
            </w:pPr>
            <w:r w:rsidRPr="00910AD7">
              <w:rPr>
                <w:rFonts w:ascii="Calibri" w:hAnsi="Calibri"/>
                <w:sz w:val="22"/>
                <w:szCs w:val="20"/>
              </w:rPr>
              <w:t>Echipamente de tip router și switch</w:t>
            </w:r>
          </w:p>
        </w:tc>
        <w:tc>
          <w:tcPr>
            <w:tcW w:w="1362" w:type="pct"/>
          </w:tcPr>
          <w:p w14:paraId="13698CCC" w14:textId="77777777" w:rsidR="00EB75C1" w:rsidRPr="00910AD7" w:rsidRDefault="00EB75C1" w:rsidP="009A65BA">
            <w:pPr>
              <w:jc w:val="center"/>
              <w:rPr>
                <w:rFonts w:ascii="Calibri" w:hAnsi="Calibri"/>
                <w:sz w:val="22"/>
                <w:szCs w:val="20"/>
              </w:rPr>
            </w:pPr>
            <w:r w:rsidRPr="00910AD7">
              <w:rPr>
                <w:rFonts w:ascii="Calibri" w:hAnsi="Calibri"/>
                <w:sz w:val="22"/>
                <w:szCs w:val="20"/>
              </w:rPr>
              <w:t>2 x router</w:t>
            </w:r>
          </w:p>
          <w:p w14:paraId="78FFC039" w14:textId="07C3E198" w:rsidR="00054EC2" w:rsidRPr="00910AD7" w:rsidRDefault="00054EC2" w:rsidP="00EB75C1">
            <w:pPr>
              <w:jc w:val="center"/>
              <w:rPr>
                <w:rFonts w:ascii="Calibri" w:hAnsi="Calibri"/>
                <w:sz w:val="22"/>
                <w:szCs w:val="20"/>
              </w:rPr>
            </w:pPr>
            <w:r w:rsidRPr="00910AD7">
              <w:rPr>
                <w:rFonts w:ascii="Calibri" w:hAnsi="Calibri"/>
                <w:sz w:val="22"/>
                <w:szCs w:val="20"/>
              </w:rPr>
              <w:t>30 x switch-uri</w:t>
            </w:r>
          </w:p>
        </w:tc>
        <w:tc>
          <w:tcPr>
            <w:tcW w:w="2253" w:type="pct"/>
          </w:tcPr>
          <w:p w14:paraId="067E4691" w14:textId="77777777" w:rsidR="00054EC2" w:rsidRPr="00910AD7" w:rsidRDefault="00054EC2" w:rsidP="009A65BA">
            <w:pPr>
              <w:jc w:val="center"/>
              <w:rPr>
                <w:rFonts w:ascii="Calibri" w:hAnsi="Calibri"/>
                <w:sz w:val="22"/>
                <w:szCs w:val="20"/>
              </w:rPr>
            </w:pPr>
          </w:p>
        </w:tc>
      </w:tr>
      <w:tr w:rsidR="00054EC2" w:rsidRPr="00910AD7" w14:paraId="521E19A8" w14:textId="77777777" w:rsidTr="000A0561">
        <w:trPr>
          <w:cnfStyle w:val="000000010000" w:firstRow="0" w:lastRow="0" w:firstColumn="0" w:lastColumn="0" w:oddVBand="0" w:evenVBand="0" w:oddHBand="0" w:evenHBand="1" w:firstRowFirstColumn="0" w:firstRowLastColumn="0" w:lastRowFirstColumn="0" w:lastRowLastColumn="0"/>
          <w:trHeight w:val="70"/>
        </w:trPr>
        <w:tc>
          <w:tcPr>
            <w:tcW w:w="1385" w:type="pct"/>
          </w:tcPr>
          <w:p w14:paraId="21314508" w14:textId="534B3883" w:rsidR="00054EC2" w:rsidRPr="00910AD7" w:rsidRDefault="00054EC2" w:rsidP="009A65BA">
            <w:pPr>
              <w:jc w:val="center"/>
              <w:rPr>
                <w:rFonts w:ascii="Calibri" w:hAnsi="Calibri"/>
                <w:sz w:val="22"/>
                <w:szCs w:val="20"/>
              </w:rPr>
            </w:pPr>
            <w:r w:rsidRPr="00910AD7">
              <w:rPr>
                <w:rFonts w:ascii="Calibri" w:hAnsi="Calibri"/>
                <w:sz w:val="22"/>
                <w:szCs w:val="20"/>
              </w:rPr>
              <w:t>Echipamente tip UPS</w:t>
            </w:r>
          </w:p>
        </w:tc>
        <w:tc>
          <w:tcPr>
            <w:tcW w:w="1362" w:type="pct"/>
          </w:tcPr>
          <w:p w14:paraId="7A31F847" w14:textId="77777777" w:rsidR="00054EC2" w:rsidRPr="00910AD7" w:rsidRDefault="00054EC2" w:rsidP="009A65BA">
            <w:pPr>
              <w:jc w:val="center"/>
              <w:rPr>
                <w:rFonts w:ascii="Calibri" w:hAnsi="Calibri"/>
                <w:sz w:val="22"/>
                <w:szCs w:val="20"/>
              </w:rPr>
            </w:pPr>
            <w:r w:rsidRPr="00910AD7">
              <w:rPr>
                <w:rFonts w:ascii="Calibri" w:hAnsi="Calibri"/>
                <w:sz w:val="22"/>
                <w:szCs w:val="20"/>
              </w:rPr>
              <w:t>2</w:t>
            </w:r>
          </w:p>
        </w:tc>
        <w:tc>
          <w:tcPr>
            <w:tcW w:w="2253" w:type="pct"/>
          </w:tcPr>
          <w:p w14:paraId="6A0EBAB8" w14:textId="77777777" w:rsidR="00054EC2" w:rsidRPr="00910AD7" w:rsidRDefault="00054EC2" w:rsidP="009A65BA">
            <w:pPr>
              <w:jc w:val="center"/>
              <w:rPr>
                <w:rFonts w:ascii="Calibri" w:hAnsi="Calibri"/>
                <w:sz w:val="22"/>
                <w:szCs w:val="20"/>
              </w:rPr>
            </w:pPr>
            <w:r w:rsidRPr="00910AD7">
              <w:rPr>
                <w:rFonts w:ascii="Calibri" w:hAnsi="Calibri"/>
                <w:sz w:val="22"/>
                <w:szCs w:val="20"/>
              </w:rPr>
              <w:t>Ani de achiziție 2014 și 2021.</w:t>
            </w:r>
          </w:p>
        </w:tc>
      </w:tr>
      <w:tr w:rsidR="00054EC2" w:rsidRPr="00910AD7" w14:paraId="23D88169" w14:textId="77777777" w:rsidTr="000A0561">
        <w:trPr>
          <w:cnfStyle w:val="000000100000" w:firstRow="0" w:lastRow="0" w:firstColumn="0" w:lastColumn="0" w:oddVBand="0" w:evenVBand="0" w:oddHBand="1" w:evenHBand="0" w:firstRowFirstColumn="0" w:firstRowLastColumn="0" w:lastRowFirstColumn="0" w:lastRowLastColumn="0"/>
          <w:trHeight w:val="944"/>
        </w:trPr>
        <w:tc>
          <w:tcPr>
            <w:tcW w:w="1385" w:type="pct"/>
          </w:tcPr>
          <w:p w14:paraId="67CB22B0" w14:textId="69C0759B" w:rsidR="00054EC2" w:rsidRPr="00910AD7" w:rsidRDefault="00054EC2" w:rsidP="002C4B92">
            <w:pPr>
              <w:jc w:val="center"/>
              <w:rPr>
                <w:rFonts w:ascii="Calibri" w:hAnsi="Calibri"/>
                <w:sz w:val="22"/>
                <w:szCs w:val="20"/>
              </w:rPr>
            </w:pPr>
            <w:r w:rsidRPr="00910AD7">
              <w:rPr>
                <w:rFonts w:ascii="Calibri" w:hAnsi="Calibri"/>
                <w:sz w:val="22"/>
                <w:szCs w:val="20"/>
              </w:rPr>
              <w:t>Multifuncțion</w:t>
            </w:r>
            <w:r w:rsidR="002C4B92" w:rsidRPr="00910AD7">
              <w:rPr>
                <w:rFonts w:ascii="Calibri" w:hAnsi="Calibri"/>
                <w:sz w:val="22"/>
                <w:szCs w:val="20"/>
              </w:rPr>
              <w:t>ale,  imprimante,</w:t>
            </w:r>
            <w:r w:rsidR="002C4B92" w:rsidRPr="00910AD7">
              <w:rPr>
                <w:rFonts w:ascii="Calibri" w:hAnsi="Calibri"/>
                <w:sz w:val="22"/>
                <w:szCs w:val="20"/>
              </w:rPr>
              <w:br/>
              <w:t>copiatoare, plottere</w:t>
            </w:r>
          </w:p>
        </w:tc>
        <w:tc>
          <w:tcPr>
            <w:tcW w:w="1362" w:type="pct"/>
          </w:tcPr>
          <w:p w14:paraId="76FE9FE9" w14:textId="176C9DD8" w:rsidR="00054EC2" w:rsidRPr="00910AD7" w:rsidRDefault="002C4B92" w:rsidP="009A65BA">
            <w:pPr>
              <w:jc w:val="center"/>
              <w:rPr>
                <w:rFonts w:ascii="Calibri" w:hAnsi="Calibri"/>
                <w:sz w:val="22"/>
                <w:szCs w:val="20"/>
              </w:rPr>
            </w:pPr>
            <w:r w:rsidRPr="00910AD7">
              <w:rPr>
                <w:rFonts w:ascii="Calibri" w:hAnsi="Calibri"/>
                <w:sz w:val="22"/>
                <w:szCs w:val="20"/>
              </w:rPr>
              <w:t>46</w:t>
            </w:r>
          </w:p>
        </w:tc>
        <w:tc>
          <w:tcPr>
            <w:tcW w:w="2253" w:type="pct"/>
          </w:tcPr>
          <w:p w14:paraId="2149B604" w14:textId="00B23C32" w:rsidR="00054EC2" w:rsidRPr="00910AD7" w:rsidRDefault="002C4B92" w:rsidP="00EB75C1">
            <w:pPr>
              <w:rPr>
                <w:rFonts w:ascii="Calibri" w:hAnsi="Calibri"/>
                <w:sz w:val="22"/>
                <w:szCs w:val="20"/>
              </w:rPr>
            </w:pPr>
            <w:r w:rsidRPr="00910AD7">
              <w:rPr>
                <w:rFonts w:ascii="Calibri" w:hAnsi="Calibri"/>
                <w:sz w:val="22"/>
                <w:szCs w:val="20"/>
              </w:rPr>
              <w:t xml:space="preserve">Cele mai vechi echipamente </w:t>
            </w:r>
            <w:r w:rsidR="00EB75C1" w:rsidRPr="00910AD7">
              <w:rPr>
                <w:rFonts w:ascii="Calibri" w:hAnsi="Calibri"/>
                <w:sz w:val="22"/>
                <w:szCs w:val="20"/>
              </w:rPr>
              <w:t>au fost achiziționate în anul 2005</w:t>
            </w:r>
            <w:r w:rsidRPr="00910AD7">
              <w:rPr>
                <w:rFonts w:ascii="Calibri" w:hAnsi="Calibri"/>
                <w:sz w:val="22"/>
                <w:szCs w:val="20"/>
              </w:rPr>
              <w:t xml:space="preserve">, iar ultima achiziție de echipamente a avut loc în anul 2021. </w:t>
            </w:r>
            <w:r w:rsidR="00EB75C1" w:rsidRPr="00910AD7">
              <w:rPr>
                <w:rFonts w:ascii="Calibri" w:hAnsi="Calibri"/>
                <w:sz w:val="22"/>
                <w:szCs w:val="20"/>
              </w:rPr>
              <w:t>Vechimea medie este de peste 7 ani.</w:t>
            </w:r>
          </w:p>
        </w:tc>
      </w:tr>
      <w:tr w:rsidR="00054EC2" w:rsidRPr="00910AD7" w14:paraId="6045BFB3" w14:textId="77777777" w:rsidTr="000A0561">
        <w:trPr>
          <w:cnfStyle w:val="000000010000" w:firstRow="0" w:lastRow="0" w:firstColumn="0" w:lastColumn="0" w:oddVBand="0" w:evenVBand="0" w:oddHBand="0" w:evenHBand="1" w:firstRowFirstColumn="0" w:firstRowLastColumn="0" w:lastRowFirstColumn="0" w:lastRowLastColumn="0"/>
          <w:trHeight w:val="70"/>
        </w:trPr>
        <w:tc>
          <w:tcPr>
            <w:tcW w:w="1385" w:type="pct"/>
          </w:tcPr>
          <w:p w14:paraId="43E95756" w14:textId="77777777" w:rsidR="00054EC2" w:rsidRPr="00910AD7" w:rsidRDefault="00054EC2" w:rsidP="009A65BA">
            <w:pPr>
              <w:jc w:val="center"/>
              <w:rPr>
                <w:rFonts w:ascii="Calibri" w:hAnsi="Calibri"/>
                <w:sz w:val="22"/>
                <w:szCs w:val="20"/>
              </w:rPr>
            </w:pPr>
            <w:r w:rsidRPr="00910AD7">
              <w:rPr>
                <w:rFonts w:ascii="Calibri" w:hAnsi="Calibri"/>
                <w:sz w:val="22"/>
                <w:szCs w:val="20"/>
              </w:rPr>
              <w:t>Echipamente tip Server</w:t>
            </w:r>
          </w:p>
        </w:tc>
        <w:tc>
          <w:tcPr>
            <w:tcW w:w="1362" w:type="pct"/>
          </w:tcPr>
          <w:p w14:paraId="69C84EF0" w14:textId="77777777" w:rsidR="00054EC2" w:rsidRPr="00910AD7" w:rsidRDefault="00054EC2" w:rsidP="009A65BA">
            <w:pPr>
              <w:jc w:val="center"/>
              <w:rPr>
                <w:rFonts w:ascii="Calibri" w:hAnsi="Calibri"/>
                <w:sz w:val="22"/>
                <w:szCs w:val="20"/>
              </w:rPr>
            </w:pPr>
            <w:r w:rsidRPr="00910AD7">
              <w:rPr>
                <w:rFonts w:ascii="Calibri" w:hAnsi="Calibri"/>
                <w:sz w:val="22"/>
                <w:szCs w:val="20"/>
              </w:rPr>
              <w:t>7</w:t>
            </w:r>
          </w:p>
        </w:tc>
        <w:tc>
          <w:tcPr>
            <w:tcW w:w="2253" w:type="pct"/>
          </w:tcPr>
          <w:p w14:paraId="44893F14" w14:textId="77777777" w:rsidR="00054EC2" w:rsidRPr="00910AD7" w:rsidRDefault="00054EC2" w:rsidP="009A65BA">
            <w:pPr>
              <w:jc w:val="center"/>
              <w:rPr>
                <w:rFonts w:ascii="Calibri" w:hAnsi="Calibri"/>
                <w:sz w:val="22"/>
                <w:szCs w:val="20"/>
              </w:rPr>
            </w:pPr>
          </w:p>
        </w:tc>
      </w:tr>
    </w:tbl>
    <w:p w14:paraId="43E9B72A" w14:textId="0998088C" w:rsidR="00054EC2" w:rsidRPr="00910AD7" w:rsidRDefault="00054EC2" w:rsidP="000A0561">
      <w:pPr>
        <w:jc w:val="left"/>
        <w:rPr>
          <w:bCs/>
          <w:i/>
          <w:sz w:val="18"/>
          <w:szCs w:val="18"/>
        </w:rPr>
      </w:pPr>
      <w:r w:rsidRPr="00910AD7">
        <w:rPr>
          <w:i/>
          <w:sz w:val="18"/>
          <w:szCs w:val="18"/>
        </w:rPr>
        <w:t xml:space="preserve">Sursă: Prelucrare proprie pe </w:t>
      </w:r>
      <w:r w:rsidRPr="00910AD7">
        <w:rPr>
          <w:bCs/>
          <w:i/>
          <w:sz w:val="18"/>
          <w:szCs w:val="18"/>
        </w:rPr>
        <w:t>baza datelor furnizate de Primăria Municipiului Bistrița</w:t>
      </w:r>
    </w:p>
    <w:p w14:paraId="7824911C" w14:textId="77777777" w:rsidR="00054EC2" w:rsidRPr="00910AD7" w:rsidRDefault="00054EC2" w:rsidP="000A0561">
      <w:pPr>
        <w:spacing w:before="240"/>
        <w:rPr>
          <w:sz w:val="22"/>
          <w:szCs w:val="20"/>
        </w:rPr>
      </w:pPr>
      <w:r w:rsidRPr="00910AD7">
        <w:rPr>
          <w:sz w:val="22"/>
          <w:szCs w:val="20"/>
        </w:rPr>
        <w:t>Primăria Municipiului Bistrița dispune și de numeroase programe informatice de proiectare și editare grafică (Autocad LT 2008, Archicad 11, Archicad 13, Corel Draw X5, Autocad Arhitecture 2012, ZwCAD 2012, Realtime landscaping sau Archis Server Standard) folosite de serviciile din cadrul primăriei. Numărul de licențe variază între 1 și 13 per program.</w:t>
      </w:r>
    </w:p>
    <w:p w14:paraId="2DDFCA9F" w14:textId="002FB256" w:rsidR="00054EC2" w:rsidRPr="00910AD7" w:rsidRDefault="00054EC2" w:rsidP="00054EC2">
      <w:pPr>
        <w:rPr>
          <w:sz w:val="22"/>
          <w:szCs w:val="20"/>
        </w:rPr>
      </w:pPr>
      <w:r w:rsidRPr="00910AD7">
        <w:rPr>
          <w:sz w:val="22"/>
          <w:szCs w:val="20"/>
        </w:rPr>
        <w:t xml:space="preserve"> În ceea ce privește programele software dedicate activităților din administrația publică, sunt utilizate (i) </w:t>
      </w:r>
      <w:r w:rsidRPr="00910AD7">
        <w:rPr>
          <w:i/>
          <w:sz w:val="22"/>
          <w:szCs w:val="20"/>
        </w:rPr>
        <w:t xml:space="preserve">Lexnet </w:t>
      </w:r>
      <w:r w:rsidRPr="00910AD7">
        <w:rPr>
          <w:sz w:val="22"/>
          <w:szCs w:val="20"/>
        </w:rPr>
        <w:t xml:space="preserve">-aplicația de legislație, (ii) </w:t>
      </w:r>
      <w:r w:rsidRPr="00910AD7">
        <w:rPr>
          <w:i/>
          <w:sz w:val="22"/>
          <w:szCs w:val="20"/>
        </w:rPr>
        <w:t>CID</w:t>
      </w:r>
      <w:r w:rsidRPr="00910AD7">
        <w:rPr>
          <w:sz w:val="22"/>
          <w:szCs w:val="20"/>
        </w:rPr>
        <w:t xml:space="preserve"> - o aplicație de management a documentelor (CID), (iii) </w:t>
      </w:r>
      <w:r w:rsidRPr="00910AD7">
        <w:rPr>
          <w:i/>
          <w:sz w:val="22"/>
          <w:szCs w:val="20"/>
        </w:rPr>
        <w:t>Ecub</w:t>
      </w:r>
      <w:r w:rsidRPr="00910AD7">
        <w:rPr>
          <w:sz w:val="22"/>
          <w:szCs w:val="20"/>
        </w:rPr>
        <w:t xml:space="preserve"> - un sistem integrat de gestiune, (iv) </w:t>
      </w:r>
      <w:r w:rsidRPr="00910AD7">
        <w:rPr>
          <w:i/>
          <w:sz w:val="22"/>
          <w:szCs w:val="20"/>
        </w:rPr>
        <w:t xml:space="preserve">GeCon </w:t>
      </w:r>
      <w:r w:rsidRPr="00910AD7">
        <w:rPr>
          <w:sz w:val="22"/>
          <w:szCs w:val="20"/>
        </w:rPr>
        <w:t xml:space="preserve">– aplicație de gestionare a contractelor încheiate cu persoanele fizice sau juridice, (v) </w:t>
      </w:r>
      <w:r w:rsidRPr="00910AD7">
        <w:rPr>
          <w:i/>
          <w:sz w:val="22"/>
          <w:szCs w:val="20"/>
        </w:rPr>
        <w:t xml:space="preserve">Impotax </w:t>
      </w:r>
      <w:r w:rsidRPr="00910AD7">
        <w:rPr>
          <w:sz w:val="22"/>
          <w:szCs w:val="20"/>
        </w:rPr>
        <w:t xml:space="preserve">– sistem </w:t>
      </w:r>
      <w:r w:rsidR="00062841" w:rsidRPr="00910AD7">
        <w:rPr>
          <w:sz w:val="22"/>
          <w:szCs w:val="20"/>
        </w:rPr>
        <w:t>integrat</w:t>
      </w:r>
      <w:r w:rsidRPr="00910AD7">
        <w:rPr>
          <w:sz w:val="22"/>
          <w:szCs w:val="20"/>
        </w:rPr>
        <w:t xml:space="preserve"> de colectare și gestionare a taxelor și impozitelor locale, (vi) </w:t>
      </w:r>
      <w:r w:rsidRPr="00910AD7">
        <w:rPr>
          <w:i/>
          <w:sz w:val="22"/>
          <w:szCs w:val="20"/>
        </w:rPr>
        <w:t>Agroregis</w:t>
      </w:r>
      <w:r w:rsidRPr="00910AD7">
        <w:rPr>
          <w:sz w:val="22"/>
          <w:szCs w:val="20"/>
        </w:rPr>
        <w:t xml:space="preserve"> – program de evidență a proprietăților agricole, (vii) </w:t>
      </w:r>
      <w:r w:rsidRPr="00910AD7">
        <w:rPr>
          <w:i/>
          <w:sz w:val="22"/>
          <w:szCs w:val="20"/>
        </w:rPr>
        <w:t>Asisoc</w:t>
      </w:r>
      <w:r w:rsidRPr="00910AD7">
        <w:rPr>
          <w:sz w:val="22"/>
          <w:szCs w:val="20"/>
        </w:rPr>
        <w:t xml:space="preserve"> – sistem informat de asistență </w:t>
      </w:r>
      <w:r w:rsidRPr="00910AD7">
        <w:rPr>
          <w:sz w:val="22"/>
          <w:szCs w:val="20"/>
        </w:rPr>
        <w:lastRenderedPageBreak/>
        <w:t xml:space="preserve">socială, (viii) </w:t>
      </w:r>
      <w:r w:rsidRPr="00910AD7">
        <w:rPr>
          <w:i/>
          <w:sz w:val="22"/>
          <w:szCs w:val="20"/>
        </w:rPr>
        <w:t>Încălzire</w:t>
      </w:r>
      <w:r w:rsidRPr="00910AD7">
        <w:rPr>
          <w:sz w:val="22"/>
          <w:szCs w:val="20"/>
        </w:rPr>
        <w:t xml:space="preserve"> – program de gestionare a ajutorului pentru încălzire, (ix) J</w:t>
      </w:r>
      <w:r w:rsidRPr="00910AD7">
        <w:rPr>
          <w:i/>
          <w:sz w:val="22"/>
          <w:szCs w:val="20"/>
        </w:rPr>
        <w:t>uris</w:t>
      </w:r>
      <w:r w:rsidRPr="00910AD7">
        <w:rPr>
          <w:sz w:val="22"/>
          <w:szCs w:val="20"/>
        </w:rPr>
        <w:t xml:space="preserve"> – aplicație de management a departamentului juridic, (x) </w:t>
      </w:r>
      <w:r w:rsidRPr="00910AD7">
        <w:rPr>
          <w:i/>
          <w:sz w:val="22"/>
          <w:szCs w:val="20"/>
        </w:rPr>
        <w:t>ArcGIS</w:t>
      </w:r>
      <w:r w:rsidRPr="00910AD7">
        <w:rPr>
          <w:sz w:val="22"/>
          <w:szCs w:val="20"/>
        </w:rPr>
        <w:t xml:space="preserve"> – platforma pentru administrarea datelor GIS, (xi) </w:t>
      </w:r>
      <w:r w:rsidRPr="00910AD7">
        <w:rPr>
          <w:i/>
          <w:sz w:val="22"/>
          <w:szCs w:val="20"/>
        </w:rPr>
        <w:t>CadVeGis</w:t>
      </w:r>
      <w:r w:rsidRPr="00910AD7">
        <w:rPr>
          <w:sz w:val="22"/>
          <w:szCs w:val="20"/>
        </w:rPr>
        <w:t xml:space="preserve"> – centralizare baze de date cadastru, (xii) </w:t>
      </w:r>
      <w:r w:rsidRPr="00910AD7">
        <w:rPr>
          <w:i/>
          <w:sz w:val="22"/>
          <w:szCs w:val="20"/>
        </w:rPr>
        <w:t>PIRS – Stare Civil</w:t>
      </w:r>
      <w:r w:rsidR="000A0561" w:rsidRPr="00910AD7">
        <w:rPr>
          <w:i/>
          <w:sz w:val="22"/>
          <w:szCs w:val="20"/>
        </w:rPr>
        <w:t xml:space="preserve">ă </w:t>
      </w:r>
      <w:r w:rsidRPr="00910AD7">
        <w:rPr>
          <w:sz w:val="22"/>
          <w:szCs w:val="20"/>
        </w:rPr>
        <w:t xml:space="preserve">– aplicație privind starea civilă, (xiii) </w:t>
      </w:r>
      <w:r w:rsidRPr="00910AD7">
        <w:rPr>
          <w:i/>
          <w:sz w:val="22"/>
          <w:szCs w:val="20"/>
        </w:rPr>
        <w:t>WinDoc deviz</w:t>
      </w:r>
      <w:r w:rsidRPr="00910AD7">
        <w:rPr>
          <w:sz w:val="22"/>
          <w:szCs w:val="20"/>
        </w:rPr>
        <w:t xml:space="preserve"> – deviz pentru lucrări, (xiv) Parcări – aplicație online pentru parcările de reședință, (xv) </w:t>
      </w:r>
      <w:r w:rsidRPr="00910AD7">
        <w:rPr>
          <w:i/>
          <w:sz w:val="22"/>
          <w:szCs w:val="20"/>
        </w:rPr>
        <w:t xml:space="preserve">CCPIntranet </w:t>
      </w:r>
      <w:r w:rsidRPr="00910AD7">
        <w:rPr>
          <w:sz w:val="22"/>
          <w:szCs w:val="20"/>
        </w:rPr>
        <w:t xml:space="preserve">– platformă de orientare școlară și profesională pentru elevi, (xvi) </w:t>
      </w:r>
      <w:r w:rsidRPr="00910AD7">
        <w:rPr>
          <w:i/>
          <w:sz w:val="22"/>
          <w:szCs w:val="20"/>
        </w:rPr>
        <w:t>Taiden</w:t>
      </w:r>
      <w:r w:rsidRPr="00910AD7">
        <w:rPr>
          <w:sz w:val="22"/>
          <w:szCs w:val="20"/>
        </w:rPr>
        <w:t xml:space="preserve"> – aplicație pentru conferințe și vot și (xvii) </w:t>
      </w:r>
      <w:r w:rsidRPr="00910AD7">
        <w:rPr>
          <w:i/>
          <w:sz w:val="22"/>
          <w:szCs w:val="20"/>
        </w:rPr>
        <w:t>ESET Antivirus Endpoint Security.</w:t>
      </w:r>
    </w:p>
    <w:p w14:paraId="58F9FB46" w14:textId="607EE5B0" w:rsidR="00054EC2" w:rsidRPr="00910AD7" w:rsidRDefault="00054EC2" w:rsidP="00054EC2">
      <w:pPr>
        <w:rPr>
          <w:sz w:val="22"/>
          <w:szCs w:val="20"/>
        </w:rPr>
      </w:pPr>
      <w:r w:rsidRPr="00910AD7">
        <w:rPr>
          <w:sz w:val="22"/>
          <w:szCs w:val="20"/>
        </w:rPr>
        <w:t xml:space="preserve">Personalul instituției percepe echipamentele utilizate ca fiind relativ noi, 62.9% dintre respondenți considerând calculatoarele tip desktop ca fiind </w:t>
      </w:r>
      <w:r w:rsidRPr="00910AD7">
        <w:rPr>
          <w:i/>
          <w:sz w:val="22"/>
          <w:szCs w:val="20"/>
        </w:rPr>
        <w:t>noi</w:t>
      </w:r>
      <w:r w:rsidRPr="00910AD7">
        <w:rPr>
          <w:sz w:val="22"/>
          <w:szCs w:val="20"/>
        </w:rPr>
        <w:t xml:space="preserve"> sau </w:t>
      </w:r>
      <w:r w:rsidRPr="00910AD7">
        <w:rPr>
          <w:i/>
          <w:sz w:val="22"/>
          <w:szCs w:val="20"/>
        </w:rPr>
        <w:t>relativ noi.</w:t>
      </w:r>
      <w:r w:rsidRPr="00910AD7">
        <w:rPr>
          <w:sz w:val="22"/>
          <w:szCs w:val="20"/>
        </w:rPr>
        <w:t xml:space="preserve"> Echipamentul utilizat cel mai des de către respondenți și pe care-l consideră cu o durată de utilizare mai ridicată este din categoria Multifuncționale copiere/imprimare, unde 38.7% le </w:t>
      </w:r>
      <w:r w:rsidRPr="00910AD7">
        <w:rPr>
          <w:i/>
          <w:sz w:val="22"/>
          <w:szCs w:val="20"/>
        </w:rPr>
        <w:t>consideră vechi</w:t>
      </w:r>
      <w:r w:rsidRPr="00910AD7">
        <w:rPr>
          <w:sz w:val="22"/>
          <w:szCs w:val="20"/>
        </w:rPr>
        <w:t xml:space="preserve"> sau </w:t>
      </w:r>
      <w:r w:rsidRPr="00910AD7">
        <w:rPr>
          <w:i/>
          <w:sz w:val="22"/>
          <w:szCs w:val="20"/>
        </w:rPr>
        <w:t>foarte vechi.</w:t>
      </w:r>
      <w:r w:rsidRPr="00910AD7">
        <w:rPr>
          <w:sz w:val="22"/>
          <w:szCs w:val="20"/>
        </w:rPr>
        <w:t xml:space="preserve"> Imprimantele sunt și ele considerate </w:t>
      </w:r>
      <w:r w:rsidRPr="00910AD7">
        <w:rPr>
          <w:i/>
          <w:sz w:val="22"/>
          <w:szCs w:val="20"/>
        </w:rPr>
        <w:t xml:space="preserve">vechi </w:t>
      </w:r>
      <w:r w:rsidRPr="00910AD7">
        <w:rPr>
          <w:sz w:val="22"/>
          <w:szCs w:val="20"/>
        </w:rPr>
        <w:t xml:space="preserve">sau </w:t>
      </w:r>
      <w:r w:rsidRPr="00910AD7">
        <w:rPr>
          <w:i/>
          <w:sz w:val="22"/>
          <w:szCs w:val="20"/>
        </w:rPr>
        <w:t>foarte vechi</w:t>
      </w:r>
      <w:r w:rsidRPr="00910AD7">
        <w:rPr>
          <w:sz w:val="22"/>
          <w:szCs w:val="20"/>
        </w:rPr>
        <w:t xml:space="preserve"> de 45% din respondenți.</w:t>
      </w:r>
    </w:p>
    <w:p w14:paraId="6EF4855A" w14:textId="2B01EB32" w:rsidR="000A0561" w:rsidRPr="00910AD7" w:rsidRDefault="000A0561" w:rsidP="00F81295">
      <w:pPr>
        <w:pStyle w:val="Caption"/>
        <w:rPr>
          <w:lang w:val="ro-RO"/>
        </w:rPr>
      </w:pPr>
      <w:bookmarkStart w:id="62" w:name="_Toc108525006"/>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17</w:t>
      </w:r>
      <w:r w:rsidRPr="00910AD7">
        <w:rPr>
          <w:lang w:val="ro-RO"/>
        </w:rPr>
        <w:fldChar w:fldCharType="end"/>
      </w:r>
      <w:r w:rsidRPr="00910AD7">
        <w:rPr>
          <w:lang w:val="ro-RO"/>
        </w:rPr>
        <w:t xml:space="preserve"> Percepția personalului privind vechimea diferitelor tipuri de echipamente aflate în inventarul Primăriei Municipiului Bistrița</w:t>
      </w:r>
      <w:bookmarkEnd w:id="62"/>
    </w:p>
    <w:p w14:paraId="1D8EA303" w14:textId="77777777" w:rsidR="00054EC2" w:rsidRPr="00910AD7" w:rsidRDefault="00054EC2" w:rsidP="00054EC2">
      <w:r w:rsidRPr="00910AD7">
        <w:rPr>
          <w:noProof/>
          <w:lang w:val="en-US"/>
        </w:rPr>
        <w:drawing>
          <wp:inline distT="0" distB="0" distL="0" distR="0" wp14:anchorId="0FCE6E1B" wp14:editId="6B7152ED">
            <wp:extent cx="5972175" cy="2743200"/>
            <wp:effectExtent l="0" t="0" r="0" b="0"/>
            <wp:docPr id="23" name="Diagramă 18">
              <a:extLst xmlns:a="http://schemas.openxmlformats.org/drawingml/2006/main">
                <a:ext uri="{FF2B5EF4-FFF2-40B4-BE49-F238E27FC236}">
                  <a16:creationId xmlns:a16="http://schemas.microsoft.com/office/drawing/2014/main" id="{B3186799-9E33-4B3D-A649-825B0A8F63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4105E52" w14:textId="77777777" w:rsidR="00054EC2" w:rsidRPr="00910AD7" w:rsidRDefault="00054EC2" w:rsidP="000A0561">
      <w:pPr>
        <w:jc w:val="left"/>
        <w:rPr>
          <w:i/>
          <w:iCs/>
          <w:sz w:val="18"/>
          <w:szCs w:val="18"/>
        </w:rPr>
      </w:pPr>
      <w:r w:rsidRPr="00910AD7">
        <w:rPr>
          <w:i/>
          <w:iCs/>
          <w:sz w:val="18"/>
          <w:szCs w:val="18"/>
        </w:rPr>
        <w:t>Sursă: Rezultate chestionar aplicat la nivelul personalul instituției Primăriei Municipiului Bistrița</w:t>
      </w:r>
    </w:p>
    <w:p w14:paraId="0EB133A2" w14:textId="77777777" w:rsidR="00054EC2" w:rsidRPr="00910AD7" w:rsidRDefault="00054EC2" w:rsidP="00054EC2">
      <w:pPr>
        <w:pStyle w:val="Heading2"/>
        <w:rPr>
          <w:color w:val="auto"/>
          <w:lang w:val="ro-RO"/>
        </w:rPr>
      </w:pPr>
      <w:bookmarkStart w:id="63" w:name="_Toc89682925"/>
      <w:bookmarkStart w:id="64" w:name="_Toc108532445"/>
      <w:r w:rsidRPr="00910AD7">
        <w:rPr>
          <w:color w:val="auto"/>
          <w:lang w:val="ro-RO"/>
        </w:rPr>
        <w:t>Transparența și accesul la informațiile de interes public</w:t>
      </w:r>
      <w:bookmarkEnd w:id="63"/>
      <w:bookmarkEnd w:id="64"/>
      <w:r w:rsidRPr="00910AD7">
        <w:rPr>
          <w:color w:val="auto"/>
          <w:lang w:val="ro-RO"/>
        </w:rPr>
        <w:t xml:space="preserve"> </w:t>
      </w:r>
    </w:p>
    <w:p w14:paraId="3F167976" w14:textId="301922F4" w:rsidR="00054EC2" w:rsidRPr="00910AD7" w:rsidRDefault="00054EC2" w:rsidP="00054EC2">
      <w:pPr>
        <w:rPr>
          <w:sz w:val="22"/>
          <w:szCs w:val="20"/>
        </w:rPr>
      </w:pPr>
      <w:r w:rsidRPr="00910AD7">
        <w:rPr>
          <w:sz w:val="22"/>
          <w:szCs w:val="20"/>
        </w:rPr>
        <w:t>România are o legislație consolidată în privința transparenței la nivelul autorităților publice, accesului la informații de interes publi</w:t>
      </w:r>
      <w:r w:rsidR="00417887" w:rsidRPr="00910AD7">
        <w:rPr>
          <w:sz w:val="22"/>
          <w:szCs w:val="20"/>
        </w:rPr>
        <w:t>c și organizarea de consultări</w:t>
      </w:r>
      <w:r w:rsidRPr="00910AD7">
        <w:rPr>
          <w:sz w:val="22"/>
          <w:szCs w:val="20"/>
        </w:rPr>
        <w:t xml:space="preserve"> publice privind principalele hotărâri de la nivel local. Cu toate acestea, utilizarea acestor mecanisme de colaborare între administrația locală, cetățeni, grupuri civice sau societatea civilă este limitată și nu reușește deseori să aducă o contribuție semnificativă în îmbunătățirea proceselor locale de decizie. </w:t>
      </w:r>
    </w:p>
    <w:p w14:paraId="5C3E89C5" w14:textId="77777777" w:rsidR="00054EC2" w:rsidRPr="00910AD7" w:rsidRDefault="00054EC2" w:rsidP="00054EC2">
      <w:pPr>
        <w:rPr>
          <w:sz w:val="22"/>
          <w:szCs w:val="20"/>
        </w:rPr>
      </w:pPr>
      <w:r w:rsidRPr="00910AD7">
        <w:rPr>
          <w:sz w:val="22"/>
          <w:szCs w:val="20"/>
        </w:rPr>
        <w:t>Deschiderea administrațiilor publice locale către acești actori resursă la nivel local este o dimensiune cheie pentru îndeplinirea bunei guvernări.  Strategia Națională Anticorupție 2016-2020 a impus măsuri adiționale de transparență și a evaluat implementarea lor de către autoritățile publice, iar din 2011 România este parte a Parteneriatului pentru Guvernare Deschisă (</w:t>
      </w:r>
      <w:r w:rsidRPr="00910AD7">
        <w:rPr>
          <w:i/>
          <w:sz w:val="22"/>
          <w:szCs w:val="20"/>
        </w:rPr>
        <w:t>Open Government Partnership</w:t>
      </w:r>
      <w:r w:rsidRPr="00910AD7">
        <w:rPr>
          <w:sz w:val="22"/>
          <w:szCs w:val="20"/>
        </w:rPr>
        <w:t xml:space="preserve">),  un acord internațional ce are ca obiectiv promovarea accesului la informații de interes public și a participării cetățenilor la procesul de consultare și de dialog cu autoritățile publice.  </w:t>
      </w:r>
    </w:p>
    <w:p w14:paraId="6638259A" w14:textId="77777777" w:rsidR="00054EC2" w:rsidRPr="00910AD7" w:rsidRDefault="00054EC2" w:rsidP="00054EC2">
      <w:pPr>
        <w:rPr>
          <w:sz w:val="22"/>
          <w:szCs w:val="20"/>
        </w:rPr>
      </w:pPr>
      <w:r w:rsidRPr="00910AD7">
        <w:rPr>
          <w:sz w:val="22"/>
          <w:szCs w:val="20"/>
        </w:rPr>
        <w:lastRenderedPageBreak/>
        <w:t>Un Parteneriat pentru Guvernarea Deschisă la nivel local</w:t>
      </w:r>
      <w:r w:rsidRPr="00910AD7">
        <w:rPr>
          <w:rStyle w:val="FootnoteReference"/>
          <w:sz w:val="22"/>
          <w:szCs w:val="20"/>
        </w:rPr>
        <w:footnoteReference w:id="18"/>
      </w:r>
      <w:r w:rsidRPr="00910AD7">
        <w:rPr>
          <w:sz w:val="22"/>
          <w:szCs w:val="20"/>
        </w:rPr>
        <w:t xml:space="preserve"> a fost elaborat în anul 2019 de Guvernul României în colaborare cu Centrul pentru Inovare Publică și Smart City Timișoara ce cuprinde o serie de rezoluții și măsuri ce pot fi adoptate voluntar de administrațiile locale pentru creșterea transparenței și eficienței consultărilor cu cetățenii și societatea civilă. </w:t>
      </w:r>
    </w:p>
    <w:p w14:paraId="13077963" w14:textId="77777777" w:rsidR="00054EC2" w:rsidRPr="00910AD7" w:rsidRDefault="00054EC2" w:rsidP="00054EC2">
      <w:pPr>
        <w:rPr>
          <w:sz w:val="22"/>
          <w:szCs w:val="20"/>
        </w:rPr>
      </w:pPr>
      <w:r w:rsidRPr="00910AD7">
        <w:rPr>
          <w:sz w:val="22"/>
          <w:szCs w:val="20"/>
        </w:rPr>
        <w:t>În România, cele mai importante prevederi legale privind transparența și consultarea publică includ:</w:t>
      </w:r>
    </w:p>
    <w:p w14:paraId="20C888C8" w14:textId="77777777" w:rsidR="00054EC2" w:rsidRPr="00910AD7" w:rsidRDefault="00054EC2" w:rsidP="00B80FDA">
      <w:pPr>
        <w:pStyle w:val="ListParagraph"/>
        <w:numPr>
          <w:ilvl w:val="0"/>
          <w:numId w:val="12"/>
        </w:numPr>
        <w:contextualSpacing/>
        <w:rPr>
          <w:color w:val="auto"/>
          <w:sz w:val="22"/>
          <w:szCs w:val="20"/>
          <w:lang w:val="ro-RO"/>
        </w:rPr>
      </w:pPr>
      <w:r w:rsidRPr="00910AD7">
        <w:rPr>
          <w:color w:val="auto"/>
          <w:sz w:val="22"/>
          <w:szCs w:val="20"/>
          <w:lang w:val="ro-RO"/>
        </w:rPr>
        <w:t>Legea nr. 52 din 21 ianuarie 2003 privind transparența decizională în administrația publică;</w:t>
      </w:r>
    </w:p>
    <w:p w14:paraId="483434E0" w14:textId="77777777" w:rsidR="00054EC2" w:rsidRPr="00910AD7" w:rsidRDefault="00054EC2" w:rsidP="00B80FDA">
      <w:pPr>
        <w:pStyle w:val="ListParagraph"/>
        <w:numPr>
          <w:ilvl w:val="0"/>
          <w:numId w:val="12"/>
        </w:numPr>
        <w:contextualSpacing/>
        <w:rPr>
          <w:color w:val="auto"/>
          <w:sz w:val="22"/>
          <w:szCs w:val="20"/>
          <w:lang w:val="ro-RO"/>
        </w:rPr>
      </w:pPr>
      <w:r w:rsidRPr="00910AD7">
        <w:rPr>
          <w:color w:val="auto"/>
          <w:sz w:val="22"/>
          <w:szCs w:val="20"/>
          <w:lang w:val="ro-RO"/>
        </w:rPr>
        <w:t>Legea nr. 544 din 12 octombrie 2001 privind liberul acces la informațiile de interes public;</w:t>
      </w:r>
    </w:p>
    <w:p w14:paraId="15DD5583" w14:textId="77777777" w:rsidR="00054EC2" w:rsidRPr="00910AD7" w:rsidRDefault="00054EC2" w:rsidP="00B80FDA">
      <w:pPr>
        <w:pStyle w:val="ListParagraph"/>
        <w:numPr>
          <w:ilvl w:val="0"/>
          <w:numId w:val="12"/>
        </w:numPr>
        <w:contextualSpacing/>
        <w:rPr>
          <w:color w:val="auto"/>
          <w:sz w:val="22"/>
          <w:szCs w:val="20"/>
          <w:lang w:val="ro-RO"/>
        </w:rPr>
      </w:pPr>
      <w:r w:rsidRPr="00910AD7">
        <w:rPr>
          <w:color w:val="auto"/>
          <w:sz w:val="22"/>
          <w:szCs w:val="20"/>
          <w:lang w:val="ro-RO"/>
        </w:rPr>
        <w:t>Legea nr. 109 din 25 aprilie 2007 privind reutilizarea informațiilor din instituțiile publice.</w:t>
      </w:r>
    </w:p>
    <w:p w14:paraId="672637C9" w14:textId="77777777" w:rsidR="00054EC2" w:rsidRPr="00910AD7" w:rsidRDefault="00054EC2" w:rsidP="00054EC2">
      <w:pPr>
        <w:rPr>
          <w:sz w:val="22"/>
          <w:szCs w:val="20"/>
        </w:rPr>
      </w:pPr>
      <w:r w:rsidRPr="00910AD7">
        <w:rPr>
          <w:sz w:val="22"/>
          <w:szCs w:val="20"/>
        </w:rPr>
        <w:t xml:space="preserve">De asemenea, pentru facilitarea publicării de date publice deschise, au fost publicate o serie de recomandări pentru autoritățile publice:  </w:t>
      </w:r>
    </w:p>
    <w:p w14:paraId="403718E0" w14:textId="77777777" w:rsidR="00054EC2" w:rsidRPr="00910AD7" w:rsidRDefault="00054EC2" w:rsidP="00B80FDA">
      <w:pPr>
        <w:pStyle w:val="ListParagraph"/>
        <w:numPr>
          <w:ilvl w:val="0"/>
          <w:numId w:val="12"/>
        </w:numPr>
        <w:contextualSpacing/>
        <w:rPr>
          <w:color w:val="auto"/>
          <w:sz w:val="22"/>
          <w:szCs w:val="20"/>
          <w:lang w:val="ro-RO"/>
        </w:rPr>
      </w:pPr>
      <w:r w:rsidRPr="00910AD7">
        <w:rPr>
          <w:color w:val="auto"/>
          <w:sz w:val="22"/>
          <w:szCs w:val="20"/>
          <w:lang w:val="ro-RO"/>
        </w:rPr>
        <w:t>Ghid de publicare a datelor deschise, aprilie 2015, elaborat de Cancelariei Prim-Ministrului în parteneriat cu membri ai Coaliției pentru Date Deschise;</w:t>
      </w:r>
    </w:p>
    <w:p w14:paraId="1CC210B6" w14:textId="77777777" w:rsidR="00054EC2" w:rsidRPr="00910AD7" w:rsidRDefault="00054EC2" w:rsidP="00B80FDA">
      <w:pPr>
        <w:pStyle w:val="ListParagraph"/>
        <w:numPr>
          <w:ilvl w:val="0"/>
          <w:numId w:val="12"/>
        </w:numPr>
        <w:contextualSpacing/>
        <w:rPr>
          <w:rStyle w:val="BottomcaptionChar"/>
          <w:bCs w:val="0"/>
          <w:color w:val="auto"/>
          <w:sz w:val="20"/>
        </w:rPr>
      </w:pPr>
      <w:r w:rsidRPr="00910AD7">
        <w:rPr>
          <w:color w:val="auto"/>
          <w:sz w:val="22"/>
          <w:szCs w:val="20"/>
          <w:lang w:val="ro-RO"/>
        </w:rPr>
        <w:t>Metodologia pentru publicarea datelor deschise, iulie 2018, document elaborat de Secretariatul General al Guvernului.</w:t>
      </w:r>
    </w:p>
    <w:p w14:paraId="5C07C698" w14:textId="38E83C69" w:rsidR="00054EC2" w:rsidRPr="00910AD7" w:rsidRDefault="00054EC2" w:rsidP="00054EC2">
      <w:pPr>
        <w:rPr>
          <w:sz w:val="22"/>
          <w:szCs w:val="20"/>
        </w:rPr>
      </w:pPr>
      <w:r w:rsidRPr="00910AD7">
        <w:rPr>
          <w:sz w:val="22"/>
          <w:szCs w:val="20"/>
        </w:rPr>
        <w:t>Publicarea datelor în format deschis este și una dintre caracteristicile unei administrații publice moderne. În România, însă,  datele publice deținute de administrațiile locale sunt comunicate în formate needitabile, de multe ori navigarea prin documente fiind extrem de dificilă și consumând resurse importante.</w:t>
      </w:r>
      <w:r w:rsidR="007B532E" w:rsidRPr="00910AD7">
        <w:rPr>
          <w:rStyle w:val="FootnoteReference"/>
          <w:sz w:val="22"/>
          <w:szCs w:val="20"/>
        </w:rPr>
        <w:footnoteReference w:id="19"/>
      </w:r>
      <w:r w:rsidR="00417887" w:rsidRPr="00910AD7">
        <w:rPr>
          <w:sz w:val="22"/>
          <w:szCs w:val="20"/>
        </w:rPr>
        <w:t xml:space="preserve"> </w:t>
      </w:r>
      <w:r w:rsidRPr="00910AD7">
        <w:rPr>
          <w:sz w:val="22"/>
          <w:szCs w:val="20"/>
        </w:rPr>
        <w:t>Inventarierea datelor deținute, publicarea inventarului și</w:t>
      </w:r>
      <w:r w:rsidR="00417887" w:rsidRPr="00910AD7">
        <w:rPr>
          <w:sz w:val="22"/>
          <w:szCs w:val="20"/>
        </w:rPr>
        <w:t xml:space="preserve"> a</w:t>
      </w:r>
      <w:r w:rsidRPr="00910AD7">
        <w:rPr>
          <w:sz w:val="22"/>
          <w:szCs w:val="20"/>
        </w:rPr>
        <w:t xml:space="preserve"> seturilor de date pe pagina proprie și portalul național de date publice </w:t>
      </w:r>
      <w:hyperlink r:id="rId47" w:history="1">
        <w:r w:rsidRPr="00910AD7">
          <w:rPr>
            <w:sz w:val="22"/>
            <w:szCs w:val="20"/>
          </w:rPr>
          <w:t>www.data.gov.ro</w:t>
        </w:r>
      </w:hyperlink>
      <w:r w:rsidRPr="00910AD7">
        <w:rPr>
          <w:sz w:val="22"/>
          <w:szCs w:val="20"/>
        </w:rPr>
        <w:t xml:space="preserve">, cel puțin la nivelul celor mai importante seturi (buget anual, execuție bugetară, achiziții publice, etc.) este una dintre recomandările cheie pentru transparentizarea activității unei administrații. </w:t>
      </w:r>
    </w:p>
    <w:p w14:paraId="315AA311" w14:textId="77777777" w:rsidR="00054EC2" w:rsidRPr="00910AD7" w:rsidRDefault="00054EC2" w:rsidP="00054EC2">
      <w:pPr>
        <w:rPr>
          <w:sz w:val="22"/>
          <w:szCs w:val="20"/>
        </w:rPr>
      </w:pPr>
      <w:r w:rsidRPr="00910AD7">
        <w:rPr>
          <w:sz w:val="22"/>
          <w:szCs w:val="20"/>
        </w:rPr>
        <w:t xml:space="preserve">În perioada 2017-2020, municipalitatea a primit un număr de 736 cereri de informații de interes public în virtutea Legii nr. 544/2001. Numărul cererilor soluționate favorabil este foarte ridicat, iar termenul mediu de soluționare a acestora este de sub 10 zile pentru aproape toate solicitările formulate de persoane fizice sau juridice. Responsabilul privind Legea nr. 544/2001 și responsabilul privind Legea nr. 52/2003 au participat la cursuri de formare privind cele două reglementări legale aflate în vigoare.  </w:t>
      </w:r>
    </w:p>
    <w:p w14:paraId="7D2E8196" w14:textId="5AC203A9" w:rsidR="00054EC2" w:rsidRPr="00910AD7" w:rsidRDefault="00054EC2" w:rsidP="00054EC2">
      <w:pPr>
        <w:rPr>
          <w:sz w:val="22"/>
          <w:szCs w:val="20"/>
        </w:rPr>
      </w:pPr>
      <w:r w:rsidRPr="00910AD7">
        <w:rPr>
          <w:sz w:val="22"/>
          <w:szCs w:val="20"/>
        </w:rPr>
        <w:t>Cele mai multe solicitări primite de municipalitate sunt tip verbal, iar numărul acestora este contabilizat de  Serviciul Relații Publice, Comunicare. Solicitările prin mijloace ele</w:t>
      </w:r>
      <w:r w:rsidR="00E12785" w:rsidRPr="00910AD7">
        <w:rPr>
          <w:sz w:val="22"/>
          <w:szCs w:val="20"/>
        </w:rPr>
        <w:t>ctronice</w:t>
      </w:r>
      <w:r w:rsidRPr="00910AD7">
        <w:rPr>
          <w:sz w:val="22"/>
          <w:szCs w:val="20"/>
        </w:rPr>
        <w:t xml:space="preserve"> au reprezentat puțin peste o treime chiar și în anul 2020 atunci când interacțiunile dintre administrația locală și cetățenii s-a redus din cauza pandemiei COVID-19. Mai mult, numărul cererilor primite în format elec</w:t>
      </w:r>
      <w:r w:rsidR="00E12785" w:rsidRPr="00910AD7">
        <w:rPr>
          <w:sz w:val="22"/>
          <w:szCs w:val="20"/>
        </w:rPr>
        <w:t>tronic</w:t>
      </w:r>
      <w:r w:rsidRPr="00910AD7">
        <w:rPr>
          <w:sz w:val="22"/>
          <w:szCs w:val="20"/>
        </w:rPr>
        <w:t xml:space="preserve"> în perioada 2019-</w:t>
      </w:r>
      <w:r w:rsidRPr="00910AD7">
        <w:rPr>
          <w:sz w:val="22"/>
          <w:szCs w:val="20"/>
        </w:rPr>
        <w:lastRenderedPageBreak/>
        <w:t xml:space="preserve">2020 este semnificativ sub numărul celor primite în perioada anterioară 2017-2018. Numărul cererilor de informații venite din partea persoanelor fizice este foarte redus.  </w:t>
      </w:r>
    </w:p>
    <w:p w14:paraId="7C2E6374" w14:textId="77777777" w:rsidR="00054EC2" w:rsidRPr="00910AD7" w:rsidRDefault="00054EC2" w:rsidP="00054EC2">
      <w:pPr>
        <w:rPr>
          <w:sz w:val="22"/>
          <w:szCs w:val="20"/>
        </w:rPr>
      </w:pPr>
      <w:r w:rsidRPr="00910AD7">
        <w:rPr>
          <w:sz w:val="22"/>
          <w:szCs w:val="20"/>
        </w:rPr>
        <w:t xml:space="preserve">În perioada analizată nu a existat nicio plângere administrativă împotriva municipalității pe baza refuzului de a oferi informații de interes public, însă au existat 9 plângeri în instanță, din care 1 soluționată favorabil, 7 respinse și 1 în curs de soluționare. </w:t>
      </w:r>
    </w:p>
    <w:p w14:paraId="15F2C28B" w14:textId="32520100" w:rsidR="00054EC2" w:rsidRPr="00910AD7" w:rsidRDefault="00054EC2" w:rsidP="00054EC2">
      <w:pPr>
        <w:rPr>
          <w:sz w:val="22"/>
          <w:szCs w:val="20"/>
        </w:rPr>
      </w:pPr>
      <w:r w:rsidRPr="00910AD7">
        <w:rPr>
          <w:sz w:val="22"/>
          <w:szCs w:val="20"/>
        </w:rPr>
        <w:t xml:space="preserve">La nivelul municipalității nu există un registru care cuprinde date privind solicitări primite de instituție și o bază de date publică care să identifice și să structureze toate aceste informații pentru a facilita accesul cetățenilor la acestea. </w:t>
      </w:r>
    </w:p>
    <w:p w14:paraId="59065049" w14:textId="5DBC2633" w:rsidR="00EE3D91" w:rsidRPr="00910AD7" w:rsidRDefault="00EE3D91" w:rsidP="00F81295">
      <w:pPr>
        <w:pStyle w:val="Caption"/>
        <w:rPr>
          <w:lang w:val="ro-RO"/>
        </w:rPr>
      </w:pPr>
      <w:bookmarkStart w:id="65" w:name="_Toc109901300"/>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19</w:t>
      </w:r>
      <w:r w:rsidRPr="00910AD7">
        <w:rPr>
          <w:lang w:val="ro-RO"/>
        </w:rPr>
        <w:fldChar w:fldCharType="end"/>
      </w:r>
      <w:r w:rsidRPr="00910AD7">
        <w:rPr>
          <w:lang w:val="ro-RO"/>
        </w:rPr>
        <w:t xml:space="preserve"> Date evaluare implementare Legea 544/2001</w:t>
      </w:r>
      <w:bookmarkEnd w:id="65"/>
    </w:p>
    <w:tbl>
      <w:tblPr>
        <w:tblStyle w:val="Civittatable"/>
        <w:tblW w:w="9351" w:type="dxa"/>
        <w:jc w:val="center"/>
        <w:tblInd w:w="0" w:type="dxa"/>
        <w:tblLook w:val="04A0" w:firstRow="1" w:lastRow="0" w:firstColumn="1" w:lastColumn="0" w:noHBand="0" w:noVBand="1"/>
      </w:tblPr>
      <w:tblGrid>
        <w:gridCol w:w="663"/>
        <w:gridCol w:w="1942"/>
        <w:gridCol w:w="1260"/>
        <w:gridCol w:w="1710"/>
        <w:gridCol w:w="3776"/>
      </w:tblGrid>
      <w:tr w:rsidR="00054EC2" w:rsidRPr="00910AD7" w14:paraId="3B6DCB9C" w14:textId="77777777" w:rsidTr="00EE3D91">
        <w:trPr>
          <w:cnfStyle w:val="100000000000" w:firstRow="1" w:lastRow="0" w:firstColumn="0" w:lastColumn="0" w:oddVBand="0" w:evenVBand="0" w:oddHBand="0" w:evenHBand="0" w:firstRowFirstColumn="0" w:firstRowLastColumn="0" w:lastRowFirstColumn="0" w:lastRowLastColumn="0"/>
          <w:trHeight w:val="603"/>
          <w:jc w:val="center"/>
        </w:trPr>
        <w:tc>
          <w:tcPr>
            <w:tcW w:w="0" w:type="auto"/>
            <w:vAlign w:val="center"/>
          </w:tcPr>
          <w:p w14:paraId="13A93550" w14:textId="77777777" w:rsidR="00054EC2" w:rsidRPr="00910AD7" w:rsidRDefault="00054EC2" w:rsidP="009A65BA">
            <w:pPr>
              <w:jc w:val="center"/>
              <w:rPr>
                <w:b/>
                <w:bCs/>
                <w:color w:val="auto"/>
                <w:sz w:val="20"/>
                <w:szCs w:val="18"/>
              </w:rPr>
            </w:pPr>
            <w:r w:rsidRPr="00910AD7">
              <w:rPr>
                <w:b/>
                <w:bCs/>
                <w:color w:val="auto"/>
                <w:sz w:val="20"/>
                <w:szCs w:val="18"/>
              </w:rPr>
              <w:t>AN</w:t>
            </w:r>
          </w:p>
        </w:tc>
        <w:tc>
          <w:tcPr>
            <w:tcW w:w="1942" w:type="dxa"/>
            <w:vAlign w:val="center"/>
          </w:tcPr>
          <w:p w14:paraId="5D6EE83F" w14:textId="77777777" w:rsidR="00054EC2" w:rsidRPr="00910AD7" w:rsidRDefault="00054EC2" w:rsidP="009A65BA">
            <w:pPr>
              <w:jc w:val="center"/>
              <w:rPr>
                <w:b/>
                <w:bCs/>
                <w:color w:val="auto"/>
                <w:sz w:val="20"/>
                <w:szCs w:val="18"/>
              </w:rPr>
            </w:pPr>
            <w:r w:rsidRPr="00910AD7">
              <w:rPr>
                <w:b/>
                <w:bCs/>
                <w:color w:val="auto"/>
                <w:sz w:val="20"/>
                <w:szCs w:val="18"/>
              </w:rPr>
              <w:t>TOTAL CERERI LEGEA NR. 544/2001</w:t>
            </w:r>
          </w:p>
        </w:tc>
        <w:tc>
          <w:tcPr>
            <w:tcW w:w="1260" w:type="dxa"/>
            <w:vAlign w:val="center"/>
          </w:tcPr>
          <w:p w14:paraId="02D09CD8" w14:textId="77777777" w:rsidR="00054EC2" w:rsidRPr="00910AD7" w:rsidRDefault="00054EC2" w:rsidP="009A65BA">
            <w:pPr>
              <w:jc w:val="center"/>
              <w:rPr>
                <w:b/>
                <w:bCs/>
                <w:color w:val="auto"/>
                <w:sz w:val="20"/>
                <w:szCs w:val="18"/>
              </w:rPr>
            </w:pPr>
            <w:r w:rsidRPr="00910AD7">
              <w:rPr>
                <w:b/>
                <w:bCs/>
                <w:color w:val="auto"/>
                <w:sz w:val="20"/>
                <w:szCs w:val="18"/>
              </w:rPr>
              <w:t>pERSOANE FIZICE</w:t>
            </w:r>
          </w:p>
        </w:tc>
        <w:tc>
          <w:tcPr>
            <w:tcW w:w="1710" w:type="dxa"/>
            <w:vAlign w:val="center"/>
          </w:tcPr>
          <w:p w14:paraId="181DC9C9" w14:textId="77777777" w:rsidR="00054EC2" w:rsidRPr="00910AD7" w:rsidRDefault="00054EC2" w:rsidP="009A65BA">
            <w:pPr>
              <w:jc w:val="center"/>
              <w:rPr>
                <w:b/>
                <w:bCs/>
                <w:color w:val="auto"/>
                <w:sz w:val="20"/>
                <w:szCs w:val="18"/>
              </w:rPr>
            </w:pPr>
            <w:r w:rsidRPr="00910AD7">
              <w:rPr>
                <w:b/>
                <w:bCs/>
                <w:color w:val="auto"/>
                <w:sz w:val="20"/>
                <w:szCs w:val="18"/>
              </w:rPr>
              <w:t>pERSOANE JURIDICE</w:t>
            </w:r>
          </w:p>
        </w:tc>
        <w:tc>
          <w:tcPr>
            <w:tcW w:w="3776" w:type="dxa"/>
            <w:vAlign w:val="center"/>
          </w:tcPr>
          <w:p w14:paraId="49D2EA28" w14:textId="77777777" w:rsidR="00054EC2" w:rsidRPr="00910AD7" w:rsidRDefault="00054EC2" w:rsidP="009A65BA">
            <w:pPr>
              <w:jc w:val="center"/>
              <w:rPr>
                <w:b/>
                <w:bCs/>
                <w:color w:val="auto"/>
                <w:sz w:val="20"/>
                <w:szCs w:val="18"/>
              </w:rPr>
            </w:pPr>
            <w:r w:rsidRPr="00910AD7">
              <w:rPr>
                <w:b/>
                <w:bCs/>
                <w:color w:val="auto"/>
                <w:sz w:val="20"/>
                <w:szCs w:val="18"/>
              </w:rPr>
              <w:t>TERMEN MEDIU DE RĂSPUNS</w:t>
            </w:r>
          </w:p>
        </w:tc>
      </w:tr>
      <w:tr w:rsidR="00054EC2" w:rsidRPr="00910AD7" w14:paraId="2AEB6C00" w14:textId="77777777" w:rsidTr="00EE3D91">
        <w:trPr>
          <w:cnfStyle w:val="000000100000" w:firstRow="0" w:lastRow="0" w:firstColumn="0" w:lastColumn="0" w:oddVBand="0" w:evenVBand="0" w:oddHBand="1" w:evenHBand="0" w:firstRowFirstColumn="0" w:firstRowLastColumn="0" w:lastRowFirstColumn="0" w:lastRowLastColumn="0"/>
          <w:trHeight w:val="63"/>
          <w:jc w:val="center"/>
        </w:trPr>
        <w:tc>
          <w:tcPr>
            <w:tcW w:w="0" w:type="auto"/>
          </w:tcPr>
          <w:p w14:paraId="7E28F9A8" w14:textId="77777777" w:rsidR="00054EC2" w:rsidRPr="00910AD7" w:rsidRDefault="00054EC2" w:rsidP="009A65BA">
            <w:pPr>
              <w:jc w:val="center"/>
              <w:rPr>
                <w:b/>
                <w:bCs/>
                <w:sz w:val="22"/>
                <w:szCs w:val="20"/>
              </w:rPr>
            </w:pPr>
            <w:r w:rsidRPr="00910AD7">
              <w:rPr>
                <w:b/>
                <w:bCs/>
                <w:sz w:val="22"/>
                <w:szCs w:val="20"/>
              </w:rPr>
              <w:t>2020</w:t>
            </w:r>
          </w:p>
        </w:tc>
        <w:tc>
          <w:tcPr>
            <w:tcW w:w="1942" w:type="dxa"/>
            <w:shd w:val="clear" w:color="auto" w:fill="EEF5D7" w:themeFill="accent5" w:themeFillTint="33"/>
          </w:tcPr>
          <w:p w14:paraId="04FEA802" w14:textId="77777777" w:rsidR="00054EC2" w:rsidRPr="00910AD7" w:rsidRDefault="00054EC2" w:rsidP="009A65BA">
            <w:pPr>
              <w:jc w:val="center"/>
              <w:rPr>
                <w:sz w:val="22"/>
                <w:szCs w:val="20"/>
              </w:rPr>
            </w:pPr>
            <w:r w:rsidRPr="00910AD7">
              <w:rPr>
                <w:sz w:val="22"/>
                <w:szCs w:val="20"/>
              </w:rPr>
              <w:t>155</w:t>
            </w:r>
          </w:p>
        </w:tc>
        <w:tc>
          <w:tcPr>
            <w:tcW w:w="1260" w:type="dxa"/>
            <w:shd w:val="clear" w:color="auto" w:fill="EEF5D7" w:themeFill="accent5" w:themeFillTint="33"/>
          </w:tcPr>
          <w:p w14:paraId="387FFF83" w14:textId="77777777" w:rsidR="00054EC2" w:rsidRPr="00910AD7" w:rsidRDefault="00054EC2" w:rsidP="009A65BA">
            <w:pPr>
              <w:jc w:val="center"/>
              <w:rPr>
                <w:sz w:val="22"/>
                <w:szCs w:val="20"/>
              </w:rPr>
            </w:pPr>
            <w:r w:rsidRPr="00910AD7">
              <w:rPr>
                <w:sz w:val="22"/>
                <w:szCs w:val="20"/>
              </w:rPr>
              <w:t>18</w:t>
            </w:r>
          </w:p>
        </w:tc>
        <w:tc>
          <w:tcPr>
            <w:tcW w:w="1710" w:type="dxa"/>
            <w:shd w:val="clear" w:color="auto" w:fill="EEF5D7" w:themeFill="accent5" w:themeFillTint="33"/>
          </w:tcPr>
          <w:p w14:paraId="217A1391" w14:textId="77777777" w:rsidR="00054EC2" w:rsidRPr="00910AD7" w:rsidRDefault="00054EC2" w:rsidP="009A65BA">
            <w:pPr>
              <w:jc w:val="center"/>
              <w:rPr>
                <w:sz w:val="22"/>
                <w:szCs w:val="20"/>
              </w:rPr>
            </w:pPr>
            <w:r w:rsidRPr="00910AD7">
              <w:rPr>
                <w:sz w:val="22"/>
                <w:szCs w:val="20"/>
              </w:rPr>
              <w:t>137</w:t>
            </w:r>
          </w:p>
        </w:tc>
        <w:tc>
          <w:tcPr>
            <w:tcW w:w="3776" w:type="dxa"/>
            <w:shd w:val="clear" w:color="auto" w:fill="EEF5D7" w:themeFill="accent5" w:themeFillTint="33"/>
          </w:tcPr>
          <w:p w14:paraId="634D6662" w14:textId="77777777" w:rsidR="00054EC2" w:rsidRPr="00910AD7" w:rsidRDefault="00054EC2" w:rsidP="009A65BA">
            <w:pPr>
              <w:tabs>
                <w:tab w:val="left" w:pos="2391"/>
              </w:tabs>
              <w:jc w:val="left"/>
              <w:rPr>
                <w:sz w:val="22"/>
                <w:szCs w:val="20"/>
              </w:rPr>
            </w:pPr>
            <w:r w:rsidRPr="00910AD7">
              <w:rPr>
                <w:sz w:val="22"/>
                <w:szCs w:val="20"/>
              </w:rPr>
              <w:t>146  – soluționate în termen de 10 zile, 9 –soluționate în termen de 30 zile</w:t>
            </w:r>
          </w:p>
          <w:p w14:paraId="2B5DAD19" w14:textId="77777777" w:rsidR="00054EC2" w:rsidRPr="00910AD7" w:rsidRDefault="00054EC2" w:rsidP="009A65BA">
            <w:pPr>
              <w:tabs>
                <w:tab w:val="left" w:pos="2391"/>
              </w:tabs>
              <w:jc w:val="left"/>
              <w:rPr>
                <w:b/>
                <w:sz w:val="22"/>
                <w:szCs w:val="20"/>
              </w:rPr>
            </w:pPr>
            <w:r w:rsidRPr="00910AD7">
              <w:rPr>
                <w:b/>
                <w:sz w:val="22"/>
                <w:szCs w:val="20"/>
              </w:rPr>
              <w:t>Modalitate de adresare:</w:t>
            </w:r>
          </w:p>
          <w:p w14:paraId="43C65659" w14:textId="78718D02" w:rsidR="00054EC2" w:rsidRPr="00910AD7" w:rsidRDefault="00054EC2" w:rsidP="009A65BA">
            <w:pPr>
              <w:tabs>
                <w:tab w:val="left" w:pos="2391"/>
              </w:tabs>
              <w:jc w:val="left"/>
              <w:rPr>
                <w:sz w:val="22"/>
                <w:szCs w:val="20"/>
              </w:rPr>
            </w:pPr>
            <w:r w:rsidRPr="00910AD7">
              <w:rPr>
                <w:sz w:val="22"/>
                <w:szCs w:val="20"/>
              </w:rPr>
              <w:t xml:space="preserve">27 – suport hârtie, 54 – suport </w:t>
            </w:r>
            <w:r w:rsidR="00C237B0" w:rsidRPr="00910AD7">
              <w:rPr>
                <w:sz w:val="22"/>
                <w:szCs w:val="20"/>
              </w:rPr>
              <w:t>electronic</w:t>
            </w:r>
            <w:r w:rsidRPr="00910AD7">
              <w:rPr>
                <w:sz w:val="22"/>
                <w:szCs w:val="20"/>
              </w:rPr>
              <w:t>, 74 - verbal</w:t>
            </w:r>
          </w:p>
        </w:tc>
      </w:tr>
      <w:tr w:rsidR="00054EC2" w:rsidRPr="00910AD7" w14:paraId="6FD625F5" w14:textId="77777777" w:rsidTr="00EE3D91">
        <w:trPr>
          <w:cnfStyle w:val="000000010000" w:firstRow="0" w:lastRow="0" w:firstColumn="0" w:lastColumn="0" w:oddVBand="0" w:evenVBand="0" w:oddHBand="0" w:evenHBand="1" w:firstRowFirstColumn="0" w:firstRowLastColumn="0" w:lastRowFirstColumn="0" w:lastRowLastColumn="0"/>
          <w:trHeight w:val="1142"/>
          <w:jc w:val="center"/>
        </w:trPr>
        <w:tc>
          <w:tcPr>
            <w:tcW w:w="0" w:type="auto"/>
          </w:tcPr>
          <w:p w14:paraId="249B0369" w14:textId="77777777" w:rsidR="00054EC2" w:rsidRPr="00910AD7" w:rsidRDefault="00054EC2" w:rsidP="009A65BA">
            <w:pPr>
              <w:jc w:val="center"/>
              <w:rPr>
                <w:b/>
                <w:bCs/>
                <w:sz w:val="22"/>
                <w:szCs w:val="20"/>
                <w:highlight w:val="yellow"/>
              </w:rPr>
            </w:pPr>
            <w:r w:rsidRPr="00910AD7">
              <w:rPr>
                <w:b/>
                <w:bCs/>
                <w:sz w:val="22"/>
                <w:szCs w:val="20"/>
              </w:rPr>
              <w:t>2019</w:t>
            </w:r>
          </w:p>
        </w:tc>
        <w:tc>
          <w:tcPr>
            <w:tcW w:w="1942" w:type="dxa"/>
            <w:shd w:val="clear" w:color="auto" w:fill="EEF5D7" w:themeFill="accent5" w:themeFillTint="33"/>
          </w:tcPr>
          <w:p w14:paraId="69DE8A97" w14:textId="77777777" w:rsidR="00054EC2" w:rsidRPr="00910AD7" w:rsidRDefault="00054EC2" w:rsidP="009A65BA">
            <w:pPr>
              <w:jc w:val="center"/>
              <w:rPr>
                <w:sz w:val="22"/>
                <w:szCs w:val="20"/>
              </w:rPr>
            </w:pPr>
            <w:r w:rsidRPr="00910AD7">
              <w:rPr>
                <w:sz w:val="22"/>
                <w:szCs w:val="20"/>
              </w:rPr>
              <w:t>184</w:t>
            </w:r>
          </w:p>
        </w:tc>
        <w:tc>
          <w:tcPr>
            <w:tcW w:w="1260" w:type="dxa"/>
            <w:shd w:val="clear" w:color="auto" w:fill="EEF5D7" w:themeFill="accent5" w:themeFillTint="33"/>
          </w:tcPr>
          <w:p w14:paraId="1977AC95" w14:textId="77777777" w:rsidR="00054EC2" w:rsidRPr="00910AD7" w:rsidRDefault="00054EC2" w:rsidP="009A65BA">
            <w:pPr>
              <w:jc w:val="center"/>
              <w:rPr>
                <w:sz w:val="22"/>
                <w:szCs w:val="20"/>
              </w:rPr>
            </w:pPr>
            <w:r w:rsidRPr="00910AD7">
              <w:rPr>
                <w:sz w:val="22"/>
                <w:szCs w:val="20"/>
              </w:rPr>
              <w:t>28</w:t>
            </w:r>
          </w:p>
        </w:tc>
        <w:tc>
          <w:tcPr>
            <w:tcW w:w="1710" w:type="dxa"/>
            <w:shd w:val="clear" w:color="auto" w:fill="EEF5D7" w:themeFill="accent5" w:themeFillTint="33"/>
          </w:tcPr>
          <w:p w14:paraId="1F248EEC" w14:textId="77777777" w:rsidR="00054EC2" w:rsidRPr="00910AD7" w:rsidRDefault="00054EC2" w:rsidP="009A65BA">
            <w:pPr>
              <w:jc w:val="center"/>
              <w:rPr>
                <w:sz w:val="22"/>
                <w:szCs w:val="20"/>
              </w:rPr>
            </w:pPr>
            <w:r w:rsidRPr="00910AD7">
              <w:rPr>
                <w:sz w:val="22"/>
                <w:szCs w:val="20"/>
              </w:rPr>
              <w:t>156</w:t>
            </w:r>
          </w:p>
        </w:tc>
        <w:tc>
          <w:tcPr>
            <w:tcW w:w="3776" w:type="dxa"/>
          </w:tcPr>
          <w:p w14:paraId="588BAF73" w14:textId="77777777" w:rsidR="00054EC2" w:rsidRPr="00910AD7" w:rsidRDefault="00054EC2" w:rsidP="009A65BA">
            <w:pPr>
              <w:tabs>
                <w:tab w:val="left" w:pos="2391"/>
              </w:tabs>
              <w:jc w:val="left"/>
              <w:rPr>
                <w:sz w:val="22"/>
                <w:szCs w:val="20"/>
              </w:rPr>
            </w:pPr>
            <w:r w:rsidRPr="00910AD7">
              <w:rPr>
                <w:sz w:val="22"/>
                <w:szCs w:val="20"/>
              </w:rPr>
              <w:t>182  – soluționate în termen de 10 zile, 2 – soluționate în termen de 30 zile</w:t>
            </w:r>
          </w:p>
          <w:p w14:paraId="01D6C611" w14:textId="77777777" w:rsidR="00054EC2" w:rsidRPr="00910AD7" w:rsidRDefault="00054EC2" w:rsidP="009A65BA">
            <w:pPr>
              <w:tabs>
                <w:tab w:val="left" w:pos="2391"/>
              </w:tabs>
              <w:jc w:val="left"/>
              <w:rPr>
                <w:b/>
                <w:bCs/>
                <w:sz w:val="22"/>
                <w:szCs w:val="20"/>
              </w:rPr>
            </w:pPr>
            <w:r w:rsidRPr="00910AD7">
              <w:rPr>
                <w:b/>
                <w:bCs/>
                <w:sz w:val="22"/>
                <w:szCs w:val="20"/>
              </w:rPr>
              <w:t>Modalitate de adresare:</w:t>
            </w:r>
          </w:p>
          <w:p w14:paraId="2779343F" w14:textId="02B30005" w:rsidR="00054EC2" w:rsidRPr="00910AD7" w:rsidRDefault="00054EC2" w:rsidP="009A65BA">
            <w:pPr>
              <w:tabs>
                <w:tab w:val="left" w:pos="2391"/>
              </w:tabs>
              <w:jc w:val="left"/>
              <w:rPr>
                <w:sz w:val="22"/>
                <w:szCs w:val="20"/>
              </w:rPr>
            </w:pPr>
            <w:r w:rsidRPr="00910AD7">
              <w:rPr>
                <w:sz w:val="22"/>
                <w:szCs w:val="20"/>
              </w:rPr>
              <w:t xml:space="preserve">76 – suport hârtie, 36 – suport </w:t>
            </w:r>
            <w:r w:rsidR="00C237B0" w:rsidRPr="00910AD7">
              <w:rPr>
                <w:sz w:val="22"/>
                <w:szCs w:val="20"/>
              </w:rPr>
              <w:t>electronic</w:t>
            </w:r>
            <w:r w:rsidRPr="00910AD7">
              <w:rPr>
                <w:sz w:val="22"/>
                <w:szCs w:val="20"/>
              </w:rPr>
              <w:t>, 72 - verbal</w:t>
            </w:r>
          </w:p>
        </w:tc>
      </w:tr>
      <w:tr w:rsidR="00054EC2" w:rsidRPr="00910AD7" w14:paraId="212C7073" w14:textId="77777777" w:rsidTr="00EE3D91">
        <w:trPr>
          <w:cnfStyle w:val="000000100000" w:firstRow="0" w:lastRow="0" w:firstColumn="0" w:lastColumn="0" w:oddVBand="0" w:evenVBand="0" w:oddHBand="1" w:evenHBand="0" w:firstRowFirstColumn="0" w:firstRowLastColumn="0" w:lastRowFirstColumn="0" w:lastRowLastColumn="0"/>
          <w:trHeight w:val="63"/>
          <w:jc w:val="center"/>
        </w:trPr>
        <w:tc>
          <w:tcPr>
            <w:tcW w:w="0" w:type="auto"/>
          </w:tcPr>
          <w:p w14:paraId="057B2D61" w14:textId="77777777" w:rsidR="00054EC2" w:rsidRPr="00910AD7" w:rsidRDefault="00054EC2" w:rsidP="009A65BA">
            <w:pPr>
              <w:rPr>
                <w:b/>
                <w:bCs/>
                <w:sz w:val="22"/>
                <w:szCs w:val="20"/>
              </w:rPr>
            </w:pPr>
            <w:r w:rsidRPr="00910AD7">
              <w:rPr>
                <w:b/>
                <w:bCs/>
                <w:sz w:val="22"/>
                <w:szCs w:val="20"/>
              </w:rPr>
              <w:t>2018</w:t>
            </w:r>
          </w:p>
        </w:tc>
        <w:tc>
          <w:tcPr>
            <w:tcW w:w="1942" w:type="dxa"/>
          </w:tcPr>
          <w:p w14:paraId="6188A200" w14:textId="77777777" w:rsidR="00054EC2" w:rsidRPr="00910AD7" w:rsidRDefault="00054EC2" w:rsidP="009A65BA">
            <w:pPr>
              <w:jc w:val="center"/>
              <w:rPr>
                <w:sz w:val="22"/>
                <w:szCs w:val="20"/>
              </w:rPr>
            </w:pPr>
            <w:r w:rsidRPr="00910AD7">
              <w:rPr>
                <w:sz w:val="22"/>
                <w:szCs w:val="20"/>
              </w:rPr>
              <w:t>195</w:t>
            </w:r>
          </w:p>
        </w:tc>
        <w:tc>
          <w:tcPr>
            <w:tcW w:w="1260" w:type="dxa"/>
          </w:tcPr>
          <w:p w14:paraId="51BBC9F1" w14:textId="77777777" w:rsidR="00054EC2" w:rsidRPr="00910AD7" w:rsidRDefault="00054EC2" w:rsidP="009A65BA">
            <w:pPr>
              <w:jc w:val="center"/>
              <w:rPr>
                <w:sz w:val="22"/>
                <w:szCs w:val="20"/>
              </w:rPr>
            </w:pPr>
            <w:r w:rsidRPr="00910AD7">
              <w:rPr>
                <w:sz w:val="22"/>
                <w:szCs w:val="20"/>
              </w:rPr>
              <w:t>42</w:t>
            </w:r>
          </w:p>
        </w:tc>
        <w:tc>
          <w:tcPr>
            <w:tcW w:w="1710" w:type="dxa"/>
          </w:tcPr>
          <w:p w14:paraId="2C3F0AA1" w14:textId="77777777" w:rsidR="00054EC2" w:rsidRPr="00910AD7" w:rsidRDefault="00054EC2" w:rsidP="009A65BA">
            <w:pPr>
              <w:jc w:val="center"/>
              <w:rPr>
                <w:sz w:val="22"/>
                <w:szCs w:val="20"/>
              </w:rPr>
            </w:pPr>
            <w:r w:rsidRPr="00910AD7">
              <w:rPr>
                <w:sz w:val="22"/>
                <w:szCs w:val="20"/>
              </w:rPr>
              <w:t>153</w:t>
            </w:r>
          </w:p>
        </w:tc>
        <w:tc>
          <w:tcPr>
            <w:tcW w:w="3776" w:type="dxa"/>
          </w:tcPr>
          <w:p w14:paraId="0987816F" w14:textId="77777777" w:rsidR="00054EC2" w:rsidRPr="00910AD7" w:rsidRDefault="00054EC2" w:rsidP="009A65BA">
            <w:pPr>
              <w:tabs>
                <w:tab w:val="left" w:pos="2391"/>
              </w:tabs>
              <w:jc w:val="left"/>
              <w:rPr>
                <w:sz w:val="22"/>
                <w:szCs w:val="20"/>
              </w:rPr>
            </w:pPr>
            <w:r w:rsidRPr="00910AD7">
              <w:rPr>
                <w:sz w:val="22"/>
                <w:szCs w:val="20"/>
              </w:rPr>
              <w:t>193  – soluționate în termen de 10 zile, 2 –  soluționate în termen de 30 zile</w:t>
            </w:r>
          </w:p>
          <w:p w14:paraId="2E7D229E" w14:textId="77777777" w:rsidR="00054EC2" w:rsidRPr="00910AD7" w:rsidRDefault="00054EC2" w:rsidP="009A65BA">
            <w:pPr>
              <w:tabs>
                <w:tab w:val="left" w:pos="2391"/>
              </w:tabs>
              <w:jc w:val="left"/>
              <w:rPr>
                <w:b/>
                <w:sz w:val="22"/>
                <w:szCs w:val="20"/>
              </w:rPr>
            </w:pPr>
            <w:r w:rsidRPr="00910AD7">
              <w:rPr>
                <w:b/>
                <w:sz w:val="22"/>
                <w:szCs w:val="20"/>
              </w:rPr>
              <w:t>Modalitate de adresare:</w:t>
            </w:r>
          </w:p>
          <w:p w14:paraId="11A5D015" w14:textId="34D127D3" w:rsidR="00054EC2" w:rsidRPr="00910AD7" w:rsidRDefault="00054EC2" w:rsidP="009A65BA">
            <w:pPr>
              <w:tabs>
                <w:tab w:val="left" w:pos="2391"/>
              </w:tabs>
              <w:jc w:val="left"/>
              <w:rPr>
                <w:sz w:val="22"/>
                <w:szCs w:val="20"/>
              </w:rPr>
            </w:pPr>
            <w:r w:rsidRPr="00910AD7">
              <w:rPr>
                <w:sz w:val="22"/>
                <w:szCs w:val="20"/>
              </w:rPr>
              <w:t xml:space="preserve">27 – suport hârtie, 72 – suport </w:t>
            </w:r>
            <w:r w:rsidR="00C237B0" w:rsidRPr="00910AD7">
              <w:rPr>
                <w:sz w:val="22"/>
                <w:szCs w:val="20"/>
              </w:rPr>
              <w:t>electronic</w:t>
            </w:r>
            <w:r w:rsidRPr="00910AD7">
              <w:rPr>
                <w:sz w:val="22"/>
                <w:szCs w:val="20"/>
              </w:rPr>
              <w:t>, 96 - verbal</w:t>
            </w:r>
          </w:p>
        </w:tc>
      </w:tr>
      <w:tr w:rsidR="00054EC2" w:rsidRPr="00910AD7" w14:paraId="669A9E97" w14:textId="77777777" w:rsidTr="00EE3D91">
        <w:trPr>
          <w:cnfStyle w:val="000000010000" w:firstRow="0" w:lastRow="0" w:firstColumn="0" w:lastColumn="0" w:oddVBand="0" w:evenVBand="0" w:oddHBand="0" w:evenHBand="1" w:firstRowFirstColumn="0" w:firstRowLastColumn="0" w:lastRowFirstColumn="0" w:lastRowLastColumn="0"/>
          <w:trHeight w:val="118"/>
          <w:jc w:val="center"/>
        </w:trPr>
        <w:tc>
          <w:tcPr>
            <w:tcW w:w="0" w:type="auto"/>
          </w:tcPr>
          <w:p w14:paraId="40E2B5CF" w14:textId="77777777" w:rsidR="00054EC2" w:rsidRPr="00910AD7" w:rsidRDefault="00054EC2" w:rsidP="009A65BA">
            <w:pPr>
              <w:tabs>
                <w:tab w:val="left" w:pos="2391"/>
              </w:tabs>
              <w:jc w:val="center"/>
              <w:rPr>
                <w:b/>
                <w:bCs/>
                <w:sz w:val="22"/>
                <w:szCs w:val="20"/>
              </w:rPr>
            </w:pPr>
            <w:r w:rsidRPr="00910AD7">
              <w:rPr>
                <w:b/>
                <w:bCs/>
                <w:sz w:val="22"/>
                <w:szCs w:val="20"/>
              </w:rPr>
              <w:t>2017</w:t>
            </w:r>
          </w:p>
        </w:tc>
        <w:tc>
          <w:tcPr>
            <w:tcW w:w="1942" w:type="dxa"/>
          </w:tcPr>
          <w:p w14:paraId="54658B5B" w14:textId="77777777" w:rsidR="00054EC2" w:rsidRPr="00910AD7" w:rsidRDefault="00054EC2" w:rsidP="009A65BA">
            <w:pPr>
              <w:tabs>
                <w:tab w:val="left" w:pos="2391"/>
              </w:tabs>
              <w:jc w:val="center"/>
              <w:rPr>
                <w:sz w:val="22"/>
                <w:szCs w:val="20"/>
              </w:rPr>
            </w:pPr>
            <w:r w:rsidRPr="00910AD7">
              <w:rPr>
                <w:sz w:val="22"/>
                <w:szCs w:val="20"/>
              </w:rPr>
              <w:t>202</w:t>
            </w:r>
          </w:p>
        </w:tc>
        <w:tc>
          <w:tcPr>
            <w:tcW w:w="1260" w:type="dxa"/>
          </w:tcPr>
          <w:p w14:paraId="56A014FF" w14:textId="77777777" w:rsidR="00054EC2" w:rsidRPr="00910AD7" w:rsidRDefault="00054EC2" w:rsidP="009A65BA">
            <w:pPr>
              <w:tabs>
                <w:tab w:val="left" w:pos="2391"/>
              </w:tabs>
              <w:jc w:val="center"/>
              <w:rPr>
                <w:sz w:val="22"/>
                <w:szCs w:val="20"/>
              </w:rPr>
            </w:pPr>
            <w:r w:rsidRPr="00910AD7">
              <w:rPr>
                <w:sz w:val="22"/>
                <w:szCs w:val="20"/>
              </w:rPr>
              <w:t>41</w:t>
            </w:r>
          </w:p>
        </w:tc>
        <w:tc>
          <w:tcPr>
            <w:tcW w:w="1710" w:type="dxa"/>
          </w:tcPr>
          <w:p w14:paraId="56526CE7" w14:textId="77777777" w:rsidR="00054EC2" w:rsidRPr="00910AD7" w:rsidRDefault="00054EC2" w:rsidP="009A65BA">
            <w:pPr>
              <w:tabs>
                <w:tab w:val="left" w:pos="2391"/>
              </w:tabs>
              <w:jc w:val="center"/>
              <w:rPr>
                <w:sz w:val="22"/>
                <w:szCs w:val="20"/>
              </w:rPr>
            </w:pPr>
            <w:r w:rsidRPr="00910AD7">
              <w:rPr>
                <w:sz w:val="22"/>
                <w:szCs w:val="20"/>
              </w:rPr>
              <w:t>161</w:t>
            </w:r>
          </w:p>
        </w:tc>
        <w:tc>
          <w:tcPr>
            <w:tcW w:w="3776" w:type="dxa"/>
          </w:tcPr>
          <w:p w14:paraId="3328B3D5" w14:textId="77777777" w:rsidR="00054EC2" w:rsidRPr="00910AD7" w:rsidRDefault="00054EC2" w:rsidP="009A65BA">
            <w:pPr>
              <w:tabs>
                <w:tab w:val="left" w:pos="2391"/>
              </w:tabs>
              <w:jc w:val="left"/>
              <w:rPr>
                <w:sz w:val="22"/>
                <w:szCs w:val="20"/>
              </w:rPr>
            </w:pPr>
            <w:r w:rsidRPr="00910AD7">
              <w:rPr>
                <w:sz w:val="22"/>
                <w:szCs w:val="20"/>
              </w:rPr>
              <w:t>200  – soluționate în termen de 10 zile, 2 –  soluționate în termen de 30 zile</w:t>
            </w:r>
          </w:p>
          <w:p w14:paraId="3B87CB05" w14:textId="77777777" w:rsidR="00054EC2" w:rsidRPr="00910AD7" w:rsidRDefault="00054EC2" w:rsidP="009A65BA">
            <w:pPr>
              <w:tabs>
                <w:tab w:val="left" w:pos="2391"/>
              </w:tabs>
              <w:jc w:val="left"/>
              <w:rPr>
                <w:b/>
                <w:sz w:val="22"/>
                <w:szCs w:val="20"/>
              </w:rPr>
            </w:pPr>
            <w:r w:rsidRPr="00910AD7">
              <w:rPr>
                <w:b/>
                <w:sz w:val="22"/>
                <w:szCs w:val="20"/>
              </w:rPr>
              <w:t>Modalitate de adresare:</w:t>
            </w:r>
          </w:p>
          <w:p w14:paraId="63845415" w14:textId="4CD4583D" w:rsidR="00054EC2" w:rsidRPr="00910AD7" w:rsidRDefault="00054EC2" w:rsidP="009A65BA">
            <w:pPr>
              <w:tabs>
                <w:tab w:val="left" w:pos="2391"/>
              </w:tabs>
              <w:jc w:val="left"/>
              <w:rPr>
                <w:sz w:val="22"/>
                <w:szCs w:val="20"/>
              </w:rPr>
            </w:pPr>
            <w:r w:rsidRPr="00910AD7">
              <w:rPr>
                <w:sz w:val="22"/>
                <w:szCs w:val="20"/>
              </w:rPr>
              <w:t xml:space="preserve">9  – suport hârtie, 104 – suport </w:t>
            </w:r>
            <w:r w:rsidR="00C237B0" w:rsidRPr="00910AD7">
              <w:rPr>
                <w:sz w:val="22"/>
                <w:szCs w:val="20"/>
              </w:rPr>
              <w:t>electronic</w:t>
            </w:r>
            <w:r w:rsidRPr="00910AD7">
              <w:rPr>
                <w:sz w:val="22"/>
                <w:szCs w:val="20"/>
              </w:rPr>
              <w:t>, 89 - verbal</w:t>
            </w:r>
          </w:p>
        </w:tc>
      </w:tr>
    </w:tbl>
    <w:p w14:paraId="54C2F573" w14:textId="77777777" w:rsidR="00054EC2" w:rsidRPr="00910AD7" w:rsidRDefault="00054EC2" w:rsidP="00EE3D91">
      <w:pPr>
        <w:jc w:val="left"/>
        <w:rPr>
          <w:i/>
          <w:sz w:val="18"/>
          <w:szCs w:val="18"/>
        </w:rPr>
      </w:pPr>
      <w:r w:rsidRPr="00910AD7">
        <w:rPr>
          <w:i/>
          <w:sz w:val="18"/>
          <w:szCs w:val="18"/>
        </w:rPr>
        <w:t>Sursa: Prelucrare proprie pe baza datelor publice prezentate de Primăria Municipiului Bistrița</w:t>
      </w:r>
    </w:p>
    <w:p w14:paraId="564F1A83" w14:textId="77777777" w:rsidR="00054EC2" w:rsidRPr="00910AD7" w:rsidRDefault="00054EC2" w:rsidP="00054EC2">
      <w:pPr>
        <w:rPr>
          <w:sz w:val="22"/>
          <w:szCs w:val="20"/>
        </w:rPr>
      </w:pPr>
      <w:r w:rsidRPr="00910AD7">
        <w:rPr>
          <w:sz w:val="22"/>
          <w:szCs w:val="20"/>
        </w:rPr>
        <w:t xml:space="preserve">Raportul de evaluare a implementării Legii nr. 544/2011 aferent anului 2020 este public pe pagina oficială a instituției, însă rapoartele de evaluare anterioare nu sunt publice. </w:t>
      </w:r>
    </w:p>
    <w:p w14:paraId="33B8F659" w14:textId="77777777" w:rsidR="00054EC2" w:rsidRPr="00910AD7" w:rsidRDefault="00054EC2" w:rsidP="00054EC2">
      <w:pPr>
        <w:rPr>
          <w:sz w:val="22"/>
          <w:szCs w:val="20"/>
        </w:rPr>
      </w:pPr>
      <w:r w:rsidRPr="00910AD7">
        <w:rPr>
          <w:sz w:val="22"/>
          <w:szCs w:val="20"/>
        </w:rPr>
        <w:t xml:space="preserve">Printre punctele pe care responsabilul privind implementarea legii le consideră necesare de a fi îmbunătățite se află: </w:t>
      </w:r>
    </w:p>
    <w:p w14:paraId="59CF773E" w14:textId="69023000" w:rsidR="00054EC2" w:rsidRPr="00910AD7" w:rsidRDefault="00054EC2" w:rsidP="00B80FDA">
      <w:pPr>
        <w:pStyle w:val="ListParagraph"/>
        <w:numPr>
          <w:ilvl w:val="0"/>
          <w:numId w:val="13"/>
        </w:numPr>
        <w:rPr>
          <w:color w:val="auto"/>
          <w:sz w:val="22"/>
          <w:szCs w:val="20"/>
          <w:lang w:val="ro-RO"/>
        </w:rPr>
      </w:pPr>
      <w:r w:rsidRPr="00910AD7">
        <w:rPr>
          <w:color w:val="auto"/>
          <w:sz w:val="22"/>
          <w:szCs w:val="20"/>
          <w:lang w:val="ro-RO"/>
        </w:rPr>
        <w:t>Diversificarea modalităților de transmitere a informațiilor de interes public, a proiectelor și strategiilor, pe care municipalitatea dorește să le implementeze</w:t>
      </w:r>
      <w:r w:rsidR="00417887" w:rsidRPr="00910AD7">
        <w:rPr>
          <w:color w:val="auto"/>
          <w:sz w:val="22"/>
          <w:szCs w:val="20"/>
          <w:lang w:val="ro-RO"/>
        </w:rPr>
        <w:t>;</w:t>
      </w:r>
    </w:p>
    <w:p w14:paraId="071E673C" w14:textId="13F84C04" w:rsidR="00054EC2" w:rsidRPr="00910AD7" w:rsidRDefault="00054EC2" w:rsidP="00B80FDA">
      <w:pPr>
        <w:pStyle w:val="ListParagraph"/>
        <w:numPr>
          <w:ilvl w:val="0"/>
          <w:numId w:val="13"/>
        </w:numPr>
        <w:rPr>
          <w:color w:val="auto"/>
          <w:sz w:val="22"/>
          <w:szCs w:val="20"/>
          <w:lang w:val="ro-RO"/>
        </w:rPr>
      </w:pPr>
      <w:r w:rsidRPr="00910AD7">
        <w:rPr>
          <w:color w:val="auto"/>
          <w:sz w:val="22"/>
          <w:szCs w:val="20"/>
          <w:lang w:val="ro-RO"/>
        </w:rPr>
        <w:lastRenderedPageBreak/>
        <w:t>Implementarea de noi tehnologii de comunicare și informaționale cu scopul de a îmbunătăți calitatea serviciilor cu impact direct asupra cetățeanului</w:t>
      </w:r>
      <w:r w:rsidR="00417887" w:rsidRPr="00910AD7">
        <w:rPr>
          <w:color w:val="auto"/>
          <w:sz w:val="22"/>
          <w:szCs w:val="20"/>
          <w:lang w:val="ro-RO"/>
        </w:rPr>
        <w:t>;</w:t>
      </w:r>
    </w:p>
    <w:p w14:paraId="346B16E1" w14:textId="0390BAAF" w:rsidR="00054EC2" w:rsidRPr="00910AD7" w:rsidRDefault="00054EC2" w:rsidP="00B80FDA">
      <w:pPr>
        <w:pStyle w:val="ListParagraph"/>
        <w:numPr>
          <w:ilvl w:val="0"/>
          <w:numId w:val="13"/>
        </w:numPr>
        <w:rPr>
          <w:color w:val="auto"/>
          <w:sz w:val="22"/>
          <w:szCs w:val="20"/>
          <w:lang w:val="ro-RO"/>
        </w:rPr>
      </w:pPr>
      <w:r w:rsidRPr="00910AD7">
        <w:rPr>
          <w:color w:val="auto"/>
          <w:sz w:val="22"/>
          <w:szCs w:val="20"/>
          <w:lang w:val="ro-RO"/>
        </w:rPr>
        <w:t>Creșterea gradului de transparență, informare și implicare a c</w:t>
      </w:r>
      <w:r w:rsidR="00417887" w:rsidRPr="00910AD7">
        <w:rPr>
          <w:color w:val="auto"/>
          <w:sz w:val="22"/>
          <w:szCs w:val="20"/>
          <w:lang w:val="ro-RO"/>
        </w:rPr>
        <w:t>etățenilor în luarea deciziilor;</w:t>
      </w:r>
      <w:r w:rsidRPr="00910AD7">
        <w:rPr>
          <w:color w:val="auto"/>
          <w:sz w:val="22"/>
          <w:szCs w:val="20"/>
          <w:lang w:val="ro-RO"/>
        </w:rPr>
        <w:t xml:space="preserve"> </w:t>
      </w:r>
    </w:p>
    <w:p w14:paraId="0B59846B" w14:textId="77777777" w:rsidR="00054EC2" w:rsidRPr="00910AD7" w:rsidRDefault="00054EC2" w:rsidP="00B80FDA">
      <w:pPr>
        <w:pStyle w:val="ListParagraph"/>
        <w:numPr>
          <w:ilvl w:val="0"/>
          <w:numId w:val="13"/>
        </w:numPr>
        <w:rPr>
          <w:color w:val="auto"/>
          <w:sz w:val="22"/>
          <w:szCs w:val="20"/>
          <w:lang w:val="ro-RO"/>
        </w:rPr>
      </w:pPr>
      <w:r w:rsidRPr="00910AD7">
        <w:rPr>
          <w:color w:val="auto"/>
          <w:sz w:val="22"/>
          <w:szCs w:val="20"/>
          <w:lang w:val="ro-RO"/>
        </w:rPr>
        <w:t xml:space="preserve">Organizarea de sondaje de opinie, consultări publice, dezbateri publice. </w:t>
      </w:r>
    </w:p>
    <w:p w14:paraId="0439A5B6" w14:textId="77777777" w:rsidR="00054EC2" w:rsidRPr="00910AD7" w:rsidRDefault="00054EC2" w:rsidP="00054EC2">
      <w:pPr>
        <w:rPr>
          <w:sz w:val="22"/>
          <w:szCs w:val="20"/>
        </w:rPr>
      </w:pPr>
      <w:r w:rsidRPr="00910AD7">
        <w:rPr>
          <w:sz w:val="22"/>
          <w:szCs w:val="20"/>
        </w:rPr>
        <w:t>Deși rapoartele de evaluare privind implementarea Legii nr. 544/2011 subliniază că datele publicate de Primăria Municipiului Bistrița sunt în format deschis, acestea sunt publicate în formate non editabile. </w:t>
      </w:r>
    </w:p>
    <w:p w14:paraId="62A9FB47" w14:textId="533A9982" w:rsidR="00054EC2" w:rsidRPr="00910AD7" w:rsidRDefault="00054EC2" w:rsidP="00EE3D91">
      <w:pPr>
        <w:rPr>
          <w:sz w:val="22"/>
          <w:szCs w:val="20"/>
        </w:rPr>
      </w:pPr>
      <w:r w:rsidRPr="00910AD7">
        <w:rPr>
          <w:sz w:val="22"/>
          <w:szCs w:val="20"/>
        </w:rPr>
        <w:t>Primăria Municipiului Bistrița publică în mod regulat rapoartele anuale de evaluare a implementării Legii nr. 52/2003 pe pagina proprie. Toate proiecte</w:t>
      </w:r>
      <w:r w:rsidR="00F6708B" w:rsidRPr="00910AD7">
        <w:rPr>
          <w:sz w:val="22"/>
          <w:szCs w:val="20"/>
        </w:rPr>
        <w:t>le</w:t>
      </w:r>
      <w:r w:rsidRPr="00910AD7">
        <w:rPr>
          <w:sz w:val="22"/>
          <w:szCs w:val="20"/>
        </w:rPr>
        <w:t xml:space="preserve"> de acte normative sunt anunțate public, însă interacțiunea și consultarea publică cu cetățenii și asociațiile legal constituite sunt foarte limitate. Atât în ceea ce privește numărul de recomandări primite din partea cetățenilor sau asociațiilor legal constituite, cât mai ales numărul de întâlniri organizate la cererea asociațiilor legal constituite, procesul de consultare publică aferent Legii nr 52/2003 nu funcționează. </w:t>
      </w:r>
    </w:p>
    <w:p w14:paraId="5851E38C" w14:textId="3A2B9822" w:rsidR="00EE3D91" w:rsidRPr="00910AD7" w:rsidRDefault="00EE3D91" w:rsidP="00F81295">
      <w:pPr>
        <w:pStyle w:val="Caption"/>
        <w:rPr>
          <w:lang w:val="ro-RO"/>
        </w:rPr>
      </w:pPr>
      <w:bookmarkStart w:id="66" w:name="_Toc109901301"/>
      <w:r w:rsidRPr="00910AD7">
        <w:rPr>
          <w:lang w:val="ro-RO"/>
        </w:rPr>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20</w:t>
      </w:r>
      <w:r w:rsidRPr="00910AD7">
        <w:rPr>
          <w:lang w:val="ro-RO"/>
        </w:rPr>
        <w:fldChar w:fldCharType="end"/>
      </w:r>
      <w:r w:rsidRPr="00910AD7">
        <w:rPr>
          <w:lang w:val="ro-RO"/>
        </w:rPr>
        <w:t xml:space="preserve"> Date evaluare implementare Legea nr. 52/2003</w:t>
      </w:r>
      <w:bookmarkEnd w:id="66"/>
    </w:p>
    <w:tbl>
      <w:tblPr>
        <w:tblStyle w:val="Civittatable"/>
        <w:tblW w:w="0" w:type="auto"/>
        <w:tblLook w:val="04A0" w:firstRow="1" w:lastRow="0" w:firstColumn="1" w:lastColumn="0" w:noHBand="0" w:noVBand="1"/>
      </w:tblPr>
      <w:tblGrid>
        <w:gridCol w:w="663"/>
        <w:gridCol w:w="1684"/>
        <w:gridCol w:w="1619"/>
        <w:gridCol w:w="2506"/>
        <w:gridCol w:w="2850"/>
      </w:tblGrid>
      <w:tr w:rsidR="00054EC2" w:rsidRPr="00910AD7" w14:paraId="558A2CFA" w14:textId="77777777" w:rsidTr="00EE3D91">
        <w:trPr>
          <w:cnfStyle w:val="100000000000" w:firstRow="1" w:lastRow="0" w:firstColumn="0" w:lastColumn="0" w:oddVBand="0" w:evenVBand="0" w:oddHBand="0" w:evenHBand="0" w:firstRowFirstColumn="0" w:firstRowLastColumn="0" w:lastRowFirstColumn="0" w:lastRowLastColumn="0"/>
          <w:trHeight w:val="668"/>
        </w:trPr>
        <w:tc>
          <w:tcPr>
            <w:tcW w:w="0" w:type="auto"/>
            <w:vAlign w:val="center"/>
          </w:tcPr>
          <w:p w14:paraId="2E19B88C" w14:textId="77777777" w:rsidR="00054EC2" w:rsidRPr="00910AD7" w:rsidRDefault="00054EC2" w:rsidP="009A65BA">
            <w:pPr>
              <w:jc w:val="center"/>
              <w:rPr>
                <w:b/>
                <w:bCs/>
                <w:color w:val="auto"/>
                <w:sz w:val="20"/>
                <w:szCs w:val="18"/>
              </w:rPr>
            </w:pPr>
            <w:r w:rsidRPr="00910AD7">
              <w:rPr>
                <w:b/>
                <w:bCs/>
                <w:color w:val="auto"/>
                <w:sz w:val="20"/>
                <w:szCs w:val="18"/>
              </w:rPr>
              <w:t>AN</w:t>
            </w:r>
          </w:p>
        </w:tc>
        <w:tc>
          <w:tcPr>
            <w:tcW w:w="1684" w:type="dxa"/>
            <w:vAlign w:val="center"/>
          </w:tcPr>
          <w:p w14:paraId="2BC99FF6" w14:textId="77777777" w:rsidR="00054EC2" w:rsidRPr="00910AD7" w:rsidRDefault="00054EC2" w:rsidP="009A65BA">
            <w:pPr>
              <w:jc w:val="center"/>
              <w:rPr>
                <w:b/>
                <w:bCs/>
                <w:color w:val="auto"/>
                <w:sz w:val="20"/>
                <w:szCs w:val="18"/>
              </w:rPr>
            </w:pPr>
            <w:r w:rsidRPr="00910AD7">
              <w:rPr>
                <w:b/>
                <w:bCs/>
                <w:color w:val="auto"/>
                <w:sz w:val="20"/>
                <w:szCs w:val="18"/>
              </w:rPr>
              <w:t>Proiecte acte normative anunțate public</w:t>
            </w:r>
          </w:p>
        </w:tc>
        <w:tc>
          <w:tcPr>
            <w:tcW w:w="1619" w:type="dxa"/>
            <w:vAlign w:val="center"/>
          </w:tcPr>
          <w:p w14:paraId="710A76AF" w14:textId="77777777" w:rsidR="00054EC2" w:rsidRPr="00910AD7" w:rsidRDefault="00054EC2" w:rsidP="009A65BA">
            <w:pPr>
              <w:jc w:val="center"/>
              <w:rPr>
                <w:b/>
                <w:bCs/>
                <w:color w:val="auto"/>
                <w:sz w:val="20"/>
                <w:szCs w:val="18"/>
              </w:rPr>
            </w:pPr>
            <w:r w:rsidRPr="00910AD7">
              <w:rPr>
                <w:b/>
                <w:bCs/>
                <w:color w:val="auto"/>
                <w:sz w:val="20"/>
                <w:szCs w:val="18"/>
              </w:rPr>
              <w:t>Număr total recomandări primite</w:t>
            </w:r>
          </w:p>
        </w:tc>
        <w:tc>
          <w:tcPr>
            <w:tcW w:w="2506" w:type="dxa"/>
            <w:vAlign w:val="center"/>
          </w:tcPr>
          <w:p w14:paraId="3977FB01" w14:textId="77777777" w:rsidR="00054EC2" w:rsidRPr="00910AD7" w:rsidRDefault="00054EC2" w:rsidP="009A65BA">
            <w:pPr>
              <w:jc w:val="center"/>
              <w:rPr>
                <w:b/>
                <w:bCs/>
                <w:color w:val="auto"/>
                <w:sz w:val="20"/>
                <w:szCs w:val="18"/>
              </w:rPr>
            </w:pPr>
            <w:r w:rsidRPr="00910AD7">
              <w:rPr>
                <w:b/>
                <w:bCs/>
                <w:color w:val="auto"/>
                <w:sz w:val="20"/>
                <w:szCs w:val="18"/>
              </w:rPr>
              <w:t>Număr  recomandări incluse în proiecte</w:t>
            </w:r>
          </w:p>
        </w:tc>
        <w:tc>
          <w:tcPr>
            <w:tcW w:w="2850" w:type="dxa"/>
            <w:vAlign w:val="center"/>
          </w:tcPr>
          <w:p w14:paraId="4AE530B3" w14:textId="77777777" w:rsidR="00054EC2" w:rsidRPr="00910AD7" w:rsidRDefault="00054EC2" w:rsidP="009A65BA">
            <w:pPr>
              <w:jc w:val="center"/>
              <w:rPr>
                <w:b/>
                <w:bCs/>
                <w:color w:val="auto"/>
                <w:sz w:val="20"/>
                <w:szCs w:val="18"/>
              </w:rPr>
            </w:pPr>
            <w:r w:rsidRPr="00910AD7">
              <w:rPr>
                <w:b/>
                <w:bCs/>
                <w:color w:val="auto"/>
                <w:sz w:val="20"/>
                <w:szCs w:val="18"/>
              </w:rPr>
              <w:t>Număr ÎNTÂLNIRI organizate la cererea asociaȚiilor legal constituite</w:t>
            </w:r>
          </w:p>
        </w:tc>
      </w:tr>
      <w:tr w:rsidR="00054EC2" w:rsidRPr="00910AD7" w14:paraId="71CE052C" w14:textId="77777777" w:rsidTr="00EE3D91">
        <w:trPr>
          <w:cnfStyle w:val="000000100000" w:firstRow="0" w:lastRow="0" w:firstColumn="0" w:lastColumn="0" w:oddVBand="0" w:evenVBand="0" w:oddHBand="1" w:evenHBand="0" w:firstRowFirstColumn="0" w:firstRowLastColumn="0" w:lastRowFirstColumn="0" w:lastRowLastColumn="0"/>
          <w:trHeight w:val="70"/>
        </w:trPr>
        <w:tc>
          <w:tcPr>
            <w:tcW w:w="0" w:type="auto"/>
          </w:tcPr>
          <w:p w14:paraId="30EC4684" w14:textId="77777777" w:rsidR="00054EC2" w:rsidRPr="00910AD7" w:rsidRDefault="00054EC2" w:rsidP="009A65BA">
            <w:pPr>
              <w:tabs>
                <w:tab w:val="left" w:pos="2391"/>
              </w:tabs>
              <w:jc w:val="left"/>
              <w:rPr>
                <w:b/>
                <w:bCs/>
                <w:sz w:val="22"/>
                <w:szCs w:val="20"/>
              </w:rPr>
            </w:pPr>
            <w:r w:rsidRPr="00910AD7">
              <w:rPr>
                <w:b/>
                <w:bCs/>
                <w:sz w:val="22"/>
                <w:szCs w:val="20"/>
              </w:rPr>
              <w:t>2020</w:t>
            </w:r>
          </w:p>
        </w:tc>
        <w:tc>
          <w:tcPr>
            <w:tcW w:w="1684" w:type="dxa"/>
            <w:shd w:val="clear" w:color="auto" w:fill="EEF5D7" w:themeFill="accent5" w:themeFillTint="33"/>
          </w:tcPr>
          <w:p w14:paraId="735A0BAB" w14:textId="77777777" w:rsidR="00054EC2" w:rsidRPr="00910AD7" w:rsidRDefault="00054EC2" w:rsidP="00417887">
            <w:pPr>
              <w:tabs>
                <w:tab w:val="left" w:pos="2391"/>
              </w:tabs>
              <w:jc w:val="center"/>
              <w:rPr>
                <w:sz w:val="22"/>
                <w:szCs w:val="20"/>
              </w:rPr>
            </w:pPr>
            <w:r w:rsidRPr="00910AD7">
              <w:rPr>
                <w:sz w:val="22"/>
                <w:szCs w:val="20"/>
              </w:rPr>
              <w:t>26</w:t>
            </w:r>
          </w:p>
        </w:tc>
        <w:tc>
          <w:tcPr>
            <w:tcW w:w="1619" w:type="dxa"/>
            <w:shd w:val="clear" w:color="auto" w:fill="EEF5D7" w:themeFill="accent5" w:themeFillTint="33"/>
          </w:tcPr>
          <w:p w14:paraId="607E9787" w14:textId="77777777" w:rsidR="00054EC2" w:rsidRPr="00910AD7" w:rsidRDefault="00054EC2" w:rsidP="00417887">
            <w:pPr>
              <w:tabs>
                <w:tab w:val="left" w:pos="2391"/>
              </w:tabs>
              <w:jc w:val="center"/>
              <w:rPr>
                <w:sz w:val="22"/>
                <w:szCs w:val="20"/>
              </w:rPr>
            </w:pPr>
            <w:r w:rsidRPr="00910AD7">
              <w:rPr>
                <w:sz w:val="22"/>
                <w:szCs w:val="20"/>
              </w:rPr>
              <w:t>5</w:t>
            </w:r>
          </w:p>
        </w:tc>
        <w:tc>
          <w:tcPr>
            <w:tcW w:w="2506" w:type="dxa"/>
            <w:shd w:val="clear" w:color="auto" w:fill="EEF5D7" w:themeFill="accent5" w:themeFillTint="33"/>
          </w:tcPr>
          <w:p w14:paraId="73881259" w14:textId="77777777" w:rsidR="00054EC2" w:rsidRPr="00910AD7" w:rsidRDefault="00054EC2" w:rsidP="00417887">
            <w:pPr>
              <w:tabs>
                <w:tab w:val="left" w:pos="2391"/>
              </w:tabs>
              <w:jc w:val="center"/>
              <w:rPr>
                <w:sz w:val="22"/>
                <w:szCs w:val="20"/>
              </w:rPr>
            </w:pPr>
            <w:r w:rsidRPr="00910AD7">
              <w:rPr>
                <w:sz w:val="22"/>
                <w:szCs w:val="20"/>
              </w:rPr>
              <w:t>0</w:t>
            </w:r>
          </w:p>
        </w:tc>
        <w:tc>
          <w:tcPr>
            <w:tcW w:w="2850" w:type="dxa"/>
            <w:shd w:val="clear" w:color="auto" w:fill="EEF5D7" w:themeFill="accent5" w:themeFillTint="33"/>
          </w:tcPr>
          <w:p w14:paraId="4634C749" w14:textId="77777777" w:rsidR="00054EC2" w:rsidRPr="00910AD7" w:rsidRDefault="00054EC2" w:rsidP="00417887">
            <w:pPr>
              <w:tabs>
                <w:tab w:val="left" w:pos="2391"/>
              </w:tabs>
              <w:jc w:val="center"/>
              <w:rPr>
                <w:sz w:val="22"/>
                <w:szCs w:val="20"/>
              </w:rPr>
            </w:pPr>
            <w:r w:rsidRPr="00910AD7">
              <w:rPr>
                <w:sz w:val="22"/>
                <w:szCs w:val="20"/>
              </w:rPr>
              <w:t>0</w:t>
            </w:r>
          </w:p>
        </w:tc>
      </w:tr>
      <w:tr w:rsidR="00054EC2" w:rsidRPr="00910AD7" w14:paraId="56D96B9B" w14:textId="77777777" w:rsidTr="00EE3D91">
        <w:trPr>
          <w:cnfStyle w:val="000000010000" w:firstRow="0" w:lastRow="0" w:firstColumn="0" w:lastColumn="0" w:oddVBand="0" w:evenVBand="0" w:oddHBand="0" w:evenHBand="1" w:firstRowFirstColumn="0" w:firstRowLastColumn="0" w:lastRowFirstColumn="0" w:lastRowLastColumn="0"/>
          <w:trHeight w:val="162"/>
        </w:trPr>
        <w:tc>
          <w:tcPr>
            <w:tcW w:w="0" w:type="auto"/>
          </w:tcPr>
          <w:p w14:paraId="07A95808" w14:textId="77777777" w:rsidR="00054EC2" w:rsidRPr="00910AD7" w:rsidRDefault="00054EC2" w:rsidP="009A65BA">
            <w:pPr>
              <w:tabs>
                <w:tab w:val="left" w:pos="2391"/>
              </w:tabs>
              <w:jc w:val="left"/>
              <w:rPr>
                <w:b/>
                <w:bCs/>
                <w:sz w:val="22"/>
                <w:szCs w:val="20"/>
              </w:rPr>
            </w:pPr>
            <w:r w:rsidRPr="00910AD7">
              <w:rPr>
                <w:b/>
                <w:bCs/>
                <w:sz w:val="22"/>
                <w:szCs w:val="20"/>
              </w:rPr>
              <w:t>2019</w:t>
            </w:r>
          </w:p>
        </w:tc>
        <w:tc>
          <w:tcPr>
            <w:tcW w:w="1684" w:type="dxa"/>
            <w:shd w:val="clear" w:color="auto" w:fill="EEF5D7" w:themeFill="accent5" w:themeFillTint="33"/>
          </w:tcPr>
          <w:p w14:paraId="06A2E5E1" w14:textId="77777777" w:rsidR="00054EC2" w:rsidRPr="00910AD7" w:rsidRDefault="00054EC2" w:rsidP="00417887">
            <w:pPr>
              <w:tabs>
                <w:tab w:val="left" w:pos="2391"/>
              </w:tabs>
              <w:jc w:val="center"/>
              <w:rPr>
                <w:sz w:val="22"/>
                <w:szCs w:val="20"/>
              </w:rPr>
            </w:pPr>
            <w:r w:rsidRPr="00910AD7">
              <w:rPr>
                <w:sz w:val="22"/>
                <w:szCs w:val="20"/>
              </w:rPr>
              <w:t>20</w:t>
            </w:r>
          </w:p>
        </w:tc>
        <w:tc>
          <w:tcPr>
            <w:tcW w:w="1619" w:type="dxa"/>
            <w:shd w:val="clear" w:color="auto" w:fill="EEF5D7" w:themeFill="accent5" w:themeFillTint="33"/>
          </w:tcPr>
          <w:p w14:paraId="32599A58" w14:textId="77777777" w:rsidR="00054EC2" w:rsidRPr="00910AD7" w:rsidRDefault="00054EC2" w:rsidP="00417887">
            <w:pPr>
              <w:tabs>
                <w:tab w:val="left" w:pos="2391"/>
              </w:tabs>
              <w:jc w:val="center"/>
              <w:rPr>
                <w:sz w:val="22"/>
                <w:szCs w:val="20"/>
              </w:rPr>
            </w:pPr>
            <w:r w:rsidRPr="00910AD7">
              <w:rPr>
                <w:sz w:val="22"/>
                <w:szCs w:val="20"/>
              </w:rPr>
              <w:t>2</w:t>
            </w:r>
          </w:p>
        </w:tc>
        <w:tc>
          <w:tcPr>
            <w:tcW w:w="2506" w:type="dxa"/>
            <w:shd w:val="clear" w:color="auto" w:fill="EEF5D7" w:themeFill="accent5" w:themeFillTint="33"/>
          </w:tcPr>
          <w:p w14:paraId="3282DEE3" w14:textId="77777777" w:rsidR="00054EC2" w:rsidRPr="00910AD7" w:rsidRDefault="00054EC2" w:rsidP="00417887">
            <w:pPr>
              <w:tabs>
                <w:tab w:val="left" w:pos="2391"/>
              </w:tabs>
              <w:jc w:val="center"/>
              <w:rPr>
                <w:sz w:val="22"/>
                <w:szCs w:val="20"/>
              </w:rPr>
            </w:pPr>
            <w:r w:rsidRPr="00910AD7">
              <w:rPr>
                <w:sz w:val="22"/>
                <w:szCs w:val="20"/>
              </w:rPr>
              <w:t>1</w:t>
            </w:r>
          </w:p>
        </w:tc>
        <w:tc>
          <w:tcPr>
            <w:tcW w:w="2850" w:type="dxa"/>
          </w:tcPr>
          <w:p w14:paraId="61AD77CA" w14:textId="77777777" w:rsidR="00054EC2" w:rsidRPr="00910AD7" w:rsidRDefault="00054EC2" w:rsidP="00417887">
            <w:pPr>
              <w:tabs>
                <w:tab w:val="left" w:pos="2391"/>
              </w:tabs>
              <w:jc w:val="center"/>
              <w:rPr>
                <w:sz w:val="22"/>
                <w:szCs w:val="20"/>
              </w:rPr>
            </w:pPr>
            <w:r w:rsidRPr="00910AD7">
              <w:rPr>
                <w:sz w:val="22"/>
                <w:szCs w:val="20"/>
              </w:rPr>
              <w:t>0</w:t>
            </w:r>
          </w:p>
        </w:tc>
      </w:tr>
      <w:tr w:rsidR="00054EC2" w:rsidRPr="00910AD7" w14:paraId="1A129BDA" w14:textId="77777777" w:rsidTr="00EE3D91">
        <w:trPr>
          <w:cnfStyle w:val="000000100000" w:firstRow="0" w:lastRow="0" w:firstColumn="0" w:lastColumn="0" w:oddVBand="0" w:evenVBand="0" w:oddHBand="1" w:evenHBand="0" w:firstRowFirstColumn="0" w:firstRowLastColumn="0" w:lastRowFirstColumn="0" w:lastRowLastColumn="0"/>
          <w:trHeight w:val="70"/>
        </w:trPr>
        <w:tc>
          <w:tcPr>
            <w:tcW w:w="0" w:type="auto"/>
          </w:tcPr>
          <w:p w14:paraId="6E01F05F" w14:textId="77777777" w:rsidR="00054EC2" w:rsidRPr="00910AD7" w:rsidRDefault="00054EC2" w:rsidP="009A65BA">
            <w:pPr>
              <w:tabs>
                <w:tab w:val="left" w:pos="2391"/>
              </w:tabs>
              <w:jc w:val="left"/>
              <w:rPr>
                <w:b/>
                <w:bCs/>
                <w:sz w:val="22"/>
                <w:szCs w:val="20"/>
              </w:rPr>
            </w:pPr>
            <w:r w:rsidRPr="00910AD7">
              <w:rPr>
                <w:b/>
                <w:bCs/>
                <w:sz w:val="22"/>
                <w:szCs w:val="20"/>
              </w:rPr>
              <w:t>2018</w:t>
            </w:r>
          </w:p>
        </w:tc>
        <w:tc>
          <w:tcPr>
            <w:tcW w:w="1684" w:type="dxa"/>
          </w:tcPr>
          <w:p w14:paraId="5B6F6F43" w14:textId="77777777" w:rsidR="00054EC2" w:rsidRPr="00910AD7" w:rsidRDefault="00054EC2" w:rsidP="00417887">
            <w:pPr>
              <w:tabs>
                <w:tab w:val="left" w:pos="2391"/>
              </w:tabs>
              <w:jc w:val="center"/>
              <w:rPr>
                <w:sz w:val="22"/>
                <w:szCs w:val="20"/>
              </w:rPr>
            </w:pPr>
            <w:r w:rsidRPr="00910AD7">
              <w:rPr>
                <w:sz w:val="22"/>
                <w:szCs w:val="20"/>
              </w:rPr>
              <w:t>14</w:t>
            </w:r>
          </w:p>
        </w:tc>
        <w:tc>
          <w:tcPr>
            <w:tcW w:w="1619" w:type="dxa"/>
          </w:tcPr>
          <w:p w14:paraId="5D0C35D4" w14:textId="77777777" w:rsidR="00054EC2" w:rsidRPr="00910AD7" w:rsidRDefault="00054EC2" w:rsidP="00417887">
            <w:pPr>
              <w:tabs>
                <w:tab w:val="left" w:pos="2391"/>
              </w:tabs>
              <w:jc w:val="center"/>
              <w:rPr>
                <w:sz w:val="22"/>
                <w:szCs w:val="20"/>
              </w:rPr>
            </w:pPr>
            <w:r w:rsidRPr="00910AD7">
              <w:rPr>
                <w:sz w:val="22"/>
                <w:szCs w:val="20"/>
              </w:rPr>
              <w:t>1</w:t>
            </w:r>
          </w:p>
        </w:tc>
        <w:tc>
          <w:tcPr>
            <w:tcW w:w="2506" w:type="dxa"/>
          </w:tcPr>
          <w:p w14:paraId="3879F3B6" w14:textId="77777777" w:rsidR="00054EC2" w:rsidRPr="00910AD7" w:rsidRDefault="00054EC2" w:rsidP="00417887">
            <w:pPr>
              <w:tabs>
                <w:tab w:val="left" w:pos="2391"/>
              </w:tabs>
              <w:jc w:val="center"/>
              <w:rPr>
                <w:sz w:val="22"/>
                <w:szCs w:val="20"/>
              </w:rPr>
            </w:pPr>
            <w:r w:rsidRPr="00910AD7">
              <w:rPr>
                <w:sz w:val="22"/>
                <w:szCs w:val="20"/>
              </w:rPr>
              <w:t>0</w:t>
            </w:r>
          </w:p>
        </w:tc>
        <w:tc>
          <w:tcPr>
            <w:tcW w:w="2850" w:type="dxa"/>
          </w:tcPr>
          <w:p w14:paraId="398763F6" w14:textId="77777777" w:rsidR="00054EC2" w:rsidRPr="00910AD7" w:rsidRDefault="00054EC2" w:rsidP="00417887">
            <w:pPr>
              <w:tabs>
                <w:tab w:val="left" w:pos="2391"/>
              </w:tabs>
              <w:jc w:val="center"/>
              <w:rPr>
                <w:sz w:val="22"/>
                <w:szCs w:val="20"/>
              </w:rPr>
            </w:pPr>
            <w:r w:rsidRPr="00910AD7">
              <w:rPr>
                <w:sz w:val="22"/>
                <w:szCs w:val="20"/>
              </w:rPr>
              <w:t>0</w:t>
            </w:r>
          </w:p>
        </w:tc>
      </w:tr>
      <w:tr w:rsidR="00054EC2" w:rsidRPr="00910AD7" w14:paraId="57DE35A7" w14:textId="77777777" w:rsidTr="00EE3D91">
        <w:trPr>
          <w:cnfStyle w:val="000000010000" w:firstRow="0" w:lastRow="0" w:firstColumn="0" w:lastColumn="0" w:oddVBand="0" w:evenVBand="0" w:oddHBand="0" w:evenHBand="1" w:firstRowFirstColumn="0" w:firstRowLastColumn="0" w:lastRowFirstColumn="0" w:lastRowLastColumn="0"/>
          <w:trHeight w:val="131"/>
        </w:trPr>
        <w:tc>
          <w:tcPr>
            <w:tcW w:w="0" w:type="auto"/>
          </w:tcPr>
          <w:p w14:paraId="56F1B89C" w14:textId="77777777" w:rsidR="00054EC2" w:rsidRPr="00910AD7" w:rsidRDefault="00054EC2" w:rsidP="009A65BA">
            <w:pPr>
              <w:tabs>
                <w:tab w:val="left" w:pos="2391"/>
              </w:tabs>
              <w:jc w:val="left"/>
              <w:rPr>
                <w:b/>
                <w:bCs/>
                <w:sz w:val="22"/>
                <w:szCs w:val="20"/>
              </w:rPr>
            </w:pPr>
            <w:r w:rsidRPr="00910AD7">
              <w:rPr>
                <w:b/>
                <w:bCs/>
                <w:sz w:val="22"/>
                <w:szCs w:val="20"/>
              </w:rPr>
              <w:t>2017</w:t>
            </w:r>
          </w:p>
        </w:tc>
        <w:tc>
          <w:tcPr>
            <w:tcW w:w="1684" w:type="dxa"/>
          </w:tcPr>
          <w:p w14:paraId="12441E47" w14:textId="77777777" w:rsidR="00054EC2" w:rsidRPr="00910AD7" w:rsidRDefault="00054EC2" w:rsidP="00417887">
            <w:pPr>
              <w:tabs>
                <w:tab w:val="left" w:pos="2391"/>
              </w:tabs>
              <w:jc w:val="center"/>
              <w:rPr>
                <w:sz w:val="22"/>
                <w:szCs w:val="20"/>
              </w:rPr>
            </w:pPr>
            <w:r w:rsidRPr="00910AD7">
              <w:rPr>
                <w:sz w:val="22"/>
                <w:szCs w:val="20"/>
              </w:rPr>
              <w:t>23</w:t>
            </w:r>
          </w:p>
        </w:tc>
        <w:tc>
          <w:tcPr>
            <w:tcW w:w="1619" w:type="dxa"/>
          </w:tcPr>
          <w:p w14:paraId="5A4A48F5" w14:textId="77777777" w:rsidR="00054EC2" w:rsidRPr="00910AD7" w:rsidRDefault="00054EC2" w:rsidP="00417887">
            <w:pPr>
              <w:tabs>
                <w:tab w:val="left" w:pos="2391"/>
              </w:tabs>
              <w:jc w:val="center"/>
              <w:rPr>
                <w:sz w:val="22"/>
                <w:szCs w:val="20"/>
              </w:rPr>
            </w:pPr>
            <w:r w:rsidRPr="00910AD7">
              <w:rPr>
                <w:sz w:val="22"/>
                <w:szCs w:val="20"/>
              </w:rPr>
              <w:t>1</w:t>
            </w:r>
          </w:p>
        </w:tc>
        <w:tc>
          <w:tcPr>
            <w:tcW w:w="2506" w:type="dxa"/>
          </w:tcPr>
          <w:p w14:paraId="6EDDBD90" w14:textId="77777777" w:rsidR="00054EC2" w:rsidRPr="00910AD7" w:rsidRDefault="00054EC2" w:rsidP="00417887">
            <w:pPr>
              <w:tabs>
                <w:tab w:val="left" w:pos="2391"/>
              </w:tabs>
              <w:jc w:val="center"/>
              <w:rPr>
                <w:sz w:val="22"/>
                <w:szCs w:val="20"/>
              </w:rPr>
            </w:pPr>
            <w:r w:rsidRPr="00910AD7">
              <w:rPr>
                <w:sz w:val="22"/>
                <w:szCs w:val="20"/>
              </w:rPr>
              <w:t>0</w:t>
            </w:r>
          </w:p>
        </w:tc>
        <w:tc>
          <w:tcPr>
            <w:tcW w:w="2850" w:type="dxa"/>
          </w:tcPr>
          <w:p w14:paraId="4BBE1FFE" w14:textId="77777777" w:rsidR="00054EC2" w:rsidRPr="00910AD7" w:rsidRDefault="00054EC2" w:rsidP="00417887">
            <w:pPr>
              <w:tabs>
                <w:tab w:val="left" w:pos="2391"/>
              </w:tabs>
              <w:jc w:val="center"/>
              <w:rPr>
                <w:sz w:val="22"/>
                <w:szCs w:val="20"/>
              </w:rPr>
            </w:pPr>
            <w:r w:rsidRPr="00910AD7">
              <w:rPr>
                <w:sz w:val="22"/>
                <w:szCs w:val="20"/>
              </w:rPr>
              <w:t>0</w:t>
            </w:r>
          </w:p>
        </w:tc>
      </w:tr>
    </w:tbl>
    <w:p w14:paraId="02BD3478" w14:textId="77777777" w:rsidR="00054EC2" w:rsidRPr="00910AD7" w:rsidRDefault="00054EC2" w:rsidP="00EE3D91">
      <w:pPr>
        <w:jc w:val="left"/>
        <w:rPr>
          <w:i/>
          <w:sz w:val="18"/>
          <w:szCs w:val="18"/>
        </w:rPr>
      </w:pPr>
      <w:r w:rsidRPr="00910AD7">
        <w:rPr>
          <w:i/>
          <w:sz w:val="18"/>
          <w:szCs w:val="18"/>
        </w:rPr>
        <w:t>Sursa: Prelucrare proprie pe baza datelor publice transmise de Primăria Municipiului Bistrița</w:t>
      </w:r>
    </w:p>
    <w:p w14:paraId="23A57C49" w14:textId="77777777" w:rsidR="00054EC2" w:rsidRPr="00910AD7" w:rsidRDefault="00054EC2" w:rsidP="00EE3D91">
      <w:pPr>
        <w:spacing w:before="240"/>
        <w:rPr>
          <w:sz w:val="22"/>
          <w:szCs w:val="20"/>
        </w:rPr>
      </w:pPr>
      <w:r w:rsidRPr="00910AD7">
        <w:rPr>
          <w:sz w:val="22"/>
          <w:szCs w:val="20"/>
        </w:rPr>
        <w:t xml:space="preserve">Rapoartele aferente celor două legi cheie pentru consultarea publică și transparența decizională indică nevoia de îmbunătățire a transparenței, consultărilor cu cetățenii și adoptarea de noi mecanisme care să susțină acest obiectiv cheie al administrației. În perioada analizată, 2016-2020, cetățenii au avut un rol minimal în creionarea proceselor de decizie la nivel local, iar implicarea lor în buna guvernare a comunității a fost limitată. Este nevoie de asumarea unui plan de acțiuni pe termen mediu și lung care să îmbunătățească capacitatea administrației de a implica cetățenii în toate proiectele de decizie la nivel local și a crește transparența. </w:t>
      </w:r>
    </w:p>
    <w:p w14:paraId="5EEC8E1E" w14:textId="16F560CB" w:rsidR="00054EC2" w:rsidRPr="00910AD7" w:rsidRDefault="00054EC2" w:rsidP="009C29CE">
      <w:pPr>
        <w:rPr>
          <w:sz w:val="22"/>
          <w:szCs w:val="20"/>
        </w:rPr>
      </w:pPr>
      <w:r w:rsidRPr="00910AD7">
        <w:rPr>
          <w:bCs/>
          <w:sz w:val="22"/>
          <w:szCs w:val="20"/>
        </w:rPr>
        <w:t xml:space="preserve">Chestionarul aplicat la nivelul Primăriei Municipiului Bistrița relevă că 50.8% dintre respondenții consideră că au un </w:t>
      </w:r>
      <w:r w:rsidRPr="00910AD7">
        <w:rPr>
          <w:bCs/>
          <w:i/>
          <w:sz w:val="22"/>
          <w:szCs w:val="20"/>
        </w:rPr>
        <w:t>nivel mare</w:t>
      </w:r>
      <w:r w:rsidRPr="00910AD7">
        <w:rPr>
          <w:bCs/>
          <w:sz w:val="22"/>
          <w:szCs w:val="20"/>
        </w:rPr>
        <w:t xml:space="preserve"> sau </w:t>
      </w:r>
      <w:r w:rsidRPr="00910AD7">
        <w:rPr>
          <w:bCs/>
          <w:i/>
          <w:sz w:val="22"/>
          <w:szCs w:val="20"/>
        </w:rPr>
        <w:t>foarte mare</w:t>
      </w:r>
      <w:r w:rsidRPr="00910AD7">
        <w:rPr>
          <w:bCs/>
          <w:sz w:val="22"/>
          <w:szCs w:val="20"/>
        </w:rPr>
        <w:t xml:space="preserve"> de cunoștințe privind reglementările naționale ce țin de transparența datelor publice și a datelor publice deschise. 36.% consideră că au un </w:t>
      </w:r>
      <w:r w:rsidRPr="00910AD7">
        <w:rPr>
          <w:bCs/>
          <w:i/>
          <w:sz w:val="22"/>
          <w:szCs w:val="20"/>
        </w:rPr>
        <w:t>nivel mic</w:t>
      </w:r>
      <w:r w:rsidRPr="00910AD7">
        <w:rPr>
          <w:bCs/>
          <w:sz w:val="22"/>
          <w:szCs w:val="20"/>
        </w:rPr>
        <w:t xml:space="preserve"> sau </w:t>
      </w:r>
      <w:r w:rsidRPr="00910AD7">
        <w:rPr>
          <w:bCs/>
          <w:i/>
          <w:sz w:val="22"/>
          <w:szCs w:val="20"/>
        </w:rPr>
        <w:t>foarte mic</w:t>
      </w:r>
      <w:r w:rsidRPr="00910AD7">
        <w:rPr>
          <w:bCs/>
          <w:sz w:val="22"/>
          <w:szCs w:val="20"/>
        </w:rPr>
        <w:t>, iar 10,9% au preferat să nu răspundă.</w:t>
      </w:r>
    </w:p>
    <w:p w14:paraId="0EE2AF1A" w14:textId="6439D9D0" w:rsidR="00EE3D91" w:rsidRPr="00910AD7" w:rsidRDefault="00EE3D91" w:rsidP="00F81295">
      <w:pPr>
        <w:pStyle w:val="Caption"/>
        <w:rPr>
          <w:lang w:val="ro-RO"/>
        </w:rPr>
      </w:pPr>
      <w:bookmarkStart w:id="67" w:name="_Toc108525007"/>
      <w:r w:rsidRPr="00910AD7">
        <w:rPr>
          <w:lang w:val="ro-RO"/>
        </w:rPr>
        <w:lastRenderedPageBreak/>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18</w:t>
      </w:r>
      <w:r w:rsidRPr="00910AD7">
        <w:rPr>
          <w:lang w:val="ro-RO"/>
        </w:rPr>
        <w:fldChar w:fldCharType="end"/>
      </w:r>
      <w:r w:rsidRPr="00910AD7">
        <w:rPr>
          <w:lang w:val="ro-RO"/>
        </w:rPr>
        <w:t xml:space="preserve"> Autoevaluare privind nivelul de cunoștințe privind reglementările naționale în domeniul transparenței datelor publice și datele publice deschise</w:t>
      </w:r>
      <w:bookmarkEnd w:id="67"/>
    </w:p>
    <w:p w14:paraId="05E5DE50" w14:textId="7BA66A2F" w:rsidR="00054EC2" w:rsidRPr="00910AD7" w:rsidRDefault="00EE3D91" w:rsidP="00054EC2">
      <w:r w:rsidRPr="00910AD7">
        <w:rPr>
          <w:noProof/>
          <w:lang w:val="en-US"/>
        </w:rPr>
        <w:drawing>
          <wp:inline distT="0" distB="0" distL="0" distR="0" wp14:anchorId="704FB399" wp14:editId="10E850D2">
            <wp:extent cx="5997575" cy="2381250"/>
            <wp:effectExtent l="0" t="0" r="3175" b="0"/>
            <wp:docPr id="30" name="Diagramă 4">
              <a:extLst xmlns:a="http://schemas.openxmlformats.org/drawingml/2006/main">
                <a:ext uri="{FF2B5EF4-FFF2-40B4-BE49-F238E27FC236}">
                  <a16:creationId xmlns:a16="http://schemas.microsoft.com/office/drawing/2014/main" id="{00000000-0008-0000-1400-000002000000}"/>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0" name="Diagramă 4">
                      <a:extLst>
                        <a:ext uri="{FF2B5EF4-FFF2-40B4-BE49-F238E27FC236}">
                          <a16:creationId xmlns:a16="http://schemas.microsoft.com/office/drawing/2014/main" id="{00000000-0008-0000-1400-000002000000}"/>
                        </a:ext>
                      </a:extLst>
                    </pic:cNvPr>
                    <pic:cNvPicPr>
                      <a:picLocks noGrp="1" noRot="1" noChangeAspect="1" noMove="1" noResize="1" noEditPoints="1" noAdjustHandles="1" noChangeArrowheads="1" noChangeShapeType="1"/>
                    </pic:cNvPicPr>
                  </pic:nvPicPr>
                  <pic:blipFill>
                    <a:blip r:embed="rId48"/>
                    <a:stretch>
                      <a:fillRect/>
                    </a:stretch>
                  </pic:blipFill>
                  <pic:spPr>
                    <a:xfrm>
                      <a:off x="0" y="0"/>
                      <a:ext cx="5997575" cy="2381250"/>
                    </a:xfrm>
                    <a:prstGeom prst="rect">
                      <a:avLst/>
                    </a:prstGeom>
                  </pic:spPr>
                </pic:pic>
              </a:graphicData>
            </a:graphic>
          </wp:inline>
        </w:drawing>
      </w:r>
    </w:p>
    <w:p w14:paraId="7348AA66" w14:textId="77777777" w:rsidR="00EE3D91" w:rsidRPr="00910AD7" w:rsidRDefault="00EE3D91" w:rsidP="00EE3D91">
      <w:pPr>
        <w:jc w:val="left"/>
        <w:rPr>
          <w:i/>
          <w:iCs/>
          <w:sz w:val="18"/>
          <w:szCs w:val="18"/>
        </w:rPr>
      </w:pPr>
      <w:r w:rsidRPr="00910AD7">
        <w:rPr>
          <w:i/>
          <w:iCs/>
          <w:sz w:val="18"/>
          <w:szCs w:val="18"/>
        </w:rPr>
        <w:t>Sursă: Rezultate chestionar aplicat la nivelul personalul instituției Primăriei Municipiului Bistrița</w:t>
      </w:r>
    </w:p>
    <w:p w14:paraId="17BFC51B" w14:textId="2E788FBA" w:rsidR="00054EC2" w:rsidRPr="00910AD7" w:rsidRDefault="00013F08" w:rsidP="00013F08">
      <w:pPr>
        <w:pStyle w:val="Heading3"/>
        <w:rPr>
          <w:color w:val="auto"/>
          <w:lang w:val="ro-RO"/>
        </w:rPr>
      </w:pPr>
      <w:bookmarkStart w:id="68" w:name="_Toc108532446"/>
      <w:r w:rsidRPr="00910AD7">
        <w:rPr>
          <w:color w:val="auto"/>
          <w:lang w:val="ro-RO"/>
        </w:rPr>
        <w:t>Portal servicii elect</w:t>
      </w:r>
      <w:bookmarkEnd w:id="68"/>
      <w:r w:rsidR="00E12785" w:rsidRPr="00910AD7">
        <w:rPr>
          <w:color w:val="auto"/>
          <w:lang w:val="ro-RO"/>
        </w:rPr>
        <w:t>RONICE</w:t>
      </w:r>
    </w:p>
    <w:p w14:paraId="7ABC0E38" w14:textId="3F07F460" w:rsidR="00013F08" w:rsidRPr="00910AD7" w:rsidRDefault="00013F08" w:rsidP="00013F08">
      <w:pPr>
        <w:rPr>
          <w:sz w:val="22"/>
          <w:szCs w:val="20"/>
        </w:rPr>
      </w:pPr>
      <w:r w:rsidRPr="00910AD7">
        <w:rPr>
          <w:sz w:val="22"/>
          <w:szCs w:val="20"/>
        </w:rPr>
        <w:t>Municipiul Bistrița beneficiază de un portal de servicii publice elect</w:t>
      </w:r>
      <w:r w:rsidR="00861BA9" w:rsidRPr="00910AD7">
        <w:rPr>
          <w:sz w:val="22"/>
          <w:szCs w:val="20"/>
        </w:rPr>
        <w:t>ron</w:t>
      </w:r>
      <w:r w:rsidRPr="00910AD7">
        <w:rPr>
          <w:sz w:val="22"/>
          <w:szCs w:val="20"/>
        </w:rPr>
        <w:t>ice (</w:t>
      </w:r>
      <w:hyperlink r:id="rId49" w:history="1">
        <w:r w:rsidRPr="00910AD7">
          <w:rPr>
            <w:sz w:val="22"/>
            <w:szCs w:val="20"/>
          </w:rPr>
          <w:t>www.e-bistrita.ro</w:t>
        </w:r>
      </w:hyperlink>
      <w:r w:rsidRPr="00910AD7">
        <w:rPr>
          <w:sz w:val="22"/>
          <w:szCs w:val="20"/>
        </w:rPr>
        <w:t>) care oferă cetățenilor rezidenți ai municipiului accesul la o paletă largă de informații, servicii publice și posibilitatea de a urmări stadiul cererilor sau petițiilor depuse.</w:t>
      </w:r>
    </w:p>
    <w:p w14:paraId="2AB48D28" w14:textId="1155E748" w:rsidR="00013F08" w:rsidRPr="00910AD7" w:rsidRDefault="00861BA9" w:rsidP="00013F08">
      <w:pPr>
        <w:rPr>
          <w:sz w:val="22"/>
          <w:szCs w:val="20"/>
        </w:rPr>
      </w:pPr>
      <w:r w:rsidRPr="00910AD7">
        <w:rPr>
          <w:sz w:val="22"/>
          <w:szCs w:val="20"/>
        </w:rPr>
        <w:t>În luna iunie 2022,</w:t>
      </w:r>
      <w:r w:rsidR="00013F08" w:rsidRPr="00910AD7">
        <w:rPr>
          <w:sz w:val="22"/>
          <w:szCs w:val="20"/>
        </w:rPr>
        <w:t xml:space="preserve"> conform informațiilor publice, 17.300 dintre cetățeni sunt înscriși pe platforma online. Înregistrarea pe portalul online este facilă, fiind posibilă prin completarea unei cereri ce poate fi expediată online sau depusă la sediul instituției. În cazul persoanelor juridice, cererea trebuie să fie însoţită de semnătură elect</w:t>
      </w:r>
      <w:r w:rsidRPr="00910AD7">
        <w:rPr>
          <w:sz w:val="22"/>
          <w:szCs w:val="20"/>
        </w:rPr>
        <w:t>ron</w:t>
      </w:r>
      <w:r w:rsidR="00013F08" w:rsidRPr="00910AD7">
        <w:rPr>
          <w:sz w:val="22"/>
          <w:szCs w:val="20"/>
        </w:rPr>
        <w:t>ică extinsă bazată pe un certificat calificat.</w:t>
      </w:r>
    </w:p>
    <w:p w14:paraId="14353F94" w14:textId="3FAE2D5D" w:rsidR="00013F08" w:rsidRPr="00910AD7" w:rsidRDefault="00013F08" w:rsidP="00013F08">
      <w:pPr>
        <w:rPr>
          <w:sz w:val="22"/>
          <w:szCs w:val="20"/>
        </w:rPr>
      </w:pPr>
      <w:r w:rsidRPr="00910AD7">
        <w:rPr>
          <w:sz w:val="22"/>
          <w:szCs w:val="20"/>
        </w:rPr>
        <w:t>Platforma include următoarele servicii:</w:t>
      </w:r>
    </w:p>
    <w:p w14:paraId="40595F6A" w14:textId="349E94ED"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Plata taxelor și impozitelor locale</w:t>
      </w:r>
      <w:r w:rsidR="00F6708B" w:rsidRPr="00910AD7">
        <w:rPr>
          <w:color w:val="auto"/>
          <w:sz w:val="22"/>
          <w:szCs w:val="20"/>
          <w:lang w:val="ro-RO"/>
        </w:rPr>
        <w:t>;</w:t>
      </w:r>
    </w:p>
    <w:p w14:paraId="2CBCC83C" w14:textId="77909A4A" w:rsidR="00013F08" w:rsidRPr="00910AD7" w:rsidRDefault="00013F08" w:rsidP="00B80FDA">
      <w:pPr>
        <w:pStyle w:val="ListParagraph"/>
        <w:numPr>
          <w:ilvl w:val="0"/>
          <w:numId w:val="25"/>
        </w:numPr>
        <w:rPr>
          <w:bCs/>
          <w:color w:val="auto"/>
          <w:sz w:val="22"/>
          <w:szCs w:val="20"/>
          <w:lang w:val="ro-RO"/>
        </w:rPr>
      </w:pPr>
      <w:r w:rsidRPr="00910AD7">
        <w:rPr>
          <w:bCs/>
          <w:color w:val="auto"/>
          <w:sz w:val="22"/>
          <w:szCs w:val="20"/>
          <w:lang w:val="ro-RO"/>
        </w:rPr>
        <w:t>iReport Bistrița ce permite cetățenilor să transmită diverse petiții și incidente către Primăria Municipiului Bistrița</w:t>
      </w:r>
      <w:r w:rsidR="00F6708B" w:rsidRPr="00910AD7">
        <w:rPr>
          <w:bCs/>
          <w:color w:val="auto"/>
          <w:sz w:val="22"/>
          <w:szCs w:val="20"/>
          <w:lang w:val="ro-RO"/>
        </w:rPr>
        <w:t>;</w:t>
      </w:r>
    </w:p>
    <w:p w14:paraId="52AA7C2F" w14:textId="0E3BE554" w:rsidR="008209A4" w:rsidRPr="00910AD7" w:rsidRDefault="008209A4" w:rsidP="00B80FDA">
      <w:pPr>
        <w:pStyle w:val="ListParagraph"/>
        <w:numPr>
          <w:ilvl w:val="0"/>
          <w:numId w:val="25"/>
        </w:numPr>
        <w:rPr>
          <w:bCs/>
          <w:color w:val="auto"/>
          <w:sz w:val="22"/>
          <w:szCs w:val="20"/>
          <w:lang w:val="ro-RO"/>
        </w:rPr>
      </w:pPr>
      <w:r w:rsidRPr="00910AD7">
        <w:rPr>
          <w:bCs/>
          <w:color w:val="auto"/>
          <w:sz w:val="22"/>
          <w:szCs w:val="20"/>
          <w:lang w:val="ro-RO"/>
        </w:rPr>
        <w:t>MobilePay  ce permite cetățenilor consultarea datoriilor către bugetul local și achitarea acestora, precum și plata amenzilor contravenționale</w:t>
      </w:r>
      <w:r w:rsidR="00F6708B" w:rsidRPr="00910AD7">
        <w:rPr>
          <w:bCs/>
          <w:color w:val="auto"/>
          <w:sz w:val="22"/>
          <w:szCs w:val="20"/>
          <w:lang w:val="ro-RO"/>
        </w:rPr>
        <w:t>;</w:t>
      </w:r>
    </w:p>
    <w:p w14:paraId="1A7A2906" w14:textId="7624CA5D"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Depuneri petiții online</w:t>
      </w:r>
      <w:r w:rsidR="00F6708B" w:rsidRPr="00910AD7">
        <w:rPr>
          <w:color w:val="auto"/>
          <w:sz w:val="22"/>
          <w:szCs w:val="20"/>
          <w:lang w:val="ro-RO"/>
        </w:rPr>
        <w:t>;</w:t>
      </w:r>
    </w:p>
    <w:p w14:paraId="3D3C42AE" w14:textId="14ACA1DF"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Consultarea stadiului cererilor sau petițiilor depuse</w:t>
      </w:r>
      <w:r w:rsidR="00F6708B" w:rsidRPr="00910AD7">
        <w:rPr>
          <w:color w:val="auto"/>
          <w:sz w:val="22"/>
          <w:szCs w:val="20"/>
          <w:lang w:val="ro-RO"/>
        </w:rPr>
        <w:t>;</w:t>
      </w:r>
    </w:p>
    <w:p w14:paraId="4BD6F3F0" w14:textId="1F5D2BDD"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Accesul la consultări publice și viitorul program de bugetare participativă</w:t>
      </w:r>
      <w:r w:rsidR="00F6708B" w:rsidRPr="00910AD7">
        <w:rPr>
          <w:color w:val="auto"/>
          <w:sz w:val="22"/>
          <w:szCs w:val="20"/>
          <w:lang w:val="ro-RO"/>
        </w:rPr>
        <w:t>;</w:t>
      </w:r>
    </w:p>
    <w:p w14:paraId="61885C05" w14:textId="4644B44E"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Programări servicii publice</w:t>
      </w:r>
      <w:r w:rsidR="00F6708B" w:rsidRPr="00910AD7">
        <w:rPr>
          <w:color w:val="auto"/>
          <w:sz w:val="22"/>
          <w:szCs w:val="20"/>
          <w:lang w:val="ro-RO"/>
        </w:rPr>
        <w:t>;</w:t>
      </w:r>
    </w:p>
    <w:p w14:paraId="05CB9920" w14:textId="0EFF349D"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Secțiun</w:t>
      </w:r>
      <w:r w:rsidR="00F6708B" w:rsidRPr="00910AD7">
        <w:rPr>
          <w:color w:val="auto"/>
          <w:sz w:val="22"/>
          <w:szCs w:val="20"/>
          <w:lang w:val="ro-RO"/>
        </w:rPr>
        <w:t>e</w:t>
      </w:r>
      <w:r w:rsidRPr="00910AD7">
        <w:rPr>
          <w:color w:val="auto"/>
          <w:sz w:val="22"/>
          <w:szCs w:val="20"/>
          <w:lang w:val="ro-RO"/>
        </w:rPr>
        <w:t xml:space="preserve"> de urbanism</w:t>
      </w:r>
      <w:r w:rsidR="00F6708B" w:rsidRPr="00910AD7">
        <w:rPr>
          <w:color w:val="auto"/>
          <w:sz w:val="22"/>
          <w:szCs w:val="20"/>
          <w:lang w:val="ro-RO"/>
        </w:rPr>
        <w:t>;</w:t>
      </w:r>
    </w:p>
    <w:p w14:paraId="3B080638" w14:textId="7F4D4705" w:rsidR="00013F08" w:rsidRPr="00910AD7" w:rsidRDefault="00013F08" w:rsidP="00B80FDA">
      <w:pPr>
        <w:pStyle w:val="ListParagraph"/>
        <w:numPr>
          <w:ilvl w:val="0"/>
          <w:numId w:val="25"/>
        </w:numPr>
        <w:rPr>
          <w:color w:val="auto"/>
          <w:sz w:val="22"/>
          <w:szCs w:val="20"/>
          <w:lang w:val="ro-RO"/>
        </w:rPr>
      </w:pPr>
      <w:r w:rsidRPr="00910AD7">
        <w:rPr>
          <w:color w:val="auto"/>
          <w:sz w:val="22"/>
          <w:szCs w:val="20"/>
          <w:lang w:val="ro-RO"/>
        </w:rPr>
        <w:t xml:space="preserve">Secțiune dedicată </w:t>
      </w:r>
      <w:r w:rsidR="008209A4" w:rsidRPr="00910AD7">
        <w:rPr>
          <w:color w:val="auto"/>
          <w:sz w:val="22"/>
          <w:szCs w:val="20"/>
          <w:lang w:val="ro-RO"/>
        </w:rPr>
        <w:t>solicitării de locuri de parcare.</w:t>
      </w:r>
    </w:p>
    <w:p w14:paraId="32F96258" w14:textId="54369FF6" w:rsidR="00054EC2" w:rsidRPr="00910AD7" w:rsidRDefault="00C735F4" w:rsidP="00054EC2">
      <w:pPr>
        <w:pStyle w:val="Heading2"/>
        <w:rPr>
          <w:color w:val="auto"/>
          <w:lang w:val="ro-RO"/>
        </w:rPr>
      </w:pPr>
      <w:bookmarkStart w:id="69" w:name="_Toc89682926"/>
      <w:bookmarkStart w:id="70" w:name="_Toc108532447"/>
      <w:r w:rsidRPr="00910AD7">
        <w:rPr>
          <w:color w:val="auto"/>
          <w:lang w:val="ro-RO"/>
        </w:rPr>
        <w:lastRenderedPageBreak/>
        <w:t xml:space="preserve">Analiza mediului extern – analiza </w:t>
      </w:r>
      <w:r w:rsidR="00054EC2" w:rsidRPr="00910AD7">
        <w:rPr>
          <w:color w:val="auto"/>
          <w:lang w:val="ro-RO"/>
        </w:rPr>
        <w:t>PESTLE</w:t>
      </w:r>
      <w:bookmarkEnd w:id="69"/>
      <w:bookmarkEnd w:id="70"/>
    </w:p>
    <w:p w14:paraId="0F9B2AD8" w14:textId="73C20F67" w:rsidR="00054EC2" w:rsidRPr="00910AD7" w:rsidRDefault="00054EC2" w:rsidP="00054EC2">
      <w:pPr>
        <w:rPr>
          <w:sz w:val="22"/>
          <w:szCs w:val="20"/>
        </w:rPr>
      </w:pPr>
      <w:r w:rsidRPr="00910AD7">
        <w:rPr>
          <w:sz w:val="22"/>
          <w:szCs w:val="20"/>
        </w:rPr>
        <w:t xml:space="preserve">Analiza mediului extern (PESTLE) prezintă influența factorilor de natură politică, economică, socială, tehnologică, legislativă și de mediu asupra capacității Primăriei Municipiului Bistrița de a implementa obiectivele strategice și proiectele de dezvoltare stabilite la nivelul municipiului.   </w:t>
      </w:r>
    </w:p>
    <w:p w14:paraId="5036F939" w14:textId="09789AA8" w:rsidR="00054EC2" w:rsidRPr="00910AD7" w:rsidRDefault="00C735F4" w:rsidP="00054EC2">
      <w:pPr>
        <w:pStyle w:val="Heading3"/>
        <w:rPr>
          <w:color w:val="auto"/>
          <w:lang w:val="ro-RO"/>
        </w:rPr>
      </w:pPr>
      <w:bookmarkStart w:id="71" w:name="_Toc108532448"/>
      <w:r w:rsidRPr="00910AD7">
        <w:rPr>
          <w:color w:val="auto"/>
          <w:lang w:val="ro-RO"/>
        </w:rPr>
        <w:t>Factorii politici</w:t>
      </w:r>
      <w:bookmarkEnd w:id="71"/>
    </w:p>
    <w:tbl>
      <w:tblPr>
        <w:tblStyle w:val="Civittatable11"/>
        <w:tblW w:w="9445" w:type="dxa"/>
        <w:tblLayout w:type="fixed"/>
        <w:tblLook w:val="04A0" w:firstRow="1" w:lastRow="0" w:firstColumn="1" w:lastColumn="0" w:noHBand="0" w:noVBand="1"/>
      </w:tblPr>
      <w:tblGrid>
        <w:gridCol w:w="4675"/>
        <w:gridCol w:w="4770"/>
      </w:tblGrid>
      <w:tr w:rsidR="00054EC2" w:rsidRPr="00910AD7" w14:paraId="77DD1498"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6803E109" w14:textId="77777777" w:rsidR="00054EC2" w:rsidRPr="00910AD7" w:rsidRDefault="00054EC2" w:rsidP="009A65BA">
            <w:pPr>
              <w:jc w:val="center"/>
              <w:rPr>
                <w:b/>
                <w:bCs w:val="0"/>
                <w:color w:val="auto"/>
                <w:sz w:val="22"/>
              </w:rPr>
            </w:pPr>
            <w:r w:rsidRPr="00910AD7">
              <w:rPr>
                <w:rFonts w:cstheme="minorHAnsi"/>
                <w:b/>
                <w:bCs w:val="0"/>
                <w:color w:val="auto"/>
                <w:sz w:val="22"/>
              </w:rPr>
              <w:t>Influența factorilor politici asupra activității Primăriei Municipiului BISTRIȚA</w:t>
            </w:r>
          </w:p>
        </w:tc>
      </w:tr>
      <w:tr w:rsidR="00054EC2" w:rsidRPr="00910AD7" w14:paraId="46573ED7"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776C14DC" w14:textId="77777777" w:rsidR="00054EC2" w:rsidRPr="00910AD7" w:rsidRDefault="00054EC2" w:rsidP="00C735F4">
            <w:pPr>
              <w:jc w:val="center"/>
              <w:rPr>
                <w:b/>
                <w:sz w:val="22"/>
              </w:rPr>
            </w:pPr>
            <w:r w:rsidRPr="00910AD7">
              <w:rPr>
                <w:b/>
                <w:sz w:val="22"/>
              </w:rPr>
              <w:t>FACTOR DE INFLUENȚĂ</w:t>
            </w:r>
          </w:p>
        </w:tc>
        <w:tc>
          <w:tcPr>
            <w:tcW w:w="47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08692FB1" w14:textId="77777777" w:rsidR="00054EC2" w:rsidRPr="00910AD7" w:rsidRDefault="00054EC2" w:rsidP="00C735F4">
            <w:pPr>
              <w:jc w:val="center"/>
              <w:rPr>
                <w:b/>
                <w:sz w:val="22"/>
              </w:rPr>
            </w:pPr>
            <w:r w:rsidRPr="00910AD7">
              <w:rPr>
                <w:rFonts w:cstheme="minorHAnsi"/>
                <w:b/>
                <w:sz w:val="22"/>
              </w:rPr>
              <w:t>IMPACT POTENȚIAL</w:t>
            </w:r>
          </w:p>
        </w:tc>
      </w:tr>
      <w:tr w:rsidR="00054EC2" w:rsidRPr="00910AD7" w14:paraId="6C233B54"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tcPr>
          <w:p w14:paraId="1C129806" w14:textId="77777777" w:rsidR="00054EC2" w:rsidRPr="00910AD7" w:rsidRDefault="00054EC2" w:rsidP="009A65BA">
            <w:pPr>
              <w:spacing w:after="0"/>
              <w:rPr>
                <w:sz w:val="22"/>
              </w:rPr>
            </w:pPr>
            <w:r w:rsidRPr="00910AD7">
              <w:rPr>
                <w:sz w:val="22"/>
              </w:rPr>
              <w:t xml:space="preserve">Instabilitatea politică la nivel central. O majoritate parlamentară volatilă, remanieri dese la nivelul ministerelor de linie cu impact asupra programelor de finanțare la nivel local. </w:t>
            </w:r>
          </w:p>
        </w:tc>
        <w:tc>
          <w:tcPr>
            <w:tcW w:w="47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05ED076"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Impact potențial negativ privind schimbările de priorități la nivel central care pot afecta programe de investiții la nivel local (ex. Programul Național Anghel Saligny). </w:t>
            </w:r>
          </w:p>
          <w:p w14:paraId="206FEDC6" w14:textId="77777777" w:rsidR="00054EC2" w:rsidRPr="00910AD7" w:rsidRDefault="00054EC2" w:rsidP="009A65BA">
            <w:pPr>
              <w:spacing w:after="0"/>
              <w:rPr>
                <w:rFonts w:eastAsia="Calibri" w:cstheme="minorHAnsi"/>
                <w:sz w:val="22"/>
              </w:rPr>
            </w:pPr>
          </w:p>
          <w:p w14:paraId="01019389"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Instabilitate politică ce poate genera întârzieri în lansarea axelor aferente finanțărilor la nivel local din CFM 2021-2027 și PNRR. </w:t>
            </w:r>
          </w:p>
          <w:p w14:paraId="348590A3" w14:textId="77777777" w:rsidR="00054EC2" w:rsidRPr="00910AD7" w:rsidRDefault="00054EC2" w:rsidP="009A65BA">
            <w:pPr>
              <w:spacing w:after="0"/>
              <w:rPr>
                <w:rFonts w:eastAsia="Calibri" w:cstheme="minorHAnsi"/>
                <w:sz w:val="22"/>
              </w:rPr>
            </w:pPr>
            <w:r w:rsidRPr="00910AD7">
              <w:rPr>
                <w:rFonts w:eastAsia="Calibri" w:cstheme="minorHAnsi"/>
                <w:sz w:val="22"/>
              </w:rPr>
              <w:br/>
              <w:t xml:space="preserve">Impact negativ asupra ratingului de țară, ceea ce s-ar traduce printr-un acces limitat la finanțări și împrumuturi externe accesibile cu impact asupra finanțelor publice centrale și locale. </w:t>
            </w:r>
          </w:p>
          <w:p w14:paraId="030A9AF5" w14:textId="77777777" w:rsidR="00054EC2" w:rsidRPr="00910AD7" w:rsidRDefault="00054EC2" w:rsidP="009A65BA">
            <w:pPr>
              <w:spacing w:after="0"/>
              <w:rPr>
                <w:rFonts w:eastAsia="Calibri" w:cstheme="minorHAnsi"/>
                <w:sz w:val="22"/>
              </w:rPr>
            </w:pPr>
          </w:p>
          <w:p w14:paraId="48E74A89" w14:textId="77777777" w:rsidR="00054EC2" w:rsidRPr="00910AD7" w:rsidRDefault="00054EC2" w:rsidP="009A65BA">
            <w:pPr>
              <w:spacing w:after="0"/>
              <w:rPr>
                <w:rFonts w:eastAsia="Calibri" w:cstheme="minorHAnsi"/>
                <w:sz w:val="22"/>
              </w:rPr>
            </w:pPr>
            <w:r w:rsidRPr="00910AD7">
              <w:rPr>
                <w:rFonts w:eastAsia="Calibri" w:cstheme="minorHAnsi"/>
                <w:sz w:val="22"/>
              </w:rPr>
              <w:t>Îngreunarea procesului de interacțiune între autoritatea publică locală și cea centrală.  Alocarea cu întârziere sau chiar nealocarea unor resurse financiare ce pot fi necesare urgent la nivel local (ex. program de subvenționare a termoficării).</w:t>
            </w:r>
          </w:p>
        </w:tc>
      </w:tr>
      <w:tr w:rsidR="00054EC2" w:rsidRPr="00910AD7" w14:paraId="1AC5C88B"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tcPr>
          <w:p w14:paraId="1EA7FE9A" w14:textId="77777777" w:rsidR="00054EC2" w:rsidRPr="00910AD7" w:rsidRDefault="00054EC2" w:rsidP="009A65BA">
            <w:pPr>
              <w:spacing w:after="0"/>
              <w:rPr>
                <w:sz w:val="22"/>
              </w:rPr>
            </w:pPr>
            <w:r w:rsidRPr="00910AD7">
              <w:rPr>
                <w:sz w:val="22"/>
              </w:rPr>
              <w:t xml:space="preserve">Negocierile dintre România și Uniunea Europeană privind prioritățile Cadrului Financiar Multianual 2021-2027 și Planul Național de Redresare și Reziliență (PNRR). </w:t>
            </w:r>
          </w:p>
          <w:p w14:paraId="2DDF21CE" w14:textId="77777777" w:rsidR="00054EC2" w:rsidRPr="00910AD7" w:rsidRDefault="00054EC2" w:rsidP="009A65BA">
            <w:pPr>
              <w:spacing w:after="0"/>
              <w:rPr>
                <w:sz w:val="22"/>
              </w:rPr>
            </w:pPr>
            <w:r w:rsidRPr="00910AD7">
              <w:rPr>
                <w:sz w:val="22"/>
              </w:rPr>
              <w:t xml:space="preserve">Finalizarea și lansarea cu întârziere a liniilor de finanțare pentru administrațiile locale. </w:t>
            </w:r>
          </w:p>
          <w:p w14:paraId="642096BA" w14:textId="77777777" w:rsidR="00054EC2" w:rsidRPr="00910AD7" w:rsidRDefault="00054EC2" w:rsidP="009A65BA">
            <w:pPr>
              <w:spacing w:after="0"/>
              <w:rPr>
                <w:sz w:val="22"/>
              </w:rPr>
            </w:pPr>
            <w:r w:rsidRPr="00910AD7">
              <w:rPr>
                <w:sz w:val="22"/>
              </w:rPr>
              <w:br/>
              <w:t xml:space="preserve">Potențiala încercare de renegociere a unor măsuri din PNRR și lipsa capacității guvernului central de a implementa măsurile de reformă impuse deja în PNRR pentru a beneficia de întreaga finanțare pentru România. </w:t>
            </w:r>
          </w:p>
        </w:tc>
        <w:tc>
          <w:tcPr>
            <w:tcW w:w="47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14354EE" w14:textId="77777777" w:rsidR="00054EC2" w:rsidRPr="00910AD7" w:rsidRDefault="00054EC2" w:rsidP="009A65BA">
            <w:pPr>
              <w:spacing w:after="0"/>
              <w:rPr>
                <w:rFonts w:eastAsia="Calibri" w:cstheme="minorHAnsi"/>
                <w:sz w:val="22"/>
              </w:rPr>
            </w:pPr>
            <w:r w:rsidRPr="00910AD7">
              <w:rPr>
                <w:rFonts w:eastAsia="Calibri" w:cstheme="minorHAnsi"/>
                <w:sz w:val="22"/>
              </w:rPr>
              <w:t>Impact potențial ridicat asupra finanțării și derularea unor programele de investiții de la nivel local. Lansarea cu întârziere a liniilor de finanțare și mediul impredictibil de pregătire a proiectelor la nivel local în lipsa unei strategii asumate a guvernului central.</w:t>
            </w:r>
          </w:p>
          <w:p w14:paraId="1F1E15DD" w14:textId="77777777" w:rsidR="00054EC2" w:rsidRPr="00910AD7" w:rsidRDefault="00054EC2" w:rsidP="009A65BA">
            <w:pPr>
              <w:spacing w:after="0"/>
              <w:rPr>
                <w:rFonts w:eastAsia="Calibri" w:cstheme="minorHAnsi"/>
                <w:sz w:val="22"/>
              </w:rPr>
            </w:pPr>
          </w:p>
          <w:p w14:paraId="60398C3C" w14:textId="77777777" w:rsidR="00054EC2" w:rsidRPr="00910AD7" w:rsidRDefault="00054EC2" w:rsidP="009A65BA">
            <w:pPr>
              <w:spacing w:after="0"/>
              <w:rPr>
                <w:rFonts w:eastAsia="Calibri" w:cstheme="minorHAnsi"/>
                <w:sz w:val="22"/>
              </w:rPr>
            </w:pPr>
            <w:r w:rsidRPr="00910AD7">
              <w:rPr>
                <w:rFonts w:eastAsia="Calibri" w:cstheme="minorHAnsi"/>
                <w:sz w:val="22"/>
              </w:rPr>
              <w:t>Venituri scăzute din PNRR, cu impact asupra veniturilor potențiale ale orașelor și municipalităților, în special în domeniul digital și verde, din cauza neîndeplinirii reformelor asumate la nivel național și suspendarea plăților.</w:t>
            </w:r>
          </w:p>
        </w:tc>
      </w:tr>
      <w:tr w:rsidR="00054EC2" w:rsidRPr="00910AD7" w14:paraId="398BE1CE"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tcPr>
          <w:p w14:paraId="30AB41CE" w14:textId="77777777" w:rsidR="00054EC2" w:rsidRPr="00910AD7" w:rsidRDefault="00054EC2" w:rsidP="009A65BA">
            <w:pPr>
              <w:spacing w:after="0"/>
              <w:rPr>
                <w:sz w:val="22"/>
              </w:rPr>
            </w:pPr>
            <w:r w:rsidRPr="00910AD7">
              <w:rPr>
                <w:sz w:val="22"/>
              </w:rPr>
              <w:t xml:space="preserve">Imposibilitatea menținerii României în afara procedurii de deficit excesiv din cauza unor măsuri fără suport bugetar negociate politic. Procedura </w:t>
            </w:r>
            <w:r w:rsidRPr="00910AD7">
              <w:rPr>
                <w:sz w:val="22"/>
              </w:rPr>
              <w:lastRenderedPageBreak/>
              <w:t xml:space="preserve">impune un nivel al deficitului de maxim 8% în 2021, 6.2% în 2022, 4.4% în 2023 și 2.9% în 2024.  </w:t>
            </w:r>
          </w:p>
          <w:p w14:paraId="3508565A" w14:textId="77777777" w:rsidR="00054EC2" w:rsidRPr="00910AD7" w:rsidRDefault="00054EC2" w:rsidP="009A65BA">
            <w:pPr>
              <w:spacing w:after="0"/>
              <w:rPr>
                <w:sz w:val="22"/>
              </w:rPr>
            </w:pPr>
          </w:p>
          <w:p w14:paraId="1BE57E5C" w14:textId="54B8A855" w:rsidR="00054EC2" w:rsidRPr="00910AD7" w:rsidRDefault="00054EC2" w:rsidP="00F16C28">
            <w:pPr>
              <w:spacing w:after="0"/>
              <w:rPr>
                <w:sz w:val="22"/>
              </w:rPr>
            </w:pPr>
            <w:r w:rsidRPr="00910AD7">
              <w:rPr>
                <w:sz w:val="22"/>
              </w:rPr>
              <w:t>O eventual</w:t>
            </w:r>
            <w:r w:rsidR="00F16C28" w:rsidRPr="00910AD7">
              <w:rPr>
                <w:sz w:val="22"/>
              </w:rPr>
              <w:t>ă decizie politică care prevede</w:t>
            </w:r>
            <w:r w:rsidRPr="00910AD7">
              <w:rPr>
                <w:sz w:val="22"/>
              </w:rPr>
              <w:t xml:space="preserve"> costuri bugetare care vor depăși aceste ținte (creșteri nesustenabile de salarii și pensii, diverse facilități pentru anumite categorii de angajați, măsuri de plafonare a prețurilor cu costuri financiare semnificative) va influența considerabil finanțele publice la nivel național și local și vor fi necesare corecturi semnificative. </w:t>
            </w:r>
          </w:p>
        </w:tc>
        <w:tc>
          <w:tcPr>
            <w:tcW w:w="47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E2D43B9" w14:textId="77777777" w:rsidR="00054EC2" w:rsidRPr="00910AD7" w:rsidRDefault="00054EC2" w:rsidP="009A65BA">
            <w:pPr>
              <w:spacing w:after="0"/>
              <w:rPr>
                <w:rFonts w:eastAsia="Calibri" w:cstheme="minorHAnsi"/>
                <w:sz w:val="22"/>
              </w:rPr>
            </w:pPr>
            <w:r w:rsidRPr="00910AD7">
              <w:rPr>
                <w:rFonts w:eastAsia="Calibri" w:cstheme="minorHAnsi"/>
                <w:sz w:val="22"/>
              </w:rPr>
              <w:lastRenderedPageBreak/>
              <w:t xml:space="preserve">Venituri mai scăzute la nivel național, incapacitatea guvernului central de a finanța toate programele de investiții în derulare și nevoia de a menține o cotă </w:t>
            </w:r>
            <w:r w:rsidRPr="00910AD7">
              <w:rPr>
                <w:rFonts w:eastAsia="Calibri" w:cstheme="minorHAnsi"/>
                <w:sz w:val="22"/>
              </w:rPr>
              <w:lastRenderedPageBreak/>
              <w:t xml:space="preserve">mai ridicată din taxe și impozite la nivel central, ceea ce ar influența considerabil veniturile autorităților publice locale. </w:t>
            </w:r>
          </w:p>
        </w:tc>
      </w:tr>
      <w:tr w:rsidR="00054EC2" w:rsidRPr="00910AD7" w14:paraId="51DBB788" w14:textId="77777777" w:rsidTr="00B72476">
        <w:trPr>
          <w:cnfStyle w:val="000000100000" w:firstRow="0" w:lastRow="0" w:firstColumn="0" w:lastColumn="0" w:oddVBand="0" w:evenVBand="0" w:oddHBand="1" w:evenHBand="0" w:firstRowFirstColumn="0" w:firstRowLastColumn="0" w:lastRowFirstColumn="0" w:lastRowLastColumn="0"/>
          <w:trHeight w:val="764"/>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noWrap/>
          </w:tcPr>
          <w:p w14:paraId="46626E42" w14:textId="77777777" w:rsidR="00054EC2" w:rsidRPr="00910AD7" w:rsidRDefault="00054EC2" w:rsidP="009A65BA">
            <w:pPr>
              <w:spacing w:after="0"/>
              <w:rPr>
                <w:sz w:val="22"/>
              </w:rPr>
            </w:pPr>
            <w:r w:rsidRPr="00910AD7">
              <w:rPr>
                <w:sz w:val="22"/>
              </w:rPr>
              <w:t>Planificare inadecvată la nivel central și lipsa unui cadrul formal privind alocările din cotele defalcate de IPV și TVA pentru echilibrarea bugetelor locale sau a subvențiilor pentru susținerea cheltuielilor operaționale sau de investiții ale autorității publice locale.</w:t>
            </w:r>
          </w:p>
        </w:tc>
        <w:tc>
          <w:tcPr>
            <w:tcW w:w="47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92CAC53"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Scăderea potențială a veniturilor administrațiilor locale din cauza impredictibilității de la nivel central.  </w:t>
            </w:r>
          </w:p>
        </w:tc>
      </w:tr>
    </w:tbl>
    <w:p w14:paraId="06C45837" w14:textId="37213D2B" w:rsidR="00054EC2" w:rsidRPr="00910AD7" w:rsidRDefault="00C735F4" w:rsidP="00054EC2">
      <w:pPr>
        <w:pStyle w:val="Heading3"/>
        <w:rPr>
          <w:color w:val="auto"/>
          <w:lang w:val="ro-RO"/>
        </w:rPr>
      </w:pPr>
      <w:bookmarkStart w:id="72" w:name="_Toc108532449"/>
      <w:r w:rsidRPr="00910AD7">
        <w:rPr>
          <w:color w:val="auto"/>
          <w:lang w:val="ro-RO"/>
        </w:rPr>
        <w:t>Factorii economici</w:t>
      </w:r>
      <w:bookmarkEnd w:id="72"/>
    </w:p>
    <w:tbl>
      <w:tblPr>
        <w:tblStyle w:val="Civittatable11"/>
        <w:tblW w:w="9445" w:type="dxa"/>
        <w:tblLayout w:type="fixed"/>
        <w:tblLook w:val="04A0" w:firstRow="1" w:lastRow="0" w:firstColumn="1" w:lastColumn="0" w:noHBand="0" w:noVBand="1"/>
      </w:tblPr>
      <w:tblGrid>
        <w:gridCol w:w="4765"/>
        <w:gridCol w:w="4680"/>
      </w:tblGrid>
      <w:tr w:rsidR="00054EC2" w:rsidRPr="00910AD7" w14:paraId="79424EF3"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3578E051" w14:textId="77777777" w:rsidR="00054EC2" w:rsidRPr="00910AD7" w:rsidRDefault="00054EC2" w:rsidP="009A65BA">
            <w:pPr>
              <w:jc w:val="center"/>
              <w:rPr>
                <w:b/>
                <w:bCs w:val="0"/>
                <w:color w:val="auto"/>
                <w:sz w:val="22"/>
              </w:rPr>
            </w:pPr>
            <w:r w:rsidRPr="00910AD7">
              <w:rPr>
                <w:rFonts w:cstheme="minorHAnsi"/>
                <w:b/>
                <w:bCs w:val="0"/>
                <w:color w:val="auto"/>
                <w:sz w:val="22"/>
              </w:rPr>
              <w:t>Influența factorilor ECONOMICI asupra activității Primăriei Municipiului BISTRIȚA</w:t>
            </w:r>
          </w:p>
        </w:tc>
      </w:tr>
      <w:tr w:rsidR="00054EC2" w:rsidRPr="00910AD7" w14:paraId="26753726"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7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7FDBC413" w14:textId="77777777" w:rsidR="00054EC2" w:rsidRPr="00910AD7" w:rsidRDefault="00054EC2" w:rsidP="00C735F4">
            <w:pPr>
              <w:jc w:val="center"/>
              <w:rPr>
                <w:b/>
                <w:sz w:val="22"/>
              </w:rPr>
            </w:pPr>
            <w:r w:rsidRPr="00910AD7">
              <w:rPr>
                <w:b/>
                <w:sz w:val="22"/>
              </w:rPr>
              <w:t>FACTOR DE INFLUENȚĂ</w:t>
            </w:r>
          </w:p>
        </w:tc>
        <w:tc>
          <w:tcPr>
            <w:tcW w:w="4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2CFDFA39" w14:textId="77777777" w:rsidR="00054EC2" w:rsidRPr="00910AD7" w:rsidRDefault="00054EC2" w:rsidP="00C735F4">
            <w:pPr>
              <w:jc w:val="center"/>
              <w:rPr>
                <w:b/>
                <w:sz w:val="22"/>
              </w:rPr>
            </w:pPr>
            <w:r w:rsidRPr="00910AD7">
              <w:rPr>
                <w:rFonts w:cstheme="minorHAnsi"/>
                <w:b/>
                <w:sz w:val="22"/>
              </w:rPr>
              <w:t>IMPACT POTENȚIAL</w:t>
            </w:r>
          </w:p>
        </w:tc>
      </w:tr>
      <w:tr w:rsidR="00054EC2" w:rsidRPr="00910AD7" w14:paraId="5C91A5A0"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79D1697E" w14:textId="5B8C1228" w:rsidR="00054EC2" w:rsidRPr="00910AD7" w:rsidRDefault="00054EC2" w:rsidP="00E12785">
            <w:pPr>
              <w:spacing w:after="0"/>
              <w:rPr>
                <w:sz w:val="22"/>
              </w:rPr>
            </w:pPr>
            <w:r w:rsidRPr="00910AD7">
              <w:rPr>
                <w:sz w:val="22"/>
              </w:rPr>
              <w:t>Perspectivele economice ale României pe termen scurt și mediu. Ultimele prognoze ale Comisiei Europene (</w:t>
            </w:r>
            <w:r w:rsidR="00E12785" w:rsidRPr="00910AD7">
              <w:rPr>
                <w:sz w:val="22"/>
              </w:rPr>
              <w:t>Iulie 2022</w:t>
            </w:r>
            <w:r w:rsidRPr="00910AD7">
              <w:rPr>
                <w:sz w:val="22"/>
              </w:rPr>
              <w:t xml:space="preserve">) indică un avans al Produsului Intern Brut de </w:t>
            </w:r>
            <w:r w:rsidR="00E12785" w:rsidRPr="00910AD7">
              <w:rPr>
                <w:sz w:val="22"/>
              </w:rPr>
              <w:t>3.9</w:t>
            </w:r>
            <w:r w:rsidRPr="00910AD7">
              <w:rPr>
                <w:sz w:val="22"/>
              </w:rPr>
              <w:t>% în 2022 ș</w:t>
            </w:r>
            <w:r w:rsidR="00E12785" w:rsidRPr="00910AD7">
              <w:rPr>
                <w:sz w:val="22"/>
              </w:rPr>
              <w:t>i 2.9</w:t>
            </w:r>
            <w:r w:rsidRPr="00910AD7">
              <w:rPr>
                <w:sz w:val="22"/>
              </w:rPr>
              <w:t xml:space="preserve">% în 2023 și o inflație de </w:t>
            </w:r>
            <w:r w:rsidR="00E12785" w:rsidRPr="00910AD7">
              <w:rPr>
                <w:sz w:val="22"/>
              </w:rPr>
              <w:t>11%</w:t>
            </w:r>
            <w:r w:rsidRPr="00910AD7">
              <w:rPr>
                <w:sz w:val="22"/>
              </w:rPr>
              <w:t xml:space="preserve"> în 2022 și </w:t>
            </w:r>
            <w:r w:rsidR="00E12785" w:rsidRPr="00910AD7">
              <w:rPr>
                <w:sz w:val="22"/>
              </w:rPr>
              <w:t>7.2%</w:t>
            </w:r>
            <w:r w:rsidRPr="00910AD7">
              <w:rPr>
                <w:sz w:val="22"/>
              </w:rPr>
              <w:t xml:space="preserve"> în 2023.</w:t>
            </w:r>
          </w:p>
        </w:tc>
        <w:tc>
          <w:tcPr>
            <w:tcW w:w="4680" w:type="dxa"/>
          </w:tcPr>
          <w:p w14:paraId="71C90BEB"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Evoluția economiei naționale are un impact substanțial asupra alocărilor de resurse financiare la nivel local în principal prin (1) cotele defalcate de IPV și TVA și (2) susținerea unor cheltuieli operaționale sau de investiții prin acordarea de subvenții și derularea unor programe majore de investiții (ex. Programul Național Anghel Saligny) </w:t>
            </w:r>
          </w:p>
          <w:p w14:paraId="1B81C5E5" w14:textId="77777777" w:rsidR="00054EC2" w:rsidRPr="00910AD7" w:rsidRDefault="00054EC2" w:rsidP="009A65BA">
            <w:pPr>
              <w:spacing w:after="0"/>
              <w:rPr>
                <w:rFonts w:eastAsia="Calibri" w:cstheme="minorHAnsi"/>
                <w:sz w:val="22"/>
              </w:rPr>
            </w:pPr>
            <w:r w:rsidRPr="00910AD7">
              <w:rPr>
                <w:rFonts w:eastAsia="Calibri" w:cstheme="minorHAnsi"/>
                <w:sz w:val="22"/>
              </w:rPr>
              <w:t>La nivel local, creșterea veniturilor proprii generate din taxe și impozite depinde inclusiv de încrederea actorilor locali în perspectiva economică (ex: decizii privind noi investiții, extinderea unor afaceri la nivel local, investiții naționale majore în infrastructură, etc.)</w:t>
            </w:r>
          </w:p>
        </w:tc>
      </w:tr>
      <w:tr w:rsidR="00E12785" w:rsidRPr="00910AD7" w14:paraId="180DD5D5"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26FF3256" w14:textId="60C406B6" w:rsidR="00E12785" w:rsidRPr="00910AD7" w:rsidRDefault="00E12785" w:rsidP="00E12785">
            <w:pPr>
              <w:spacing w:after="0"/>
              <w:rPr>
                <w:sz w:val="22"/>
              </w:rPr>
            </w:pPr>
            <w:r w:rsidRPr="00910AD7">
              <w:rPr>
                <w:sz w:val="22"/>
              </w:rPr>
              <w:t xml:space="preserve">Inflația ridicată, proiecția inflației anuale a prețurilor IPC și bunurilor energetice. </w:t>
            </w:r>
          </w:p>
        </w:tc>
        <w:tc>
          <w:tcPr>
            <w:tcW w:w="4680" w:type="dxa"/>
          </w:tcPr>
          <w:p w14:paraId="273ADBC5" w14:textId="340ED30C" w:rsidR="00E12785" w:rsidRPr="00910AD7" w:rsidRDefault="00E12785" w:rsidP="009A65BA">
            <w:pPr>
              <w:spacing w:after="0"/>
              <w:rPr>
                <w:rFonts w:eastAsia="Calibri" w:cstheme="minorHAnsi"/>
                <w:sz w:val="22"/>
              </w:rPr>
            </w:pPr>
            <w:r w:rsidRPr="00910AD7">
              <w:rPr>
                <w:rFonts w:eastAsia="Calibri" w:cstheme="minorHAnsi"/>
                <w:sz w:val="22"/>
              </w:rPr>
              <w:t xml:space="preserve">Impactul creșterii de costuri se va resimți semnificativ în anul 2022,  cu o curbă descendentă în anul 2023 conform estimărilor Comisiei Europene și Băncii Naționale a României. Cu toate acestea, costurile asociate inflației crescute se vor menține în perioada 2022-2024 și vor pune presiune semnificativă asupra bugetelor locale atât în ceea ce privește achizițiile publice, </w:t>
            </w:r>
            <w:r w:rsidRPr="00910AD7">
              <w:rPr>
                <w:rFonts w:eastAsia="Calibri" w:cstheme="minorHAnsi"/>
                <w:sz w:val="22"/>
              </w:rPr>
              <w:lastRenderedPageBreak/>
              <w:t xml:space="preserve">investițiile publice, dar și costurile cu servicii publice locale (în special transport public). </w:t>
            </w:r>
          </w:p>
        </w:tc>
      </w:tr>
      <w:tr w:rsidR="00054EC2" w:rsidRPr="00910AD7" w14:paraId="5C5CC363"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5A8BD73F" w14:textId="77777777" w:rsidR="00054EC2" w:rsidRPr="00910AD7" w:rsidRDefault="00054EC2" w:rsidP="009A65BA">
            <w:pPr>
              <w:spacing w:after="0"/>
              <w:rPr>
                <w:sz w:val="22"/>
              </w:rPr>
            </w:pPr>
            <w:r w:rsidRPr="00910AD7">
              <w:rPr>
                <w:sz w:val="22"/>
              </w:rPr>
              <w:t xml:space="preserve">Menținerea României în afara procedurii de deficit excesiv impune un nivel al deficitului de maxim 8% în 2021, 6.2% în 2022, 4.4% în 2023 și 2.9% în 2024.   </w:t>
            </w:r>
          </w:p>
          <w:p w14:paraId="41CD69D9" w14:textId="77777777" w:rsidR="00054EC2" w:rsidRPr="00910AD7" w:rsidRDefault="00054EC2" w:rsidP="009A65BA">
            <w:pPr>
              <w:spacing w:after="0"/>
              <w:rPr>
                <w:sz w:val="22"/>
              </w:rPr>
            </w:pPr>
          </w:p>
          <w:p w14:paraId="00627B22" w14:textId="7783AE72" w:rsidR="00054EC2" w:rsidRPr="00910AD7" w:rsidRDefault="00054EC2" w:rsidP="009A65BA">
            <w:pPr>
              <w:spacing w:after="0"/>
              <w:rPr>
                <w:sz w:val="22"/>
              </w:rPr>
            </w:pPr>
            <w:r w:rsidRPr="00910AD7">
              <w:rPr>
                <w:sz w:val="22"/>
              </w:rPr>
              <w:t>Actualele prognoze ale Comisiei Europene privind de</w:t>
            </w:r>
            <w:r w:rsidR="00E12785" w:rsidRPr="00910AD7">
              <w:rPr>
                <w:sz w:val="22"/>
              </w:rPr>
              <w:t>ficitul excesiv (Noiembrie 2021</w:t>
            </w:r>
            <w:r w:rsidRPr="00910AD7">
              <w:rPr>
                <w:sz w:val="22"/>
              </w:rPr>
              <w:t>) sunt de 8% în 2021, 6.9% în 2022 și 6.3% în 2023.</w:t>
            </w:r>
          </w:p>
        </w:tc>
        <w:tc>
          <w:tcPr>
            <w:tcW w:w="4680" w:type="dxa"/>
          </w:tcPr>
          <w:p w14:paraId="5D1A7DE6"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Nevoia de corecții financiare semnificative la nivel central cu potențial semnificativ de scădere a alocărilor de resurse financiare către autoritățile locale și derularea unor programe de investiții precum Programul Național Anghel Saligny. </w:t>
            </w:r>
          </w:p>
        </w:tc>
      </w:tr>
      <w:tr w:rsidR="00054EC2" w:rsidRPr="00910AD7" w14:paraId="5C84DCE2"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6DC0853A" w14:textId="77777777" w:rsidR="00054EC2" w:rsidRPr="00910AD7" w:rsidRDefault="00054EC2" w:rsidP="009A65BA">
            <w:pPr>
              <w:spacing w:after="0"/>
              <w:rPr>
                <w:sz w:val="22"/>
              </w:rPr>
            </w:pPr>
            <w:r w:rsidRPr="00910AD7">
              <w:rPr>
                <w:sz w:val="22"/>
              </w:rPr>
              <w:t xml:space="preserve">Impactul crizei economice generate de pandemia de COVID-19 pe termen scurt și mediu. </w:t>
            </w:r>
          </w:p>
        </w:tc>
        <w:tc>
          <w:tcPr>
            <w:tcW w:w="4680" w:type="dxa"/>
          </w:tcPr>
          <w:p w14:paraId="0DC4013A"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Scăderea veniturilor la nivel local fie prin limitarea fondurilor provenite de la nivel central, fie prin scăderea veniturilor proprii. </w:t>
            </w:r>
          </w:p>
          <w:p w14:paraId="336FCAFD"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  </w:t>
            </w:r>
          </w:p>
          <w:p w14:paraId="62CB193C"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Impact negativ potențial asupra ratei de angajare la nivel local, apariția unor nevoi de finanțare adiționale la nivel local (susținerea afacerilor locali prin facilități fiscale și de suspendare a unor contribuții de la nivel local, suport extins pentru asistență socială și domeniul sanitar, etc.) și noi dificultăți socio-economice ale lucrătorilor din industriile cele mai afectate de pandemie. Toate acestea pot influența considerabil bugetul municipalității. </w:t>
            </w:r>
          </w:p>
          <w:p w14:paraId="2493FE05"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  </w:t>
            </w:r>
          </w:p>
        </w:tc>
      </w:tr>
      <w:tr w:rsidR="00054EC2" w:rsidRPr="00910AD7" w14:paraId="54976008"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701AA67C" w14:textId="2FC6C9FA" w:rsidR="00054EC2" w:rsidRPr="00910AD7" w:rsidRDefault="00054EC2" w:rsidP="009A65BA">
            <w:pPr>
              <w:spacing w:after="0"/>
              <w:rPr>
                <w:rStyle w:val="fontstyle01"/>
                <w:color w:val="auto"/>
              </w:rPr>
            </w:pPr>
            <w:r w:rsidRPr="00910AD7">
              <w:rPr>
                <w:rStyle w:val="fontstyle01"/>
                <w:color w:val="auto"/>
              </w:rPr>
              <w:t xml:space="preserve">Creșterea inflației la nivel național, a cursului de schimb </w:t>
            </w:r>
            <w:r w:rsidR="00861BA9" w:rsidRPr="00910AD7">
              <w:rPr>
                <w:rStyle w:val="fontstyle01"/>
                <w:color w:val="auto"/>
              </w:rPr>
              <w:t>LEI</w:t>
            </w:r>
            <w:r w:rsidRPr="00910AD7">
              <w:rPr>
                <w:rStyle w:val="fontstyle01"/>
                <w:color w:val="auto"/>
              </w:rPr>
              <w:t xml:space="preserve">-EUR </w:t>
            </w:r>
            <w:r w:rsidRPr="00910AD7">
              <w:rPr>
                <w:sz w:val="22"/>
              </w:rPr>
              <w:t>și</w:t>
            </w:r>
            <w:r w:rsidRPr="00910AD7">
              <w:rPr>
                <w:rStyle w:val="fontstyle01"/>
                <w:color w:val="auto"/>
              </w:rPr>
              <w:t xml:space="preserve"> </w:t>
            </w:r>
            <w:r w:rsidR="00BC41EC" w:rsidRPr="00910AD7">
              <w:rPr>
                <w:rStyle w:val="fontstyle01"/>
                <w:color w:val="auto"/>
              </w:rPr>
              <w:t xml:space="preserve">a </w:t>
            </w:r>
            <w:r w:rsidRPr="00910AD7">
              <w:rPr>
                <w:rStyle w:val="fontstyle01"/>
                <w:color w:val="auto"/>
              </w:rPr>
              <w:t>ratelor dobânzilor de referinț</w:t>
            </w:r>
            <w:r w:rsidRPr="00910AD7">
              <w:rPr>
                <w:rFonts w:eastAsia="Calibri" w:cstheme="minorHAnsi"/>
                <w:sz w:val="22"/>
              </w:rPr>
              <w:t>ă</w:t>
            </w:r>
            <w:r w:rsidRPr="00910AD7">
              <w:rPr>
                <w:rStyle w:val="fontstyle01"/>
                <w:color w:val="auto"/>
              </w:rPr>
              <w:t>.</w:t>
            </w:r>
          </w:p>
          <w:p w14:paraId="4971E1D3" w14:textId="77777777" w:rsidR="00054EC2" w:rsidRPr="00910AD7" w:rsidRDefault="00054EC2" w:rsidP="009A65BA">
            <w:pPr>
              <w:spacing w:after="0"/>
              <w:rPr>
                <w:rStyle w:val="fontstyle01"/>
                <w:color w:val="auto"/>
              </w:rPr>
            </w:pPr>
          </w:p>
          <w:p w14:paraId="30F14261" w14:textId="205B8AEE" w:rsidR="00054EC2" w:rsidRPr="00910AD7" w:rsidRDefault="00054EC2" w:rsidP="009A65BA">
            <w:pPr>
              <w:spacing w:after="0"/>
              <w:rPr>
                <w:rStyle w:val="fontstyle01"/>
                <w:color w:val="auto"/>
              </w:rPr>
            </w:pPr>
            <w:r w:rsidRPr="00910AD7">
              <w:rPr>
                <w:sz w:val="22"/>
              </w:rPr>
              <w:t>Ultimele prognoze ale Comisiei Europene (</w:t>
            </w:r>
            <w:r w:rsidR="00E12785" w:rsidRPr="00910AD7">
              <w:rPr>
                <w:sz w:val="22"/>
              </w:rPr>
              <w:t>Iulie 2022) indică o inflație de 11</w:t>
            </w:r>
            <w:r w:rsidRPr="00910AD7">
              <w:rPr>
                <w:sz w:val="22"/>
              </w:rPr>
              <w:t>% în 202</w:t>
            </w:r>
            <w:r w:rsidR="00E12785" w:rsidRPr="00910AD7">
              <w:rPr>
                <w:sz w:val="22"/>
              </w:rPr>
              <w:t xml:space="preserve">2, </w:t>
            </w:r>
            <w:r w:rsidRPr="00910AD7">
              <w:rPr>
                <w:sz w:val="22"/>
              </w:rPr>
              <w:t>ș</w:t>
            </w:r>
            <w:r w:rsidR="00E12785" w:rsidRPr="00910AD7">
              <w:rPr>
                <w:sz w:val="22"/>
              </w:rPr>
              <w:t>i 7.2</w:t>
            </w:r>
            <w:r w:rsidRPr="00910AD7">
              <w:rPr>
                <w:sz w:val="22"/>
              </w:rPr>
              <w:t xml:space="preserve">% în 2023. Cursul de schimb </w:t>
            </w:r>
            <w:r w:rsidR="00861BA9" w:rsidRPr="00910AD7">
              <w:rPr>
                <w:sz w:val="22"/>
              </w:rPr>
              <w:t>LEI</w:t>
            </w:r>
            <w:r w:rsidRPr="00910AD7">
              <w:rPr>
                <w:sz w:val="22"/>
              </w:rPr>
              <w:t>-EUR este estimat să depăș</w:t>
            </w:r>
            <w:r w:rsidR="00E12785" w:rsidRPr="00910AD7">
              <w:rPr>
                <w:sz w:val="22"/>
              </w:rPr>
              <w:t>ească o paritate de 5 la 1 la sfârșitul</w:t>
            </w:r>
            <w:r w:rsidRPr="00910AD7">
              <w:rPr>
                <w:sz w:val="22"/>
              </w:rPr>
              <w:t xml:space="preserve"> anului 2022. </w:t>
            </w:r>
          </w:p>
          <w:p w14:paraId="4E06B7FF" w14:textId="77777777" w:rsidR="00054EC2" w:rsidRPr="00910AD7" w:rsidRDefault="00054EC2" w:rsidP="009A65BA">
            <w:pPr>
              <w:spacing w:after="0"/>
              <w:rPr>
                <w:sz w:val="22"/>
              </w:rPr>
            </w:pPr>
          </w:p>
        </w:tc>
        <w:tc>
          <w:tcPr>
            <w:tcW w:w="4680" w:type="dxa"/>
          </w:tcPr>
          <w:p w14:paraId="72CD99EF" w14:textId="77777777" w:rsidR="00054EC2" w:rsidRPr="00910AD7" w:rsidRDefault="00054EC2" w:rsidP="009A65BA">
            <w:pPr>
              <w:spacing w:after="0"/>
              <w:rPr>
                <w:rFonts w:eastAsia="Calibri" w:cstheme="minorHAnsi"/>
                <w:sz w:val="22"/>
              </w:rPr>
            </w:pPr>
            <w:r w:rsidRPr="00910AD7">
              <w:rPr>
                <w:rFonts w:eastAsia="Calibri" w:cstheme="minorHAnsi"/>
                <w:sz w:val="22"/>
              </w:rPr>
              <w:t>Impact potențial semnificativ asupra (1) scăderii puterii de cumpărare cu efect direct asupra veniturilor la nivel local, (2) creșterea costurilor de împrumut ale municipalității și (3) creșterea costurilor proiectelor de investiții.</w:t>
            </w:r>
          </w:p>
        </w:tc>
      </w:tr>
      <w:tr w:rsidR="00E12785" w:rsidRPr="00910AD7" w14:paraId="20785DDA"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2378ABA8" w14:textId="475711E0" w:rsidR="00E12785" w:rsidRPr="00910AD7" w:rsidRDefault="00E12785" w:rsidP="009A65BA">
            <w:pPr>
              <w:spacing w:after="0"/>
              <w:rPr>
                <w:rStyle w:val="fontstyle01"/>
                <w:color w:val="auto"/>
              </w:rPr>
            </w:pPr>
            <w:r w:rsidRPr="00910AD7">
              <w:rPr>
                <w:rStyle w:val="fontstyle01"/>
                <w:color w:val="auto"/>
              </w:rPr>
              <w:t>Războiul dus de Rusia în Ucraina afectează liniile logistice de la nivel global și liniile de aprovizionare, în special privind bunurile energetice. Creșterea costurilor privind energia electrică și combustibilul se va resimți pentru o perioadă îndelungată.</w:t>
            </w:r>
          </w:p>
        </w:tc>
        <w:tc>
          <w:tcPr>
            <w:tcW w:w="4680" w:type="dxa"/>
          </w:tcPr>
          <w:p w14:paraId="675E1C81" w14:textId="1FCF2742" w:rsidR="00E12785" w:rsidRPr="00910AD7" w:rsidRDefault="00E12785" w:rsidP="009A65BA">
            <w:pPr>
              <w:spacing w:after="0"/>
              <w:rPr>
                <w:rFonts w:eastAsia="Calibri" w:cstheme="minorHAnsi"/>
                <w:sz w:val="22"/>
              </w:rPr>
            </w:pPr>
            <w:r w:rsidRPr="00910AD7">
              <w:rPr>
                <w:rFonts w:eastAsia="Calibri" w:cstheme="minorHAnsi"/>
                <w:sz w:val="22"/>
              </w:rPr>
              <w:t xml:space="preserve">Creșterea costurilor cu energia electrică și combustibilii influențează semnificativ bugetele locale prin creșterea costurilor directe (iluminat public, încălzire, transport public, etc.), achizițiile publice, dar și potențialul de creștere a veniturilor locale printr-o mai mare prudență a investitorilor de a promovare noi proiecte în perioade de incertitudine. </w:t>
            </w:r>
          </w:p>
        </w:tc>
      </w:tr>
      <w:tr w:rsidR="00054EC2" w:rsidRPr="00910AD7" w14:paraId="170A0B69" w14:textId="77777777" w:rsidTr="00B72476">
        <w:trPr>
          <w:cnfStyle w:val="000000010000" w:firstRow="0" w:lastRow="0" w:firstColumn="0" w:lastColumn="0" w:oddVBand="0" w:evenVBand="0" w:oddHBand="0" w:evenHBand="1" w:firstRowFirstColumn="0" w:firstRowLastColumn="0" w:lastRowFirstColumn="0" w:lastRowLastColumn="0"/>
          <w:trHeight w:val="1547"/>
        </w:trPr>
        <w:tc>
          <w:tcPr>
            <w:tcW w:w="4765" w:type="dxa"/>
            <w:noWrap/>
          </w:tcPr>
          <w:p w14:paraId="4E4BF6A3" w14:textId="77777777" w:rsidR="00054EC2" w:rsidRPr="00910AD7" w:rsidRDefault="00054EC2" w:rsidP="009A65BA">
            <w:pPr>
              <w:spacing w:after="0"/>
              <w:rPr>
                <w:rStyle w:val="fontstyle01"/>
                <w:color w:val="auto"/>
              </w:rPr>
            </w:pPr>
            <w:r w:rsidRPr="00910AD7">
              <w:rPr>
                <w:sz w:val="22"/>
              </w:rPr>
              <w:lastRenderedPageBreak/>
              <w:t>Prioritățile Cadrului Financiar Multianual 2021-2027 și Planul Național de Redresare și Reziliență. Noi oportunități de finanțare la nivel local.</w:t>
            </w:r>
          </w:p>
        </w:tc>
        <w:tc>
          <w:tcPr>
            <w:tcW w:w="4680" w:type="dxa"/>
          </w:tcPr>
          <w:p w14:paraId="53419BFD"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Performanța Primăriei Municipiului Bistrița în atragerea de fonduri externe nerambursabile poate crește substanțial alocările pentru cheltuieli de investiții pe termen mediu și lung, realoca fondurile proprii pentru susținerea altor cheltuieli de la nivel local și promova un plan ambițios de investii ce nu ar putea fi susținut din resurse financiare proprii.  </w:t>
            </w:r>
          </w:p>
        </w:tc>
      </w:tr>
    </w:tbl>
    <w:p w14:paraId="2B894B29" w14:textId="5769460C" w:rsidR="00054EC2" w:rsidRPr="00910AD7" w:rsidRDefault="00C735F4" w:rsidP="00054EC2">
      <w:pPr>
        <w:pStyle w:val="Heading3"/>
        <w:rPr>
          <w:color w:val="auto"/>
          <w:lang w:val="ro-RO"/>
        </w:rPr>
      </w:pPr>
      <w:bookmarkStart w:id="73" w:name="_Toc108532450"/>
      <w:r w:rsidRPr="00910AD7">
        <w:rPr>
          <w:color w:val="auto"/>
          <w:lang w:val="ro-RO"/>
        </w:rPr>
        <w:t>Factorii sociali</w:t>
      </w:r>
      <w:bookmarkEnd w:id="73"/>
    </w:p>
    <w:tbl>
      <w:tblPr>
        <w:tblStyle w:val="Civittatable11"/>
        <w:tblW w:w="9445" w:type="dxa"/>
        <w:tblLayout w:type="fixed"/>
        <w:tblLook w:val="04A0" w:firstRow="1" w:lastRow="0" w:firstColumn="1" w:lastColumn="0" w:noHBand="0" w:noVBand="1"/>
      </w:tblPr>
      <w:tblGrid>
        <w:gridCol w:w="4765"/>
        <w:gridCol w:w="4680"/>
      </w:tblGrid>
      <w:tr w:rsidR="00054EC2" w:rsidRPr="00910AD7" w14:paraId="442D9C10"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3E259E10" w14:textId="77777777" w:rsidR="00054EC2" w:rsidRPr="00910AD7" w:rsidRDefault="00054EC2" w:rsidP="00C735F4">
            <w:pPr>
              <w:spacing w:after="60"/>
              <w:jc w:val="center"/>
              <w:rPr>
                <w:b/>
                <w:bCs w:val="0"/>
                <w:color w:val="auto"/>
                <w:sz w:val="22"/>
              </w:rPr>
            </w:pPr>
            <w:r w:rsidRPr="00910AD7">
              <w:rPr>
                <w:rFonts w:cstheme="minorHAnsi"/>
                <w:b/>
                <w:bCs w:val="0"/>
                <w:color w:val="auto"/>
                <w:sz w:val="22"/>
              </w:rPr>
              <w:t>Influența factorilor SOCIALI asupra activității Primăriei Municipiului BISTRIȚA</w:t>
            </w:r>
          </w:p>
        </w:tc>
      </w:tr>
      <w:tr w:rsidR="00054EC2" w:rsidRPr="00910AD7" w14:paraId="0AF8D5E9"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7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24C8D9E5" w14:textId="77777777" w:rsidR="00054EC2" w:rsidRPr="00910AD7" w:rsidRDefault="00054EC2" w:rsidP="00C735F4">
            <w:pPr>
              <w:spacing w:after="60"/>
              <w:jc w:val="center"/>
              <w:rPr>
                <w:b/>
                <w:sz w:val="22"/>
              </w:rPr>
            </w:pPr>
            <w:r w:rsidRPr="00910AD7">
              <w:rPr>
                <w:b/>
                <w:sz w:val="22"/>
              </w:rPr>
              <w:t>FACTOR DE INFLUENȚĂ</w:t>
            </w:r>
          </w:p>
        </w:tc>
        <w:tc>
          <w:tcPr>
            <w:tcW w:w="4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485BF5FD" w14:textId="77777777" w:rsidR="00054EC2" w:rsidRPr="00910AD7" w:rsidRDefault="00054EC2" w:rsidP="00C735F4">
            <w:pPr>
              <w:spacing w:after="60"/>
              <w:jc w:val="center"/>
              <w:rPr>
                <w:b/>
                <w:sz w:val="22"/>
              </w:rPr>
            </w:pPr>
            <w:r w:rsidRPr="00910AD7">
              <w:rPr>
                <w:rFonts w:cstheme="minorHAnsi"/>
                <w:b/>
                <w:sz w:val="22"/>
              </w:rPr>
              <w:t>IMPACT POTENȚIAL</w:t>
            </w:r>
          </w:p>
        </w:tc>
      </w:tr>
      <w:tr w:rsidR="00054EC2" w:rsidRPr="00910AD7" w14:paraId="4A1540B2"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07330DCF" w14:textId="77777777" w:rsidR="00054EC2" w:rsidRPr="00910AD7" w:rsidRDefault="00054EC2" w:rsidP="009A65BA">
            <w:pPr>
              <w:spacing w:after="0"/>
              <w:rPr>
                <w:sz w:val="22"/>
              </w:rPr>
            </w:pPr>
            <w:r w:rsidRPr="00910AD7">
              <w:rPr>
                <w:sz w:val="22"/>
              </w:rPr>
              <w:t xml:space="preserve">Modificarea structurii demografice a populației prin (i) migrație accelerată,  în special a celor tineri și apți de muncă (ii) scăderea natalității, (iii) îmbătrânirea populației. </w:t>
            </w:r>
          </w:p>
        </w:tc>
        <w:tc>
          <w:tcPr>
            <w:tcW w:w="4680" w:type="dxa"/>
          </w:tcPr>
          <w:p w14:paraId="4CA58096"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Scăderea volumului forței de muncă și dificultăți în atragerea forței de muncă, scădere a investițiilor atrase din cauza lipsei forței de muncă, venituri proprii mai mici ce trebuie să susțină o cerere crescută de servicii la nivel local, creșterea cheltuielilor cu sănătatea și asistența socială, presiune asupra sistemului de învățământ. </w:t>
            </w:r>
          </w:p>
          <w:p w14:paraId="0442D1CA" w14:textId="77777777" w:rsidR="00054EC2" w:rsidRPr="00910AD7" w:rsidRDefault="00054EC2" w:rsidP="009A65BA">
            <w:pPr>
              <w:spacing w:after="0"/>
              <w:rPr>
                <w:rFonts w:eastAsia="Calibri" w:cstheme="minorHAnsi"/>
                <w:sz w:val="22"/>
              </w:rPr>
            </w:pPr>
          </w:p>
          <w:p w14:paraId="1276D6F3"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Impact potențial ridicat asupra priorităților pe termen mediu și lung ale municipalității (adaptarea politicilor și obiectivelor strategice prin schimbarea nevoilor la nivel local generate de transformările demografice). </w:t>
            </w:r>
          </w:p>
          <w:p w14:paraId="7420F454" w14:textId="77777777" w:rsidR="00054EC2" w:rsidRPr="00910AD7" w:rsidRDefault="00054EC2" w:rsidP="009A65BA">
            <w:pPr>
              <w:spacing w:after="0"/>
              <w:rPr>
                <w:rFonts w:eastAsia="Calibri" w:cstheme="minorHAnsi"/>
                <w:sz w:val="22"/>
              </w:rPr>
            </w:pPr>
          </w:p>
          <w:p w14:paraId="2F4A225E" w14:textId="30924865" w:rsidR="00054EC2" w:rsidRPr="00910AD7" w:rsidRDefault="00054EC2" w:rsidP="009A65BA">
            <w:pPr>
              <w:spacing w:after="0"/>
              <w:rPr>
                <w:rFonts w:eastAsia="Calibri" w:cstheme="minorHAnsi"/>
                <w:sz w:val="22"/>
              </w:rPr>
            </w:pPr>
            <w:r w:rsidRPr="00910AD7">
              <w:rPr>
                <w:rFonts w:eastAsia="Calibri" w:cstheme="minorHAnsi"/>
                <w:sz w:val="22"/>
              </w:rPr>
              <w:t xml:space="preserve">Schimbarea comportamentelor de consum la nivel local cu impact asupra afacerilor locale (ex. potențial de scădere al sectorului HORECA și Turism) și, în consecință, scăderea numărului de noi afaceri locale și </w:t>
            </w:r>
            <w:r w:rsidR="00BC41EC" w:rsidRPr="00910AD7">
              <w:rPr>
                <w:rFonts w:eastAsia="Calibri" w:cstheme="minorHAnsi"/>
                <w:sz w:val="22"/>
              </w:rPr>
              <w:t xml:space="preserve">a </w:t>
            </w:r>
            <w:r w:rsidRPr="00910AD7">
              <w:rPr>
                <w:rFonts w:eastAsia="Calibri" w:cstheme="minorHAnsi"/>
                <w:sz w:val="22"/>
              </w:rPr>
              <w:t xml:space="preserve">veniturilor la bugetul local. </w:t>
            </w:r>
          </w:p>
        </w:tc>
      </w:tr>
      <w:tr w:rsidR="00054EC2" w:rsidRPr="00910AD7" w14:paraId="6CB22F7E"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2C5FD09F" w14:textId="77777777" w:rsidR="00054EC2" w:rsidRPr="00910AD7" w:rsidRDefault="00054EC2" w:rsidP="009A65BA">
            <w:pPr>
              <w:spacing w:after="0"/>
              <w:rPr>
                <w:rStyle w:val="fontstyle01"/>
                <w:color w:val="auto"/>
              </w:rPr>
            </w:pPr>
            <w:r w:rsidRPr="00910AD7">
              <w:rPr>
                <w:rStyle w:val="fontstyle01"/>
                <w:color w:val="auto"/>
              </w:rPr>
              <w:t>Fluctuația nivelului de educație asupra caracteristicilor pieței muncii la nivelul municipiului.</w:t>
            </w:r>
          </w:p>
        </w:tc>
        <w:tc>
          <w:tcPr>
            <w:tcW w:w="4680" w:type="dxa"/>
          </w:tcPr>
          <w:p w14:paraId="72D32313" w14:textId="75434C40" w:rsidR="00054EC2" w:rsidRPr="00910AD7" w:rsidRDefault="00054EC2" w:rsidP="009A65BA">
            <w:pPr>
              <w:spacing w:after="0"/>
              <w:rPr>
                <w:rFonts w:eastAsia="Calibri" w:cstheme="minorHAnsi"/>
                <w:sz w:val="22"/>
              </w:rPr>
            </w:pPr>
            <w:r w:rsidRPr="00910AD7">
              <w:rPr>
                <w:rFonts w:eastAsia="Calibri" w:cstheme="minorHAnsi"/>
                <w:sz w:val="22"/>
              </w:rPr>
              <w:t>Potențialul noilor transformări digitale de a modifica substanțial piața forței de muncă este sem</w:t>
            </w:r>
            <w:r w:rsidR="00BC41EC" w:rsidRPr="00910AD7">
              <w:rPr>
                <w:rFonts w:eastAsia="Calibri" w:cstheme="minorHAnsi"/>
                <w:sz w:val="22"/>
              </w:rPr>
              <w:t>nificativ</w:t>
            </w:r>
            <w:r w:rsidRPr="00910AD7">
              <w:rPr>
                <w:rFonts w:eastAsia="Calibri" w:cstheme="minorHAnsi"/>
                <w:sz w:val="22"/>
              </w:rPr>
              <w:t xml:space="preserve">. Pierderea unor investiții la nivel local sau vacantarea și imposibilitatea atragerii de forță de muncă pentru posturile ce necesită un înalt nivel de educație poate influenta semnificativ veniturile la nivel local, mai ales în condițiile poziționării Municipiului Bistrița într-o regiune foarte competitivă.  </w:t>
            </w:r>
          </w:p>
          <w:p w14:paraId="28F57C66" w14:textId="3D9969F6" w:rsidR="00054EC2" w:rsidRPr="00910AD7" w:rsidRDefault="00054EC2" w:rsidP="00BC41EC">
            <w:pPr>
              <w:spacing w:after="0"/>
              <w:rPr>
                <w:rFonts w:eastAsia="Calibri" w:cstheme="minorHAnsi"/>
                <w:sz w:val="22"/>
              </w:rPr>
            </w:pPr>
            <w:r w:rsidRPr="00910AD7">
              <w:rPr>
                <w:rFonts w:eastAsia="Calibri" w:cstheme="minorHAnsi"/>
                <w:sz w:val="22"/>
              </w:rPr>
              <w:t>Factorul are un potențial negativ și asupra capacității autorității publice locale de a s</w:t>
            </w:r>
            <w:r w:rsidR="00BC41EC" w:rsidRPr="00910AD7">
              <w:rPr>
                <w:rFonts w:eastAsia="Calibri" w:cstheme="minorHAnsi"/>
                <w:sz w:val="22"/>
              </w:rPr>
              <w:t>e</w:t>
            </w:r>
            <w:r w:rsidRPr="00910AD7">
              <w:rPr>
                <w:rFonts w:eastAsia="Calibri" w:cstheme="minorHAnsi"/>
                <w:sz w:val="22"/>
              </w:rPr>
              <w:t xml:space="preserve"> adapta </w:t>
            </w:r>
            <w:r w:rsidRPr="00910AD7">
              <w:rPr>
                <w:rFonts w:eastAsia="Calibri" w:cstheme="minorHAnsi"/>
                <w:sz w:val="22"/>
              </w:rPr>
              <w:lastRenderedPageBreak/>
              <w:t xml:space="preserve">la noile transformări digitale în cazul imposibilității atragerii de personal calificat.  </w:t>
            </w:r>
          </w:p>
        </w:tc>
      </w:tr>
      <w:tr w:rsidR="00054EC2" w:rsidRPr="00910AD7" w14:paraId="27724F70"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0AD4D7D5" w14:textId="77777777" w:rsidR="00054EC2" w:rsidRPr="00910AD7" w:rsidRDefault="00054EC2" w:rsidP="009A65BA">
            <w:pPr>
              <w:spacing w:after="0"/>
              <w:rPr>
                <w:rStyle w:val="fontstyle01"/>
                <w:color w:val="auto"/>
              </w:rPr>
            </w:pPr>
            <w:r w:rsidRPr="00910AD7">
              <w:rPr>
                <w:rStyle w:val="fontstyle01"/>
                <w:color w:val="auto"/>
              </w:rPr>
              <w:t xml:space="preserve">Un oraș participativ. Implicarea cetățenilor în procesul de decizie la nivel local. </w:t>
            </w:r>
          </w:p>
        </w:tc>
        <w:tc>
          <w:tcPr>
            <w:tcW w:w="4680" w:type="dxa"/>
          </w:tcPr>
          <w:p w14:paraId="2268BEF4" w14:textId="55D63CF3" w:rsidR="00054EC2" w:rsidRPr="00910AD7" w:rsidRDefault="00054EC2" w:rsidP="009A65BA">
            <w:pPr>
              <w:spacing w:after="0"/>
              <w:rPr>
                <w:rFonts w:eastAsia="Calibri" w:cstheme="minorHAnsi"/>
                <w:sz w:val="22"/>
              </w:rPr>
            </w:pPr>
            <w:r w:rsidRPr="00910AD7">
              <w:rPr>
                <w:rFonts w:eastAsia="Calibri" w:cstheme="minorHAnsi"/>
                <w:sz w:val="22"/>
              </w:rPr>
              <w:t>Implicare</w:t>
            </w:r>
            <w:r w:rsidR="00BC41EC" w:rsidRPr="00910AD7">
              <w:rPr>
                <w:rFonts w:eastAsia="Calibri" w:cstheme="minorHAnsi"/>
                <w:sz w:val="22"/>
              </w:rPr>
              <w:t>a</w:t>
            </w:r>
            <w:r w:rsidRPr="00910AD7">
              <w:rPr>
                <w:rFonts w:eastAsia="Calibri" w:cstheme="minorHAnsi"/>
                <w:sz w:val="22"/>
              </w:rPr>
              <w:t xml:space="preserve"> cetățenilor în procesele de decizie de la nivel local poate influența semnificativ capacitatea municipalității de a răspunde cu succes nevoilor acestora și </w:t>
            </w:r>
            <w:r w:rsidR="00BC41EC" w:rsidRPr="00910AD7">
              <w:rPr>
                <w:rFonts w:eastAsia="Calibri" w:cstheme="minorHAnsi"/>
                <w:sz w:val="22"/>
              </w:rPr>
              <w:t xml:space="preserve">de </w:t>
            </w:r>
            <w:r w:rsidRPr="00910AD7">
              <w:rPr>
                <w:rFonts w:eastAsia="Calibri" w:cstheme="minorHAnsi"/>
                <w:sz w:val="22"/>
              </w:rPr>
              <w:t xml:space="preserve">a îmbunătăți calitatea vieții urbane și periurbane. </w:t>
            </w:r>
          </w:p>
        </w:tc>
      </w:tr>
    </w:tbl>
    <w:p w14:paraId="273242AB" w14:textId="09D99783" w:rsidR="00054EC2" w:rsidRPr="00910AD7" w:rsidRDefault="00C735F4" w:rsidP="00054EC2">
      <w:pPr>
        <w:pStyle w:val="Heading3"/>
        <w:rPr>
          <w:color w:val="auto"/>
          <w:lang w:val="ro-RO"/>
        </w:rPr>
      </w:pPr>
      <w:bookmarkStart w:id="74" w:name="_Toc108532451"/>
      <w:r w:rsidRPr="00910AD7">
        <w:rPr>
          <w:color w:val="auto"/>
          <w:lang w:val="ro-RO"/>
        </w:rPr>
        <w:t>Factorii tehnologici</w:t>
      </w:r>
      <w:bookmarkEnd w:id="74"/>
    </w:p>
    <w:tbl>
      <w:tblPr>
        <w:tblStyle w:val="Civittatable11"/>
        <w:tblW w:w="9445" w:type="dxa"/>
        <w:tblLayout w:type="fixed"/>
        <w:tblLook w:val="04A0" w:firstRow="1" w:lastRow="0" w:firstColumn="1" w:lastColumn="0" w:noHBand="0" w:noVBand="1"/>
      </w:tblPr>
      <w:tblGrid>
        <w:gridCol w:w="4765"/>
        <w:gridCol w:w="4680"/>
      </w:tblGrid>
      <w:tr w:rsidR="00054EC2" w:rsidRPr="00910AD7" w14:paraId="49D09E63"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4E345C95" w14:textId="77777777" w:rsidR="00054EC2" w:rsidRPr="00910AD7" w:rsidRDefault="00054EC2" w:rsidP="009A65BA">
            <w:pPr>
              <w:jc w:val="center"/>
              <w:rPr>
                <w:b/>
                <w:bCs w:val="0"/>
                <w:color w:val="auto"/>
                <w:sz w:val="22"/>
              </w:rPr>
            </w:pPr>
            <w:r w:rsidRPr="00910AD7">
              <w:rPr>
                <w:rFonts w:cstheme="minorHAnsi"/>
                <w:b/>
                <w:bCs w:val="0"/>
                <w:color w:val="auto"/>
                <w:sz w:val="22"/>
              </w:rPr>
              <w:t>Influența factorilor tehnologici asupra activității Primăriei Municipiului BISTRIȚA</w:t>
            </w:r>
          </w:p>
        </w:tc>
      </w:tr>
      <w:tr w:rsidR="00054EC2" w:rsidRPr="00910AD7" w14:paraId="09887969"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7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63592922" w14:textId="77777777" w:rsidR="00054EC2" w:rsidRPr="00910AD7" w:rsidRDefault="00054EC2" w:rsidP="00AE4DBA">
            <w:pPr>
              <w:jc w:val="center"/>
              <w:rPr>
                <w:b/>
                <w:sz w:val="22"/>
              </w:rPr>
            </w:pPr>
            <w:r w:rsidRPr="00910AD7">
              <w:rPr>
                <w:b/>
                <w:sz w:val="22"/>
              </w:rPr>
              <w:t>FACTOR DE INFLUENȚĂ</w:t>
            </w:r>
          </w:p>
        </w:tc>
        <w:tc>
          <w:tcPr>
            <w:tcW w:w="4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6E8BF024" w14:textId="77777777" w:rsidR="00054EC2" w:rsidRPr="00910AD7" w:rsidRDefault="00054EC2" w:rsidP="00AE4DBA">
            <w:pPr>
              <w:jc w:val="center"/>
              <w:rPr>
                <w:b/>
                <w:sz w:val="22"/>
              </w:rPr>
            </w:pPr>
            <w:r w:rsidRPr="00910AD7">
              <w:rPr>
                <w:rFonts w:cstheme="minorHAnsi"/>
                <w:b/>
                <w:sz w:val="22"/>
              </w:rPr>
              <w:t>IMPACT POTENȚIAL</w:t>
            </w:r>
          </w:p>
        </w:tc>
      </w:tr>
      <w:tr w:rsidR="00054EC2" w:rsidRPr="00910AD7" w14:paraId="0F66A6D6"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53A66D03" w14:textId="558C9CC4" w:rsidR="00054EC2" w:rsidRPr="00910AD7" w:rsidRDefault="00054EC2" w:rsidP="00E12785">
            <w:pPr>
              <w:spacing w:after="0"/>
              <w:rPr>
                <w:sz w:val="22"/>
              </w:rPr>
            </w:pPr>
            <w:r w:rsidRPr="00910AD7">
              <w:rPr>
                <w:sz w:val="22"/>
              </w:rPr>
              <w:t>Accelerarea transformărilor digitale și „creșterea” cererii de servicii elect</w:t>
            </w:r>
            <w:r w:rsidR="00E12785" w:rsidRPr="00910AD7">
              <w:rPr>
                <w:sz w:val="22"/>
              </w:rPr>
              <w:t>ronic</w:t>
            </w:r>
            <w:r w:rsidRPr="00910AD7">
              <w:rPr>
                <w:sz w:val="22"/>
              </w:rPr>
              <w:t>e în relația dintre autoritatea publică și cetățean.</w:t>
            </w:r>
          </w:p>
        </w:tc>
        <w:tc>
          <w:tcPr>
            <w:tcW w:w="4680" w:type="dxa"/>
          </w:tcPr>
          <w:p w14:paraId="32B0EAF3"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Obligativitatea accelerării digitalizării serviciilor publice oferite de Primăria Municipiului Bistrița. </w:t>
            </w:r>
          </w:p>
          <w:p w14:paraId="48324478" w14:textId="77777777" w:rsidR="00054EC2" w:rsidRPr="00910AD7" w:rsidRDefault="00054EC2" w:rsidP="009A65BA">
            <w:pPr>
              <w:spacing w:after="0"/>
              <w:rPr>
                <w:rFonts w:eastAsia="Calibri" w:cstheme="minorHAnsi"/>
                <w:sz w:val="22"/>
              </w:rPr>
            </w:pPr>
            <w:r w:rsidRPr="00910AD7">
              <w:rPr>
                <w:rFonts w:eastAsia="Calibri" w:cstheme="minorHAnsi"/>
                <w:sz w:val="22"/>
              </w:rPr>
              <w:t>Nevoia de a regândi funcția de serviciu public în jurul noii paradigme și de adaptare a documentelor strategice.</w:t>
            </w:r>
          </w:p>
          <w:p w14:paraId="4B79816A" w14:textId="77777777" w:rsidR="00054EC2" w:rsidRPr="00910AD7" w:rsidRDefault="00054EC2" w:rsidP="009A65BA">
            <w:pPr>
              <w:spacing w:after="0"/>
              <w:rPr>
                <w:rFonts w:eastAsia="Calibri" w:cstheme="minorHAnsi"/>
                <w:sz w:val="22"/>
              </w:rPr>
            </w:pPr>
            <w:r w:rsidRPr="00910AD7">
              <w:rPr>
                <w:rFonts w:eastAsia="Calibri" w:cstheme="minorHAnsi"/>
                <w:sz w:val="22"/>
              </w:rPr>
              <w:t>O nevoie crescută de îmbunătățire a capacităților IT&amp;C ale personalului primăriei, nu doar în ceea ce privește cursuri tip ECDL, dar și de securitate cibernetică, utilizare a datelor publice sau diverse soluții software ce pot susține o relație adecvată între cererile cetățenilor și serviciile oferite de primărie.</w:t>
            </w:r>
          </w:p>
        </w:tc>
      </w:tr>
      <w:tr w:rsidR="00054EC2" w:rsidRPr="00910AD7" w14:paraId="2CFF26EA"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701B25B9" w14:textId="77777777" w:rsidR="00054EC2" w:rsidRPr="00910AD7" w:rsidRDefault="00054EC2" w:rsidP="009A65BA">
            <w:pPr>
              <w:spacing w:after="0"/>
              <w:rPr>
                <w:sz w:val="22"/>
              </w:rPr>
            </w:pPr>
            <w:r w:rsidRPr="00910AD7">
              <w:rPr>
                <w:sz w:val="22"/>
              </w:rPr>
              <w:t>Obligativitatea adoptării de soluții digitale pentru procedurile de lucru din interiorul instituției, dar și în relația cu cetățeanul. (ex. fiecare proiect de investiții accesat să aibă obligatoriu de implementat o componentă de digitalizare).</w:t>
            </w:r>
          </w:p>
        </w:tc>
        <w:tc>
          <w:tcPr>
            <w:tcW w:w="4680" w:type="dxa"/>
          </w:tcPr>
          <w:p w14:paraId="5C831D12" w14:textId="77777777" w:rsidR="00054EC2" w:rsidRPr="00910AD7" w:rsidRDefault="00054EC2" w:rsidP="009A65BA">
            <w:pPr>
              <w:spacing w:after="0"/>
              <w:rPr>
                <w:rFonts w:eastAsia="Calibri" w:cstheme="minorHAnsi"/>
                <w:sz w:val="22"/>
              </w:rPr>
            </w:pPr>
            <w:r w:rsidRPr="00910AD7">
              <w:rPr>
                <w:rFonts w:eastAsia="Calibri" w:cstheme="minorHAnsi"/>
                <w:sz w:val="22"/>
              </w:rPr>
              <w:t>Costuri mai ridicate de implementare ale soluțiilor digitale și de formare ale personalului, coroborate însă cu un potențial de reducere a costurilor pe termen mediu și lung și de îmbunătățire a serviciilor publice.</w:t>
            </w:r>
          </w:p>
        </w:tc>
      </w:tr>
      <w:tr w:rsidR="00054EC2" w:rsidRPr="00910AD7" w14:paraId="2E90BDF2"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53849DA6" w14:textId="77777777" w:rsidR="00054EC2" w:rsidRPr="00910AD7" w:rsidRDefault="00054EC2" w:rsidP="009A65BA">
            <w:pPr>
              <w:spacing w:after="0"/>
              <w:rPr>
                <w:sz w:val="22"/>
              </w:rPr>
            </w:pPr>
            <w:r w:rsidRPr="00910AD7">
              <w:rPr>
                <w:sz w:val="22"/>
              </w:rPr>
              <w:t xml:space="preserve">Prioritizarea proiectelor de investiții ce includ componente de inovare sau digitalizare inclusiv ca parte a unor obligații ce vor reieși din axele de finanțare dedicate administrațiilor locale.  </w:t>
            </w:r>
          </w:p>
        </w:tc>
        <w:tc>
          <w:tcPr>
            <w:tcW w:w="4680" w:type="dxa"/>
          </w:tcPr>
          <w:p w14:paraId="21A0BD74"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Nevoie de adaptare a planului investițional de la nivel local pentru a include și a prioritiza proiectele aferente Obiectivului Prioritar “O Europă mai inteligentă”. </w:t>
            </w:r>
          </w:p>
        </w:tc>
      </w:tr>
    </w:tbl>
    <w:p w14:paraId="3A7792DD" w14:textId="1BBFF203" w:rsidR="00054EC2" w:rsidRPr="00910AD7" w:rsidRDefault="00AE4DBA" w:rsidP="00054EC2">
      <w:pPr>
        <w:pStyle w:val="Heading3"/>
        <w:rPr>
          <w:color w:val="auto"/>
          <w:lang w:val="ro-RO"/>
        </w:rPr>
      </w:pPr>
      <w:bookmarkStart w:id="75" w:name="_Toc108532452"/>
      <w:r w:rsidRPr="00910AD7">
        <w:rPr>
          <w:color w:val="auto"/>
          <w:lang w:val="ro-RO"/>
        </w:rPr>
        <w:t>Factorii de mediu</w:t>
      </w:r>
      <w:bookmarkEnd w:id="75"/>
    </w:p>
    <w:tbl>
      <w:tblPr>
        <w:tblStyle w:val="Civittatable11"/>
        <w:tblW w:w="9445" w:type="dxa"/>
        <w:tblLayout w:type="fixed"/>
        <w:tblLook w:val="04A0" w:firstRow="1" w:lastRow="0" w:firstColumn="1" w:lastColumn="0" w:noHBand="0" w:noVBand="1"/>
      </w:tblPr>
      <w:tblGrid>
        <w:gridCol w:w="4765"/>
        <w:gridCol w:w="4680"/>
      </w:tblGrid>
      <w:tr w:rsidR="00054EC2" w:rsidRPr="00910AD7" w14:paraId="6A96936A"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184A0460" w14:textId="77777777" w:rsidR="00054EC2" w:rsidRPr="00910AD7" w:rsidRDefault="00054EC2" w:rsidP="009A65BA">
            <w:pPr>
              <w:jc w:val="center"/>
              <w:rPr>
                <w:b/>
                <w:bCs w:val="0"/>
                <w:color w:val="auto"/>
                <w:sz w:val="22"/>
              </w:rPr>
            </w:pPr>
            <w:r w:rsidRPr="00910AD7">
              <w:rPr>
                <w:rFonts w:cstheme="minorHAnsi"/>
                <w:b/>
                <w:bCs w:val="0"/>
                <w:color w:val="auto"/>
                <w:sz w:val="22"/>
              </w:rPr>
              <w:t>Influența factorilor DE MEDIU asupra activității Primăriei Municipiului BISTRIȚA</w:t>
            </w:r>
          </w:p>
        </w:tc>
      </w:tr>
      <w:tr w:rsidR="00054EC2" w:rsidRPr="00910AD7" w14:paraId="567427E4"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7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2DA240B8" w14:textId="77777777" w:rsidR="00054EC2" w:rsidRPr="00910AD7" w:rsidRDefault="00054EC2" w:rsidP="00AE4DBA">
            <w:pPr>
              <w:jc w:val="center"/>
              <w:rPr>
                <w:b/>
                <w:sz w:val="22"/>
              </w:rPr>
            </w:pPr>
            <w:r w:rsidRPr="00910AD7">
              <w:rPr>
                <w:b/>
                <w:sz w:val="22"/>
              </w:rPr>
              <w:t>FACTOR DE INFLUENȚĂ</w:t>
            </w:r>
          </w:p>
        </w:tc>
        <w:tc>
          <w:tcPr>
            <w:tcW w:w="4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4499AC4F" w14:textId="77777777" w:rsidR="00054EC2" w:rsidRPr="00910AD7" w:rsidRDefault="00054EC2" w:rsidP="00AE4DBA">
            <w:pPr>
              <w:jc w:val="center"/>
              <w:rPr>
                <w:b/>
                <w:sz w:val="22"/>
              </w:rPr>
            </w:pPr>
            <w:r w:rsidRPr="00910AD7">
              <w:rPr>
                <w:rFonts w:cstheme="minorHAnsi"/>
                <w:b/>
                <w:sz w:val="22"/>
              </w:rPr>
              <w:t>IMPACT POTENȚIAL</w:t>
            </w:r>
          </w:p>
        </w:tc>
      </w:tr>
      <w:tr w:rsidR="00054EC2" w:rsidRPr="00910AD7" w14:paraId="2A807DBA"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412B43D3" w14:textId="1FE37CD2" w:rsidR="00054EC2" w:rsidRPr="00910AD7" w:rsidRDefault="00054EC2" w:rsidP="009A65BA">
            <w:pPr>
              <w:spacing w:after="0"/>
              <w:rPr>
                <w:sz w:val="22"/>
              </w:rPr>
            </w:pPr>
            <w:r w:rsidRPr="00910AD7">
              <w:rPr>
                <w:sz w:val="22"/>
              </w:rPr>
              <w:t>Prioritizarea program</w:t>
            </w:r>
            <w:r w:rsidR="00BC41EC" w:rsidRPr="00910AD7">
              <w:rPr>
                <w:sz w:val="22"/>
              </w:rPr>
              <w:t>elor de finanțare nerambursabilă</w:t>
            </w:r>
            <w:r w:rsidRPr="00910AD7">
              <w:rPr>
                <w:sz w:val="22"/>
              </w:rPr>
              <w:t xml:space="preserve"> în vederea dezvoltării unor proiecte ce pun în aplicare  Acordul de la Paris, </w:t>
            </w:r>
            <w:r w:rsidRPr="00910AD7">
              <w:rPr>
                <w:sz w:val="22"/>
              </w:rPr>
              <w:lastRenderedPageBreak/>
              <w:t>investiții în tranziția energetică,  reducerea emisiilor de CO2, promovarea surselor de energie  regenerabile sau combaterea schimbărilor climatice.</w:t>
            </w:r>
          </w:p>
        </w:tc>
        <w:tc>
          <w:tcPr>
            <w:tcW w:w="4680" w:type="dxa"/>
          </w:tcPr>
          <w:p w14:paraId="33D5C201" w14:textId="5C52EEF7" w:rsidR="00054EC2" w:rsidRPr="00910AD7" w:rsidRDefault="00BC41EC" w:rsidP="009A65BA">
            <w:pPr>
              <w:spacing w:after="0"/>
              <w:rPr>
                <w:rFonts w:eastAsia="Calibri" w:cstheme="minorHAnsi"/>
                <w:sz w:val="22"/>
              </w:rPr>
            </w:pPr>
            <w:r w:rsidRPr="00910AD7">
              <w:rPr>
                <w:rFonts w:eastAsia="Calibri" w:cstheme="minorHAnsi"/>
                <w:sz w:val="22"/>
              </w:rPr>
              <w:lastRenderedPageBreak/>
              <w:t>Nevoia</w:t>
            </w:r>
            <w:r w:rsidR="00054EC2" w:rsidRPr="00910AD7">
              <w:rPr>
                <w:rFonts w:eastAsia="Calibri" w:cstheme="minorHAnsi"/>
                <w:sz w:val="22"/>
              </w:rPr>
              <w:t xml:space="preserve"> de adaptare a planului investițional de la nivel local pentru a include și a prioritiza proiectele aferente Obiectivului Prioritar “O Europa mai </w:t>
            </w:r>
            <w:r w:rsidR="00054EC2" w:rsidRPr="00910AD7">
              <w:rPr>
                <w:rFonts w:eastAsia="Calibri" w:cstheme="minorHAnsi"/>
                <w:sz w:val="22"/>
              </w:rPr>
              <w:lastRenderedPageBreak/>
              <w:t xml:space="preserve">verde”. Posibilitatea de a pregăti proiecte și </w:t>
            </w:r>
            <w:r w:rsidRPr="00910AD7">
              <w:rPr>
                <w:rFonts w:eastAsia="Calibri" w:cstheme="minorHAnsi"/>
                <w:sz w:val="22"/>
              </w:rPr>
              <w:t xml:space="preserve">de a </w:t>
            </w:r>
            <w:r w:rsidR="00054EC2" w:rsidRPr="00910AD7">
              <w:rPr>
                <w:rFonts w:eastAsia="Calibri" w:cstheme="minorHAnsi"/>
                <w:sz w:val="22"/>
              </w:rPr>
              <w:t>atrage fonduri substanțiale în acest domeniu.</w:t>
            </w:r>
          </w:p>
        </w:tc>
      </w:tr>
      <w:tr w:rsidR="00054EC2" w:rsidRPr="00910AD7" w14:paraId="4E06F825"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1E64087D" w14:textId="77777777" w:rsidR="00054EC2" w:rsidRPr="00910AD7" w:rsidRDefault="00054EC2" w:rsidP="009A65BA">
            <w:pPr>
              <w:spacing w:after="0"/>
              <w:rPr>
                <w:sz w:val="22"/>
              </w:rPr>
            </w:pPr>
            <w:r w:rsidRPr="00910AD7">
              <w:rPr>
                <w:sz w:val="22"/>
              </w:rPr>
              <w:t>Risc de producere a unor catastrofe naturale (cutremur, inundații, incendii).</w:t>
            </w:r>
          </w:p>
        </w:tc>
        <w:tc>
          <w:tcPr>
            <w:tcW w:w="4680" w:type="dxa"/>
          </w:tcPr>
          <w:p w14:paraId="1F676666" w14:textId="77777777" w:rsidR="00E12785" w:rsidRPr="00910AD7" w:rsidRDefault="00054EC2" w:rsidP="00E12785">
            <w:pPr>
              <w:spacing w:after="0"/>
              <w:rPr>
                <w:rFonts w:eastAsia="Calibri" w:cstheme="minorHAnsi"/>
                <w:sz w:val="22"/>
              </w:rPr>
            </w:pPr>
            <w:r w:rsidRPr="00910AD7">
              <w:rPr>
                <w:rFonts w:eastAsia="Calibri" w:cstheme="minorHAnsi"/>
                <w:sz w:val="22"/>
              </w:rPr>
              <w:t>Nevoia de pregătire a unor planuri de intervenție la nivel local pentru fiecare tip de calamitate / catastrofă naturală.</w:t>
            </w:r>
          </w:p>
          <w:p w14:paraId="7EA6548F" w14:textId="74A65CEF" w:rsidR="00054EC2" w:rsidRPr="00910AD7" w:rsidRDefault="00054EC2" w:rsidP="00BC41EC">
            <w:pPr>
              <w:spacing w:after="0"/>
              <w:rPr>
                <w:rFonts w:eastAsia="Calibri" w:cstheme="minorHAnsi"/>
                <w:sz w:val="22"/>
              </w:rPr>
            </w:pPr>
            <w:r w:rsidRPr="00910AD7">
              <w:rPr>
                <w:rFonts w:eastAsia="Calibri" w:cstheme="minorHAnsi"/>
                <w:sz w:val="22"/>
              </w:rPr>
              <w:br/>
              <w:t>Abordarea acestor riscuri la nivelul documentelor strategice de la nivelul municipalității și coordonarea lor cu toate autoritățile publice locale și centrale cu responsabilități în acest domeniu.</w:t>
            </w:r>
          </w:p>
        </w:tc>
      </w:tr>
    </w:tbl>
    <w:p w14:paraId="29C2E8A0" w14:textId="3A56F573" w:rsidR="00054EC2" w:rsidRPr="00910AD7" w:rsidRDefault="00AE4DBA" w:rsidP="00054EC2">
      <w:pPr>
        <w:pStyle w:val="Heading3"/>
        <w:rPr>
          <w:color w:val="auto"/>
          <w:lang w:val="ro-RO"/>
        </w:rPr>
      </w:pPr>
      <w:bookmarkStart w:id="76" w:name="_Toc108532453"/>
      <w:r w:rsidRPr="00910AD7">
        <w:rPr>
          <w:color w:val="auto"/>
          <w:lang w:val="ro-RO"/>
        </w:rPr>
        <w:t>Factorii legislativi</w:t>
      </w:r>
      <w:bookmarkEnd w:id="76"/>
    </w:p>
    <w:tbl>
      <w:tblPr>
        <w:tblStyle w:val="Civittatable11"/>
        <w:tblW w:w="9445" w:type="dxa"/>
        <w:tblLayout w:type="fixed"/>
        <w:tblLook w:val="04A0" w:firstRow="1" w:lastRow="0" w:firstColumn="1" w:lastColumn="0" w:noHBand="0" w:noVBand="1"/>
      </w:tblPr>
      <w:tblGrid>
        <w:gridCol w:w="4765"/>
        <w:gridCol w:w="4680"/>
      </w:tblGrid>
      <w:tr w:rsidR="00054EC2" w:rsidRPr="00910AD7" w14:paraId="16FE4DBA" w14:textId="77777777" w:rsidTr="00B72476">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tcBorders>
              <w:top w:val="single" w:sz="4" w:space="0" w:color="FFFFFF" w:themeColor="background1"/>
              <w:left w:val="single" w:sz="4" w:space="0" w:color="FFFFFF" w:themeColor="background1"/>
              <w:bottom w:val="single" w:sz="4" w:space="0" w:color="FFFFFF" w:themeColor="background1"/>
            </w:tcBorders>
            <w:shd w:val="clear" w:color="auto" w:fill="auto"/>
            <w:hideMark/>
          </w:tcPr>
          <w:p w14:paraId="34435AC7" w14:textId="77777777" w:rsidR="00054EC2" w:rsidRPr="00910AD7" w:rsidRDefault="00054EC2" w:rsidP="009A65BA">
            <w:pPr>
              <w:jc w:val="center"/>
              <w:rPr>
                <w:b/>
                <w:bCs w:val="0"/>
                <w:color w:val="auto"/>
                <w:sz w:val="22"/>
              </w:rPr>
            </w:pPr>
            <w:r w:rsidRPr="00910AD7">
              <w:rPr>
                <w:rFonts w:cstheme="minorHAnsi"/>
                <w:b/>
                <w:bCs w:val="0"/>
                <w:color w:val="auto"/>
                <w:sz w:val="22"/>
              </w:rPr>
              <w:t>Influența factorilor LEGISLATIVI asupra activității Primăriei Municipiului BISTRIȚA</w:t>
            </w:r>
          </w:p>
        </w:tc>
      </w:tr>
      <w:tr w:rsidR="00054EC2" w:rsidRPr="00910AD7" w14:paraId="5E6D05DB" w14:textId="77777777" w:rsidTr="009C29CE">
        <w:trPr>
          <w:cnfStyle w:val="000000100000" w:firstRow="0" w:lastRow="0" w:firstColumn="0" w:lastColumn="0" w:oddVBand="0" w:evenVBand="0" w:oddHBand="1" w:evenHBand="0" w:firstRowFirstColumn="0" w:firstRowLastColumn="0" w:lastRowFirstColumn="0" w:lastRowLastColumn="0"/>
          <w:trHeight w:val="281"/>
        </w:trPr>
        <w:tc>
          <w:tcPr>
            <w:tcW w:w="47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noWrap/>
            <w:hideMark/>
          </w:tcPr>
          <w:p w14:paraId="34F88C59" w14:textId="77777777" w:rsidR="00054EC2" w:rsidRPr="00910AD7" w:rsidRDefault="00054EC2" w:rsidP="00AE4DBA">
            <w:pPr>
              <w:jc w:val="center"/>
              <w:rPr>
                <w:b/>
                <w:sz w:val="22"/>
              </w:rPr>
            </w:pPr>
            <w:r w:rsidRPr="00910AD7">
              <w:rPr>
                <w:b/>
                <w:sz w:val="22"/>
              </w:rPr>
              <w:t>FACTOR DE INFLUENȚĂ</w:t>
            </w:r>
          </w:p>
        </w:tc>
        <w:tc>
          <w:tcPr>
            <w:tcW w:w="4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34753" w:themeFill="text2"/>
            <w:hideMark/>
          </w:tcPr>
          <w:p w14:paraId="3E2CF984" w14:textId="77777777" w:rsidR="00054EC2" w:rsidRPr="00910AD7" w:rsidRDefault="00054EC2" w:rsidP="00AE4DBA">
            <w:pPr>
              <w:jc w:val="center"/>
              <w:rPr>
                <w:b/>
                <w:sz w:val="22"/>
              </w:rPr>
            </w:pPr>
            <w:r w:rsidRPr="00910AD7">
              <w:rPr>
                <w:rFonts w:cstheme="minorHAnsi"/>
                <w:b/>
                <w:sz w:val="22"/>
              </w:rPr>
              <w:t>IMPACT POTENȚIAL</w:t>
            </w:r>
          </w:p>
        </w:tc>
      </w:tr>
      <w:tr w:rsidR="00054EC2" w:rsidRPr="00910AD7" w14:paraId="4C0F77BD"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178698A6" w14:textId="77777777" w:rsidR="00054EC2" w:rsidRPr="00910AD7" w:rsidRDefault="00054EC2" w:rsidP="009A65BA">
            <w:pPr>
              <w:spacing w:after="0"/>
              <w:rPr>
                <w:sz w:val="22"/>
              </w:rPr>
            </w:pPr>
            <w:r w:rsidRPr="00910AD7">
              <w:rPr>
                <w:sz w:val="22"/>
              </w:rPr>
              <w:t xml:space="preserve">Schimbarea modalității de alocare a cotelor defalcate de IPV din Legea Finanțelor Publice (alocări mai reduse pentru autoritățile publice locale). </w:t>
            </w:r>
          </w:p>
        </w:tc>
        <w:tc>
          <w:tcPr>
            <w:tcW w:w="4680" w:type="dxa"/>
          </w:tcPr>
          <w:p w14:paraId="219AD5F9"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Scădere potențială a veniturilor din IPV la nivelul Primăriei Municipiului Bistrița (ex. similară cu scăderea de la nivelul anului 2018) ce ar afecta semnificativ bugetul de investiții al municipalității.  </w:t>
            </w:r>
          </w:p>
        </w:tc>
      </w:tr>
      <w:tr w:rsidR="00054EC2" w:rsidRPr="00910AD7" w14:paraId="6795086F"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0871760A" w14:textId="77777777" w:rsidR="00054EC2" w:rsidRPr="00910AD7" w:rsidRDefault="00054EC2" w:rsidP="009A65BA">
            <w:pPr>
              <w:spacing w:after="0"/>
              <w:rPr>
                <w:sz w:val="22"/>
              </w:rPr>
            </w:pPr>
            <w:r w:rsidRPr="00910AD7">
              <w:rPr>
                <w:sz w:val="22"/>
              </w:rPr>
              <w:t>Schimbări legislative la nivel național cu privire la responsabilitățile autorităților publice locale.</w:t>
            </w:r>
          </w:p>
        </w:tc>
        <w:tc>
          <w:tcPr>
            <w:tcW w:w="4680" w:type="dxa"/>
          </w:tcPr>
          <w:p w14:paraId="03CA1216" w14:textId="446EA8EA" w:rsidR="00054EC2" w:rsidRPr="00910AD7" w:rsidRDefault="00054EC2" w:rsidP="009A65BA">
            <w:pPr>
              <w:spacing w:after="0"/>
              <w:rPr>
                <w:rFonts w:eastAsia="Calibri" w:cstheme="minorHAnsi"/>
                <w:sz w:val="22"/>
              </w:rPr>
            </w:pPr>
            <w:r w:rsidRPr="00910AD7">
              <w:rPr>
                <w:rFonts w:eastAsia="Calibri" w:cstheme="minorHAnsi"/>
                <w:sz w:val="22"/>
              </w:rPr>
              <w:t xml:space="preserve">Impact potențial ridicat asupra serviciilor publice în condițiile în care delegarea de noi responsabilități nu este </w:t>
            </w:r>
            <w:r w:rsidR="00BC41EC" w:rsidRPr="00910AD7">
              <w:rPr>
                <w:rFonts w:eastAsia="Calibri" w:cstheme="minorHAnsi"/>
                <w:sz w:val="22"/>
              </w:rPr>
              <w:t>însoțită de o alocare financiară</w:t>
            </w:r>
            <w:r w:rsidRPr="00910AD7">
              <w:rPr>
                <w:rFonts w:eastAsia="Calibri" w:cstheme="minorHAnsi"/>
                <w:sz w:val="22"/>
              </w:rPr>
              <w:t xml:space="preserve"> suficientă și predictibilă pentru susținerea acestor servicii. Posibilă nevoie de adaptare și ajustare de costuri operaționale.</w:t>
            </w:r>
          </w:p>
          <w:p w14:paraId="7A248F29" w14:textId="77777777" w:rsidR="00054EC2" w:rsidRPr="00910AD7" w:rsidRDefault="00054EC2" w:rsidP="009A65BA">
            <w:pPr>
              <w:spacing w:after="0"/>
              <w:rPr>
                <w:rFonts w:eastAsia="Calibri" w:cstheme="minorHAnsi"/>
                <w:sz w:val="22"/>
              </w:rPr>
            </w:pPr>
          </w:p>
        </w:tc>
      </w:tr>
      <w:tr w:rsidR="00054EC2" w:rsidRPr="00910AD7" w14:paraId="72CF5837" w14:textId="77777777" w:rsidTr="00B72476">
        <w:trPr>
          <w:cnfStyle w:val="000000010000" w:firstRow="0" w:lastRow="0" w:firstColumn="0" w:lastColumn="0" w:oddVBand="0" w:evenVBand="0" w:oddHBand="0" w:evenHBand="1" w:firstRowFirstColumn="0" w:firstRowLastColumn="0" w:lastRowFirstColumn="0" w:lastRowLastColumn="0"/>
          <w:trHeight w:val="281"/>
        </w:trPr>
        <w:tc>
          <w:tcPr>
            <w:tcW w:w="4765" w:type="dxa"/>
            <w:noWrap/>
          </w:tcPr>
          <w:p w14:paraId="5B7183EE" w14:textId="77777777" w:rsidR="00054EC2" w:rsidRPr="00910AD7" w:rsidRDefault="00054EC2" w:rsidP="009A65BA">
            <w:pPr>
              <w:spacing w:after="0"/>
              <w:rPr>
                <w:sz w:val="22"/>
              </w:rPr>
            </w:pPr>
            <w:r w:rsidRPr="00910AD7">
              <w:rPr>
                <w:sz w:val="22"/>
              </w:rPr>
              <w:t xml:space="preserve">Continuarea unei birocrații excesive </w:t>
            </w:r>
            <w:r w:rsidRPr="00910AD7">
              <w:rPr>
                <w:rFonts w:eastAsia="Calibri" w:cstheme="minorHAnsi"/>
                <w:sz w:val="22"/>
              </w:rPr>
              <w:t>î</w:t>
            </w:r>
            <w:r w:rsidRPr="00910AD7">
              <w:rPr>
                <w:sz w:val="22"/>
              </w:rPr>
              <w:t>n privința absorbției de fonduri aferente Cadrului Financiar Multianual 2021-2027 și Planului Național de Redresare și Reziliență.</w:t>
            </w:r>
          </w:p>
        </w:tc>
        <w:tc>
          <w:tcPr>
            <w:tcW w:w="4680" w:type="dxa"/>
          </w:tcPr>
          <w:p w14:paraId="2CDF3A19" w14:textId="77777777" w:rsidR="00054EC2" w:rsidRPr="00910AD7" w:rsidRDefault="00054EC2" w:rsidP="009A65BA">
            <w:pPr>
              <w:spacing w:after="0"/>
              <w:rPr>
                <w:rFonts w:eastAsia="Calibri" w:cstheme="minorHAnsi"/>
                <w:sz w:val="22"/>
              </w:rPr>
            </w:pPr>
            <w:r w:rsidRPr="00910AD7">
              <w:rPr>
                <w:rFonts w:eastAsia="Calibri" w:cstheme="minorHAnsi"/>
                <w:sz w:val="22"/>
              </w:rPr>
              <w:t xml:space="preserve">Întârziere în absorbția de fonduri europene ce poate afecta planul de investiții de la nivel local. </w:t>
            </w:r>
          </w:p>
          <w:p w14:paraId="0AC4957F" w14:textId="77777777" w:rsidR="00054EC2" w:rsidRPr="00910AD7" w:rsidRDefault="00054EC2" w:rsidP="009A65BA">
            <w:pPr>
              <w:spacing w:after="0"/>
              <w:rPr>
                <w:rFonts w:eastAsia="Calibri" w:cstheme="minorHAnsi"/>
                <w:sz w:val="22"/>
              </w:rPr>
            </w:pPr>
            <w:r w:rsidRPr="00910AD7">
              <w:rPr>
                <w:rFonts w:eastAsia="Calibri" w:cstheme="minorHAnsi"/>
                <w:sz w:val="22"/>
              </w:rPr>
              <w:br/>
              <w:t xml:space="preserve">Nevoia de a gândi scenarii financiare alternative în funcție de planificarea bugetară aferentă proiectelor de investiții cu fonduri europene, mai ales ținând cont de cota ridicată a acestor fonduri în bugetul local.  </w:t>
            </w:r>
          </w:p>
          <w:p w14:paraId="32A7D665" w14:textId="77777777" w:rsidR="00054EC2" w:rsidRPr="00910AD7" w:rsidRDefault="00054EC2" w:rsidP="009A65BA">
            <w:pPr>
              <w:spacing w:after="0"/>
              <w:rPr>
                <w:rFonts w:eastAsia="Calibri" w:cstheme="minorHAnsi"/>
                <w:sz w:val="22"/>
              </w:rPr>
            </w:pPr>
          </w:p>
          <w:p w14:paraId="6BD8AF70" w14:textId="5DCDD9E8" w:rsidR="00054EC2" w:rsidRPr="00910AD7" w:rsidRDefault="00BC41EC" w:rsidP="009A65BA">
            <w:pPr>
              <w:spacing w:after="0"/>
              <w:rPr>
                <w:rFonts w:eastAsia="Calibri" w:cstheme="minorHAnsi"/>
                <w:sz w:val="22"/>
              </w:rPr>
            </w:pPr>
            <w:r w:rsidRPr="00910AD7">
              <w:rPr>
                <w:rFonts w:eastAsia="Calibri" w:cstheme="minorHAnsi"/>
                <w:sz w:val="22"/>
              </w:rPr>
              <w:t>Nevoia</w:t>
            </w:r>
            <w:r w:rsidR="00054EC2" w:rsidRPr="00910AD7">
              <w:rPr>
                <w:rFonts w:eastAsia="Calibri" w:cstheme="minorHAnsi"/>
                <w:sz w:val="22"/>
              </w:rPr>
              <w:t xml:space="preserve"> de realocare a cheltuielilor în condițiile în care procesul de rambursare a cheltuielilor poate fi întârziat semnificativ.  </w:t>
            </w:r>
          </w:p>
        </w:tc>
      </w:tr>
      <w:tr w:rsidR="00054EC2" w:rsidRPr="00910AD7" w14:paraId="3BE480C5" w14:textId="77777777" w:rsidTr="00B72476">
        <w:trPr>
          <w:cnfStyle w:val="000000100000" w:firstRow="0" w:lastRow="0" w:firstColumn="0" w:lastColumn="0" w:oddVBand="0" w:evenVBand="0" w:oddHBand="1" w:evenHBand="0" w:firstRowFirstColumn="0" w:firstRowLastColumn="0" w:lastRowFirstColumn="0" w:lastRowLastColumn="0"/>
          <w:trHeight w:val="281"/>
        </w:trPr>
        <w:tc>
          <w:tcPr>
            <w:tcW w:w="4765" w:type="dxa"/>
            <w:noWrap/>
          </w:tcPr>
          <w:p w14:paraId="177831FD" w14:textId="77777777" w:rsidR="00054EC2" w:rsidRPr="00910AD7" w:rsidRDefault="00054EC2" w:rsidP="009A65BA">
            <w:pPr>
              <w:spacing w:after="0"/>
              <w:rPr>
                <w:sz w:val="22"/>
              </w:rPr>
            </w:pPr>
            <w:r w:rsidRPr="00910AD7">
              <w:rPr>
                <w:sz w:val="22"/>
              </w:rPr>
              <w:lastRenderedPageBreak/>
              <w:t>Menținerea de restricții pe termen mediu și lung sau adoptarea de noi restricții cauzate de pandemia de COVID-19 la nivel local și național.</w:t>
            </w:r>
          </w:p>
        </w:tc>
        <w:tc>
          <w:tcPr>
            <w:tcW w:w="4680" w:type="dxa"/>
          </w:tcPr>
          <w:p w14:paraId="58DB29E0" w14:textId="3D2D86AD" w:rsidR="00031BF4" w:rsidRPr="00910AD7" w:rsidRDefault="00054EC2" w:rsidP="009A65BA">
            <w:pPr>
              <w:spacing w:after="0"/>
              <w:rPr>
                <w:rFonts w:eastAsia="Calibri" w:cstheme="minorHAnsi"/>
                <w:sz w:val="22"/>
              </w:rPr>
            </w:pPr>
            <w:r w:rsidRPr="00910AD7">
              <w:rPr>
                <w:rFonts w:eastAsia="Calibri" w:cstheme="minorHAnsi"/>
                <w:sz w:val="22"/>
              </w:rPr>
              <w:t>Restricții</w:t>
            </w:r>
            <w:r w:rsidR="00BC41EC" w:rsidRPr="00910AD7">
              <w:rPr>
                <w:rFonts w:eastAsia="Calibri" w:cstheme="minorHAnsi"/>
                <w:sz w:val="22"/>
              </w:rPr>
              <w:t>le</w:t>
            </w:r>
            <w:r w:rsidRPr="00910AD7">
              <w:rPr>
                <w:rFonts w:eastAsia="Calibri" w:cstheme="minorHAnsi"/>
                <w:sz w:val="22"/>
              </w:rPr>
              <w:t xml:space="preserve"> suplimentare la nivel local pot afecta veniturile proprii ale municipalității prin </w:t>
            </w:r>
          </w:p>
          <w:p w14:paraId="7922820F" w14:textId="596CC8AD" w:rsidR="00054EC2" w:rsidRPr="00910AD7" w:rsidRDefault="00054EC2" w:rsidP="005A6224">
            <w:pPr>
              <w:spacing w:after="0"/>
              <w:rPr>
                <w:rFonts w:eastAsia="Calibri" w:cstheme="minorHAnsi"/>
                <w:sz w:val="22"/>
              </w:rPr>
            </w:pPr>
            <w:r w:rsidRPr="00910AD7">
              <w:rPr>
                <w:rFonts w:eastAsia="Calibri" w:cstheme="minorHAnsi"/>
                <w:sz w:val="22"/>
              </w:rPr>
              <w:t xml:space="preserve">(1) scăderea activității HORECA sau </w:t>
            </w:r>
            <w:r w:rsidR="00BC41EC" w:rsidRPr="00910AD7">
              <w:rPr>
                <w:rFonts w:eastAsia="Calibri" w:cstheme="minorHAnsi"/>
                <w:sz w:val="22"/>
              </w:rPr>
              <w:t xml:space="preserve">a </w:t>
            </w:r>
            <w:r w:rsidRPr="00910AD7">
              <w:rPr>
                <w:rFonts w:eastAsia="Calibri" w:cstheme="minorHAnsi"/>
                <w:sz w:val="22"/>
              </w:rPr>
              <w:t xml:space="preserve">instituțiilor de cultură sau (2) impactul negativ asupra fluxului de turiști cu consecințe negative semnificative asupra dezvoltării locale și </w:t>
            </w:r>
            <w:r w:rsidR="00BC41EC" w:rsidRPr="00910AD7">
              <w:rPr>
                <w:rFonts w:eastAsia="Calibri" w:cstheme="minorHAnsi"/>
                <w:sz w:val="22"/>
              </w:rPr>
              <w:t xml:space="preserve">a </w:t>
            </w:r>
            <w:r w:rsidRPr="00910AD7">
              <w:rPr>
                <w:rFonts w:eastAsia="Calibri" w:cstheme="minorHAnsi"/>
                <w:sz w:val="22"/>
              </w:rPr>
              <w:t xml:space="preserve">veniturilor generate la nivel local. </w:t>
            </w:r>
          </w:p>
        </w:tc>
      </w:tr>
    </w:tbl>
    <w:p w14:paraId="2F31AAE8" w14:textId="481517BA" w:rsidR="00054EC2" w:rsidRPr="00910AD7" w:rsidRDefault="00054EC2" w:rsidP="00AE4DBA">
      <w:pPr>
        <w:pStyle w:val="Heading1"/>
        <w:spacing w:before="240"/>
        <w:rPr>
          <w:color w:val="auto"/>
          <w:lang w:val="ro-RO"/>
        </w:rPr>
      </w:pPr>
      <w:bookmarkStart w:id="77" w:name="_Toc75800826"/>
      <w:bookmarkStart w:id="78" w:name="_Toc89682933"/>
      <w:bookmarkStart w:id="79" w:name="_Toc108532454"/>
      <w:bookmarkStart w:id="80" w:name="_Hlk108685651"/>
      <w:r w:rsidRPr="00910AD7">
        <w:rPr>
          <w:color w:val="auto"/>
          <w:lang w:val="ro-RO"/>
        </w:rPr>
        <w:t>Analiza SWOT</w:t>
      </w:r>
      <w:bookmarkEnd w:id="77"/>
      <w:bookmarkEnd w:id="78"/>
      <w:r w:rsidR="00D1060D" w:rsidRPr="00910AD7">
        <w:rPr>
          <w:color w:val="auto"/>
          <w:lang w:val="ro-RO"/>
        </w:rPr>
        <w:t xml:space="preserve"> și obiectivele strategice</w:t>
      </w:r>
      <w:bookmarkEnd w:id="79"/>
    </w:p>
    <w:p w14:paraId="0D744004" w14:textId="3A3D4278" w:rsidR="00AE4DBA" w:rsidRPr="00910AD7" w:rsidRDefault="00AE4DBA" w:rsidP="00AE4DBA">
      <w:pPr>
        <w:pStyle w:val="Heading2"/>
        <w:rPr>
          <w:color w:val="auto"/>
          <w:lang w:val="ro-RO"/>
        </w:rPr>
      </w:pPr>
      <w:bookmarkStart w:id="81" w:name="_Toc108532455"/>
      <w:bookmarkEnd w:id="80"/>
      <w:r w:rsidRPr="00910AD7">
        <w:rPr>
          <w:color w:val="auto"/>
          <w:lang w:val="ro-RO"/>
        </w:rPr>
        <w:t>Analiza SWOT</w:t>
      </w:r>
      <w:bookmarkEnd w:id="81"/>
    </w:p>
    <w:tbl>
      <w:tblPr>
        <w:tblStyle w:val="Civittatable11"/>
        <w:tblW w:w="9445" w:type="dxa"/>
        <w:tblLayout w:type="fixed"/>
        <w:tblLook w:val="04A0" w:firstRow="1" w:lastRow="0" w:firstColumn="1" w:lastColumn="0" w:noHBand="0" w:noVBand="1"/>
      </w:tblPr>
      <w:tblGrid>
        <w:gridCol w:w="4722"/>
        <w:gridCol w:w="4723"/>
      </w:tblGrid>
      <w:tr w:rsidR="00054EC2" w:rsidRPr="00910AD7" w14:paraId="1AF09B55" w14:textId="77777777" w:rsidTr="00AE4DBA">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shd w:val="clear" w:color="auto" w:fill="114753"/>
            <w:hideMark/>
          </w:tcPr>
          <w:p w14:paraId="1F765D93" w14:textId="77777777" w:rsidR="00054EC2" w:rsidRPr="00910AD7" w:rsidRDefault="00054EC2" w:rsidP="009A65BA">
            <w:pPr>
              <w:pStyle w:val="ListParagraph"/>
              <w:ind w:left="552"/>
              <w:jc w:val="center"/>
              <w:rPr>
                <w:rFonts w:cstheme="minorHAnsi"/>
                <w:b/>
                <w:bCs w:val="0"/>
                <w:color w:val="auto"/>
                <w:sz w:val="22"/>
                <w:lang w:val="ro-RO"/>
              </w:rPr>
            </w:pPr>
            <w:r w:rsidRPr="00910AD7">
              <w:rPr>
                <w:rFonts w:cstheme="minorHAnsi"/>
                <w:b/>
                <w:bCs w:val="0"/>
                <w:color w:val="auto"/>
                <w:sz w:val="22"/>
                <w:lang w:val="ro-RO"/>
              </w:rPr>
              <w:t>MEDIUL INTERN</w:t>
            </w:r>
          </w:p>
        </w:tc>
      </w:tr>
      <w:tr w:rsidR="00054EC2" w:rsidRPr="00910AD7" w14:paraId="0AA8A677" w14:textId="77777777" w:rsidTr="00AE4DBA">
        <w:trPr>
          <w:cnfStyle w:val="000000100000" w:firstRow="0" w:lastRow="0" w:firstColumn="0" w:lastColumn="0" w:oddVBand="0" w:evenVBand="0" w:oddHBand="1" w:evenHBand="0" w:firstRowFirstColumn="0" w:firstRowLastColumn="0" w:lastRowFirstColumn="0" w:lastRowLastColumn="0"/>
          <w:trHeight w:val="281"/>
        </w:trPr>
        <w:tc>
          <w:tcPr>
            <w:tcW w:w="4722" w:type="dxa"/>
            <w:shd w:val="clear" w:color="auto" w:fill="92D050"/>
            <w:noWrap/>
          </w:tcPr>
          <w:p w14:paraId="1B83D7EF" w14:textId="77777777" w:rsidR="00054EC2" w:rsidRPr="00910AD7" w:rsidRDefault="00054EC2" w:rsidP="00AE4DBA">
            <w:pPr>
              <w:jc w:val="center"/>
              <w:rPr>
                <w:rFonts w:cstheme="minorHAnsi"/>
                <w:b/>
                <w:bCs w:val="0"/>
                <w:sz w:val="22"/>
              </w:rPr>
            </w:pPr>
            <w:r w:rsidRPr="00910AD7">
              <w:rPr>
                <w:rFonts w:cstheme="minorHAnsi"/>
                <w:b/>
                <w:bCs w:val="0"/>
                <w:sz w:val="22"/>
              </w:rPr>
              <w:t>PUNCTE TARI</w:t>
            </w:r>
          </w:p>
        </w:tc>
        <w:tc>
          <w:tcPr>
            <w:tcW w:w="4723" w:type="dxa"/>
            <w:shd w:val="clear" w:color="auto" w:fill="92D050"/>
          </w:tcPr>
          <w:p w14:paraId="2BFFAD50" w14:textId="77777777" w:rsidR="00054EC2" w:rsidRPr="00910AD7" w:rsidRDefault="00054EC2" w:rsidP="00AE4DBA">
            <w:pPr>
              <w:jc w:val="center"/>
              <w:rPr>
                <w:rFonts w:cstheme="minorHAnsi"/>
                <w:b/>
                <w:bCs w:val="0"/>
                <w:sz w:val="22"/>
              </w:rPr>
            </w:pPr>
            <w:r w:rsidRPr="00910AD7">
              <w:rPr>
                <w:rFonts w:cstheme="minorHAnsi"/>
                <w:b/>
                <w:bCs w:val="0"/>
                <w:sz w:val="22"/>
              </w:rPr>
              <w:t>PUNCTE SLABE</w:t>
            </w:r>
          </w:p>
        </w:tc>
      </w:tr>
      <w:tr w:rsidR="00054EC2" w:rsidRPr="00910AD7" w14:paraId="2B48CE28" w14:textId="77777777" w:rsidTr="009A65BA">
        <w:trPr>
          <w:cnfStyle w:val="000000010000" w:firstRow="0" w:lastRow="0" w:firstColumn="0" w:lastColumn="0" w:oddVBand="0" w:evenVBand="0" w:oddHBand="0" w:evenHBand="1" w:firstRowFirstColumn="0" w:firstRowLastColumn="0" w:lastRowFirstColumn="0" w:lastRowLastColumn="0"/>
          <w:trHeight w:val="281"/>
        </w:trPr>
        <w:tc>
          <w:tcPr>
            <w:tcW w:w="4722" w:type="dxa"/>
            <w:noWrap/>
          </w:tcPr>
          <w:p w14:paraId="0306D2E4" w14:textId="77777777" w:rsidR="00054EC2" w:rsidRPr="00910AD7" w:rsidRDefault="00054EC2" w:rsidP="009A65BA">
            <w:pPr>
              <w:rPr>
                <w:rFonts w:cstheme="minorHAnsi"/>
                <w:sz w:val="22"/>
              </w:rPr>
            </w:pPr>
            <w:r w:rsidRPr="00910AD7">
              <w:rPr>
                <w:rFonts w:cstheme="minorHAnsi"/>
                <w:sz w:val="22"/>
              </w:rPr>
              <w:t>Primăria Municipiului Bistrița dispune de o resursă umană cu roluri și responsabilități bine conturate, fără suprapuneri de sarcini administrative, cu un grad profesional foarte ridicat.</w:t>
            </w:r>
          </w:p>
          <w:p w14:paraId="37D51606" w14:textId="77777777" w:rsidR="00054EC2" w:rsidRPr="00910AD7" w:rsidRDefault="00054EC2" w:rsidP="009A65BA">
            <w:pPr>
              <w:rPr>
                <w:rFonts w:cstheme="minorHAnsi"/>
                <w:sz w:val="22"/>
              </w:rPr>
            </w:pPr>
          </w:p>
          <w:p w14:paraId="04BAA992" w14:textId="77777777" w:rsidR="00054EC2" w:rsidRPr="00910AD7" w:rsidRDefault="00054EC2" w:rsidP="009A65BA">
            <w:pPr>
              <w:rPr>
                <w:rFonts w:cstheme="minorHAnsi"/>
                <w:sz w:val="22"/>
              </w:rPr>
            </w:pPr>
            <w:r w:rsidRPr="00910AD7">
              <w:rPr>
                <w:rFonts w:cstheme="minorHAnsi"/>
                <w:sz w:val="22"/>
              </w:rPr>
              <w:t>Mobilitatea personalului a fost una redusă în ultimii ani, ceea ce a permis consolidarea unei echipe cu un grad ridicat de competență.</w:t>
            </w:r>
          </w:p>
          <w:p w14:paraId="0807F1CD" w14:textId="77777777" w:rsidR="00054EC2" w:rsidRPr="00910AD7" w:rsidRDefault="00054EC2" w:rsidP="009A65BA">
            <w:pPr>
              <w:rPr>
                <w:rFonts w:cstheme="minorHAnsi"/>
                <w:sz w:val="22"/>
              </w:rPr>
            </w:pPr>
          </w:p>
          <w:p w14:paraId="33D3FBF2" w14:textId="77777777" w:rsidR="00054EC2" w:rsidRPr="00910AD7" w:rsidRDefault="00054EC2" w:rsidP="009A65BA">
            <w:pPr>
              <w:rPr>
                <w:rFonts w:cstheme="minorHAnsi"/>
                <w:sz w:val="22"/>
              </w:rPr>
            </w:pPr>
            <w:r w:rsidRPr="00910AD7">
              <w:rPr>
                <w:rFonts w:cstheme="minorHAnsi"/>
                <w:sz w:val="22"/>
              </w:rPr>
              <w:t>Personalul a beneficiat de cursuri de formare, iar acestea au fost fundamentate pe nevoile relevate în rapoartele de evaluare.</w:t>
            </w:r>
          </w:p>
          <w:p w14:paraId="66754EC6" w14:textId="77777777" w:rsidR="00054EC2" w:rsidRPr="00910AD7" w:rsidRDefault="00054EC2" w:rsidP="009A65BA">
            <w:pPr>
              <w:rPr>
                <w:rFonts w:cstheme="minorHAnsi"/>
                <w:sz w:val="22"/>
              </w:rPr>
            </w:pPr>
          </w:p>
        </w:tc>
        <w:tc>
          <w:tcPr>
            <w:tcW w:w="4723" w:type="dxa"/>
          </w:tcPr>
          <w:p w14:paraId="3D5BF64B" w14:textId="7C3E5976" w:rsidR="00054EC2" w:rsidRPr="00910AD7" w:rsidRDefault="00054EC2" w:rsidP="009A65BA">
            <w:pPr>
              <w:spacing w:after="0"/>
              <w:rPr>
                <w:rFonts w:cstheme="minorHAnsi"/>
                <w:sz w:val="22"/>
              </w:rPr>
            </w:pPr>
            <w:r w:rsidRPr="00910AD7">
              <w:rPr>
                <w:rFonts w:cstheme="minorHAnsi"/>
                <w:sz w:val="22"/>
              </w:rPr>
              <w:t xml:space="preserve">Planul </w:t>
            </w:r>
            <w:r w:rsidR="00857670" w:rsidRPr="00910AD7">
              <w:rPr>
                <w:rFonts w:cstheme="minorHAnsi"/>
                <w:sz w:val="22"/>
              </w:rPr>
              <w:t xml:space="preserve">de </w:t>
            </w:r>
            <w:r w:rsidRPr="00910AD7">
              <w:rPr>
                <w:rFonts w:cstheme="minorHAnsi"/>
                <w:sz w:val="22"/>
              </w:rPr>
              <w:t>formare nu este elaborat anual (în 2017 și 2019 nu a fost elaborat), iar participarea personalului la cursuri de formare a scăzut semnificativ în ultimii ani, existând diferențe semnificative între planificarea și executarea acestei măsuri cheie pentru îmbunătățirea capacității administrative. Este nevoie de ajustarea politicii de formare și corelarea sa cu nevoile raportate de personalul instituției.</w:t>
            </w:r>
          </w:p>
          <w:p w14:paraId="0C047876" w14:textId="77777777" w:rsidR="00054EC2" w:rsidRPr="00910AD7" w:rsidRDefault="00054EC2" w:rsidP="009A65BA">
            <w:pPr>
              <w:spacing w:after="0"/>
              <w:rPr>
                <w:rFonts w:cstheme="minorHAnsi"/>
                <w:sz w:val="22"/>
              </w:rPr>
            </w:pPr>
          </w:p>
          <w:p w14:paraId="228DF8D9" w14:textId="77777777" w:rsidR="00054EC2" w:rsidRPr="00910AD7" w:rsidRDefault="00054EC2" w:rsidP="009A65BA">
            <w:pPr>
              <w:spacing w:after="0"/>
              <w:rPr>
                <w:rFonts w:cstheme="minorHAnsi"/>
                <w:sz w:val="22"/>
              </w:rPr>
            </w:pPr>
            <w:r w:rsidRPr="00910AD7">
              <w:rPr>
                <w:rFonts w:cstheme="minorHAnsi"/>
                <w:sz w:val="22"/>
              </w:rPr>
              <w:t xml:space="preserve">Primăriei Municipiului Bistrița nu dispune de o strategie de atragere a personalului aflat la început de carieră, fapt ce ar putea deveni un risc pe termen mediu și lung odată cu accentuarea crizei forței de muncă, în special în domeniile înalt calificate. </w:t>
            </w:r>
          </w:p>
          <w:p w14:paraId="3B90563A" w14:textId="77777777" w:rsidR="00054EC2" w:rsidRPr="00910AD7" w:rsidRDefault="00054EC2" w:rsidP="009A65BA">
            <w:pPr>
              <w:spacing w:after="0"/>
              <w:rPr>
                <w:rFonts w:cstheme="minorHAnsi"/>
                <w:sz w:val="22"/>
              </w:rPr>
            </w:pPr>
          </w:p>
        </w:tc>
      </w:tr>
      <w:tr w:rsidR="00054EC2" w:rsidRPr="00910AD7" w14:paraId="3B5046E7" w14:textId="77777777" w:rsidTr="009A65BA">
        <w:trPr>
          <w:cnfStyle w:val="000000100000" w:firstRow="0" w:lastRow="0" w:firstColumn="0" w:lastColumn="0" w:oddVBand="0" w:evenVBand="0" w:oddHBand="1" w:evenHBand="0" w:firstRowFirstColumn="0" w:firstRowLastColumn="0" w:lastRowFirstColumn="0" w:lastRowLastColumn="0"/>
          <w:trHeight w:val="281"/>
        </w:trPr>
        <w:tc>
          <w:tcPr>
            <w:tcW w:w="4722" w:type="dxa"/>
            <w:noWrap/>
          </w:tcPr>
          <w:p w14:paraId="23199B44" w14:textId="100B0148" w:rsidR="00054EC2" w:rsidRPr="00910AD7" w:rsidRDefault="00054EC2" w:rsidP="009A65BA">
            <w:pPr>
              <w:rPr>
                <w:rFonts w:cstheme="minorHAnsi"/>
                <w:sz w:val="22"/>
              </w:rPr>
            </w:pPr>
            <w:r w:rsidRPr="00910AD7">
              <w:rPr>
                <w:rFonts w:cstheme="minorHAnsi"/>
                <w:sz w:val="22"/>
              </w:rPr>
              <w:t>Primăria  Municipiului Bistrița a raportat o creștere accelerată a veniturilor în perioada 2018-202</w:t>
            </w:r>
            <w:r w:rsidR="00BD1EB2" w:rsidRPr="00910AD7">
              <w:rPr>
                <w:rFonts w:cstheme="minorHAnsi"/>
                <w:sz w:val="22"/>
              </w:rPr>
              <w:t>1</w:t>
            </w:r>
            <w:r w:rsidRPr="00910AD7">
              <w:rPr>
                <w:rFonts w:cstheme="minorHAnsi"/>
                <w:sz w:val="22"/>
              </w:rPr>
              <w:t xml:space="preserve">, </w:t>
            </w:r>
            <w:r w:rsidR="00BD1EB2" w:rsidRPr="00910AD7">
              <w:rPr>
                <w:rFonts w:cstheme="minorHAnsi"/>
                <w:sz w:val="22"/>
              </w:rPr>
              <w:t xml:space="preserve">cu un maxim de </w:t>
            </w:r>
            <w:r w:rsidRPr="00910AD7">
              <w:rPr>
                <w:rFonts w:cstheme="minorHAnsi"/>
                <w:sz w:val="22"/>
              </w:rPr>
              <w:t xml:space="preserve">282.7 milioane </w:t>
            </w:r>
            <w:r w:rsidR="00861BA9" w:rsidRPr="00910AD7">
              <w:rPr>
                <w:rFonts w:cstheme="minorHAnsi"/>
                <w:sz w:val="22"/>
              </w:rPr>
              <w:t>LEI</w:t>
            </w:r>
            <w:r w:rsidR="00BD1EB2" w:rsidRPr="00910AD7">
              <w:rPr>
                <w:rFonts w:cstheme="minorHAnsi"/>
                <w:sz w:val="22"/>
              </w:rPr>
              <w:t xml:space="preserve"> în anul 2020</w:t>
            </w:r>
            <w:r w:rsidRPr="00910AD7">
              <w:rPr>
                <w:rFonts w:cstheme="minorHAnsi"/>
                <w:sz w:val="22"/>
              </w:rPr>
              <w:t>. Bistrița este una dintre administrațiile foarte performante în privința v</w:t>
            </w:r>
            <w:r w:rsidR="00BD1EB2" w:rsidRPr="00910AD7">
              <w:rPr>
                <w:rFonts w:cstheme="minorHAnsi"/>
                <w:sz w:val="22"/>
              </w:rPr>
              <w:t>enituril</w:t>
            </w:r>
            <w:r w:rsidR="00200CFA" w:rsidRPr="00910AD7">
              <w:rPr>
                <w:rFonts w:cstheme="minorHAnsi"/>
                <w:sz w:val="22"/>
              </w:rPr>
              <w:t>or totale per locuitor în perioada</w:t>
            </w:r>
            <w:r w:rsidR="00BD1EB2" w:rsidRPr="00910AD7">
              <w:rPr>
                <w:rFonts w:cstheme="minorHAnsi"/>
                <w:sz w:val="22"/>
              </w:rPr>
              <w:t xml:space="preserve"> analizată. </w:t>
            </w:r>
            <w:r w:rsidRPr="00910AD7">
              <w:rPr>
                <w:rFonts w:cstheme="minorHAnsi"/>
                <w:sz w:val="22"/>
              </w:rPr>
              <w:t xml:space="preserve"> </w:t>
            </w:r>
          </w:p>
          <w:p w14:paraId="2866452A" w14:textId="77777777" w:rsidR="00054EC2" w:rsidRPr="00910AD7" w:rsidRDefault="00054EC2" w:rsidP="009A65BA">
            <w:pPr>
              <w:rPr>
                <w:rFonts w:cstheme="minorHAnsi"/>
                <w:sz w:val="22"/>
              </w:rPr>
            </w:pPr>
            <w:r w:rsidRPr="00910AD7">
              <w:rPr>
                <w:rFonts w:cstheme="minorHAnsi"/>
                <w:sz w:val="22"/>
              </w:rPr>
              <w:t xml:space="preserve">Creșterea veniturilor a fost susținută de toate fluxurile principale ale unei administrații locale (venituri generate la nivel local, transferuri de la </w:t>
            </w:r>
            <w:r w:rsidRPr="00910AD7">
              <w:rPr>
                <w:rFonts w:cstheme="minorHAnsi"/>
                <w:sz w:val="22"/>
              </w:rPr>
              <w:lastRenderedPageBreak/>
              <w:t>bugetul de stat, atragerea de fonduri europene nerambursabile).</w:t>
            </w:r>
          </w:p>
          <w:p w14:paraId="76781E57" w14:textId="1123C165" w:rsidR="00054EC2" w:rsidRPr="00910AD7" w:rsidRDefault="00054EC2" w:rsidP="009A65BA">
            <w:pPr>
              <w:rPr>
                <w:rFonts w:cstheme="minorHAnsi"/>
                <w:sz w:val="22"/>
              </w:rPr>
            </w:pPr>
            <w:r w:rsidRPr="00910AD7">
              <w:rPr>
                <w:rFonts w:cstheme="minorHAnsi"/>
                <w:sz w:val="22"/>
              </w:rPr>
              <w:t>Se remarcă însă performanța remarcabilă a municipalității în absorbția de fonduri europene</w:t>
            </w:r>
            <w:r w:rsidR="00200CFA" w:rsidRPr="00910AD7">
              <w:rPr>
                <w:rFonts w:cstheme="minorHAnsi"/>
                <w:sz w:val="22"/>
              </w:rPr>
              <w:t xml:space="preserve"> în perioada analizată, cu un maxim </w:t>
            </w:r>
            <w:r w:rsidRPr="00910AD7">
              <w:rPr>
                <w:rFonts w:cstheme="minorHAnsi"/>
                <w:sz w:val="22"/>
              </w:rPr>
              <w:t xml:space="preserve">în anul 2020, cu peste 93.9 milioane </w:t>
            </w:r>
            <w:r w:rsidR="00861BA9" w:rsidRPr="00910AD7">
              <w:rPr>
                <w:rFonts w:cstheme="minorHAnsi"/>
                <w:sz w:val="22"/>
              </w:rPr>
              <w:t>LEI</w:t>
            </w:r>
            <w:r w:rsidRPr="00910AD7">
              <w:rPr>
                <w:rFonts w:cstheme="minorHAnsi"/>
                <w:sz w:val="22"/>
              </w:rPr>
              <w:t xml:space="preserve"> </w:t>
            </w:r>
            <w:r w:rsidR="00200CFA" w:rsidRPr="00910AD7">
              <w:rPr>
                <w:rFonts w:cstheme="minorHAnsi"/>
                <w:sz w:val="22"/>
              </w:rPr>
              <w:t xml:space="preserve">venituri FEN </w:t>
            </w:r>
            <w:r w:rsidRPr="00910AD7">
              <w:rPr>
                <w:rFonts w:cstheme="minorHAnsi"/>
                <w:sz w:val="22"/>
              </w:rPr>
              <w:t xml:space="preserve">dintr-un total de 282.7 milioane </w:t>
            </w:r>
            <w:r w:rsidR="00861BA9" w:rsidRPr="00910AD7">
              <w:rPr>
                <w:rFonts w:cstheme="minorHAnsi"/>
                <w:sz w:val="22"/>
              </w:rPr>
              <w:t>LEI</w:t>
            </w:r>
            <w:r w:rsidRPr="00910AD7">
              <w:rPr>
                <w:rFonts w:cstheme="minorHAnsi"/>
                <w:sz w:val="22"/>
              </w:rPr>
              <w:t xml:space="preserve">. </w:t>
            </w:r>
          </w:p>
          <w:p w14:paraId="7930F7BF" w14:textId="68CE8299" w:rsidR="00054EC2" w:rsidRPr="00910AD7" w:rsidRDefault="00054EC2" w:rsidP="009A65BA">
            <w:pPr>
              <w:rPr>
                <w:rFonts w:cstheme="minorHAnsi"/>
                <w:bCs w:val="0"/>
                <w:sz w:val="22"/>
              </w:rPr>
            </w:pPr>
            <w:r w:rsidRPr="00910AD7">
              <w:rPr>
                <w:rFonts w:cstheme="minorHAnsi"/>
                <w:sz w:val="22"/>
              </w:rPr>
              <w:t xml:space="preserve">În ceea ce privește cheltuielile destinate proiectelor cu fonduri europene nerambursabile, Bistrița are o performanță remarcabilă pe actualul </w:t>
            </w:r>
            <w:r w:rsidR="00BD1EB2" w:rsidRPr="00910AD7">
              <w:rPr>
                <w:rFonts w:cstheme="minorHAnsi"/>
                <w:sz w:val="22"/>
              </w:rPr>
              <w:t>cadru financiar, ocupând locul patru</w:t>
            </w:r>
            <w:r w:rsidRPr="00910AD7">
              <w:rPr>
                <w:rFonts w:cstheme="minorHAnsi"/>
                <w:sz w:val="22"/>
              </w:rPr>
              <w:t xml:space="preserve"> la nivelul municipiilor reședință de județ, deși este o municipalitate de dimensiunii medii. </w:t>
            </w:r>
          </w:p>
        </w:tc>
        <w:tc>
          <w:tcPr>
            <w:tcW w:w="4723" w:type="dxa"/>
          </w:tcPr>
          <w:p w14:paraId="669D5C3C" w14:textId="3D5B7821" w:rsidR="00054EC2" w:rsidRPr="00910AD7" w:rsidRDefault="00054EC2" w:rsidP="009A65BA">
            <w:pPr>
              <w:spacing w:after="0"/>
              <w:rPr>
                <w:rFonts w:cstheme="minorHAnsi"/>
                <w:sz w:val="22"/>
              </w:rPr>
            </w:pPr>
            <w:r w:rsidRPr="00910AD7">
              <w:rPr>
                <w:rFonts w:cstheme="minorHAnsi"/>
                <w:sz w:val="22"/>
              </w:rPr>
              <w:lastRenderedPageBreak/>
              <w:t xml:space="preserve">Se remarcă uneori o supraestimare a veniturilor de la nivel central și </w:t>
            </w:r>
            <w:r w:rsidR="00BC41EC" w:rsidRPr="00910AD7">
              <w:rPr>
                <w:rFonts w:cstheme="minorHAnsi"/>
                <w:sz w:val="22"/>
              </w:rPr>
              <w:t xml:space="preserve">a </w:t>
            </w:r>
            <w:r w:rsidRPr="00910AD7">
              <w:rPr>
                <w:rFonts w:cstheme="minorHAnsi"/>
                <w:sz w:val="22"/>
              </w:rPr>
              <w:t xml:space="preserve">veniturilor pentru susținerea investițiilor de capital (coroborat cu fondurile destinate proiectelor de investiții), fie prin subvenții de capital, fie prin absorbția de fonduri europene. </w:t>
            </w:r>
          </w:p>
          <w:p w14:paraId="3DE861C2" w14:textId="373C9E26" w:rsidR="00054EC2" w:rsidRPr="00910AD7" w:rsidRDefault="00054EC2" w:rsidP="009A65BA">
            <w:pPr>
              <w:spacing w:after="0"/>
              <w:rPr>
                <w:rFonts w:cstheme="minorHAnsi"/>
                <w:sz w:val="22"/>
              </w:rPr>
            </w:pPr>
            <w:r w:rsidRPr="00910AD7">
              <w:rPr>
                <w:rFonts w:cstheme="minorHAnsi"/>
                <w:sz w:val="22"/>
              </w:rPr>
              <w:t>Venituri</w:t>
            </w:r>
            <w:r w:rsidR="00B8151D" w:rsidRPr="00910AD7">
              <w:rPr>
                <w:rFonts w:cstheme="minorHAnsi"/>
                <w:sz w:val="22"/>
              </w:rPr>
              <w:t>le</w:t>
            </w:r>
            <w:r w:rsidRPr="00910AD7">
              <w:rPr>
                <w:rFonts w:cstheme="minorHAnsi"/>
                <w:sz w:val="22"/>
              </w:rPr>
              <w:t xml:space="preserve"> generate la nivel local rămân totuși limitate, cu o scădere în anul 2020 față de anul 2019, generată însă de efectele pandemiei de </w:t>
            </w:r>
            <w:r w:rsidRPr="00910AD7">
              <w:rPr>
                <w:rFonts w:cstheme="minorHAnsi"/>
                <w:sz w:val="22"/>
              </w:rPr>
              <w:lastRenderedPageBreak/>
              <w:t xml:space="preserve">COVID-19 și facilitățile și scutirile de taxe și impozite operate de municipalitate. </w:t>
            </w:r>
          </w:p>
          <w:p w14:paraId="16FB21E7" w14:textId="77777777" w:rsidR="00054EC2" w:rsidRPr="00910AD7" w:rsidRDefault="00054EC2" w:rsidP="00194CDA">
            <w:pPr>
              <w:spacing w:before="0" w:after="0"/>
              <w:rPr>
                <w:rFonts w:cstheme="minorHAnsi"/>
                <w:sz w:val="22"/>
              </w:rPr>
            </w:pPr>
            <w:r w:rsidRPr="00910AD7">
              <w:rPr>
                <w:rFonts w:cstheme="minorHAnsi"/>
                <w:sz w:val="22"/>
              </w:rPr>
              <w:br/>
              <w:t xml:space="preserve">Planul ambițios de investiții al municipalității nu poate fi susținut din resurse proprii și ar fi afectat semnificativ de orice întârziere în lansarea unor programe operaționale sau rambursarea cheltuielilor (așa cum a fost și cazul lansării cu întârziere a Programului Operațional Regional și neîndeplinirea planificării bugetare cu privire la fondurile europene nerambursabile). </w:t>
            </w:r>
          </w:p>
        </w:tc>
      </w:tr>
      <w:tr w:rsidR="00054EC2" w:rsidRPr="00910AD7" w14:paraId="4B6D574C" w14:textId="77777777" w:rsidTr="009A65BA">
        <w:trPr>
          <w:cnfStyle w:val="000000010000" w:firstRow="0" w:lastRow="0" w:firstColumn="0" w:lastColumn="0" w:oddVBand="0" w:evenVBand="0" w:oddHBand="0" w:evenHBand="1" w:firstRowFirstColumn="0" w:firstRowLastColumn="0" w:lastRowFirstColumn="0" w:lastRowLastColumn="0"/>
          <w:trHeight w:val="281"/>
        </w:trPr>
        <w:tc>
          <w:tcPr>
            <w:tcW w:w="4722" w:type="dxa"/>
            <w:noWrap/>
          </w:tcPr>
          <w:p w14:paraId="11BCD74D" w14:textId="60F2B66D" w:rsidR="00054EC2" w:rsidRPr="00910AD7" w:rsidRDefault="00054EC2" w:rsidP="00BD1EB2">
            <w:pPr>
              <w:spacing w:after="0"/>
              <w:rPr>
                <w:rFonts w:cstheme="minorHAnsi"/>
                <w:sz w:val="22"/>
              </w:rPr>
            </w:pPr>
            <w:r w:rsidRPr="00910AD7">
              <w:rPr>
                <w:rFonts w:cstheme="minorHAnsi"/>
                <w:sz w:val="22"/>
              </w:rPr>
              <w:t xml:space="preserve">Creșterea semnificativă a cheltuielilor dedicate investițiilor la nivel local, în special din fonduri europene nerambursabile, dar și din resurse proprii.  </w:t>
            </w:r>
            <w:r w:rsidR="00BD1EB2" w:rsidRPr="00910AD7">
              <w:rPr>
                <w:rFonts w:cstheme="minorHAnsi"/>
                <w:sz w:val="22"/>
              </w:rPr>
              <w:t xml:space="preserve">În anul 2021, aproape 34% din bugetul alocat cheltuielilor a mers către investiții, iar în anul 2021 au fost alocate aproape 31%. </w:t>
            </w:r>
            <w:r w:rsidRPr="00910AD7">
              <w:rPr>
                <w:rFonts w:cstheme="minorHAnsi"/>
                <w:sz w:val="22"/>
              </w:rPr>
              <w:t xml:space="preserve"> </w:t>
            </w:r>
          </w:p>
        </w:tc>
        <w:tc>
          <w:tcPr>
            <w:tcW w:w="4723" w:type="dxa"/>
          </w:tcPr>
          <w:p w14:paraId="149C4E1C" w14:textId="77777777" w:rsidR="00054EC2" w:rsidRPr="00910AD7" w:rsidRDefault="00054EC2" w:rsidP="009A65BA">
            <w:pPr>
              <w:spacing w:after="0"/>
              <w:rPr>
                <w:rFonts w:cstheme="minorHAnsi"/>
                <w:sz w:val="22"/>
              </w:rPr>
            </w:pPr>
            <w:r w:rsidRPr="00910AD7">
              <w:rPr>
                <w:rFonts w:cstheme="minorHAnsi"/>
                <w:sz w:val="22"/>
              </w:rPr>
              <w:t xml:space="preserve">Capacitatea limitată de a susține planul de investiții din surse proprii în lipsa unei strategii de maximizare a veniturilor la nivel local ca urmare a implementării proiectelor din fonduri europene. Nevoia de maximizare a rentabilității investițiilor și prioritizarea acestora pentru a genera venituri locale adiționale. </w:t>
            </w:r>
          </w:p>
        </w:tc>
      </w:tr>
      <w:tr w:rsidR="00054EC2" w:rsidRPr="00910AD7" w14:paraId="58BAB0A9" w14:textId="77777777" w:rsidTr="009A65BA">
        <w:trPr>
          <w:cnfStyle w:val="000000100000" w:firstRow="0" w:lastRow="0" w:firstColumn="0" w:lastColumn="0" w:oddVBand="0" w:evenVBand="0" w:oddHBand="1" w:evenHBand="0" w:firstRowFirstColumn="0" w:firstRowLastColumn="0" w:lastRowFirstColumn="0" w:lastRowLastColumn="0"/>
          <w:trHeight w:val="281"/>
        </w:trPr>
        <w:tc>
          <w:tcPr>
            <w:tcW w:w="4722" w:type="dxa"/>
            <w:noWrap/>
          </w:tcPr>
          <w:p w14:paraId="3CBAD141" w14:textId="77777777" w:rsidR="00054EC2" w:rsidRPr="00910AD7" w:rsidRDefault="00054EC2" w:rsidP="009A65BA">
            <w:pPr>
              <w:spacing w:after="0"/>
              <w:rPr>
                <w:rFonts w:cstheme="minorHAnsi"/>
                <w:sz w:val="22"/>
              </w:rPr>
            </w:pPr>
            <w:r w:rsidRPr="00910AD7">
              <w:rPr>
                <w:rFonts w:cstheme="minorHAnsi"/>
                <w:sz w:val="22"/>
              </w:rPr>
              <w:t>Nivel foarte scăzut de îndatorare al municipalității, costuri reduse cu împrumuturile raportat la venituri. Creditele atrase de municipalitate sunt în principal pentru susținerea programului de investiții.</w:t>
            </w:r>
          </w:p>
        </w:tc>
        <w:tc>
          <w:tcPr>
            <w:tcW w:w="4723" w:type="dxa"/>
          </w:tcPr>
          <w:p w14:paraId="65FA91DD" w14:textId="5A4D5740" w:rsidR="00054EC2" w:rsidRPr="00910AD7" w:rsidRDefault="00054EC2" w:rsidP="009A65BA">
            <w:pPr>
              <w:spacing w:after="0"/>
              <w:rPr>
                <w:rFonts w:cstheme="minorHAnsi"/>
                <w:sz w:val="22"/>
              </w:rPr>
            </w:pPr>
            <w:r w:rsidRPr="00910AD7">
              <w:rPr>
                <w:rFonts w:cstheme="minorHAnsi"/>
                <w:sz w:val="22"/>
              </w:rPr>
              <w:t>O planificare mai puțin exactă a costurilor cu cheltuielile decât în cazul veniturilor și utilizarea a numeroase rectificări bugetare (8 în 2017, 7 în 2018, 8 în 2019, 10 în 2020</w:t>
            </w:r>
            <w:r w:rsidR="00BD1EB2" w:rsidRPr="00910AD7">
              <w:rPr>
                <w:rFonts w:cstheme="minorHAnsi"/>
                <w:sz w:val="22"/>
              </w:rPr>
              <w:t>, 8 în 2021</w:t>
            </w:r>
            <w:r w:rsidRPr="00910AD7">
              <w:rPr>
                <w:rFonts w:cstheme="minorHAnsi"/>
                <w:sz w:val="22"/>
              </w:rPr>
              <w:t>). Acestea sunt însă generate de multe ori de cauze externe municipalității și volatilității unor surse financiare externe.</w:t>
            </w:r>
          </w:p>
        </w:tc>
      </w:tr>
      <w:tr w:rsidR="00054EC2" w:rsidRPr="00910AD7" w14:paraId="781BB473" w14:textId="77777777" w:rsidTr="009A65BA">
        <w:trPr>
          <w:cnfStyle w:val="000000010000" w:firstRow="0" w:lastRow="0" w:firstColumn="0" w:lastColumn="0" w:oddVBand="0" w:evenVBand="0" w:oddHBand="0" w:evenHBand="1" w:firstRowFirstColumn="0" w:firstRowLastColumn="0" w:lastRowFirstColumn="0" w:lastRowLastColumn="0"/>
          <w:trHeight w:val="281"/>
        </w:trPr>
        <w:tc>
          <w:tcPr>
            <w:tcW w:w="4722" w:type="dxa"/>
            <w:noWrap/>
          </w:tcPr>
          <w:p w14:paraId="0D183A62" w14:textId="77777777" w:rsidR="00054EC2" w:rsidRPr="00910AD7" w:rsidRDefault="00054EC2" w:rsidP="009A65BA">
            <w:pPr>
              <w:spacing w:after="0"/>
              <w:rPr>
                <w:rFonts w:cstheme="minorHAnsi"/>
                <w:sz w:val="22"/>
              </w:rPr>
            </w:pPr>
            <w:r w:rsidRPr="00910AD7">
              <w:rPr>
                <w:rFonts w:cstheme="minorHAnsi"/>
                <w:sz w:val="22"/>
              </w:rPr>
              <w:t xml:space="preserve">Proceduri de lucru bine reglementate la nivelul municipalității ce operaționalizează majoritatea proceselor de rutină din interiorul administrației. </w:t>
            </w:r>
          </w:p>
        </w:tc>
        <w:tc>
          <w:tcPr>
            <w:tcW w:w="4723" w:type="dxa"/>
          </w:tcPr>
          <w:p w14:paraId="75848628" w14:textId="77777777" w:rsidR="00054EC2" w:rsidRPr="00910AD7" w:rsidRDefault="00054EC2" w:rsidP="009A65BA">
            <w:pPr>
              <w:spacing w:after="0"/>
              <w:rPr>
                <w:rFonts w:cstheme="minorHAnsi"/>
                <w:sz w:val="22"/>
              </w:rPr>
            </w:pPr>
            <w:r w:rsidRPr="00910AD7">
              <w:rPr>
                <w:rFonts w:cstheme="minorHAnsi"/>
                <w:sz w:val="22"/>
              </w:rPr>
              <w:t xml:space="preserve">Utilizarea preponderentă a adreselor oficiale și documentelor în format imprimat (pe hârtie) inclusiv în comunicarea între departamente.   </w:t>
            </w:r>
          </w:p>
        </w:tc>
      </w:tr>
      <w:tr w:rsidR="00054EC2" w:rsidRPr="00910AD7" w14:paraId="57EF0585" w14:textId="77777777" w:rsidTr="009A65BA">
        <w:trPr>
          <w:cnfStyle w:val="000000100000" w:firstRow="0" w:lastRow="0" w:firstColumn="0" w:lastColumn="0" w:oddVBand="0" w:evenVBand="0" w:oddHBand="1" w:evenHBand="0" w:firstRowFirstColumn="0" w:firstRowLastColumn="0" w:lastRowFirstColumn="0" w:lastRowLastColumn="0"/>
          <w:trHeight w:val="281"/>
        </w:trPr>
        <w:tc>
          <w:tcPr>
            <w:tcW w:w="4722" w:type="dxa"/>
            <w:noWrap/>
          </w:tcPr>
          <w:p w14:paraId="59E68CCC" w14:textId="77777777" w:rsidR="00054EC2" w:rsidRPr="00910AD7" w:rsidRDefault="00054EC2" w:rsidP="009A65BA">
            <w:pPr>
              <w:spacing w:after="0"/>
              <w:rPr>
                <w:rFonts w:cstheme="minorHAnsi"/>
                <w:sz w:val="22"/>
              </w:rPr>
            </w:pPr>
            <w:r w:rsidRPr="00910AD7">
              <w:rPr>
                <w:rFonts w:cstheme="minorHAnsi"/>
                <w:sz w:val="22"/>
              </w:rPr>
              <w:t xml:space="preserve">O deschidere a municipalității  de a susține o mai bună interacțiune între personalul primăriei și cetățeni, societate civilă și mediul de afaceri.  </w:t>
            </w:r>
          </w:p>
          <w:p w14:paraId="7CB45309" w14:textId="77777777" w:rsidR="00054EC2" w:rsidRPr="00910AD7" w:rsidRDefault="00054EC2" w:rsidP="009A65BA">
            <w:pPr>
              <w:spacing w:after="0"/>
              <w:rPr>
                <w:rFonts w:cstheme="minorHAnsi"/>
                <w:sz w:val="22"/>
              </w:rPr>
            </w:pPr>
          </w:p>
          <w:p w14:paraId="2CE273CF" w14:textId="77777777" w:rsidR="00054EC2" w:rsidRPr="00910AD7" w:rsidRDefault="00054EC2" w:rsidP="009A65BA">
            <w:pPr>
              <w:spacing w:after="0"/>
              <w:rPr>
                <w:rFonts w:cstheme="minorHAnsi"/>
                <w:sz w:val="22"/>
              </w:rPr>
            </w:pPr>
            <w:r w:rsidRPr="00910AD7">
              <w:rPr>
                <w:rFonts w:cstheme="minorHAnsi"/>
                <w:sz w:val="22"/>
              </w:rPr>
              <w:t>O abordare pro activă privind transparența la nivel local.</w:t>
            </w:r>
          </w:p>
          <w:p w14:paraId="0681A9A3" w14:textId="77777777" w:rsidR="00054EC2" w:rsidRPr="00910AD7" w:rsidRDefault="00054EC2" w:rsidP="009A65BA">
            <w:pPr>
              <w:spacing w:after="0"/>
              <w:rPr>
                <w:rFonts w:cstheme="minorHAnsi"/>
                <w:sz w:val="22"/>
              </w:rPr>
            </w:pPr>
          </w:p>
          <w:p w14:paraId="37559919" w14:textId="77777777" w:rsidR="00054EC2" w:rsidRPr="00910AD7" w:rsidRDefault="00054EC2" w:rsidP="009A65BA">
            <w:pPr>
              <w:spacing w:after="0"/>
              <w:rPr>
                <w:rFonts w:cstheme="minorHAnsi"/>
                <w:sz w:val="22"/>
              </w:rPr>
            </w:pPr>
            <w:r w:rsidRPr="00910AD7">
              <w:rPr>
                <w:rFonts w:cstheme="minorHAnsi"/>
                <w:sz w:val="22"/>
              </w:rPr>
              <w:t xml:space="preserve">Un proces activ de comunicare publică. </w:t>
            </w:r>
          </w:p>
          <w:p w14:paraId="69DF277A" w14:textId="77777777" w:rsidR="00054EC2" w:rsidRPr="00910AD7" w:rsidRDefault="00054EC2" w:rsidP="009A65BA">
            <w:pPr>
              <w:spacing w:after="0"/>
              <w:rPr>
                <w:rFonts w:cstheme="minorHAnsi"/>
                <w:sz w:val="22"/>
              </w:rPr>
            </w:pPr>
          </w:p>
          <w:p w14:paraId="30FA5388" w14:textId="77777777" w:rsidR="00054EC2" w:rsidRPr="00910AD7" w:rsidRDefault="00054EC2" w:rsidP="009A65BA">
            <w:pPr>
              <w:spacing w:after="0"/>
              <w:rPr>
                <w:rFonts w:cstheme="minorHAnsi"/>
                <w:sz w:val="22"/>
              </w:rPr>
            </w:pPr>
          </w:p>
          <w:p w14:paraId="0E634494" w14:textId="77777777" w:rsidR="00054EC2" w:rsidRPr="00910AD7" w:rsidRDefault="00054EC2" w:rsidP="009A65BA">
            <w:pPr>
              <w:spacing w:after="0"/>
              <w:rPr>
                <w:rFonts w:cstheme="minorHAnsi"/>
                <w:sz w:val="22"/>
              </w:rPr>
            </w:pPr>
          </w:p>
        </w:tc>
        <w:tc>
          <w:tcPr>
            <w:tcW w:w="4723" w:type="dxa"/>
          </w:tcPr>
          <w:p w14:paraId="114A8FC6" w14:textId="77777777" w:rsidR="00054EC2" w:rsidRPr="00910AD7" w:rsidRDefault="00054EC2" w:rsidP="009A65BA">
            <w:pPr>
              <w:spacing w:after="0"/>
              <w:rPr>
                <w:rFonts w:cstheme="minorHAnsi"/>
                <w:sz w:val="22"/>
              </w:rPr>
            </w:pPr>
            <w:r w:rsidRPr="00910AD7">
              <w:rPr>
                <w:rFonts w:cstheme="minorHAnsi"/>
                <w:sz w:val="22"/>
              </w:rPr>
              <w:t xml:space="preserve">Implicare redusă a cetățenilor în politicile publice locale și un număr redus de consultări publice și evenimente publice în perioada analizată. </w:t>
            </w:r>
          </w:p>
          <w:p w14:paraId="747A66A2" w14:textId="77777777" w:rsidR="00054EC2" w:rsidRPr="00910AD7" w:rsidRDefault="00054EC2" w:rsidP="009A65BA">
            <w:pPr>
              <w:spacing w:after="0"/>
              <w:rPr>
                <w:rFonts w:cstheme="minorHAnsi"/>
                <w:sz w:val="22"/>
              </w:rPr>
            </w:pPr>
          </w:p>
          <w:p w14:paraId="16C04E8A" w14:textId="77777777" w:rsidR="00054EC2" w:rsidRPr="00910AD7" w:rsidRDefault="00054EC2" w:rsidP="009A65BA">
            <w:pPr>
              <w:spacing w:after="0"/>
              <w:rPr>
                <w:rFonts w:cstheme="minorHAnsi"/>
                <w:sz w:val="22"/>
              </w:rPr>
            </w:pPr>
            <w:r w:rsidRPr="00910AD7">
              <w:rPr>
                <w:rFonts w:cstheme="minorHAnsi"/>
                <w:sz w:val="22"/>
              </w:rPr>
              <w:t xml:space="preserve">Lipsa rapoartelor aferente legilor 544/2001 și 52/2003 de pe pagina oficială (disponibile doar pentru anul în curs). </w:t>
            </w:r>
          </w:p>
          <w:p w14:paraId="7326AE60" w14:textId="77777777" w:rsidR="00054EC2" w:rsidRPr="00910AD7" w:rsidRDefault="00054EC2" w:rsidP="009A65BA">
            <w:pPr>
              <w:spacing w:after="0"/>
              <w:rPr>
                <w:rFonts w:cstheme="minorHAnsi"/>
                <w:sz w:val="22"/>
              </w:rPr>
            </w:pPr>
            <w:r w:rsidRPr="00910AD7">
              <w:rPr>
                <w:rFonts w:cstheme="minorHAnsi"/>
                <w:sz w:val="22"/>
              </w:rPr>
              <w:t xml:space="preserve">Publicarea de date în format non-machine readable, ce nu pot fi preluate automat, tip .scan sau .pdf scanat. Nepublicarea de date publice deschise și lipsa unei strategii de publicare a acestora. </w:t>
            </w:r>
          </w:p>
          <w:p w14:paraId="4DA93019" w14:textId="77777777" w:rsidR="00054EC2" w:rsidRPr="00910AD7" w:rsidRDefault="00054EC2" w:rsidP="009A65BA">
            <w:pPr>
              <w:spacing w:after="0"/>
              <w:rPr>
                <w:rFonts w:cstheme="minorHAnsi"/>
                <w:sz w:val="22"/>
              </w:rPr>
            </w:pPr>
            <w:r w:rsidRPr="00910AD7">
              <w:rPr>
                <w:rFonts w:cstheme="minorHAnsi"/>
                <w:sz w:val="22"/>
              </w:rPr>
              <w:lastRenderedPageBreak/>
              <w:t>Lipsa rapoartelor de activitate ale consilierilor locali de pe pagina oficială a primăriei.</w:t>
            </w:r>
          </w:p>
          <w:p w14:paraId="1C35D311" w14:textId="77777777" w:rsidR="00054EC2" w:rsidRPr="00910AD7" w:rsidRDefault="00054EC2" w:rsidP="009A65BA">
            <w:pPr>
              <w:spacing w:after="0"/>
              <w:rPr>
                <w:rFonts w:cstheme="minorHAnsi"/>
                <w:sz w:val="22"/>
              </w:rPr>
            </w:pPr>
            <w:r w:rsidRPr="00910AD7">
              <w:rPr>
                <w:rFonts w:cstheme="minorHAnsi"/>
                <w:sz w:val="22"/>
              </w:rPr>
              <w:t>Lipsa unei strategii de prezentare a principalelor date publice într-un format interactiv și ușor de înțeles pentru cetățeni (bugetul, execuția bugetară, achiziții publice, servicii publice)</w:t>
            </w:r>
          </w:p>
        </w:tc>
      </w:tr>
      <w:tr w:rsidR="00054EC2" w:rsidRPr="00910AD7" w14:paraId="70804866" w14:textId="77777777" w:rsidTr="009A65BA">
        <w:trPr>
          <w:cnfStyle w:val="000000010000" w:firstRow="0" w:lastRow="0" w:firstColumn="0" w:lastColumn="0" w:oddVBand="0" w:evenVBand="0" w:oddHBand="0" w:evenHBand="1" w:firstRowFirstColumn="0" w:firstRowLastColumn="0" w:lastRowFirstColumn="0" w:lastRowLastColumn="0"/>
          <w:trHeight w:val="281"/>
        </w:trPr>
        <w:tc>
          <w:tcPr>
            <w:tcW w:w="4722" w:type="dxa"/>
            <w:noWrap/>
          </w:tcPr>
          <w:p w14:paraId="07B3B110" w14:textId="2ADB8BE3" w:rsidR="00054EC2" w:rsidRPr="00910AD7" w:rsidRDefault="00054EC2" w:rsidP="00857670">
            <w:pPr>
              <w:spacing w:after="0"/>
              <w:rPr>
                <w:rFonts w:cstheme="minorHAnsi"/>
                <w:sz w:val="22"/>
              </w:rPr>
            </w:pPr>
            <w:r w:rsidRPr="00910AD7">
              <w:rPr>
                <w:rFonts w:cstheme="minorHAnsi"/>
                <w:sz w:val="22"/>
              </w:rPr>
              <w:t xml:space="preserve">Promovarea unui program de bugetare participativă începând cu anul </w:t>
            </w:r>
            <w:r w:rsidR="00F67843" w:rsidRPr="00910AD7">
              <w:rPr>
                <w:rFonts w:cstheme="minorHAnsi"/>
                <w:sz w:val="22"/>
              </w:rPr>
              <w:t>2021</w:t>
            </w:r>
            <w:r w:rsidRPr="00910AD7">
              <w:rPr>
                <w:rFonts w:cstheme="minorHAnsi"/>
                <w:sz w:val="22"/>
              </w:rPr>
              <w:t>.</w:t>
            </w:r>
          </w:p>
        </w:tc>
        <w:tc>
          <w:tcPr>
            <w:tcW w:w="4723" w:type="dxa"/>
          </w:tcPr>
          <w:p w14:paraId="139C5BF4" w14:textId="16AC6642" w:rsidR="00054EC2" w:rsidRPr="00910AD7" w:rsidRDefault="00054EC2" w:rsidP="003472F9">
            <w:pPr>
              <w:spacing w:after="0"/>
              <w:rPr>
                <w:rFonts w:cstheme="minorHAnsi"/>
                <w:sz w:val="22"/>
              </w:rPr>
            </w:pPr>
            <w:r w:rsidRPr="00910AD7">
              <w:rPr>
                <w:rFonts w:cstheme="minorHAnsi"/>
                <w:sz w:val="22"/>
              </w:rPr>
              <w:t xml:space="preserve">Buget redus al programului de bugetare participativă  (1.000.000 </w:t>
            </w:r>
            <w:r w:rsidR="00861BA9" w:rsidRPr="00910AD7">
              <w:rPr>
                <w:rFonts w:cstheme="minorHAnsi"/>
                <w:sz w:val="22"/>
              </w:rPr>
              <w:t>LEI</w:t>
            </w:r>
            <w:r w:rsidRPr="00910AD7">
              <w:rPr>
                <w:rFonts w:cstheme="minorHAnsi"/>
                <w:sz w:val="22"/>
              </w:rPr>
              <w:t xml:space="preserve">) și, în situația selectării  unor proiecte cu bugetul maxim admis (500.000 </w:t>
            </w:r>
            <w:r w:rsidR="00861BA9" w:rsidRPr="00910AD7">
              <w:rPr>
                <w:rFonts w:cstheme="minorHAnsi"/>
                <w:sz w:val="22"/>
              </w:rPr>
              <w:t>LEI</w:t>
            </w:r>
            <w:r w:rsidRPr="00910AD7">
              <w:rPr>
                <w:rFonts w:cstheme="minorHAnsi"/>
                <w:sz w:val="22"/>
              </w:rPr>
              <w:t xml:space="preserve">), doar 2 proiecte selectate de cetățeni pot fi implementate. </w:t>
            </w:r>
          </w:p>
        </w:tc>
      </w:tr>
    </w:tbl>
    <w:p w14:paraId="67FFCF23" w14:textId="77777777" w:rsidR="00054EC2" w:rsidRPr="00910AD7" w:rsidRDefault="00054EC2" w:rsidP="00054EC2"/>
    <w:tbl>
      <w:tblPr>
        <w:tblStyle w:val="Civittatable112"/>
        <w:tblW w:w="9445" w:type="dxa"/>
        <w:tblLayout w:type="fixed"/>
        <w:tblLook w:val="04A0" w:firstRow="1" w:lastRow="0" w:firstColumn="1" w:lastColumn="0" w:noHBand="0" w:noVBand="1"/>
      </w:tblPr>
      <w:tblGrid>
        <w:gridCol w:w="4855"/>
        <w:gridCol w:w="4590"/>
      </w:tblGrid>
      <w:tr w:rsidR="00054EC2" w:rsidRPr="00910AD7" w14:paraId="17B75851" w14:textId="77777777" w:rsidTr="00AE4DBA">
        <w:trPr>
          <w:cnfStyle w:val="100000000000" w:firstRow="1" w:lastRow="0" w:firstColumn="0" w:lastColumn="0" w:oddVBand="0" w:evenVBand="0" w:oddHBand="0" w:evenHBand="0" w:firstRowFirstColumn="0" w:firstRowLastColumn="0" w:lastRowFirstColumn="0" w:lastRowLastColumn="0"/>
          <w:trHeight w:val="528"/>
        </w:trPr>
        <w:tc>
          <w:tcPr>
            <w:tcW w:w="9445" w:type="dxa"/>
            <w:gridSpan w:val="2"/>
            <w:shd w:val="clear" w:color="auto" w:fill="114753"/>
            <w:hideMark/>
          </w:tcPr>
          <w:p w14:paraId="5BBA5E0F" w14:textId="6918E941" w:rsidR="00054EC2" w:rsidRPr="00910AD7" w:rsidRDefault="00054EC2" w:rsidP="009A65BA">
            <w:pPr>
              <w:jc w:val="center"/>
              <w:rPr>
                <w:rFonts w:cstheme="minorHAnsi"/>
                <w:b/>
                <w:bCs w:val="0"/>
                <w:color w:val="auto"/>
                <w:sz w:val="22"/>
              </w:rPr>
            </w:pPr>
            <w:r w:rsidRPr="00910AD7">
              <w:rPr>
                <w:rFonts w:cstheme="minorHAnsi"/>
                <w:b/>
                <w:bCs w:val="0"/>
                <w:color w:val="auto"/>
                <w:sz w:val="22"/>
              </w:rPr>
              <w:t>MEDIU</w:t>
            </w:r>
            <w:r w:rsidR="00AE4DBA" w:rsidRPr="00910AD7">
              <w:rPr>
                <w:rFonts w:cstheme="minorHAnsi"/>
                <w:b/>
                <w:bCs w:val="0"/>
                <w:color w:val="auto"/>
                <w:sz w:val="22"/>
              </w:rPr>
              <w:t>l</w:t>
            </w:r>
            <w:r w:rsidRPr="00910AD7">
              <w:rPr>
                <w:rFonts w:cstheme="minorHAnsi"/>
                <w:b/>
                <w:bCs w:val="0"/>
                <w:color w:val="auto"/>
                <w:sz w:val="22"/>
              </w:rPr>
              <w:t xml:space="preserve"> extern</w:t>
            </w:r>
          </w:p>
        </w:tc>
      </w:tr>
      <w:tr w:rsidR="00054EC2" w:rsidRPr="00910AD7" w14:paraId="65C1EBD8" w14:textId="77777777" w:rsidTr="00AE4DBA">
        <w:trPr>
          <w:cnfStyle w:val="000000100000" w:firstRow="0" w:lastRow="0" w:firstColumn="0" w:lastColumn="0" w:oddVBand="0" w:evenVBand="0" w:oddHBand="1" w:evenHBand="0" w:firstRowFirstColumn="0" w:firstRowLastColumn="0" w:lastRowFirstColumn="0" w:lastRowLastColumn="0"/>
          <w:trHeight w:val="281"/>
        </w:trPr>
        <w:tc>
          <w:tcPr>
            <w:tcW w:w="4855" w:type="dxa"/>
            <w:shd w:val="clear" w:color="auto" w:fill="92D050"/>
            <w:noWrap/>
          </w:tcPr>
          <w:p w14:paraId="6FC3E05B" w14:textId="77777777" w:rsidR="00054EC2" w:rsidRPr="00910AD7" w:rsidRDefault="00054EC2" w:rsidP="00AE4DBA">
            <w:pPr>
              <w:jc w:val="center"/>
              <w:rPr>
                <w:rFonts w:cstheme="minorHAnsi"/>
                <w:b/>
                <w:bCs w:val="0"/>
                <w:sz w:val="22"/>
              </w:rPr>
            </w:pPr>
            <w:r w:rsidRPr="00910AD7">
              <w:rPr>
                <w:rFonts w:cstheme="minorHAnsi"/>
                <w:b/>
                <w:sz w:val="22"/>
              </w:rPr>
              <w:t>OPORTUNITĂȚI</w:t>
            </w:r>
          </w:p>
        </w:tc>
        <w:tc>
          <w:tcPr>
            <w:tcW w:w="4590" w:type="dxa"/>
            <w:shd w:val="clear" w:color="auto" w:fill="92D050"/>
          </w:tcPr>
          <w:p w14:paraId="48830775" w14:textId="77777777" w:rsidR="00054EC2" w:rsidRPr="00910AD7" w:rsidRDefault="00054EC2" w:rsidP="00AE4DBA">
            <w:pPr>
              <w:jc w:val="center"/>
              <w:rPr>
                <w:rFonts w:cstheme="minorHAnsi"/>
                <w:b/>
                <w:sz w:val="22"/>
              </w:rPr>
            </w:pPr>
            <w:r w:rsidRPr="00910AD7">
              <w:rPr>
                <w:rFonts w:cstheme="minorHAnsi"/>
                <w:b/>
                <w:sz w:val="22"/>
              </w:rPr>
              <w:t>AMENINȚĂRI</w:t>
            </w:r>
          </w:p>
        </w:tc>
      </w:tr>
      <w:tr w:rsidR="00054EC2" w:rsidRPr="00910AD7" w14:paraId="679CE14F" w14:textId="77777777" w:rsidTr="00AE4DBA">
        <w:trPr>
          <w:cnfStyle w:val="000000010000" w:firstRow="0" w:lastRow="0" w:firstColumn="0" w:lastColumn="0" w:oddVBand="0" w:evenVBand="0" w:oddHBand="0" w:evenHBand="1" w:firstRowFirstColumn="0" w:firstRowLastColumn="0" w:lastRowFirstColumn="0" w:lastRowLastColumn="0"/>
          <w:trHeight w:val="281"/>
        </w:trPr>
        <w:tc>
          <w:tcPr>
            <w:tcW w:w="4855" w:type="dxa"/>
            <w:noWrap/>
          </w:tcPr>
          <w:p w14:paraId="5B819D3A" w14:textId="77777777" w:rsidR="00054EC2" w:rsidRPr="00910AD7" w:rsidRDefault="00054EC2" w:rsidP="009A65BA">
            <w:pPr>
              <w:spacing w:after="0"/>
              <w:rPr>
                <w:sz w:val="22"/>
              </w:rPr>
            </w:pPr>
            <w:r w:rsidRPr="00910AD7">
              <w:rPr>
                <w:sz w:val="22"/>
              </w:rPr>
              <w:t>Creșterea veniturilor municipalității ca urmare a:</w:t>
            </w:r>
          </w:p>
          <w:p w14:paraId="16799928" w14:textId="310FC05C" w:rsidR="00054EC2" w:rsidRPr="00910AD7" w:rsidRDefault="00054EC2" w:rsidP="009A65BA">
            <w:pPr>
              <w:spacing w:after="0"/>
              <w:rPr>
                <w:sz w:val="22"/>
              </w:rPr>
            </w:pPr>
            <w:r w:rsidRPr="00910AD7">
              <w:rPr>
                <w:sz w:val="22"/>
              </w:rPr>
              <w:t>i. alocăril</w:t>
            </w:r>
            <w:r w:rsidR="00AE4DBA" w:rsidRPr="00910AD7">
              <w:rPr>
                <w:sz w:val="22"/>
              </w:rPr>
              <w:t>or</w:t>
            </w:r>
            <w:r w:rsidRPr="00910AD7">
              <w:rPr>
                <w:sz w:val="22"/>
              </w:rPr>
              <w:t xml:space="preserve"> crescute aferente proiectelor europene nerambursabile din perioada </w:t>
            </w:r>
            <w:r w:rsidRPr="00910AD7">
              <w:rPr>
                <w:rFonts w:cstheme="minorHAnsi"/>
                <w:sz w:val="22"/>
              </w:rPr>
              <w:t xml:space="preserve">2021-2027, respectiv prin intermediul </w:t>
            </w:r>
            <w:r w:rsidRPr="00910AD7">
              <w:rPr>
                <w:sz w:val="22"/>
              </w:rPr>
              <w:t xml:space="preserve">Planului Național de Redresare și Reziliență </w:t>
            </w:r>
            <w:r w:rsidRPr="00910AD7">
              <w:rPr>
                <w:rFonts w:cstheme="minorHAnsi"/>
                <w:sz w:val="22"/>
              </w:rPr>
              <w:t xml:space="preserve">cu proiecte eligibile până în anul 2026. </w:t>
            </w:r>
          </w:p>
          <w:p w14:paraId="51F55A43" w14:textId="77777777" w:rsidR="00054EC2" w:rsidRPr="00910AD7" w:rsidRDefault="00054EC2" w:rsidP="009A65BA">
            <w:pPr>
              <w:spacing w:after="0"/>
              <w:rPr>
                <w:rFonts w:cstheme="minorHAnsi"/>
                <w:sz w:val="22"/>
              </w:rPr>
            </w:pPr>
          </w:p>
          <w:p w14:paraId="4C94A829" w14:textId="6EDBBEA0" w:rsidR="00054EC2" w:rsidRPr="00910AD7" w:rsidRDefault="00054EC2" w:rsidP="009A65BA">
            <w:pPr>
              <w:spacing w:after="0"/>
              <w:rPr>
                <w:sz w:val="22"/>
              </w:rPr>
            </w:pPr>
            <w:r w:rsidRPr="00910AD7">
              <w:rPr>
                <w:sz w:val="22"/>
              </w:rPr>
              <w:t>ii. derul</w:t>
            </w:r>
            <w:r w:rsidR="00AE4DBA" w:rsidRPr="00910AD7">
              <w:rPr>
                <w:sz w:val="22"/>
              </w:rPr>
              <w:t>ării</w:t>
            </w:r>
            <w:r w:rsidRPr="00910AD7">
              <w:rPr>
                <w:sz w:val="22"/>
              </w:rPr>
              <w:t xml:space="preserve"> unor programe naționale de investiții în perioada 2021-2024 (Programul Național Anghel Saligny) sau </w:t>
            </w:r>
            <w:r w:rsidR="003472F9" w:rsidRPr="00910AD7">
              <w:rPr>
                <w:sz w:val="22"/>
              </w:rPr>
              <w:t xml:space="preserve">a </w:t>
            </w:r>
            <w:r w:rsidRPr="00910AD7">
              <w:rPr>
                <w:sz w:val="22"/>
              </w:rPr>
              <w:t xml:space="preserve">creșterii subvențiilor de capital de la nivel central.  </w:t>
            </w:r>
          </w:p>
          <w:p w14:paraId="7E041557" w14:textId="77777777" w:rsidR="00054EC2" w:rsidRPr="00910AD7" w:rsidRDefault="00054EC2" w:rsidP="009A65BA">
            <w:pPr>
              <w:spacing w:after="0"/>
              <w:rPr>
                <w:sz w:val="22"/>
              </w:rPr>
            </w:pPr>
          </w:p>
          <w:p w14:paraId="7DB3B2BF" w14:textId="77777777" w:rsidR="00054EC2" w:rsidRPr="00910AD7" w:rsidRDefault="00054EC2" w:rsidP="009A65BA">
            <w:pPr>
              <w:spacing w:after="0"/>
              <w:rPr>
                <w:sz w:val="22"/>
              </w:rPr>
            </w:pPr>
            <w:r w:rsidRPr="00910AD7">
              <w:rPr>
                <w:sz w:val="22"/>
              </w:rPr>
              <w:t>iii. decizii potențiale ale guvernului de a aloca resurse adiționale la nivel local pentru combaterea efectelor pandemiei de COVID-19 (alocări în creștere din cotele defalcate de impozit pe venit sau taxa pe valoare adăugată, subvenții, preluarea unor costuri de la nivel local).</w:t>
            </w:r>
          </w:p>
        </w:tc>
        <w:tc>
          <w:tcPr>
            <w:tcW w:w="4590" w:type="dxa"/>
          </w:tcPr>
          <w:p w14:paraId="71DD4B3C" w14:textId="77777777" w:rsidR="00054EC2" w:rsidRPr="00910AD7" w:rsidRDefault="00054EC2" w:rsidP="009A65BA">
            <w:pPr>
              <w:spacing w:after="0"/>
              <w:rPr>
                <w:sz w:val="22"/>
              </w:rPr>
            </w:pPr>
            <w:r w:rsidRPr="00910AD7">
              <w:rPr>
                <w:sz w:val="22"/>
              </w:rPr>
              <w:t xml:space="preserve">Efectele pandemiei de COVID-19 pot genera noi presiuni economice și o nevoie accentuată de resurse financiare adiționale la nivel central pentru acoperirea cheltuielilor în creștere. </w:t>
            </w:r>
          </w:p>
          <w:p w14:paraId="519C34C2" w14:textId="77777777" w:rsidR="00054EC2" w:rsidRPr="00910AD7" w:rsidRDefault="00054EC2" w:rsidP="009A65BA">
            <w:pPr>
              <w:spacing w:after="0"/>
              <w:rPr>
                <w:sz w:val="22"/>
              </w:rPr>
            </w:pPr>
          </w:p>
          <w:p w14:paraId="3D034B2E" w14:textId="77777777" w:rsidR="007B0FC9" w:rsidRPr="00910AD7" w:rsidRDefault="007B0FC9" w:rsidP="009A65BA">
            <w:pPr>
              <w:spacing w:after="0"/>
              <w:rPr>
                <w:sz w:val="22"/>
              </w:rPr>
            </w:pPr>
          </w:p>
          <w:p w14:paraId="70A0C8F8" w14:textId="7F2CF95B" w:rsidR="00054EC2" w:rsidRPr="00910AD7" w:rsidRDefault="00054EC2" w:rsidP="009A65BA">
            <w:pPr>
              <w:spacing w:after="0"/>
              <w:rPr>
                <w:sz w:val="22"/>
              </w:rPr>
            </w:pPr>
            <w:r w:rsidRPr="00910AD7">
              <w:rPr>
                <w:sz w:val="22"/>
              </w:rPr>
              <w:t xml:space="preserve">Acest lucru poate determina scăderea alocărilor de resurse financiare de la nivel central, în special în privința sumelor pentru echilibrarea bugetelor locale și </w:t>
            </w:r>
            <w:r w:rsidR="003472F9" w:rsidRPr="00910AD7">
              <w:rPr>
                <w:sz w:val="22"/>
              </w:rPr>
              <w:t xml:space="preserve">a </w:t>
            </w:r>
            <w:r w:rsidRPr="00910AD7">
              <w:rPr>
                <w:sz w:val="22"/>
              </w:rPr>
              <w:t xml:space="preserve">cotelor defalcate din impozitul pe venit.  </w:t>
            </w:r>
          </w:p>
          <w:p w14:paraId="485E6030" w14:textId="7B67145D" w:rsidR="00054EC2" w:rsidRPr="00910AD7" w:rsidRDefault="00054EC2" w:rsidP="009A65BA">
            <w:pPr>
              <w:spacing w:after="0"/>
              <w:rPr>
                <w:sz w:val="22"/>
              </w:rPr>
            </w:pPr>
            <w:r w:rsidRPr="00910AD7">
              <w:rPr>
                <w:sz w:val="22"/>
              </w:rPr>
              <w:t>Creștere</w:t>
            </w:r>
            <w:r w:rsidR="003472F9" w:rsidRPr="00910AD7">
              <w:rPr>
                <w:sz w:val="22"/>
              </w:rPr>
              <w:t>a</w:t>
            </w:r>
            <w:r w:rsidRPr="00910AD7">
              <w:rPr>
                <w:sz w:val="22"/>
              </w:rPr>
              <w:t xml:space="preserve"> economică limitată la nivel național (sub prognozele actuale), dublată de o rată a inflației ridicată, poate genera o scădere a puterii de cumpărare.</w:t>
            </w:r>
          </w:p>
        </w:tc>
      </w:tr>
      <w:tr w:rsidR="00054EC2" w:rsidRPr="00910AD7" w14:paraId="2652603E" w14:textId="77777777" w:rsidTr="00AE4DBA">
        <w:trPr>
          <w:cnfStyle w:val="000000100000" w:firstRow="0" w:lastRow="0" w:firstColumn="0" w:lastColumn="0" w:oddVBand="0" w:evenVBand="0" w:oddHBand="1" w:evenHBand="0" w:firstRowFirstColumn="0" w:firstRowLastColumn="0" w:lastRowFirstColumn="0" w:lastRowLastColumn="0"/>
          <w:trHeight w:val="281"/>
        </w:trPr>
        <w:tc>
          <w:tcPr>
            <w:tcW w:w="4855" w:type="dxa"/>
            <w:noWrap/>
          </w:tcPr>
          <w:p w14:paraId="087C85AB" w14:textId="77777777" w:rsidR="00054EC2" w:rsidRPr="00910AD7" w:rsidRDefault="00054EC2" w:rsidP="009A65BA">
            <w:pPr>
              <w:spacing w:after="0"/>
              <w:rPr>
                <w:sz w:val="22"/>
              </w:rPr>
            </w:pPr>
            <w:r w:rsidRPr="00910AD7">
              <w:rPr>
                <w:sz w:val="22"/>
              </w:rPr>
              <w:t>Creșterea  veniturilor municipalității ca urmare a eliminării restricțiilor pe termen mediu și lung ca urmare a unei situații favorabile de sănătate publica și reluarea completă a activității sectorului Horeca sau a sectorului de Turism.</w:t>
            </w:r>
          </w:p>
          <w:p w14:paraId="2C20AF2A" w14:textId="77777777" w:rsidR="00054EC2" w:rsidRPr="00910AD7" w:rsidRDefault="00054EC2" w:rsidP="009A65BA">
            <w:pPr>
              <w:spacing w:after="0"/>
              <w:rPr>
                <w:sz w:val="22"/>
              </w:rPr>
            </w:pPr>
            <w:r w:rsidRPr="00910AD7">
              <w:rPr>
                <w:sz w:val="22"/>
              </w:rPr>
              <w:t xml:space="preserve">Creșterea încrederii agenților economici în perspectivele de creștere economică ce s-ar traduce prin derularea de noi investiții la nivel local. </w:t>
            </w:r>
          </w:p>
        </w:tc>
        <w:tc>
          <w:tcPr>
            <w:tcW w:w="4590" w:type="dxa"/>
          </w:tcPr>
          <w:p w14:paraId="7CECA104" w14:textId="77777777" w:rsidR="00054EC2" w:rsidRPr="00910AD7" w:rsidRDefault="00054EC2" w:rsidP="009A65BA">
            <w:pPr>
              <w:spacing w:after="0"/>
              <w:rPr>
                <w:sz w:val="22"/>
              </w:rPr>
            </w:pPr>
            <w:r w:rsidRPr="00910AD7">
              <w:rPr>
                <w:sz w:val="22"/>
              </w:rPr>
              <w:t xml:space="preserve">Rata modestă de vaccinare la nivel național și la nivel județean poate reprezenta o barieră semnificativă în revenirea economică. </w:t>
            </w:r>
          </w:p>
          <w:p w14:paraId="1CEA1097" w14:textId="77777777" w:rsidR="00054EC2" w:rsidRPr="00910AD7" w:rsidRDefault="00054EC2" w:rsidP="009A65BA">
            <w:pPr>
              <w:spacing w:after="0"/>
              <w:rPr>
                <w:sz w:val="22"/>
              </w:rPr>
            </w:pPr>
          </w:p>
          <w:p w14:paraId="3C851AD0" w14:textId="77777777" w:rsidR="003472F9" w:rsidRPr="00910AD7" w:rsidRDefault="003472F9" w:rsidP="009A65BA">
            <w:pPr>
              <w:spacing w:after="0"/>
              <w:rPr>
                <w:sz w:val="22"/>
              </w:rPr>
            </w:pPr>
          </w:p>
          <w:p w14:paraId="5A8B2754" w14:textId="77777777" w:rsidR="00054EC2" w:rsidRPr="00910AD7" w:rsidRDefault="00054EC2" w:rsidP="009A65BA">
            <w:pPr>
              <w:spacing w:after="0"/>
              <w:rPr>
                <w:sz w:val="22"/>
              </w:rPr>
            </w:pPr>
            <w:r w:rsidRPr="00910AD7">
              <w:rPr>
                <w:sz w:val="22"/>
              </w:rPr>
              <w:t xml:space="preserve">Menținea pe termen lung a restricțiilor poate genera o și mai mare  scădere a veniturilor proprii ale municipalității dinspre populație și agenți economici. </w:t>
            </w:r>
          </w:p>
          <w:p w14:paraId="27709D61" w14:textId="77777777" w:rsidR="00054EC2" w:rsidRPr="00910AD7" w:rsidRDefault="00054EC2" w:rsidP="009A65BA">
            <w:pPr>
              <w:spacing w:after="0"/>
              <w:rPr>
                <w:sz w:val="22"/>
              </w:rPr>
            </w:pPr>
            <w:r w:rsidRPr="00910AD7">
              <w:rPr>
                <w:sz w:val="22"/>
              </w:rPr>
              <w:lastRenderedPageBreak/>
              <w:t xml:space="preserve">Scăderea veniturilor din sectorul HoReCa sau de Turism ca efect al pandemiei COVID-19 aduce numeroase provocări pe orizontală (impact negativ substanțial asupra sectoarelor economice, venituri limitate dinspre agenții economici, nevoia de programe de suport la nivel local prin scăderea sau anularea unor taxe și servicii locale, oferirea de facilități fiscale, etc.).  </w:t>
            </w:r>
          </w:p>
        </w:tc>
      </w:tr>
      <w:tr w:rsidR="00054EC2" w:rsidRPr="00910AD7" w14:paraId="6155BB30" w14:textId="77777777" w:rsidTr="00AE4DBA">
        <w:trPr>
          <w:cnfStyle w:val="000000010000" w:firstRow="0" w:lastRow="0" w:firstColumn="0" w:lastColumn="0" w:oddVBand="0" w:evenVBand="0" w:oddHBand="0" w:evenHBand="1" w:firstRowFirstColumn="0" w:firstRowLastColumn="0" w:lastRowFirstColumn="0" w:lastRowLastColumn="0"/>
          <w:trHeight w:val="281"/>
        </w:trPr>
        <w:tc>
          <w:tcPr>
            <w:tcW w:w="4855" w:type="dxa"/>
            <w:noWrap/>
          </w:tcPr>
          <w:p w14:paraId="4142E15F" w14:textId="77777777" w:rsidR="00054EC2" w:rsidRPr="00910AD7" w:rsidRDefault="00054EC2" w:rsidP="009A65BA">
            <w:pPr>
              <w:spacing w:after="0"/>
              <w:rPr>
                <w:sz w:val="22"/>
              </w:rPr>
            </w:pPr>
            <w:r w:rsidRPr="00910AD7">
              <w:rPr>
                <w:sz w:val="22"/>
              </w:rPr>
              <w:t>Creșterea investițiilor în regiune odată cu începerea lucrărilor la autostrada A8, finalizarea autostrăzii A3, începerea lucrărilor la drum expres Baia Mare – Bistrița (depunerea proiectelor pentru studiu de fezabilitate în Noiembrie 2021), dar și începerea lucrărilor la drumul expres Cluj – Dej (licitație lansată pentru proiecte în Iunie 2021) cu potențiala bifurcație spre Bistrița.</w:t>
            </w:r>
          </w:p>
          <w:p w14:paraId="3DCCD1DA" w14:textId="77777777" w:rsidR="00054EC2" w:rsidRPr="00910AD7" w:rsidRDefault="00054EC2" w:rsidP="009A65BA">
            <w:pPr>
              <w:spacing w:after="0"/>
              <w:rPr>
                <w:sz w:val="22"/>
              </w:rPr>
            </w:pPr>
            <w:r w:rsidRPr="00910AD7">
              <w:rPr>
                <w:sz w:val="22"/>
              </w:rPr>
              <w:t xml:space="preserve">  </w:t>
            </w:r>
          </w:p>
          <w:p w14:paraId="759B77F3" w14:textId="50CD4E8C" w:rsidR="00054EC2" w:rsidRPr="00910AD7" w:rsidRDefault="00054EC2" w:rsidP="009A65BA">
            <w:pPr>
              <w:spacing w:after="0"/>
              <w:rPr>
                <w:sz w:val="22"/>
              </w:rPr>
            </w:pPr>
            <w:r w:rsidRPr="00910AD7">
              <w:rPr>
                <w:sz w:val="22"/>
              </w:rPr>
              <w:t>Creșterea investițiilor în regiune odată cu începerea lucrărilor la linia de tren Cluj Napoca – Suceava ce va îmbunătăți conexiunea feroviară între Moldova și Ardeal. Linia de cale ferată face parte din rețeaua europeană TEN</w:t>
            </w:r>
            <w:r w:rsidR="00AE4DBA" w:rsidRPr="00910AD7">
              <w:rPr>
                <w:sz w:val="22"/>
              </w:rPr>
              <w:t>-</w:t>
            </w:r>
            <w:r w:rsidRPr="00910AD7">
              <w:rPr>
                <w:sz w:val="22"/>
              </w:rPr>
              <w:t>T și asigură legătura între două coridoare europene.</w:t>
            </w:r>
          </w:p>
          <w:p w14:paraId="6855AAB9" w14:textId="77777777" w:rsidR="00054EC2" w:rsidRPr="00910AD7" w:rsidRDefault="00054EC2" w:rsidP="009A65BA">
            <w:pPr>
              <w:spacing w:after="0"/>
              <w:rPr>
                <w:sz w:val="22"/>
              </w:rPr>
            </w:pPr>
          </w:p>
          <w:p w14:paraId="39836861" w14:textId="77777777" w:rsidR="00054EC2" w:rsidRPr="00910AD7" w:rsidRDefault="00054EC2" w:rsidP="009A65BA">
            <w:pPr>
              <w:spacing w:after="0"/>
              <w:rPr>
                <w:sz w:val="22"/>
              </w:rPr>
            </w:pPr>
            <w:r w:rsidRPr="00910AD7">
              <w:rPr>
                <w:sz w:val="22"/>
              </w:rPr>
              <w:t>Creșterea traficului de marfă și de călători.</w:t>
            </w:r>
          </w:p>
        </w:tc>
        <w:tc>
          <w:tcPr>
            <w:tcW w:w="4590" w:type="dxa"/>
          </w:tcPr>
          <w:p w14:paraId="01481DAB" w14:textId="59626E1C" w:rsidR="00054EC2" w:rsidRPr="00910AD7" w:rsidRDefault="00054EC2" w:rsidP="009A65BA">
            <w:pPr>
              <w:spacing w:after="0"/>
              <w:rPr>
                <w:sz w:val="22"/>
              </w:rPr>
            </w:pPr>
            <w:r w:rsidRPr="00910AD7">
              <w:rPr>
                <w:sz w:val="22"/>
              </w:rPr>
              <w:t xml:space="preserve">Modificările de priorități de finanțare de la nivelul UE, atât parte a Cadrului Financiar Multianual 2021-2027, cât și </w:t>
            </w:r>
            <w:r w:rsidR="003472F9" w:rsidRPr="00910AD7">
              <w:rPr>
                <w:sz w:val="22"/>
              </w:rPr>
              <w:t xml:space="preserve">a </w:t>
            </w:r>
            <w:r w:rsidRPr="00910AD7">
              <w:rPr>
                <w:sz w:val="22"/>
              </w:rPr>
              <w:t>Planului Național de Redresare și Reziliență, ce necesită o abordare diferită față de perioadele anterioare și poate influența capacitatea de absorbție a fondurilor de către municipalitate.</w:t>
            </w:r>
          </w:p>
          <w:p w14:paraId="46A6E716" w14:textId="77777777" w:rsidR="00054EC2" w:rsidRPr="00910AD7" w:rsidRDefault="00054EC2" w:rsidP="009A65BA">
            <w:pPr>
              <w:spacing w:after="0"/>
              <w:rPr>
                <w:sz w:val="22"/>
              </w:rPr>
            </w:pPr>
          </w:p>
          <w:p w14:paraId="30270C21" w14:textId="77777777" w:rsidR="003472F9" w:rsidRPr="00910AD7" w:rsidRDefault="003472F9" w:rsidP="009A65BA">
            <w:pPr>
              <w:spacing w:after="0"/>
              <w:rPr>
                <w:sz w:val="22"/>
              </w:rPr>
            </w:pPr>
          </w:p>
          <w:p w14:paraId="0BFC1927" w14:textId="77777777" w:rsidR="00054EC2" w:rsidRPr="00910AD7" w:rsidRDefault="00054EC2" w:rsidP="009A65BA">
            <w:pPr>
              <w:spacing w:after="0"/>
              <w:rPr>
                <w:sz w:val="22"/>
              </w:rPr>
            </w:pPr>
            <w:r w:rsidRPr="00910AD7">
              <w:rPr>
                <w:sz w:val="22"/>
              </w:rPr>
              <w:t xml:space="preserve">Lansarea întârziată a axelor CFM 2021-2027 pentru administrațiile locale ce poate genera întârzieri semnificative în contractarea, implementarea și rambursarea fondurilor destinate proiectelor FEN.  </w:t>
            </w:r>
          </w:p>
          <w:p w14:paraId="615DAA28" w14:textId="77777777" w:rsidR="00054EC2" w:rsidRPr="00910AD7" w:rsidRDefault="00054EC2" w:rsidP="009A65BA">
            <w:pPr>
              <w:spacing w:after="0"/>
              <w:rPr>
                <w:sz w:val="22"/>
              </w:rPr>
            </w:pPr>
            <w:r w:rsidRPr="00910AD7">
              <w:rPr>
                <w:sz w:val="22"/>
              </w:rPr>
              <w:br/>
              <w:t xml:space="preserve">Derularea cu întârziere a programelor de investiții în infrastructură. Întârzierea semnificativă a lansării contractelor de execuție a proiectelor de infrastructură rutieră și feroviară cu impact asupra municipiului Bistrița din cauza lipsei de surse de finanțare.  </w:t>
            </w:r>
          </w:p>
        </w:tc>
      </w:tr>
      <w:tr w:rsidR="00054EC2" w:rsidRPr="00910AD7" w14:paraId="7251B044" w14:textId="77777777" w:rsidTr="00AE4DBA">
        <w:trPr>
          <w:cnfStyle w:val="000000100000" w:firstRow="0" w:lastRow="0" w:firstColumn="0" w:lastColumn="0" w:oddVBand="0" w:evenVBand="0" w:oddHBand="1" w:evenHBand="0" w:firstRowFirstColumn="0" w:firstRowLastColumn="0" w:lastRowFirstColumn="0" w:lastRowLastColumn="0"/>
          <w:trHeight w:val="281"/>
        </w:trPr>
        <w:tc>
          <w:tcPr>
            <w:tcW w:w="4855" w:type="dxa"/>
            <w:noWrap/>
          </w:tcPr>
          <w:p w14:paraId="30FB078A" w14:textId="77777777" w:rsidR="00054EC2" w:rsidRPr="00910AD7" w:rsidRDefault="00054EC2" w:rsidP="009A65BA">
            <w:pPr>
              <w:spacing w:after="0"/>
              <w:rPr>
                <w:sz w:val="22"/>
              </w:rPr>
            </w:pPr>
            <w:r w:rsidRPr="00910AD7">
              <w:rPr>
                <w:sz w:val="22"/>
              </w:rPr>
              <w:t xml:space="preserve">Accesul la programe externe de formare, cursuri profesionale și pregătire continuă pentru angajații Primăriei Municipiului Bistrița, desfășurate de autoritățile publice centrale, instituții europene sau cursuri de formare ale operatorilor acreditați.   </w:t>
            </w:r>
          </w:p>
        </w:tc>
        <w:tc>
          <w:tcPr>
            <w:tcW w:w="4590" w:type="dxa"/>
          </w:tcPr>
          <w:p w14:paraId="295D1093" w14:textId="77777777" w:rsidR="00054EC2" w:rsidRPr="00910AD7" w:rsidRDefault="00054EC2" w:rsidP="009A65BA">
            <w:pPr>
              <w:spacing w:after="0"/>
              <w:rPr>
                <w:sz w:val="22"/>
              </w:rPr>
            </w:pPr>
            <w:r w:rsidRPr="00910AD7">
              <w:rPr>
                <w:sz w:val="22"/>
              </w:rPr>
              <w:t xml:space="preserve">Concurență foarte ridicată din partea altor municipii și zone metropolitane din regiune pentru investiții la nivel regional. </w:t>
            </w:r>
          </w:p>
        </w:tc>
      </w:tr>
      <w:tr w:rsidR="00054EC2" w:rsidRPr="00910AD7" w14:paraId="3D657DD3" w14:textId="77777777" w:rsidTr="00AE4DBA">
        <w:trPr>
          <w:cnfStyle w:val="000000010000" w:firstRow="0" w:lastRow="0" w:firstColumn="0" w:lastColumn="0" w:oddVBand="0" w:evenVBand="0" w:oddHBand="0" w:evenHBand="1" w:firstRowFirstColumn="0" w:firstRowLastColumn="0" w:lastRowFirstColumn="0" w:lastRowLastColumn="0"/>
          <w:trHeight w:val="281"/>
        </w:trPr>
        <w:tc>
          <w:tcPr>
            <w:tcW w:w="4855" w:type="dxa"/>
            <w:noWrap/>
          </w:tcPr>
          <w:p w14:paraId="42E40AE0" w14:textId="77777777" w:rsidR="00054EC2" w:rsidRPr="00910AD7" w:rsidRDefault="00054EC2" w:rsidP="009A65BA">
            <w:pPr>
              <w:spacing w:after="0"/>
              <w:rPr>
                <w:sz w:val="22"/>
              </w:rPr>
            </w:pPr>
            <w:r w:rsidRPr="00910AD7">
              <w:rPr>
                <w:sz w:val="22"/>
              </w:rPr>
              <w:t xml:space="preserve">Posibilitatea de a beneficia de soluții inovative pentru îmbunătățirea transparenței autorității publice locale și publicarea de date deschise. </w:t>
            </w:r>
          </w:p>
          <w:p w14:paraId="41821C0D" w14:textId="77777777" w:rsidR="00054EC2" w:rsidRPr="00910AD7" w:rsidRDefault="00054EC2" w:rsidP="009A65BA">
            <w:pPr>
              <w:spacing w:after="0"/>
              <w:rPr>
                <w:sz w:val="22"/>
              </w:rPr>
            </w:pPr>
            <w:r w:rsidRPr="00910AD7">
              <w:rPr>
                <w:sz w:val="22"/>
              </w:rPr>
              <w:t xml:space="preserve">Potențiale parteneriate cu parteneri externi, fie prin extinderea cooperării și preluarea de bune practici parte a angajamentelor asumate de România prin participarea la Parteneriatul pentru Guvernare Deschisă.   </w:t>
            </w:r>
          </w:p>
        </w:tc>
        <w:tc>
          <w:tcPr>
            <w:tcW w:w="4590" w:type="dxa"/>
          </w:tcPr>
          <w:p w14:paraId="377AEF0C" w14:textId="77777777" w:rsidR="00054EC2" w:rsidRPr="00910AD7" w:rsidRDefault="00054EC2" w:rsidP="009A65BA">
            <w:pPr>
              <w:spacing w:after="0"/>
              <w:rPr>
                <w:sz w:val="22"/>
              </w:rPr>
            </w:pPr>
            <w:r w:rsidRPr="00910AD7">
              <w:rPr>
                <w:sz w:val="22"/>
              </w:rPr>
              <w:t xml:space="preserve">Nevoia de alocare a unor resurse substanțiale din bugetul local pe termen mediu și lung pentru a limita efectele pandemiei de COVID-19, în domeniile Sănătate, Asistență Socială sau dezvoltarea de programe de suport pentru agenții economici. </w:t>
            </w:r>
          </w:p>
          <w:p w14:paraId="02316E6A" w14:textId="77777777" w:rsidR="00054EC2" w:rsidRPr="00910AD7" w:rsidRDefault="00054EC2" w:rsidP="009A65BA">
            <w:pPr>
              <w:spacing w:after="0"/>
              <w:rPr>
                <w:sz w:val="22"/>
              </w:rPr>
            </w:pPr>
          </w:p>
        </w:tc>
      </w:tr>
      <w:tr w:rsidR="00054EC2" w:rsidRPr="00910AD7" w14:paraId="57C1AFFE" w14:textId="77777777" w:rsidTr="00AE4DBA">
        <w:trPr>
          <w:cnfStyle w:val="000000100000" w:firstRow="0" w:lastRow="0" w:firstColumn="0" w:lastColumn="0" w:oddVBand="0" w:evenVBand="0" w:oddHBand="1" w:evenHBand="0" w:firstRowFirstColumn="0" w:firstRowLastColumn="0" w:lastRowFirstColumn="0" w:lastRowLastColumn="0"/>
          <w:trHeight w:val="281"/>
        </w:trPr>
        <w:tc>
          <w:tcPr>
            <w:tcW w:w="4855" w:type="dxa"/>
            <w:noWrap/>
          </w:tcPr>
          <w:p w14:paraId="7998CCA9" w14:textId="77777777" w:rsidR="00054EC2" w:rsidRPr="00910AD7" w:rsidRDefault="00054EC2" w:rsidP="009A65BA">
            <w:pPr>
              <w:spacing w:after="0"/>
              <w:rPr>
                <w:sz w:val="22"/>
              </w:rPr>
            </w:pPr>
            <w:r w:rsidRPr="00910AD7">
              <w:rPr>
                <w:sz w:val="22"/>
              </w:rPr>
              <w:lastRenderedPageBreak/>
              <w:t xml:space="preserve">Creșterea gradului de digitalizare a administrației publice locale prin adaptarea de soluții generate de inițiativele </w:t>
            </w:r>
            <w:r w:rsidRPr="00910AD7">
              <w:rPr>
                <w:rFonts w:cstheme="minorHAnsi"/>
                <w:sz w:val="22"/>
              </w:rPr>
              <w:t xml:space="preserve">naționale, </w:t>
            </w:r>
            <w:r w:rsidRPr="00910AD7">
              <w:rPr>
                <w:sz w:val="22"/>
              </w:rPr>
              <w:t xml:space="preserve">europene </w:t>
            </w:r>
            <w:r w:rsidRPr="00910AD7">
              <w:rPr>
                <w:rFonts w:cstheme="minorHAnsi"/>
                <w:sz w:val="22"/>
              </w:rPr>
              <w:t>sau</w:t>
            </w:r>
            <w:r w:rsidRPr="00910AD7">
              <w:rPr>
                <w:sz w:val="22"/>
              </w:rPr>
              <w:t xml:space="preserve"> internaționale. </w:t>
            </w:r>
          </w:p>
          <w:p w14:paraId="75F06B66" w14:textId="77777777" w:rsidR="00054EC2" w:rsidRPr="00910AD7" w:rsidRDefault="00054EC2" w:rsidP="009A65BA">
            <w:pPr>
              <w:spacing w:after="0"/>
              <w:rPr>
                <w:sz w:val="22"/>
              </w:rPr>
            </w:pPr>
            <w:r w:rsidRPr="00910AD7">
              <w:rPr>
                <w:sz w:val="22"/>
              </w:rPr>
              <w:t>Accesarea programelor de digitalizare ce vor fi disponibile ca parte a Planului Național de Redresare și Reziliență.</w:t>
            </w:r>
          </w:p>
          <w:p w14:paraId="23551993" w14:textId="77777777" w:rsidR="00054EC2" w:rsidRPr="00910AD7" w:rsidRDefault="00054EC2" w:rsidP="009A65BA">
            <w:pPr>
              <w:spacing w:after="0"/>
              <w:rPr>
                <w:sz w:val="22"/>
              </w:rPr>
            </w:pPr>
            <w:r w:rsidRPr="00910AD7">
              <w:rPr>
                <w:sz w:val="22"/>
              </w:rPr>
              <w:t xml:space="preserve">Potențiale parteneriate cu ONG-uri și parteneri externi care dezvoltă la nivel național și european soluții destinate administrațiilor locale. </w:t>
            </w:r>
          </w:p>
        </w:tc>
        <w:tc>
          <w:tcPr>
            <w:tcW w:w="4590" w:type="dxa"/>
          </w:tcPr>
          <w:p w14:paraId="12C2D713" w14:textId="77777777" w:rsidR="00054EC2" w:rsidRPr="00910AD7" w:rsidRDefault="00054EC2" w:rsidP="009A65BA">
            <w:pPr>
              <w:spacing w:after="0"/>
              <w:rPr>
                <w:sz w:val="22"/>
              </w:rPr>
            </w:pPr>
          </w:p>
        </w:tc>
      </w:tr>
    </w:tbl>
    <w:p w14:paraId="095AB63E" w14:textId="77777777" w:rsidR="006F24F1" w:rsidRPr="00910AD7" w:rsidRDefault="006F24F1" w:rsidP="006F24F1">
      <w:bookmarkStart w:id="82" w:name="_Hlk103255118"/>
      <w:bookmarkStart w:id="83" w:name="_Toc89682935"/>
      <w:bookmarkStart w:id="84" w:name="_Toc108532456"/>
    </w:p>
    <w:p w14:paraId="65831B2D" w14:textId="361F5BBF" w:rsidR="00054EC2" w:rsidRPr="00910AD7" w:rsidRDefault="00D1060D" w:rsidP="00054EC2">
      <w:pPr>
        <w:pStyle w:val="Heading1"/>
        <w:rPr>
          <w:rStyle w:val="BottomcaptionChar"/>
          <w:bCs/>
          <w:color w:val="auto"/>
          <w:sz w:val="48"/>
          <w:szCs w:val="40"/>
        </w:rPr>
      </w:pPr>
      <w:r w:rsidRPr="00910AD7">
        <w:rPr>
          <w:color w:val="auto"/>
          <w:lang w:val="ro-RO"/>
        </w:rPr>
        <w:t xml:space="preserve">Componenta de buget (CB) și cea de programare bugetară </w:t>
      </w:r>
      <w:bookmarkEnd w:id="82"/>
      <w:r w:rsidRPr="00910AD7">
        <w:rPr>
          <w:color w:val="auto"/>
          <w:lang w:val="ro-RO"/>
        </w:rPr>
        <w:t>(CPB)</w:t>
      </w:r>
      <w:bookmarkEnd w:id="83"/>
      <w:bookmarkEnd w:id="84"/>
    </w:p>
    <w:p w14:paraId="18375C0E" w14:textId="3D4B2F6A" w:rsidR="008209A4" w:rsidRPr="00910AD7" w:rsidRDefault="008209A4" w:rsidP="008209A4">
      <w:pPr>
        <w:spacing w:after="0"/>
        <w:rPr>
          <w:sz w:val="22"/>
          <w:szCs w:val="20"/>
        </w:rPr>
      </w:pPr>
      <w:bookmarkStart w:id="85" w:name="_Toc89682936"/>
      <w:r w:rsidRPr="00910AD7">
        <w:rPr>
          <w:sz w:val="22"/>
          <w:szCs w:val="20"/>
        </w:rPr>
        <w:t xml:space="preserve">Componenta de Buget (CB)/ Programare Bugetară (CPB) </w:t>
      </w:r>
      <w:r w:rsidR="008173ED" w:rsidRPr="00910AD7">
        <w:rPr>
          <w:sz w:val="22"/>
          <w:szCs w:val="20"/>
        </w:rPr>
        <w:t xml:space="preserve">urmează un format standard și include: </w:t>
      </w:r>
    </w:p>
    <w:p w14:paraId="1ED355B6" w14:textId="77777777" w:rsidR="008209A4" w:rsidRPr="00910AD7" w:rsidRDefault="008209A4" w:rsidP="0099059F">
      <w:pPr>
        <w:pStyle w:val="ListParagraph"/>
        <w:numPr>
          <w:ilvl w:val="0"/>
          <w:numId w:val="26"/>
        </w:numPr>
        <w:tabs>
          <w:tab w:val="left" w:pos="1418"/>
        </w:tabs>
        <w:spacing w:before="60" w:after="60"/>
        <w:rPr>
          <w:color w:val="auto"/>
          <w:sz w:val="22"/>
          <w:szCs w:val="20"/>
          <w:lang w:val="ro-RO"/>
        </w:rPr>
      </w:pPr>
      <w:r w:rsidRPr="00910AD7">
        <w:rPr>
          <w:color w:val="auto"/>
          <w:sz w:val="22"/>
          <w:szCs w:val="20"/>
          <w:lang w:val="ro-RO"/>
        </w:rPr>
        <w:t>Program(-e) bugetar( -e);</w:t>
      </w:r>
    </w:p>
    <w:p w14:paraId="2C8BEBAE" w14:textId="77777777" w:rsidR="008209A4" w:rsidRPr="00910AD7" w:rsidRDefault="008209A4" w:rsidP="0099059F">
      <w:pPr>
        <w:pStyle w:val="ListParagraph"/>
        <w:numPr>
          <w:ilvl w:val="0"/>
          <w:numId w:val="26"/>
        </w:numPr>
        <w:tabs>
          <w:tab w:val="left" w:pos="1418"/>
        </w:tabs>
        <w:spacing w:before="60" w:after="60"/>
        <w:rPr>
          <w:color w:val="auto"/>
          <w:sz w:val="22"/>
          <w:szCs w:val="20"/>
          <w:lang w:val="ro-RO"/>
        </w:rPr>
      </w:pPr>
      <w:r w:rsidRPr="00910AD7">
        <w:rPr>
          <w:color w:val="auto"/>
          <w:sz w:val="22"/>
          <w:szCs w:val="20"/>
          <w:lang w:val="ro-RO"/>
        </w:rPr>
        <w:t>Măsuri;</w:t>
      </w:r>
    </w:p>
    <w:p w14:paraId="0EDD2D68" w14:textId="77777777" w:rsidR="008209A4" w:rsidRPr="00910AD7" w:rsidRDefault="008209A4" w:rsidP="0099059F">
      <w:pPr>
        <w:pStyle w:val="ListParagraph"/>
        <w:numPr>
          <w:ilvl w:val="0"/>
          <w:numId w:val="26"/>
        </w:numPr>
        <w:tabs>
          <w:tab w:val="left" w:pos="1418"/>
        </w:tabs>
        <w:spacing w:before="60" w:after="60"/>
        <w:rPr>
          <w:color w:val="auto"/>
          <w:sz w:val="22"/>
          <w:szCs w:val="20"/>
          <w:lang w:val="ro-RO"/>
        </w:rPr>
      </w:pPr>
      <w:r w:rsidRPr="00910AD7">
        <w:rPr>
          <w:color w:val="auto"/>
          <w:sz w:val="22"/>
          <w:szCs w:val="20"/>
          <w:lang w:val="ro-RO"/>
        </w:rPr>
        <w:t>Mecanismul de implementare a programului bugetar.</w:t>
      </w:r>
    </w:p>
    <w:p w14:paraId="156387F0" w14:textId="11E4F1E3" w:rsidR="008173ED" w:rsidRPr="00910AD7" w:rsidRDefault="008173ED" w:rsidP="0099059F">
      <w:pPr>
        <w:tabs>
          <w:tab w:val="left" w:pos="1418"/>
        </w:tabs>
        <w:spacing w:before="60" w:after="60"/>
        <w:rPr>
          <w:sz w:val="22"/>
          <w:szCs w:val="20"/>
        </w:rPr>
      </w:pPr>
      <w:r w:rsidRPr="00910AD7">
        <w:rPr>
          <w:sz w:val="22"/>
          <w:szCs w:val="20"/>
        </w:rPr>
        <w:t xml:space="preserve">Programele bugetare au un profil standard, așa cum sunt ele definite și structurate de documentul etalon de redactare a Planului Strategic Instituțional și anume </w:t>
      </w:r>
      <w:r w:rsidRPr="00910AD7">
        <w:rPr>
          <w:i/>
          <w:sz w:val="22"/>
          <w:szCs w:val="20"/>
        </w:rPr>
        <w:t>Ghidul pentru planificarea și fundamentarea procesului decizional din administrația publică locală.</w:t>
      </w:r>
    </w:p>
    <w:p w14:paraId="5C8593B6" w14:textId="5EC6CA4B" w:rsidR="008173ED" w:rsidRPr="00910AD7" w:rsidRDefault="008173ED" w:rsidP="0099059F">
      <w:pPr>
        <w:tabs>
          <w:tab w:val="left" w:pos="1418"/>
        </w:tabs>
        <w:spacing w:before="60" w:after="60"/>
        <w:rPr>
          <w:sz w:val="22"/>
          <w:szCs w:val="20"/>
        </w:rPr>
      </w:pPr>
      <w:r w:rsidRPr="00910AD7">
        <w:rPr>
          <w:sz w:val="22"/>
          <w:szCs w:val="20"/>
        </w:rPr>
        <w:t>Acestea includ, de cele mai multe ori, o secvență de</w:t>
      </w:r>
      <w:r w:rsidR="005B5CF7" w:rsidRPr="00910AD7">
        <w:rPr>
          <w:sz w:val="22"/>
          <w:szCs w:val="20"/>
        </w:rPr>
        <w:t xml:space="preserve"> procese</w:t>
      </w:r>
      <w:r w:rsidRPr="00910AD7">
        <w:rPr>
          <w:sz w:val="22"/>
          <w:szCs w:val="20"/>
        </w:rPr>
        <w:t xml:space="preserve"> </w:t>
      </w:r>
      <w:r w:rsidR="005B5CF7" w:rsidRPr="00910AD7">
        <w:rPr>
          <w:sz w:val="22"/>
          <w:szCs w:val="20"/>
        </w:rPr>
        <w:t>prin care instituția își poate atinge rezultatele obiectivelor strategice și pentru care au fost elaborați indicatori de monitorizare sau performanță. Aceast</w:t>
      </w:r>
      <w:r w:rsidR="000D3D2E" w:rsidRPr="00910AD7">
        <w:rPr>
          <w:sz w:val="22"/>
          <w:szCs w:val="20"/>
        </w:rPr>
        <w:t>ă</w:t>
      </w:r>
      <w:r w:rsidR="005B5CF7" w:rsidRPr="00910AD7">
        <w:rPr>
          <w:sz w:val="22"/>
          <w:szCs w:val="20"/>
        </w:rPr>
        <w:t xml:space="preserve"> secțiune trebuie să includă descrierea și titlul acțiunii, domeniul relevant, indicatorii de urmărit, mecanismul de implementare și finanțarea programului.</w:t>
      </w:r>
      <w:r w:rsidR="002A426F" w:rsidRPr="00910AD7">
        <w:rPr>
          <w:sz w:val="22"/>
          <w:szCs w:val="20"/>
        </w:rPr>
        <w:t xml:space="preserve"> </w:t>
      </w:r>
    </w:p>
    <w:p w14:paraId="7CDFA705" w14:textId="2AADBAF7" w:rsidR="008209A4" w:rsidRPr="00910AD7" w:rsidRDefault="008209A4" w:rsidP="0099059F">
      <w:pPr>
        <w:tabs>
          <w:tab w:val="left" w:pos="1418"/>
        </w:tabs>
        <w:spacing w:before="60" w:after="60"/>
        <w:rPr>
          <w:sz w:val="22"/>
          <w:szCs w:val="20"/>
        </w:rPr>
      </w:pPr>
      <w:r w:rsidRPr="00910AD7">
        <w:rPr>
          <w:sz w:val="22"/>
          <w:szCs w:val="20"/>
        </w:rPr>
        <w:t xml:space="preserve">O detaliere a componentei este structurată mai jos, în funcție de obiectele strategice ce vor fi asumate la nivelul administrației publice locale. </w:t>
      </w:r>
      <w:r w:rsidR="005B5CF7" w:rsidRPr="00910AD7">
        <w:rPr>
          <w:sz w:val="22"/>
          <w:szCs w:val="20"/>
        </w:rPr>
        <w:t xml:space="preserve">Succesiunea de activități care definește fiecare obiectiv strategic este corelată cu </w:t>
      </w:r>
      <w:r w:rsidR="00691D78" w:rsidRPr="00910AD7">
        <w:rPr>
          <w:sz w:val="22"/>
          <w:szCs w:val="20"/>
        </w:rPr>
        <w:t xml:space="preserve">viziunea, obiectivele și planul de proiecte de la nivelul Primăriei Municipiului Bistrița. </w:t>
      </w:r>
      <w:r w:rsidR="002A426F" w:rsidRPr="00910AD7">
        <w:rPr>
          <w:sz w:val="22"/>
          <w:szCs w:val="20"/>
        </w:rPr>
        <w:t xml:space="preserve">Această abordare  permite o înțelegere facilă a proiectelor, măsurilor și direcțiilor de acțiune aferente fiecărui </w:t>
      </w:r>
      <w:r w:rsidR="00691D78" w:rsidRPr="00910AD7">
        <w:rPr>
          <w:sz w:val="22"/>
          <w:szCs w:val="20"/>
        </w:rPr>
        <w:t>program bugetar</w:t>
      </w:r>
      <w:r w:rsidR="003472F9" w:rsidRPr="00910AD7">
        <w:rPr>
          <w:sz w:val="22"/>
          <w:szCs w:val="20"/>
        </w:rPr>
        <w:t xml:space="preserve"> și </w:t>
      </w:r>
      <w:r w:rsidR="002A426F" w:rsidRPr="00910AD7">
        <w:rPr>
          <w:sz w:val="22"/>
          <w:szCs w:val="20"/>
        </w:rPr>
        <w:t>îmbunătățește capacitatea de monitorizare și evaluare a acestora din partea administrației publice locale și eventual a oricăror altor factori interesați.</w:t>
      </w:r>
    </w:p>
    <w:p w14:paraId="3600601C" w14:textId="7DBBC902" w:rsidR="002C7132" w:rsidRPr="00910AD7" w:rsidRDefault="002C7132" w:rsidP="002C7132">
      <w:pPr>
        <w:pStyle w:val="Heading2"/>
        <w:rPr>
          <w:color w:val="auto"/>
          <w:lang w:val="ro-RO"/>
        </w:rPr>
      </w:pPr>
      <w:bookmarkStart w:id="86" w:name="_Toc108532457"/>
      <w:r w:rsidRPr="00910AD7">
        <w:rPr>
          <w:color w:val="auto"/>
          <w:lang w:val="ro-RO"/>
        </w:rPr>
        <w:t>Programe bugetare și  obiective strategice</w:t>
      </w:r>
      <w:bookmarkEnd w:id="86"/>
      <w:r w:rsidRPr="00910AD7">
        <w:rPr>
          <w:color w:val="auto"/>
          <w:lang w:val="ro-RO"/>
        </w:rPr>
        <w:t xml:space="preserve"> </w:t>
      </w:r>
    </w:p>
    <w:tbl>
      <w:tblPr>
        <w:tblStyle w:val="Civittatable11"/>
        <w:tblW w:w="5000" w:type="pct"/>
        <w:tblLook w:val="04A0" w:firstRow="1" w:lastRow="0" w:firstColumn="1" w:lastColumn="0" w:noHBand="0" w:noVBand="1"/>
      </w:tblPr>
      <w:tblGrid>
        <w:gridCol w:w="1889"/>
        <w:gridCol w:w="3812"/>
        <w:gridCol w:w="3734"/>
      </w:tblGrid>
      <w:tr w:rsidR="006378FC" w:rsidRPr="00910AD7" w14:paraId="06E3CAEF" w14:textId="77777777" w:rsidTr="0030035F">
        <w:trPr>
          <w:cnfStyle w:val="100000000000" w:firstRow="1" w:lastRow="0" w:firstColumn="0" w:lastColumn="0" w:oddVBand="0" w:evenVBand="0" w:oddHBand="0" w:evenHBand="0" w:firstRowFirstColumn="0" w:firstRowLastColumn="0" w:lastRowFirstColumn="0" w:lastRowLastColumn="0"/>
          <w:trHeight w:val="101"/>
        </w:trPr>
        <w:tc>
          <w:tcPr>
            <w:tcW w:w="1001" w:type="pct"/>
          </w:tcPr>
          <w:p w14:paraId="0FCAB5BF" w14:textId="5F9C6991" w:rsidR="006378FC" w:rsidRPr="00910AD7" w:rsidRDefault="006378FC" w:rsidP="00691D78">
            <w:pPr>
              <w:jc w:val="center"/>
              <w:rPr>
                <w:rFonts w:cstheme="minorHAnsi"/>
                <w:b/>
                <w:caps w:val="0"/>
                <w:color w:val="auto"/>
                <w:sz w:val="22"/>
              </w:rPr>
            </w:pPr>
            <w:r w:rsidRPr="00910AD7">
              <w:rPr>
                <w:rFonts w:cstheme="minorHAnsi"/>
                <w:b/>
                <w:caps w:val="0"/>
                <w:color w:val="auto"/>
                <w:sz w:val="22"/>
              </w:rPr>
              <w:t>PROGRAM BUGETAR</w:t>
            </w:r>
          </w:p>
        </w:tc>
        <w:tc>
          <w:tcPr>
            <w:tcW w:w="2020" w:type="pct"/>
          </w:tcPr>
          <w:p w14:paraId="6EAB229F" w14:textId="4CF4F1F8" w:rsidR="006378FC" w:rsidRPr="00910AD7" w:rsidRDefault="006378FC" w:rsidP="00691D78">
            <w:pPr>
              <w:jc w:val="center"/>
              <w:rPr>
                <w:rFonts w:cstheme="minorHAnsi"/>
                <w:b/>
                <w:caps w:val="0"/>
                <w:color w:val="auto"/>
                <w:sz w:val="22"/>
              </w:rPr>
            </w:pPr>
            <w:r w:rsidRPr="00910AD7">
              <w:rPr>
                <w:rFonts w:cstheme="minorHAnsi"/>
                <w:b/>
                <w:caps w:val="0"/>
                <w:color w:val="auto"/>
                <w:sz w:val="22"/>
              </w:rPr>
              <w:t>OBIECTIV STRATEGIC PSI</w:t>
            </w:r>
          </w:p>
        </w:tc>
        <w:tc>
          <w:tcPr>
            <w:tcW w:w="1979" w:type="pct"/>
          </w:tcPr>
          <w:p w14:paraId="365C1D7B" w14:textId="6607658B" w:rsidR="006378FC" w:rsidRPr="00910AD7" w:rsidRDefault="006378FC" w:rsidP="00691D78">
            <w:pPr>
              <w:jc w:val="center"/>
              <w:rPr>
                <w:rFonts w:cstheme="minorHAnsi"/>
                <w:b/>
                <w:bCs w:val="0"/>
                <w:color w:val="auto"/>
                <w:sz w:val="22"/>
              </w:rPr>
            </w:pPr>
            <w:r w:rsidRPr="00910AD7">
              <w:rPr>
                <w:rFonts w:cstheme="minorHAnsi"/>
                <w:b/>
                <w:caps w:val="0"/>
                <w:color w:val="auto"/>
                <w:sz w:val="22"/>
              </w:rPr>
              <w:t>OBIECTIVUL STRATEGIC SIDU CORESPUNZĂTOR</w:t>
            </w:r>
          </w:p>
        </w:tc>
      </w:tr>
      <w:tr w:rsidR="006378FC" w:rsidRPr="00910AD7" w14:paraId="26181E92" w14:textId="77777777" w:rsidTr="0030035F">
        <w:trPr>
          <w:cnfStyle w:val="000000100000" w:firstRow="0" w:lastRow="0" w:firstColumn="0" w:lastColumn="0" w:oddVBand="0" w:evenVBand="0" w:oddHBand="1" w:evenHBand="0" w:firstRowFirstColumn="0" w:firstRowLastColumn="0" w:lastRowFirstColumn="0" w:lastRowLastColumn="0"/>
          <w:trHeight w:val="101"/>
        </w:trPr>
        <w:tc>
          <w:tcPr>
            <w:tcW w:w="1001" w:type="pct"/>
          </w:tcPr>
          <w:p w14:paraId="6BECDEBB" w14:textId="6FA12B6B" w:rsidR="006378FC" w:rsidRPr="00910AD7" w:rsidRDefault="006378FC" w:rsidP="006378FC">
            <w:pPr>
              <w:spacing w:after="0"/>
              <w:jc w:val="center"/>
              <w:rPr>
                <w:rFonts w:eastAsia="Symbol" w:cstheme="minorHAnsi"/>
                <w:b/>
                <w:sz w:val="22"/>
              </w:rPr>
            </w:pPr>
            <w:r w:rsidRPr="00910AD7">
              <w:rPr>
                <w:rFonts w:eastAsia="Symbol" w:cstheme="minorHAnsi"/>
                <w:b/>
                <w:sz w:val="22"/>
              </w:rPr>
              <w:t>Antreprenoriat și inovare</w:t>
            </w:r>
          </w:p>
        </w:tc>
        <w:tc>
          <w:tcPr>
            <w:tcW w:w="2020" w:type="pct"/>
          </w:tcPr>
          <w:p w14:paraId="792996B4" w14:textId="7D9E4A46" w:rsidR="006378FC" w:rsidRPr="00910AD7" w:rsidRDefault="000D3D2E" w:rsidP="003472F9">
            <w:pPr>
              <w:spacing w:after="0"/>
              <w:rPr>
                <w:rFonts w:eastAsia="Symbol" w:cstheme="minorHAnsi"/>
                <w:sz w:val="22"/>
              </w:rPr>
            </w:pPr>
            <w:r w:rsidRPr="00910AD7">
              <w:rPr>
                <w:rFonts w:eastAsia="Symbol" w:cstheme="minorHAnsi"/>
                <w:sz w:val="22"/>
              </w:rPr>
              <w:t>Dezvoltarea unui c</w:t>
            </w:r>
            <w:r w:rsidR="006378FC" w:rsidRPr="00910AD7">
              <w:rPr>
                <w:rFonts w:eastAsia="Symbol" w:cstheme="minorHAnsi"/>
                <w:sz w:val="22"/>
              </w:rPr>
              <w:t>entru regional antreprenor</w:t>
            </w:r>
            <w:r w:rsidR="003707A2" w:rsidRPr="00910AD7">
              <w:rPr>
                <w:rFonts w:eastAsia="Symbol" w:cstheme="minorHAnsi"/>
                <w:sz w:val="22"/>
              </w:rPr>
              <w:t>ial</w:t>
            </w:r>
            <w:r w:rsidR="006378FC" w:rsidRPr="00910AD7">
              <w:rPr>
                <w:rFonts w:eastAsia="Symbol" w:cstheme="minorHAnsi"/>
                <w:sz w:val="22"/>
              </w:rPr>
              <w:t xml:space="preserve"> și inovator. Susținerea unui mediu favorabil dezvoltării </w:t>
            </w:r>
            <w:r w:rsidR="006378FC" w:rsidRPr="00910AD7">
              <w:rPr>
                <w:rFonts w:eastAsia="Symbol" w:cstheme="minorHAnsi"/>
                <w:sz w:val="22"/>
              </w:rPr>
              <w:lastRenderedPageBreak/>
              <w:t>antreprenoriatului la nivel local, orientat către domeniile viitorului.</w:t>
            </w:r>
          </w:p>
        </w:tc>
        <w:tc>
          <w:tcPr>
            <w:tcW w:w="1979" w:type="pct"/>
          </w:tcPr>
          <w:p w14:paraId="4B877173" w14:textId="68911739" w:rsidR="006378FC" w:rsidRPr="00910AD7" w:rsidRDefault="00344985" w:rsidP="003472F9">
            <w:pPr>
              <w:spacing w:after="0"/>
              <w:rPr>
                <w:rFonts w:cstheme="minorHAnsi"/>
                <w:caps/>
                <w:sz w:val="22"/>
              </w:rPr>
            </w:pPr>
            <w:r w:rsidRPr="00344985">
              <w:rPr>
                <w:rFonts w:cstheme="minorHAnsi"/>
                <w:sz w:val="22"/>
              </w:rPr>
              <w:lastRenderedPageBreak/>
              <w:t xml:space="preserve">Obiectivul strategic 1 - </w:t>
            </w:r>
            <w:r>
              <w:rPr>
                <w:rFonts w:cstheme="minorHAnsi"/>
                <w:sz w:val="22"/>
              </w:rPr>
              <w:t>M</w:t>
            </w:r>
            <w:r w:rsidRPr="00344985">
              <w:rPr>
                <w:rFonts w:cstheme="minorHAnsi"/>
                <w:sz w:val="22"/>
              </w:rPr>
              <w:t xml:space="preserve">unicipiul </w:t>
            </w:r>
            <w:r>
              <w:rPr>
                <w:rFonts w:cstheme="minorHAnsi"/>
                <w:sz w:val="22"/>
              </w:rPr>
              <w:t>B</w:t>
            </w:r>
            <w:r w:rsidRPr="00344985">
              <w:rPr>
                <w:rFonts w:cstheme="minorHAnsi"/>
                <w:sz w:val="22"/>
              </w:rPr>
              <w:t xml:space="preserve">istrița – centru regional antreprenorial și inovator ce sprijină tranziția </w:t>
            </w:r>
            <w:r w:rsidRPr="00344985">
              <w:rPr>
                <w:rFonts w:cstheme="minorHAnsi"/>
                <w:sz w:val="22"/>
              </w:rPr>
              <w:lastRenderedPageBreak/>
              <w:t>industrială și dezvoltarea bazată pe cooperare și competență</w:t>
            </w:r>
          </w:p>
        </w:tc>
      </w:tr>
      <w:tr w:rsidR="006378FC" w:rsidRPr="00910AD7" w14:paraId="7CC8B5C3" w14:textId="77777777" w:rsidTr="0030035F">
        <w:trPr>
          <w:cnfStyle w:val="000000010000" w:firstRow="0" w:lastRow="0" w:firstColumn="0" w:lastColumn="0" w:oddVBand="0" w:evenVBand="0" w:oddHBand="0" w:evenHBand="1" w:firstRowFirstColumn="0" w:firstRowLastColumn="0" w:lastRowFirstColumn="0" w:lastRowLastColumn="0"/>
          <w:trHeight w:val="537"/>
        </w:trPr>
        <w:tc>
          <w:tcPr>
            <w:tcW w:w="1001" w:type="pct"/>
          </w:tcPr>
          <w:p w14:paraId="0659A00F" w14:textId="3FB6FD52" w:rsidR="006378FC" w:rsidRPr="00910AD7" w:rsidRDefault="00F27C19" w:rsidP="006378FC">
            <w:pPr>
              <w:spacing w:after="0"/>
              <w:jc w:val="center"/>
              <w:rPr>
                <w:rFonts w:eastAsia="Symbol" w:cstheme="minorHAnsi"/>
                <w:b/>
                <w:sz w:val="22"/>
              </w:rPr>
            </w:pPr>
            <w:r w:rsidRPr="00910AD7">
              <w:rPr>
                <w:rFonts w:eastAsia="Symbol" w:cstheme="minorHAnsi"/>
                <w:b/>
                <w:sz w:val="22"/>
              </w:rPr>
              <w:t>S</w:t>
            </w:r>
            <w:r w:rsidR="006378FC" w:rsidRPr="00910AD7">
              <w:rPr>
                <w:rFonts w:eastAsia="Symbol" w:cstheme="minorHAnsi"/>
                <w:b/>
                <w:sz w:val="22"/>
              </w:rPr>
              <w:t>ervicii publice</w:t>
            </w:r>
          </w:p>
        </w:tc>
        <w:tc>
          <w:tcPr>
            <w:tcW w:w="2020" w:type="pct"/>
          </w:tcPr>
          <w:p w14:paraId="375E0AD5" w14:textId="7A5BA72B" w:rsidR="006378FC" w:rsidRPr="00910AD7" w:rsidRDefault="006378FC" w:rsidP="003472F9">
            <w:pPr>
              <w:spacing w:after="0"/>
              <w:rPr>
                <w:rFonts w:eastAsia="Symbol" w:cstheme="minorHAnsi"/>
                <w:sz w:val="22"/>
              </w:rPr>
            </w:pPr>
            <w:r w:rsidRPr="00910AD7">
              <w:rPr>
                <w:rFonts w:eastAsia="Symbol" w:cstheme="minorHAnsi"/>
                <w:sz w:val="22"/>
              </w:rPr>
              <w:t>Îmbunătățirea serviciilor publice la nivel local, în special în domeniile social, educațional, de sănătate și locuire, adaptate cerințelor și nevoilor tuturor locuito</w:t>
            </w:r>
            <w:r w:rsidR="00F27C19" w:rsidRPr="00910AD7">
              <w:rPr>
                <w:rFonts w:eastAsia="Symbol" w:cstheme="minorHAnsi"/>
                <w:sz w:val="22"/>
              </w:rPr>
              <w:t xml:space="preserve">rilor de la nivelul comunității. </w:t>
            </w:r>
          </w:p>
        </w:tc>
        <w:tc>
          <w:tcPr>
            <w:tcW w:w="1979" w:type="pct"/>
          </w:tcPr>
          <w:p w14:paraId="2DD26DBD" w14:textId="6CF0D61D" w:rsidR="006378FC" w:rsidRPr="00910AD7" w:rsidRDefault="006378FC" w:rsidP="003472F9">
            <w:pPr>
              <w:spacing w:after="0"/>
              <w:rPr>
                <w:rFonts w:cstheme="minorHAnsi"/>
                <w:b/>
                <w:sz w:val="22"/>
              </w:rPr>
            </w:pPr>
            <w:bookmarkStart w:id="87" w:name="RANGE!E6"/>
            <w:r w:rsidRPr="00910AD7">
              <w:rPr>
                <w:rFonts w:eastAsia="Symbol" w:cstheme="minorHAnsi"/>
                <w:sz w:val="22"/>
              </w:rPr>
              <w:t xml:space="preserve">OBIECTIVUL STRATEGIC 2 - Municipiul Bistrița – </w:t>
            </w:r>
            <w:r w:rsidR="00344985">
              <w:rPr>
                <w:rFonts w:eastAsia="Symbol" w:cstheme="minorHAnsi"/>
                <w:sz w:val="22"/>
              </w:rPr>
              <w:t>C</w:t>
            </w:r>
            <w:r w:rsidR="00344985" w:rsidRPr="00344985">
              <w:rPr>
                <w:rFonts w:eastAsia="Symbol" w:cstheme="minorHAnsi"/>
                <w:sz w:val="22"/>
              </w:rPr>
              <w:t>entru urban atractiv cu peste 100.000 locuitori , ce dispune de servicii și dotări publice performante și asigură o calitate ridicată a locuirii</w:t>
            </w:r>
            <w:bookmarkEnd w:id="87"/>
          </w:p>
        </w:tc>
      </w:tr>
      <w:tr w:rsidR="006378FC" w:rsidRPr="00910AD7" w14:paraId="47C360DC" w14:textId="77777777" w:rsidTr="0030035F">
        <w:trPr>
          <w:cnfStyle w:val="000000100000" w:firstRow="0" w:lastRow="0" w:firstColumn="0" w:lastColumn="0" w:oddVBand="0" w:evenVBand="0" w:oddHBand="1" w:evenHBand="0" w:firstRowFirstColumn="0" w:firstRowLastColumn="0" w:lastRowFirstColumn="0" w:lastRowLastColumn="0"/>
          <w:trHeight w:val="569"/>
        </w:trPr>
        <w:tc>
          <w:tcPr>
            <w:tcW w:w="1001" w:type="pct"/>
          </w:tcPr>
          <w:p w14:paraId="3AF1EC55" w14:textId="1067343E" w:rsidR="006378FC" w:rsidRPr="00910AD7" w:rsidRDefault="00F27C19" w:rsidP="006378FC">
            <w:pPr>
              <w:spacing w:after="0"/>
              <w:jc w:val="center"/>
              <w:rPr>
                <w:rFonts w:eastAsia="Symbol" w:cstheme="minorHAnsi"/>
                <w:b/>
                <w:sz w:val="22"/>
              </w:rPr>
            </w:pPr>
            <w:r w:rsidRPr="00910AD7">
              <w:rPr>
                <w:rFonts w:eastAsia="Symbol" w:cstheme="minorHAnsi"/>
                <w:b/>
                <w:sz w:val="22"/>
              </w:rPr>
              <w:t>T</w:t>
            </w:r>
            <w:r w:rsidR="006378FC" w:rsidRPr="00910AD7">
              <w:rPr>
                <w:rFonts w:eastAsia="Symbol" w:cstheme="minorHAnsi"/>
                <w:b/>
                <w:sz w:val="22"/>
              </w:rPr>
              <w:t>urism, cultură și patrimoniu</w:t>
            </w:r>
          </w:p>
        </w:tc>
        <w:tc>
          <w:tcPr>
            <w:tcW w:w="2020" w:type="pct"/>
          </w:tcPr>
          <w:p w14:paraId="6E044155" w14:textId="780E2942" w:rsidR="006378FC" w:rsidRPr="00910AD7" w:rsidRDefault="006378FC" w:rsidP="006F24F1">
            <w:pPr>
              <w:spacing w:after="0"/>
              <w:rPr>
                <w:rFonts w:eastAsia="Symbol" w:cstheme="minorHAnsi"/>
                <w:sz w:val="22"/>
              </w:rPr>
            </w:pPr>
            <w:r w:rsidRPr="00910AD7">
              <w:rPr>
                <w:rFonts w:eastAsia="Symbol" w:cstheme="minorHAnsi"/>
                <w:sz w:val="22"/>
              </w:rPr>
              <w:t>Promovarea calității și densității activ</w:t>
            </w:r>
            <w:r w:rsidR="005A3AC8" w:rsidRPr="00910AD7">
              <w:rPr>
                <w:rFonts w:eastAsia="Symbol" w:cstheme="minorHAnsi"/>
                <w:sz w:val="22"/>
              </w:rPr>
              <w:t>it</w:t>
            </w:r>
            <w:r w:rsidRPr="00910AD7">
              <w:rPr>
                <w:rFonts w:eastAsia="Symbol" w:cstheme="minorHAnsi"/>
                <w:sz w:val="22"/>
              </w:rPr>
              <w:t>ăților culturale, sportive sau de petrecere a timpului liber la nivelul municipiului.</w:t>
            </w:r>
            <w:r w:rsidR="002D3653" w:rsidRPr="00910AD7">
              <w:rPr>
                <w:rFonts w:eastAsia="Symbol" w:cstheme="minorHAnsi"/>
                <w:sz w:val="22"/>
              </w:rPr>
              <w:t xml:space="preserve"> </w:t>
            </w:r>
          </w:p>
        </w:tc>
        <w:tc>
          <w:tcPr>
            <w:tcW w:w="1979" w:type="pct"/>
          </w:tcPr>
          <w:p w14:paraId="344B4C85" w14:textId="1CC946E5" w:rsidR="006378FC" w:rsidRPr="00910AD7" w:rsidRDefault="006378FC" w:rsidP="003472F9">
            <w:pPr>
              <w:spacing w:after="0"/>
              <w:rPr>
                <w:rFonts w:cstheme="minorHAnsi"/>
                <w:b/>
                <w:sz w:val="22"/>
              </w:rPr>
            </w:pPr>
            <w:bookmarkStart w:id="88" w:name="RANGE!E7"/>
            <w:r w:rsidRPr="00910AD7">
              <w:rPr>
                <w:rFonts w:eastAsia="Symbol" w:cstheme="minorHAnsi"/>
                <w:sz w:val="22"/>
              </w:rPr>
              <w:t xml:space="preserve">OBIECTIVUL STRATEGIC 3 - Municipiul Bistrița – </w:t>
            </w:r>
            <w:r w:rsidR="00344985">
              <w:rPr>
                <w:rFonts w:eastAsia="Symbol" w:cstheme="minorHAnsi"/>
                <w:sz w:val="22"/>
              </w:rPr>
              <w:t>P</w:t>
            </w:r>
            <w:r w:rsidR="00344985" w:rsidRPr="00344985">
              <w:rPr>
                <w:rFonts w:eastAsia="Symbol" w:cstheme="minorHAnsi"/>
                <w:sz w:val="22"/>
              </w:rPr>
              <w:t xml:space="preserve">oartă a </w:t>
            </w:r>
            <w:r w:rsidR="00344985">
              <w:rPr>
                <w:rFonts w:eastAsia="Symbol" w:cstheme="minorHAnsi"/>
                <w:sz w:val="22"/>
              </w:rPr>
              <w:t>T</w:t>
            </w:r>
            <w:r w:rsidR="00344985" w:rsidRPr="00344985">
              <w:rPr>
                <w:rFonts w:eastAsia="Symbol" w:cstheme="minorHAnsi"/>
                <w:sz w:val="22"/>
              </w:rPr>
              <w:t>ransilvaniei deschisă către comunitate și turiști, cu o identitate culturală și turistică dezvoltată în jurul patrimoniului cultural</w:t>
            </w:r>
            <w:bookmarkEnd w:id="88"/>
          </w:p>
        </w:tc>
      </w:tr>
      <w:tr w:rsidR="006378FC" w:rsidRPr="00910AD7" w14:paraId="0980271F" w14:textId="77777777" w:rsidTr="0030035F">
        <w:trPr>
          <w:cnfStyle w:val="000000010000" w:firstRow="0" w:lastRow="0" w:firstColumn="0" w:lastColumn="0" w:oddVBand="0" w:evenVBand="0" w:oddHBand="0" w:evenHBand="1" w:firstRowFirstColumn="0" w:firstRowLastColumn="0" w:lastRowFirstColumn="0" w:lastRowLastColumn="0"/>
          <w:trHeight w:val="913"/>
        </w:trPr>
        <w:tc>
          <w:tcPr>
            <w:tcW w:w="1001" w:type="pct"/>
          </w:tcPr>
          <w:p w14:paraId="2D67A9E5" w14:textId="14608938" w:rsidR="006378FC" w:rsidRPr="00910AD7" w:rsidRDefault="00F27C19" w:rsidP="006378FC">
            <w:pPr>
              <w:spacing w:after="0"/>
              <w:jc w:val="center"/>
              <w:rPr>
                <w:rFonts w:eastAsia="Symbol" w:cstheme="minorHAnsi"/>
                <w:b/>
                <w:sz w:val="22"/>
              </w:rPr>
            </w:pPr>
            <w:r w:rsidRPr="00910AD7">
              <w:rPr>
                <w:rFonts w:eastAsia="Symbol" w:cstheme="minorHAnsi"/>
                <w:b/>
                <w:sz w:val="22"/>
              </w:rPr>
              <w:t>M</w:t>
            </w:r>
            <w:r w:rsidR="006378FC" w:rsidRPr="00910AD7">
              <w:rPr>
                <w:rFonts w:eastAsia="Symbol" w:cstheme="minorHAnsi"/>
                <w:b/>
                <w:sz w:val="22"/>
              </w:rPr>
              <w:t>obilitate</w:t>
            </w:r>
          </w:p>
        </w:tc>
        <w:tc>
          <w:tcPr>
            <w:tcW w:w="2020" w:type="pct"/>
          </w:tcPr>
          <w:p w14:paraId="7CED8516" w14:textId="1B84A961" w:rsidR="006378FC" w:rsidRPr="00910AD7" w:rsidRDefault="006378FC" w:rsidP="003472F9">
            <w:pPr>
              <w:spacing w:after="0"/>
              <w:rPr>
                <w:rFonts w:eastAsia="Symbol" w:cstheme="minorHAnsi"/>
                <w:sz w:val="22"/>
              </w:rPr>
            </w:pPr>
            <w:r w:rsidRPr="00910AD7">
              <w:rPr>
                <w:rFonts w:eastAsia="Symbol" w:cstheme="minorHAnsi"/>
                <w:sz w:val="22"/>
              </w:rPr>
              <w:t>Dezvoltarea unui sistem de transport sigur, eficient și nepoluant și îmbunătățirea conectivității și accesibilității acestuia.</w:t>
            </w:r>
          </w:p>
        </w:tc>
        <w:tc>
          <w:tcPr>
            <w:tcW w:w="1979" w:type="pct"/>
          </w:tcPr>
          <w:p w14:paraId="3F17A776" w14:textId="1263BDAD" w:rsidR="006378FC" w:rsidRPr="00910AD7" w:rsidRDefault="006378FC" w:rsidP="003472F9">
            <w:pPr>
              <w:spacing w:after="0"/>
              <w:rPr>
                <w:rFonts w:cstheme="minorHAnsi"/>
                <w:b/>
                <w:sz w:val="22"/>
              </w:rPr>
            </w:pPr>
            <w:bookmarkStart w:id="89" w:name="RANGE!E8"/>
            <w:r w:rsidRPr="00910AD7">
              <w:rPr>
                <w:rFonts w:eastAsia="Symbol" w:cstheme="minorHAnsi"/>
                <w:sz w:val="22"/>
              </w:rPr>
              <w:t xml:space="preserve">OBIECTIVUL STRATEGIC 4 - Municipiul Bistrița – </w:t>
            </w:r>
            <w:r w:rsidR="00344985">
              <w:rPr>
                <w:rFonts w:eastAsia="Symbol" w:cstheme="minorHAnsi"/>
                <w:sz w:val="22"/>
              </w:rPr>
              <w:t>M</w:t>
            </w:r>
            <w:r w:rsidR="00344985" w:rsidRPr="00344985">
              <w:rPr>
                <w:rFonts w:eastAsia="Symbol" w:cstheme="minorHAnsi"/>
                <w:sz w:val="22"/>
              </w:rPr>
              <w:t>odel în tranziția spre o mobilitatea urbană durabilă, conexiuni optime în teritoriu completate de un sistem de transport sigur, eficient și nepoluant</w:t>
            </w:r>
            <w:bookmarkEnd w:id="89"/>
          </w:p>
        </w:tc>
      </w:tr>
      <w:tr w:rsidR="006378FC" w:rsidRPr="00910AD7" w14:paraId="665F0279" w14:textId="77777777" w:rsidTr="0030035F">
        <w:trPr>
          <w:cnfStyle w:val="000000100000" w:firstRow="0" w:lastRow="0" w:firstColumn="0" w:lastColumn="0" w:oddVBand="0" w:evenVBand="0" w:oddHBand="1" w:evenHBand="0" w:firstRowFirstColumn="0" w:firstRowLastColumn="0" w:lastRowFirstColumn="0" w:lastRowLastColumn="0"/>
          <w:trHeight w:val="101"/>
        </w:trPr>
        <w:tc>
          <w:tcPr>
            <w:tcW w:w="1001" w:type="pct"/>
          </w:tcPr>
          <w:p w14:paraId="14698E28" w14:textId="0EE29975" w:rsidR="006378FC" w:rsidRPr="00910AD7" w:rsidRDefault="00F27C19" w:rsidP="006378FC">
            <w:pPr>
              <w:spacing w:after="0"/>
              <w:jc w:val="center"/>
              <w:rPr>
                <w:rFonts w:eastAsia="Symbol" w:cstheme="minorHAnsi"/>
                <w:b/>
                <w:sz w:val="22"/>
              </w:rPr>
            </w:pPr>
            <w:r w:rsidRPr="00910AD7">
              <w:rPr>
                <w:rFonts w:eastAsia="Symbol" w:cstheme="minorHAnsi"/>
                <w:b/>
                <w:sz w:val="22"/>
              </w:rPr>
              <w:t>M</w:t>
            </w:r>
            <w:r w:rsidR="006378FC" w:rsidRPr="00910AD7">
              <w:rPr>
                <w:rFonts w:eastAsia="Symbol" w:cstheme="minorHAnsi"/>
                <w:b/>
                <w:sz w:val="22"/>
              </w:rPr>
              <w:t>ediu și energie</w:t>
            </w:r>
          </w:p>
        </w:tc>
        <w:tc>
          <w:tcPr>
            <w:tcW w:w="2020" w:type="pct"/>
          </w:tcPr>
          <w:p w14:paraId="307F495B" w14:textId="44CF6362" w:rsidR="006378FC" w:rsidRPr="00910AD7" w:rsidRDefault="006378FC" w:rsidP="0030035F">
            <w:pPr>
              <w:spacing w:after="0"/>
              <w:jc w:val="left"/>
              <w:rPr>
                <w:rFonts w:eastAsia="Symbol" w:cstheme="minorHAnsi"/>
                <w:sz w:val="22"/>
              </w:rPr>
            </w:pPr>
            <w:r w:rsidRPr="00910AD7">
              <w:rPr>
                <w:rFonts w:eastAsia="Symbol" w:cstheme="minorHAnsi"/>
                <w:sz w:val="22"/>
              </w:rPr>
              <w:t>Tranziție accelerată către un municipiu rezilient, atractiv și neutru din punct de vedere climatic.</w:t>
            </w:r>
          </w:p>
        </w:tc>
        <w:tc>
          <w:tcPr>
            <w:tcW w:w="1979" w:type="pct"/>
          </w:tcPr>
          <w:p w14:paraId="1E2E0413" w14:textId="3B0BFE68" w:rsidR="006378FC" w:rsidRPr="00910AD7" w:rsidRDefault="006378FC" w:rsidP="00890E5A">
            <w:pPr>
              <w:spacing w:after="0"/>
              <w:rPr>
                <w:rFonts w:cstheme="minorHAnsi"/>
                <w:b/>
                <w:sz w:val="22"/>
              </w:rPr>
            </w:pPr>
            <w:bookmarkStart w:id="90" w:name="RANGE!E9"/>
            <w:r w:rsidRPr="00910AD7">
              <w:rPr>
                <w:rFonts w:eastAsia="Symbol" w:cstheme="minorHAnsi"/>
                <w:sz w:val="22"/>
              </w:rPr>
              <w:t xml:space="preserve">OBIECTIVUL STRATEGIC 5 - Municipiul Bistrița – </w:t>
            </w:r>
            <w:r w:rsidR="00344985">
              <w:rPr>
                <w:rFonts w:eastAsia="Symbol" w:cstheme="minorHAnsi"/>
                <w:sz w:val="22"/>
              </w:rPr>
              <w:t>U</w:t>
            </w:r>
            <w:r w:rsidR="00344985" w:rsidRPr="00344985">
              <w:rPr>
                <w:rFonts w:eastAsia="Symbol" w:cstheme="minorHAnsi"/>
                <w:sz w:val="22"/>
              </w:rPr>
              <w:t>n municipiu rezilient, eficient din punct de vedere energetic și cu un cadru urban atractiv pentru locuitori</w:t>
            </w:r>
            <w:bookmarkEnd w:id="90"/>
          </w:p>
        </w:tc>
      </w:tr>
      <w:tr w:rsidR="006378FC" w:rsidRPr="00910AD7" w14:paraId="7B423338" w14:textId="77777777" w:rsidTr="0030035F">
        <w:trPr>
          <w:cnfStyle w:val="000000010000" w:firstRow="0" w:lastRow="0" w:firstColumn="0" w:lastColumn="0" w:oddVBand="0" w:evenVBand="0" w:oddHBand="0" w:evenHBand="1" w:firstRowFirstColumn="0" w:firstRowLastColumn="0" w:lastRowFirstColumn="0" w:lastRowLastColumn="0"/>
          <w:trHeight w:val="101"/>
        </w:trPr>
        <w:tc>
          <w:tcPr>
            <w:tcW w:w="1001" w:type="pct"/>
          </w:tcPr>
          <w:p w14:paraId="65EED749" w14:textId="2758F4A9" w:rsidR="006378FC" w:rsidRPr="00910AD7" w:rsidRDefault="00F27C19" w:rsidP="006378FC">
            <w:pPr>
              <w:spacing w:after="0"/>
              <w:jc w:val="center"/>
              <w:rPr>
                <w:rFonts w:eastAsia="Symbol" w:cstheme="minorHAnsi"/>
                <w:b/>
                <w:sz w:val="22"/>
              </w:rPr>
            </w:pPr>
            <w:r w:rsidRPr="00910AD7">
              <w:rPr>
                <w:rFonts w:eastAsia="Symbol" w:cstheme="minorHAnsi"/>
                <w:b/>
                <w:sz w:val="22"/>
              </w:rPr>
              <w:t>M</w:t>
            </w:r>
            <w:r w:rsidR="006378FC" w:rsidRPr="00910AD7">
              <w:rPr>
                <w:rFonts w:eastAsia="Symbol" w:cstheme="minorHAnsi"/>
                <w:b/>
                <w:sz w:val="22"/>
              </w:rPr>
              <w:t xml:space="preserve">anagement </w:t>
            </w:r>
            <w:r w:rsidRPr="00910AD7">
              <w:rPr>
                <w:rFonts w:eastAsia="Symbol" w:cstheme="minorHAnsi"/>
                <w:b/>
                <w:sz w:val="22"/>
              </w:rPr>
              <w:t xml:space="preserve">(de suport) </w:t>
            </w:r>
            <w:r w:rsidR="006378FC" w:rsidRPr="00910AD7">
              <w:rPr>
                <w:rFonts w:eastAsia="Symbol" w:cstheme="minorHAnsi"/>
                <w:b/>
                <w:sz w:val="22"/>
              </w:rPr>
              <w:t>organizațional</w:t>
            </w:r>
          </w:p>
        </w:tc>
        <w:tc>
          <w:tcPr>
            <w:tcW w:w="2020" w:type="pct"/>
          </w:tcPr>
          <w:p w14:paraId="16C60AFA" w14:textId="22654C64" w:rsidR="006378FC" w:rsidRPr="00910AD7" w:rsidRDefault="00D47856" w:rsidP="00890E5A">
            <w:pPr>
              <w:spacing w:after="0"/>
              <w:rPr>
                <w:rFonts w:eastAsia="Symbol" w:cstheme="minorHAnsi"/>
                <w:sz w:val="22"/>
              </w:rPr>
            </w:pPr>
            <w:r w:rsidRPr="00910AD7">
              <w:rPr>
                <w:rFonts w:eastAsia="Symbol" w:cstheme="minorHAnsi"/>
                <w:sz w:val="22"/>
              </w:rPr>
              <w:t>Promovarea unei guvernări locale inteligente, deschise, cu o capacitate administrativă ridicată</w:t>
            </w:r>
            <w:r w:rsidR="005E1108" w:rsidRPr="00910AD7">
              <w:rPr>
                <w:rFonts w:eastAsia="Symbol" w:cstheme="minorHAnsi"/>
                <w:sz w:val="22"/>
              </w:rPr>
              <w:t>,</w:t>
            </w:r>
            <w:r w:rsidRPr="00910AD7">
              <w:rPr>
                <w:rFonts w:eastAsia="Symbol" w:cstheme="minorHAnsi"/>
                <w:sz w:val="22"/>
              </w:rPr>
              <w:t xml:space="preserve"> care susține participarea publică a cetățenilor.</w:t>
            </w:r>
          </w:p>
        </w:tc>
        <w:tc>
          <w:tcPr>
            <w:tcW w:w="1979" w:type="pct"/>
          </w:tcPr>
          <w:p w14:paraId="469FCB2C" w14:textId="5D884AAE" w:rsidR="006378FC" w:rsidRPr="00910AD7" w:rsidRDefault="006378FC" w:rsidP="00890E5A">
            <w:pPr>
              <w:spacing w:after="0"/>
              <w:rPr>
                <w:rFonts w:cstheme="minorHAnsi"/>
                <w:b/>
                <w:sz w:val="22"/>
              </w:rPr>
            </w:pPr>
            <w:bookmarkStart w:id="91" w:name="RANGE!E10"/>
            <w:r w:rsidRPr="00910AD7">
              <w:rPr>
                <w:rFonts w:eastAsia="Symbol" w:cstheme="minorHAnsi"/>
                <w:sz w:val="22"/>
              </w:rPr>
              <w:t xml:space="preserve">OBIECTIVUL STRATEGIC 6 - Municipiul Bistrița – </w:t>
            </w:r>
            <w:r w:rsidR="00344985">
              <w:rPr>
                <w:rFonts w:eastAsia="Symbol" w:cstheme="minorHAnsi"/>
                <w:sz w:val="22"/>
              </w:rPr>
              <w:t>O</w:t>
            </w:r>
            <w:r w:rsidR="00344985" w:rsidRPr="00344985">
              <w:rPr>
                <w:rFonts w:eastAsia="Symbol" w:cstheme="minorHAnsi"/>
                <w:sz w:val="22"/>
              </w:rPr>
              <w:t xml:space="preserve"> administrație locală deschisă, transparentă, inclusivă și cu politici publice fundamentate pe colaborarea cu toți cetățenii săi</w:t>
            </w:r>
            <w:bookmarkEnd w:id="91"/>
          </w:p>
        </w:tc>
      </w:tr>
    </w:tbl>
    <w:p w14:paraId="19C16182" w14:textId="5DE18104" w:rsidR="006378FC" w:rsidRPr="00910AD7" w:rsidRDefault="006378FC" w:rsidP="0099059F">
      <w:pPr>
        <w:tabs>
          <w:tab w:val="left" w:pos="1418"/>
        </w:tabs>
        <w:spacing w:before="60" w:after="60"/>
        <w:rPr>
          <w:sz w:val="22"/>
          <w:szCs w:val="20"/>
        </w:rPr>
      </w:pPr>
    </w:p>
    <w:p w14:paraId="7112DD24" w14:textId="046EDF18" w:rsidR="00013DD5" w:rsidRPr="00910AD7" w:rsidRDefault="00013DD5" w:rsidP="00F81295">
      <w:pPr>
        <w:pStyle w:val="Caption"/>
        <w:rPr>
          <w:sz w:val="22"/>
          <w:szCs w:val="20"/>
          <w:lang w:val="ro-RO"/>
        </w:rPr>
      </w:pPr>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19</w:t>
      </w:r>
      <w:r w:rsidRPr="00910AD7">
        <w:rPr>
          <w:lang w:val="ro-RO"/>
        </w:rPr>
        <w:fldChar w:fldCharType="end"/>
      </w:r>
      <w:r w:rsidRPr="00910AD7">
        <w:rPr>
          <w:lang w:val="ro-RO"/>
        </w:rPr>
        <w:t xml:space="preserve"> -  CORELAREA PROGRAMELOR BUGETARE ȘI OBIECTIVELOR STRATEGICE</w:t>
      </w:r>
    </w:p>
    <w:p w14:paraId="7BBAA450" w14:textId="77777777" w:rsidR="00013DD5" w:rsidRPr="00910AD7" w:rsidRDefault="00013DD5" w:rsidP="0099059F">
      <w:pPr>
        <w:tabs>
          <w:tab w:val="left" w:pos="1418"/>
        </w:tabs>
        <w:spacing w:before="60" w:after="60"/>
        <w:rPr>
          <w:sz w:val="22"/>
          <w:szCs w:val="20"/>
        </w:rPr>
      </w:pPr>
    </w:p>
    <w:tbl>
      <w:tblPr>
        <w:tblW w:w="9900" w:type="dxa"/>
        <w:tblInd w:w="-185" w:type="dxa"/>
        <w:tblBorders>
          <w:top w:val="single" w:sz="4" w:space="0" w:color="auto"/>
          <w:bottom w:val="single" w:sz="4" w:space="0" w:color="auto"/>
          <w:insideH w:val="single" w:sz="4" w:space="0" w:color="auto"/>
        </w:tblBorders>
        <w:tblLook w:val="04A0" w:firstRow="1" w:lastRow="0" w:firstColumn="1" w:lastColumn="0" w:noHBand="0" w:noVBand="1"/>
      </w:tblPr>
      <w:tblGrid>
        <w:gridCol w:w="1586"/>
        <w:gridCol w:w="139"/>
        <w:gridCol w:w="1262"/>
        <w:gridCol w:w="1322"/>
        <w:gridCol w:w="211"/>
        <w:gridCol w:w="970"/>
        <w:gridCol w:w="360"/>
        <w:gridCol w:w="830"/>
        <w:gridCol w:w="469"/>
        <w:gridCol w:w="2751"/>
      </w:tblGrid>
      <w:tr w:rsidR="00EF2B07" w:rsidRPr="00910AD7" w14:paraId="3C7CF799" w14:textId="77777777" w:rsidTr="00285193">
        <w:trPr>
          <w:trHeight w:val="454"/>
        </w:trPr>
        <w:tc>
          <w:tcPr>
            <w:tcW w:w="1586" w:type="dxa"/>
            <w:tcBorders>
              <w:left w:val="single" w:sz="4" w:space="0" w:color="auto"/>
              <w:right w:val="single" w:sz="4" w:space="0" w:color="auto"/>
            </w:tcBorders>
            <w:shd w:val="clear" w:color="auto" w:fill="FFFFFF"/>
            <w:vAlign w:val="center"/>
          </w:tcPr>
          <w:p w14:paraId="40800EA4" w14:textId="77777777"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ro-RO" w:bidi="ro-RO"/>
              </w:rPr>
              <w:t xml:space="preserve">Obiectiv strategic </w:t>
            </w:r>
            <w:r w:rsidRPr="00910AD7">
              <w:rPr>
                <w:rFonts w:cstheme="minorHAnsi"/>
                <w:b/>
                <w:kern w:val="1"/>
                <w:szCs w:val="24"/>
                <w:lang w:eastAsia="hi-IN" w:bidi="hi-IN"/>
              </w:rPr>
              <w:t>1</w:t>
            </w:r>
          </w:p>
        </w:tc>
        <w:tc>
          <w:tcPr>
            <w:tcW w:w="1401" w:type="dxa"/>
            <w:gridSpan w:val="2"/>
            <w:tcBorders>
              <w:left w:val="single" w:sz="4" w:space="0" w:color="auto"/>
              <w:right w:val="single" w:sz="4" w:space="0" w:color="auto"/>
            </w:tcBorders>
            <w:shd w:val="clear" w:color="auto" w:fill="FFFFFF"/>
            <w:vAlign w:val="center"/>
          </w:tcPr>
          <w:p w14:paraId="0F9C8574" w14:textId="58908ECA"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Obiectiv Strategic 2</w:t>
            </w:r>
          </w:p>
        </w:tc>
        <w:tc>
          <w:tcPr>
            <w:tcW w:w="1533" w:type="dxa"/>
            <w:gridSpan w:val="2"/>
            <w:tcBorders>
              <w:left w:val="single" w:sz="4" w:space="0" w:color="auto"/>
              <w:right w:val="single" w:sz="4" w:space="0" w:color="auto"/>
            </w:tcBorders>
            <w:shd w:val="clear" w:color="auto" w:fill="FFFFFF"/>
            <w:vAlign w:val="center"/>
          </w:tcPr>
          <w:p w14:paraId="734D0EB7" w14:textId="73AB9E3E"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ro-RO" w:bidi="ro-RO"/>
              </w:rPr>
              <w:t xml:space="preserve">Obiectiv strategic </w:t>
            </w:r>
            <w:r w:rsidRPr="00910AD7">
              <w:rPr>
                <w:rFonts w:cstheme="minorHAnsi"/>
                <w:b/>
                <w:kern w:val="1"/>
                <w:szCs w:val="24"/>
                <w:lang w:eastAsia="hi-IN" w:bidi="hi-IN"/>
              </w:rPr>
              <w:t>3</w:t>
            </w:r>
          </w:p>
        </w:tc>
        <w:tc>
          <w:tcPr>
            <w:tcW w:w="1330" w:type="dxa"/>
            <w:gridSpan w:val="2"/>
            <w:tcBorders>
              <w:left w:val="single" w:sz="4" w:space="0" w:color="auto"/>
              <w:right w:val="single" w:sz="4" w:space="0" w:color="auto"/>
            </w:tcBorders>
            <w:shd w:val="clear" w:color="auto" w:fill="FFFFFF"/>
            <w:vAlign w:val="center"/>
          </w:tcPr>
          <w:p w14:paraId="02B879CD" w14:textId="24AECED7"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ro-RO" w:bidi="ro-RO"/>
              </w:rPr>
              <w:t xml:space="preserve">Obiectiv strategic </w:t>
            </w:r>
            <w:r w:rsidRPr="00910AD7">
              <w:rPr>
                <w:rFonts w:cstheme="minorHAnsi"/>
                <w:b/>
                <w:kern w:val="1"/>
                <w:szCs w:val="24"/>
                <w:lang w:eastAsia="hi-IN" w:bidi="hi-IN"/>
              </w:rPr>
              <w:t>4</w:t>
            </w:r>
          </w:p>
        </w:tc>
        <w:tc>
          <w:tcPr>
            <w:tcW w:w="1299" w:type="dxa"/>
            <w:gridSpan w:val="2"/>
            <w:tcBorders>
              <w:left w:val="single" w:sz="4" w:space="0" w:color="auto"/>
              <w:right w:val="single" w:sz="4" w:space="0" w:color="auto"/>
            </w:tcBorders>
            <w:shd w:val="clear" w:color="auto" w:fill="FFFFFF"/>
            <w:vAlign w:val="center"/>
          </w:tcPr>
          <w:p w14:paraId="7A256BF6" w14:textId="385221C0"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ro-RO" w:bidi="ro-RO"/>
              </w:rPr>
              <w:t xml:space="preserve">Obiectiv strategic </w:t>
            </w:r>
            <w:r w:rsidRPr="00910AD7">
              <w:rPr>
                <w:rFonts w:cstheme="minorHAnsi"/>
                <w:b/>
                <w:kern w:val="1"/>
                <w:szCs w:val="24"/>
                <w:lang w:eastAsia="hi-IN" w:bidi="hi-IN"/>
              </w:rPr>
              <w:t>5</w:t>
            </w:r>
          </w:p>
        </w:tc>
        <w:tc>
          <w:tcPr>
            <w:tcW w:w="2751" w:type="dxa"/>
            <w:tcBorders>
              <w:left w:val="single" w:sz="4" w:space="0" w:color="auto"/>
              <w:right w:val="single" w:sz="4" w:space="0" w:color="auto"/>
            </w:tcBorders>
            <w:shd w:val="clear" w:color="auto" w:fill="FFFFFF"/>
            <w:vAlign w:val="center"/>
          </w:tcPr>
          <w:p w14:paraId="08ABA8F2" w14:textId="2B58D969"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ro-RO" w:bidi="ro-RO"/>
              </w:rPr>
              <w:t xml:space="preserve">Obiectiv strategic </w:t>
            </w:r>
            <w:r w:rsidRPr="00910AD7">
              <w:rPr>
                <w:rFonts w:cstheme="minorHAnsi"/>
                <w:b/>
                <w:kern w:val="1"/>
                <w:szCs w:val="24"/>
                <w:lang w:eastAsia="hi-IN" w:bidi="hi-IN"/>
              </w:rPr>
              <w:t>6</w:t>
            </w:r>
          </w:p>
        </w:tc>
      </w:tr>
      <w:tr w:rsidR="00EF2B07" w:rsidRPr="00910AD7" w14:paraId="1A4A8CF7" w14:textId="77777777" w:rsidTr="003707A2">
        <w:trPr>
          <w:trHeight w:val="1277"/>
        </w:trPr>
        <w:tc>
          <w:tcPr>
            <w:tcW w:w="9900" w:type="dxa"/>
            <w:gridSpan w:val="10"/>
            <w:tcBorders>
              <w:bottom w:val="single" w:sz="4" w:space="0" w:color="auto"/>
            </w:tcBorders>
            <w:shd w:val="clear" w:color="auto" w:fill="auto"/>
          </w:tcPr>
          <w:p w14:paraId="21337E74" w14:textId="782FC9F4" w:rsidR="00EF2B07" w:rsidRPr="00910AD7" w:rsidRDefault="00B04B9F" w:rsidP="00EF2B07">
            <w:pPr>
              <w:widowControl w:val="0"/>
              <w:suppressAutoHyphens/>
              <w:spacing w:after="0"/>
              <w:jc w:val="center"/>
              <w:rPr>
                <w:rFonts w:ascii="Times New Roman" w:hAnsi="Times New Roman" w:cs="Times New Roman"/>
                <w:b/>
                <w:kern w:val="1"/>
                <w:szCs w:val="24"/>
                <w:lang w:eastAsia="hi-IN" w:bidi="hi-IN"/>
              </w:rPr>
            </w:pP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55680" behindDoc="0" locked="0" layoutInCell="1" allowOverlap="1" wp14:anchorId="33322F9E" wp14:editId="2C9C5D9B">
                      <wp:simplePos x="0" y="0"/>
                      <wp:positionH relativeFrom="column">
                        <wp:posOffset>3886200</wp:posOffset>
                      </wp:positionH>
                      <wp:positionV relativeFrom="paragraph">
                        <wp:posOffset>135255</wp:posOffset>
                      </wp:positionV>
                      <wp:extent cx="0" cy="552450"/>
                      <wp:effectExtent l="66675" t="30480" r="66675" b="17145"/>
                      <wp:wrapNone/>
                      <wp:docPr id="62"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5245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E1CBC3" id="_x0000_t32" coordsize="21600,21600" o:spt="32" o:oned="t" path="m,l21600,21600e" filled="f">
                      <v:path arrowok="t" fillok="f" o:connecttype="none"/>
                      <o:lock v:ext="edit" shapetype="t"/>
                    </v:shapetype>
                    <v:shape id="Straight Arrow Connector 62" o:spid="_x0000_s1026" type="#_x0000_t32" style="position:absolute;margin-left:306pt;margin-top:10.65pt;width:0;height:43.5pt;flip: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51584" behindDoc="0" locked="0" layoutInCell="1" allowOverlap="1" wp14:anchorId="523F558A" wp14:editId="1B1E6B14">
                      <wp:simplePos x="0" y="0"/>
                      <wp:positionH relativeFrom="column">
                        <wp:posOffset>2260600</wp:posOffset>
                      </wp:positionH>
                      <wp:positionV relativeFrom="paragraph">
                        <wp:posOffset>49530</wp:posOffset>
                      </wp:positionV>
                      <wp:extent cx="47625" cy="782955"/>
                      <wp:effectExtent l="57150" t="38100" r="47625" b="17145"/>
                      <wp:wrapNone/>
                      <wp:docPr id="61"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7625" cy="782955"/>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786F5" id="Straight Arrow Connector 61" o:spid="_x0000_s1026" type="#_x0000_t32" style="position:absolute;margin-left:178pt;margin-top:3.9pt;width:3.75pt;height:61.65pt;flip:x y;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64896" behindDoc="0" locked="0" layoutInCell="1" allowOverlap="1" wp14:anchorId="3DBFC0BC" wp14:editId="58504CD9">
                      <wp:simplePos x="0" y="0"/>
                      <wp:positionH relativeFrom="column">
                        <wp:posOffset>241299</wp:posOffset>
                      </wp:positionH>
                      <wp:positionV relativeFrom="paragraph">
                        <wp:posOffset>40005</wp:posOffset>
                      </wp:positionV>
                      <wp:extent cx="5172075" cy="798195"/>
                      <wp:effectExtent l="0" t="76200" r="9525" b="2095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72075" cy="798195"/>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A9DF0A" id="Straight Arrow Connector 11" o:spid="_x0000_s1026" type="#_x0000_t32" style="position:absolute;margin-left:19pt;margin-top:3.15pt;width:407.25pt;height:62.85pt;flip:x 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66944" behindDoc="0" locked="0" layoutInCell="1" allowOverlap="1" wp14:anchorId="34A7B1A8" wp14:editId="2DD7B3C7">
                      <wp:simplePos x="0" y="0"/>
                      <wp:positionH relativeFrom="column">
                        <wp:posOffset>1517650</wp:posOffset>
                      </wp:positionH>
                      <wp:positionV relativeFrom="paragraph">
                        <wp:posOffset>49530</wp:posOffset>
                      </wp:positionV>
                      <wp:extent cx="3848100" cy="788670"/>
                      <wp:effectExtent l="19050" t="57150" r="19050" b="30480"/>
                      <wp:wrapNone/>
                      <wp:docPr id="200" name="Straight Arrow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48100" cy="78867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404E34" id="Straight Arrow Connector 200" o:spid="_x0000_s1026" type="#_x0000_t32" style="position:absolute;margin-left:119.5pt;margin-top:3.9pt;width:303pt;height:62.1pt;flip:x 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62848" behindDoc="0" locked="0" layoutInCell="1" allowOverlap="1" wp14:anchorId="2959E9D8" wp14:editId="3F34DE91">
                      <wp:simplePos x="0" y="0"/>
                      <wp:positionH relativeFrom="column">
                        <wp:posOffset>2574924</wp:posOffset>
                      </wp:positionH>
                      <wp:positionV relativeFrom="paragraph">
                        <wp:posOffset>-45720</wp:posOffset>
                      </wp:positionV>
                      <wp:extent cx="2790825" cy="824865"/>
                      <wp:effectExtent l="19050" t="57150" r="9525" b="32385"/>
                      <wp:wrapNone/>
                      <wp:docPr id="199" name="Straight Arrow Connector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790825" cy="824865"/>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27702E" id="Straight Arrow Connector 199" o:spid="_x0000_s1026" type="#_x0000_t32" style="position:absolute;margin-left:202.75pt;margin-top:-3.6pt;width:219.75pt;height:64.95pt;flip:x 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" strokeweight="2.25pt">
                      <v:stroke endarrow="block"/>
                    </v:shape>
                  </w:pict>
                </mc:Fallback>
              </mc:AlternateContent>
            </w:r>
            <w:r w:rsidR="003707A2" w:rsidRPr="00910AD7">
              <w:rPr>
                <w:rFonts w:ascii="Times New Roman" w:hAnsi="Times New Roman" w:cs="Times New Roman"/>
                <w:b/>
                <w:noProof/>
                <w:kern w:val="1"/>
                <w:szCs w:val="24"/>
                <w:lang w:val="en-US"/>
              </w:rPr>
              <mc:AlternateContent>
                <mc:Choice Requires="wps">
                  <w:drawing>
                    <wp:anchor distT="0" distB="0" distL="114300" distR="114300" simplePos="0" relativeHeight="251657728" behindDoc="0" locked="0" layoutInCell="1" allowOverlap="1" wp14:anchorId="1C401A12" wp14:editId="1D84E103">
                      <wp:simplePos x="0" y="0"/>
                      <wp:positionH relativeFrom="column">
                        <wp:posOffset>3879849</wp:posOffset>
                      </wp:positionH>
                      <wp:positionV relativeFrom="paragraph">
                        <wp:posOffset>-7620</wp:posOffset>
                      </wp:positionV>
                      <wp:extent cx="1533525" cy="845820"/>
                      <wp:effectExtent l="38100" t="38100" r="9525" b="30480"/>
                      <wp:wrapNone/>
                      <wp:docPr id="193" name="Straight Arrow Connector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33525" cy="84582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4FA904" id="Straight Arrow Connector 193" o:spid="_x0000_s1026" type="#_x0000_t32" style="position:absolute;margin-left:305.5pt;margin-top:-.6pt;width:120.75pt;height:66.6pt;flip:x 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" strokeweight="2.25pt">
                      <v:stroke endarrow="block"/>
                    </v:shape>
                  </w:pict>
                </mc:Fallback>
              </mc:AlternateContent>
            </w:r>
            <w:r w:rsidR="003707A2" w:rsidRPr="00910AD7">
              <w:rPr>
                <w:rFonts w:ascii="Times New Roman" w:hAnsi="Times New Roman" w:cs="Times New Roman"/>
                <w:b/>
                <w:noProof/>
                <w:kern w:val="1"/>
                <w:szCs w:val="24"/>
                <w:lang w:val="en-US"/>
              </w:rPr>
              <mc:AlternateContent>
                <mc:Choice Requires="wps">
                  <w:drawing>
                    <wp:anchor distT="0" distB="0" distL="114300" distR="114300" simplePos="0" relativeHeight="251660800" behindDoc="0" locked="0" layoutInCell="1" allowOverlap="1" wp14:anchorId="45633108" wp14:editId="278DA0B8">
                      <wp:simplePos x="0" y="0"/>
                      <wp:positionH relativeFrom="column">
                        <wp:posOffset>5410200</wp:posOffset>
                      </wp:positionH>
                      <wp:positionV relativeFrom="paragraph">
                        <wp:posOffset>-635</wp:posOffset>
                      </wp:positionV>
                      <wp:extent cx="60960" cy="777240"/>
                      <wp:effectExtent l="57150" t="38100" r="53340" b="3810"/>
                      <wp:wrapNone/>
                      <wp:docPr id="197" name="Straight Arrow Connector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60" cy="77724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8963A9" id="Straight Arrow Connector 197" o:spid="_x0000_s1026" type="#_x0000_t32" style="position:absolute;margin-left:426pt;margin-top:-.05pt;width:4.8pt;height:61.2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" strokeweight="2.25pt">
                      <v:stroke endarrow="block"/>
                    </v:shape>
                  </w:pict>
                </mc:Fallback>
              </mc:AlternateContent>
            </w:r>
          </w:p>
          <w:p w14:paraId="4F86E1C3" w14:textId="3EBE4AE4" w:rsidR="00EF2B07" w:rsidRPr="00910AD7" w:rsidRDefault="00B04B9F" w:rsidP="00EF2B07">
            <w:pPr>
              <w:widowControl w:val="0"/>
              <w:suppressAutoHyphens/>
              <w:spacing w:after="0"/>
              <w:jc w:val="center"/>
              <w:rPr>
                <w:rFonts w:ascii="Times New Roman" w:hAnsi="Times New Roman" w:cs="Times New Roman"/>
                <w:b/>
                <w:kern w:val="1"/>
                <w:szCs w:val="24"/>
                <w:lang w:eastAsia="hi-IN" w:bidi="hi-IN"/>
              </w:rPr>
            </w:pP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53632" behindDoc="0" locked="0" layoutInCell="1" allowOverlap="1" wp14:anchorId="1D859896" wp14:editId="1ABACCBE">
                      <wp:simplePos x="0" y="0"/>
                      <wp:positionH relativeFrom="column">
                        <wp:posOffset>3105150</wp:posOffset>
                      </wp:positionH>
                      <wp:positionV relativeFrom="paragraph">
                        <wp:posOffset>45720</wp:posOffset>
                      </wp:positionV>
                      <wp:extent cx="0" cy="552450"/>
                      <wp:effectExtent l="66675" t="30480" r="66675" b="17145"/>
                      <wp:wrapNone/>
                      <wp:docPr id="194" name="Straight Arrow Connector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5245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9663FA" id="Straight Arrow Connector 194" o:spid="_x0000_s1026" type="#_x0000_t32" style="position:absolute;margin-left:244.5pt;margin-top:3.6pt;width:0;height:43.5pt;flip: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49536" behindDoc="0" locked="0" layoutInCell="1" allowOverlap="1" wp14:anchorId="5FA29358" wp14:editId="60AA40A8">
                      <wp:simplePos x="0" y="0"/>
                      <wp:positionH relativeFrom="column">
                        <wp:posOffset>1380490</wp:posOffset>
                      </wp:positionH>
                      <wp:positionV relativeFrom="paragraph">
                        <wp:posOffset>49530</wp:posOffset>
                      </wp:positionV>
                      <wp:extent cx="0" cy="552450"/>
                      <wp:effectExtent l="75565" t="30480" r="67310" b="17145"/>
                      <wp:wrapNone/>
                      <wp:docPr id="192" name="Straight Arrow Connector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5245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4F4C5" id="Straight Arrow Connector 192" o:spid="_x0000_s1026" type="#_x0000_t32" style="position:absolute;margin-left:108.7pt;margin-top:3.9pt;width:0;height:43.5pt;flip:y;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" strokeweight="2.25pt">
                      <v:stroke endarrow="block"/>
                    </v:shape>
                  </w:pict>
                </mc:Fallback>
              </mc:AlternateContent>
            </w:r>
            <w:r w:rsidRPr="00910AD7">
              <w:rPr>
                <w:rFonts w:ascii="Times New Roman" w:hAnsi="Times New Roman" w:cs="Times New Roman"/>
                <w:b/>
                <w:noProof/>
                <w:kern w:val="1"/>
                <w:szCs w:val="24"/>
                <w:lang w:val="en-US"/>
              </w:rPr>
              <mc:AlternateContent>
                <mc:Choice Requires="wps">
                  <w:drawing>
                    <wp:anchor distT="0" distB="0" distL="114300" distR="114300" simplePos="0" relativeHeight="251647488" behindDoc="0" locked="0" layoutInCell="1" allowOverlap="1" wp14:anchorId="334E0A08" wp14:editId="61F6D295">
                      <wp:simplePos x="0" y="0"/>
                      <wp:positionH relativeFrom="column">
                        <wp:posOffset>533400</wp:posOffset>
                      </wp:positionH>
                      <wp:positionV relativeFrom="paragraph">
                        <wp:posOffset>49530</wp:posOffset>
                      </wp:positionV>
                      <wp:extent cx="0" cy="552450"/>
                      <wp:effectExtent l="66675" t="30480" r="66675" b="17145"/>
                      <wp:wrapNone/>
                      <wp:docPr id="63"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5245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4C752E" id="Straight Arrow Connector 63" o:spid="_x0000_s1026" type="#_x0000_t32" style="position:absolute;margin-left:42pt;margin-top:3.9pt;width:0;height:43.5pt;flip: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" strokeweight="2.25pt">
                      <v:stroke endarrow="block"/>
                    </v:shape>
                  </w:pict>
                </mc:Fallback>
              </mc:AlternateContent>
            </w:r>
          </w:p>
          <w:p w14:paraId="048FC378" w14:textId="5FD83C85" w:rsidR="00EF2B07" w:rsidRPr="00910AD7" w:rsidRDefault="00EF2B07" w:rsidP="00EF2B07">
            <w:pPr>
              <w:widowControl w:val="0"/>
              <w:suppressAutoHyphens/>
              <w:spacing w:after="0"/>
              <w:jc w:val="center"/>
              <w:rPr>
                <w:rFonts w:ascii="Times New Roman" w:hAnsi="Times New Roman" w:cs="Times New Roman"/>
                <w:b/>
                <w:kern w:val="1"/>
                <w:szCs w:val="24"/>
                <w:lang w:eastAsia="hi-IN" w:bidi="hi-IN"/>
              </w:rPr>
            </w:pPr>
          </w:p>
        </w:tc>
      </w:tr>
      <w:tr w:rsidR="00EF2B07" w:rsidRPr="00910AD7" w14:paraId="46777349" w14:textId="77777777" w:rsidTr="00285193">
        <w:tc>
          <w:tcPr>
            <w:tcW w:w="1725" w:type="dxa"/>
            <w:gridSpan w:val="2"/>
            <w:tcBorders>
              <w:left w:val="single" w:sz="4" w:space="0" w:color="auto"/>
              <w:right w:val="single" w:sz="4" w:space="0" w:color="auto"/>
            </w:tcBorders>
            <w:shd w:val="clear" w:color="auto" w:fill="D5DCE4"/>
          </w:tcPr>
          <w:p w14:paraId="390EA650" w14:textId="7CF899AA"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1</w:t>
            </w:r>
          </w:p>
        </w:tc>
        <w:tc>
          <w:tcPr>
            <w:tcW w:w="1262" w:type="dxa"/>
            <w:tcBorders>
              <w:left w:val="single" w:sz="4" w:space="0" w:color="auto"/>
              <w:right w:val="single" w:sz="4" w:space="0" w:color="auto"/>
            </w:tcBorders>
            <w:shd w:val="clear" w:color="auto" w:fill="D5DCE4"/>
          </w:tcPr>
          <w:p w14:paraId="020F28F4" w14:textId="6175AA8C"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2</w:t>
            </w:r>
          </w:p>
        </w:tc>
        <w:tc>
          <w:tcPr>
            <w:tcW w:w="1322" w:type="dxa"/>
            <w:tcBorders>
              <w:left w:val="single" w:sz="4" w:space="0" w:color="auto"/>
              <w:right w:val="single" w:sz="4" w:space="0" w:color="auto"/>
            </w:tcBorders>
            <w:shd w:val="clear" w:color="auto" w:fill="D5DCE4"/>
          </w:tcPr>
          <w:p w14:paraId="1AA2BC9C" w14:textId="5B4BA26F"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3</w:t>
            </w:r>
          </w:p>
        </w:tc>
        <w:tc>
          <w:tcPr>
            <w:tcW w:w="1181" w:type="dxa"/>
            <w:gridSpan w:val="2"/>
            <w:tcBorders>
              <w:left w:val="single" w:sz="4" w:space="0" w:color="auto"/>
              <w:right w:val="single" w:sz="4" w:space="0" w:color="auto"/>
            </w:tcBorders>
            <w:shd w:val="clear" w:color="auto" w:fill="D5DCE4"/>
          </w:tcPr>
          <w:p w14:paraId="702A6757" w14:textId="0BFE594E"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4</w:t>
            </w:r>
          </w:p>
        </w:tc>
        <w:tc>
          <w:tcPr>
            <w:tcW w:w="1190" w:type="dxa"/>
            <w:gridSpan w:val="2"/>
            <w:tcBorders>
              <w:left w:val="single" w:sz="4" w:space="0" w:color="auto"/>
              <w:right w:val="single" w:sz="4" w:space="0" w:color="auto"/>
            </w:tcBorders>
            <w:shd w:val="clear" w:color="auto" w:fill="D5DCE4"/>
          </w:tcPr>
          <w:p w14:paraId="25CB6E11" w14:textId="41D774C3"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5</w:t>
            </w:r>
          </w:p>
        </w:tc>
        <w:tc>
          <w:tcPr>
            <w:tcW w:w="3220" w:type="dxa"/>
            <w:gridSpan w:val="2"/>
            <w:tcBorders>
              <w:left w:val="single" w:sz="4" w:space="0" w:color="auto"/>
              <w:right w:val="single" w:sz="4" w:space="0" w:color="auto"/>
            </w:tcBorders>
            <w:shd w:val="clear" w:color="auto" w:fill="D5DCE4"/>
          </w:tcPr>
          <w:p w14:paraId="6C4DDA60" w14:textId="36B4EDEA" w:rsidR="00EF2B07" w:rsidRPr="00910AD7" w:rsidRDefault="00EF2B07" w:rsidP="00EF2B07">
            <w:pPr>
              <w:widowControl w:val="0"/>
              <w:suppressAutoHyphens/>
              <w:spacing w:after="0"/>
              <w:jc w:val="center"/>
              <w:rPr>
                <w:rFonts w:cstheme="minorHAnsi"/>
                <w:b/>
                <w:kern w:val="1"/>
                <w:szCs w:val="24"/>
                <w:lang w:eastAsia="hi-IN" w:bidi="hi-IN"/>
              </w:rPr>
            </w:pPr>
            <w:r w:rsidRPr="00910AD7">
              <w:rPr>
                <w:rFonts w:cstheme="minorHAnsi"/>
                <w:b/>
                <w:kern w:val="1"/>
                <w:szCs w:val="24"/>
                <w:lang w:eastAsia="hi-IN" w:bidi="hi-IN"/>
              </w:rPr>
              <w:t>Program bugetar 6</w:t>
            </w:r>
          </w:p>
          <w:p w14:paraId="2482BC1D" w14:textId="0D134118" w:rsidR="00EF2B07" w:rsidRPr="00910AD7" w:rsidRDefault="00EF2B07" w:rsidP="00EF2B07">
            <w:pPr>
              <w:widowControl w:val="0"/>
              <w:suppressAutoHyphens/>
              <w:spacing w:after="0"/>
              <w:jc w:val="center"/>
              <w:rPr>
                <w:rFonts w:cstheme="minorHAnsi"/>
                <w:b/>
                <w:kern w:val="1"/>
                <w:szCs w:val="24"/>
                <w:lang w:eastAsia="hi-IN" w:bidi="hi-IN"/>
              </w:rPr>
            </w:pPr>
          </w:p>
        </w:tc>
      </w:tr>
    </w:tbl>
    <w:p w14:paraId="2AC66C74" w14:textId="1F08D7A3" w:rsidR="006378FC" w:rsidRPr="00910AD7" w:rsidRDefault="006378FC" w:rsidP="0099059F">
      <w:pPr>
        <w:tabs>
          <w:tab w:val="left" w:pos="1418"/>
        </w:tabs>
        <w:spacing w:before="60" w:after="60"/>
        <w:rPr>
          <w:sz w:val="22"/>
          <w:szCs w:val="20"/>
        </w:rPr>
      </w:pPr>
    </w:p>
    <w:p w14:paraId="3D3B2D8A" w14:textId="36C9811E" w:rsidR="006378FC" w:rsidRPr="00910AD7" w:rsidRDefault="002C7132" w:rsidP="002C7132">
      <w:pPr>
        <w:pStyle w:val="Heading2"/>
        <w:rPr>
          <w:color w:val="auto"/>
          <w:lang w:val="ro-RO"/>
        </w:rPr>
      </w:pPr>
      <w:bookmarkStart w:id="92" w:name="_MĂSURI_AFERENTE_PROGRAMELOR"/>
      <w:bookmarkStart w:id="93" w:name="_Toc108532458"/>
      <w:bookmarkEnd w:id="92"/>
      <w:r w:rsidRPr="00910AD7">
        <w:rPr>
          <w:color w:val="auto"/>
          <w:lang w:val="ro-RO"/>
        </w:rPr>
        <w:t>MĂSURI AFERENTE PROGRAMELOR BUGETARE</w:t>
      </w:r>
      <w:bookmarkEnd w:id="93"/>
    </w:p>
    <w:tbl>
      <w:tblPr>
        <w:tblStyle w:val="Civittatable11"/>
        <w:tblW w:w="10060" w:type="dxa"/>
        <w:jc w:val="center"/>
        <w:tblLayout w:type="fixed"/>
        <w:tblLook w:val="04A0" w:firstRow="1" w:lastRow="0" w:firstColumn="1" w:lastColumn="0" w:noHBand="0" w:noVBand="1"/>
      </w:tblPr>
      <w:tblGrid>
        <w:gridCol w:w="1991"/>
        <w:gridCol w:w="3107"/>
        <w:gridCol w:w="4962"/>
      </w:tblGrid>
      <w:tr w:rsidR="003707A2" w:rsidRPr="00910AD7" w14:paraId="62BF1DA5" w14:textId="77777777" w:rsidTr="006A25C8">
        <w:trPr>
          <w:cnfStyle w:val="100000000000" w:firstRow="1" w:lastRow="0" w:firstColumn="0" w:lastColumn="0" w:oddVBand="0" w:evenVBand="0" w:oddHBand="0" w:evenHBand="0"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01BBE5D1" w14:textId="77777777" w:rsidR="003707A2" w:rsidRPr="00910AD7" w:rsidRDefault="003707A2" w:rsidP="006A25C8">
            <w:pPr>
              <w:spacing w:after="0"/>
              <w:rPr>
                <w:rFonts w:cstheme="minorHAnsi"/>
                <w:b/>
                <w:caps w:val="0"/>
                <w:color w:val="auto"/>
                <w:sz w:val="22"/>
              </w:rPr>
            </w:pPr>
            <w:r w:rsidRPr="00910AD7">
              <w:rPr>
                <w:rFonts w:cstheme="minorHAnsi"/>
                <w:b/>
                <w:caps w:val="0"/>
                <w:color w:val="auto"/>
                <w:sz w:val="22"/>
              </w:rPr>
              <w:t>PROGRAM BUGETAR</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206C28C4" w14:textId="77777777" w:rsidR="003707A2" w:rsidRPr="00910AD7" w:rsidRDefault="003707A2" w:rsidP="006A25C8">
            <w:pPr>
              <w:spacing w:after="0"/>
              <w:rPr>
                <w:rFonts w:cstheme="minorHAnsi"/>
                <w:b/>
                <w:caps w:val="0"/>
                <w:color w:val="auto"/>
                <w:sz w:val="22"/>
              </w:rPr>
            </w:pPr>
            <w:r w:rsidRPr="00910AD7">
              <w:rPr>
                <w:rFonts w:cstheme="minorHAnsi"/>
                <w:b/>
                <w:caps w:val="0"/>
                <w:color w:val="auto"/>
                <w:sz w:val="22"/>
              </w:rPr>
              <w:t>OBIECTIV STRATEGIC PSI</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064B6A0" w14:textId="10D4D751" w:rsidR="003707A2" w:rsidRPr="00910AD7" w:rsidRDefault="003707A2" w:rsidP="006A25C8">
            <w:pPr>
              <w:spacing w:after="0"/>
              <w:rPr>
                <w:rFonts w:cstheme="minorHAnsi"/>
                <w:b/>
                <w:bCs w:val="0"/>
                <w:color w:val="auto"/>
                <w:sz w:val="22"/>
              </w:rPr>
            </w:pPr>
            <w:r w:rsidRPr="00910AD7">
              <w:rPr>
                <w:rFonts w:cstheme="minorHAnsi"/>
                <w:b/>
                <w:bCs w:val="0"/>
                <w:color w:val="auto"/>
                <w:sz w:val="22"/>
              </w:rPr>
              <w:t xml:space="preserve">MĂSURI </w:t>
            </w:r>
          </w:p>
        </w:tc>
      </w:tr>
      <w:tr w:rsidR="003707A2" w:rsidRPr="00910AD7" w14:paraId="12D552E2" w14:textId="77777777" w:rsidTr="006A25C8">
        <w:trPr>
          <w:cnfStyle w:val="000000100000" w:firstRow="0" w:lastRow="0" w:firstColumn="0" w:lastColumn="0" w:oddVBand="0" w:evenVBand="0" w:oddHBand="1" w:evenHBand="0"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8E13727"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Antreprenoriat și inovare</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30DC8CE" w14:textId="138D1AE4" w:rsidR="003707A2" w:rsidRPr="00910AD7" w:rsidRDefault="00E6186D" w:rsidP="006A25C8">
            <w:pPr>
              <w:spacing w:after="0"/>
              <w:jc w:val="center"/>
              <w:rPr>
                <w:rFonts w:eastAsia="Symbol" w:cstheme="minorHAnsi"/>
                <w:sz w:val="22"/>
              </w:rPr>
            </w:pPr>
            <w:r w:rsidRPr="00910AD7">
              <w:rPr>
                <w:rFonts w:eastAsia="Symbol" w:cstheme="minorHAnsi"/>
                <w:sz w:val="22"/>
              </w:rPr>
              <w:t>Dezvoltarea unui c</w:t>
            </w:r>
            <w:r w:rsidR="003707A2" w:rsidRPr="00910AD7">
              <w:rPr>
                <w:rFonts w:eastAsia="Symbol" w:cstheme="minorHAnsi"/>
                <w:sz w:val="22"/>
              </w:rPr>
              <w:t>entru regional antreprenor</w:t>
            </w:r>
            <w:r w:rsidRPr="00910AD7">
              <w:rPr>
                <w:rFonts w:eastAsia="Symbol" w:cstheme="minorHAnsi"/>
                <w:sz w:val="22"/>
              </w:rPr>
              <w:t>ial</w:t>
            </w:r>
            <w:r w:rsidR="003707A2" w:rsidRPr="00910AD7">
              <w:rPr>
                <w:rFonts w:eastAsia="Symbol" w:cstheme="minorHAnsi"/>
                <w:sz w:val="22"/>
              </w:rPr>
              <w:t xml:space="preserve"> și inovator. Susținerea unui mediu favorabil dezvoltării antreprenoriatului la nivel local, orientat către domeniile viitorului.</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130ED351" w14:textId="0D2B5B75" w:rsidR="003707A2" w:rsidRPr="00910AD7" w:rsidRDefault="003707A2" w:rsidP="006A25C8">
            <w:pPr>
              <w:spacing w:after="0"/>
              <w:rPr>
                <w:rFonts w:eastAsia="Symbol" w:cstheme="minorHAnsi"/>
                <w:sz w:val="22"/>
              </w:rPr>
            </w:pPr>
            <w:r w:rsidRPr="00910AD7">
              <w:rPr>
                <w:rFonts w:eastAsia="Symbol" w:cstheme="minorHAnsi"/>
                <w:b/>
                <w:sz w:val="22"/>
              </w:rPr>
              <w:t>M1.1</w:t>
            </w:r>
            <w:r w:rsidRPr="00910AD7">
              <w:rPr>
                <w:rFonts w:eastAsia="Symbol" w:cstheme="minorHAnsi"/>
                <w:sz w:val="22"/>
              </w:rPr>
              <w:t xml:space="preserve"> Dezvoltarea unei politici de sprijinire activă a companiilor de la nivel local și promovarea ca destinație atractivă pentru investiții</w:t>
            </w:r>
            <w:r w:rsidR="002C7132" w:rsidRPr="00910AD7">
              <w:rPr>
                <w:rFonts w:eastAsia="Symbol" w:cstheme="minorHAnsi"/>
                <w:sz w:val="22"/>
              </w:rPr>
              <w:t xml:space="preserve">. </w:t>
            </w:r>
          </w:p>
          <w:p w14:paraId="3ACD7C1B" w14:textId="53605758" w:rsidR="003707A2" w:rsidRPr="00910AD7" w:rsidRDefault="003707A2" w:rsidP="006A25C8">
            <w:pPr>
              <w:spacing w:after="0"/>
              <w:rPr>
                <w:rFonts w:eastAsia="Symbol" w:cstheme="minorHAnsi"/>
                <w:sz w:val="22"/>
              </w:rPr>
            </w:pPr>
            <w:r w:rsidRPr="00910AD7">
              <w:rPr>
                <w:rFonts w:eastAsia="Symbol" w:cstheme="minorHAnsi"/>
                <w:b/>
                <w:sz w:val="22"/>
              </w:rPr>
              <w:t>M1.2</w:t>
            </w:r>
            <w:r w:rsidRPr="00910AD7">
              <w:rPr>
                <w:rFonts w:eastAsia="Symbol" w:cstheme="minorHAnsi"/>
                <w:sz w:val="22"/>
              </w:rPr>
              <w:t xml:space="preserve"> Susținerea, promovarea și facilitarea de parteneriate între mediul de afaceri și mediul educațional (licee, școli profesionale, mediul universitar)</w:t>
            </w:r>
            <w:r w:rsidR="002C7132" w:rsidRPr="00910AD7">
              <w:rPr>
                <w:rFonts w:eastAsia="Symbol" w:cstheme="minorHAnsi"/>
                <w:sz w:val="22"/>
              </w:rPr>
              <w:t xml:space="preserve">. </w:t>
            </w:r>
          </w:p>
          <w:p w14:paraId="52DD676B" w14:textId="03C2C116" w:rsidR="003707A2" w:rsidRPr="00910AD7" w:rsidRDefault="003707A2" w:rsidP="006A25C8">
            <w:pPr>
              <w:tabs>
                <w:tab w:val="left" w:pos="1418"/>
              </w:tabs>
              <w:spacing w:after="0"/>
              <w:rPr>
                <w:rFonts w:cstheme="minorHAnsi"/>
                <w:caps/>
                <w:sz w:val="22"/>
              </w:rPr>
            </w:pPr>
            <w:r w:rsidRPr="00910AD7">
              <w:rPr>
                <w:rFonts w:eastAsia="Symbol" w:cstheme="minorHAnsi"/>
                <w:b/>
                <w:sz w:val="22"/>
              </w:rPr>
              <w:t>M1.3</w:t>
            </w:r>
            <w:r w:rsidRPr="00910AD7">
              <w:rPr>
                <w:rFonts w:eastAsia="Symbol" w:cstheme="minorHAnsi"/>
                <w:sz w:val="22"/>
              </w:rPr>
              <w:t xml:space="preserve"> Dezvoltarea unui punct unic de suport la nivelul instituției pentru mediul de afaceri și organizarea frecventă de evenimente, întâlniri și dezbateri care să faciliteze </w:t>
            </w:r>
            <w:r w:rsidR="00691D78" w:rsidRPr="00910AD7">
              <w:rPr>
                <w:rFonts w:eastAsia="Symbol" w:cstheme="minorHAnsi"/>
                <w:sz w:val="22"/>
              </w:rPr>
              <w:t>găsirea de soluții pentru</w:t>
            </w:r>
            <w:r w:rsidRPr="00910AD7">
              <w:rPr>
                <w:rFonts w:eastAsia="Symbol" w:cstheme="minorHAnsi"/>
                <w:sz w:val="22"/>
              </w:rPr>
              <w:t xml:space="preserve"> provocările cu care companiile se confruntă la nivel local.  </w:t>
            </w:r>
          </w:p>
        </w:tc>
      </w:tr>
      <w:tr w:rsidR="003707A2" w:rsidRPr="00910AD7" w14:paraId="3DD706BF" w14:textId="77777777" w:rsidTr="006A25C8">
        <w:trPr>
          <w:cnfStyle w:val="000000010000" w:firstRow="0" w:lastRow="0" w:firstColumn="0" w:lastColumn="0" w:oddVBand="0" w:evenVBand="0" w:oddHBand="0" w:evenHBand="1" w:firstRowFirstColumn="0" w:firstRowLastColumn="0" w:lastRowFirstColumn="0" w:lastRowLastColumn="0"/>
          <w:trHeight w:val="537"/>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CD967DE"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Servicii publice</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B72793A" w14:textId="03B1D1D6" w:rsidR="003707A2" w:rsidRPr="00910AD7" w:rsidRDefault="003707A2" w:rsidP="006A25C8">
            <w:pPr>
              <w:spacing w:after="0"/>
              <w:jc w:val="center"/>
              <w:rPr>
                <w:rFonts w:eastAsia="Symbol" w:cstheme="minorHAnsi"/>
                <w:sz w:val="22"/>
              </w:rPr>
            </w:pPr>
            <w:r w:rsidRPr="00910AD7">
              <w:rPr>
                <w:rFonts w:eastAsia="Symbol" w:cstheme="minorHAnsi"/>
                <w:sz w:val="22"/>
              </w:rPr>
              <w:t>Îmbunătățirea serviciilor publice</w:t>
            </w:r>
            <w:r w:rsidR="002C7132" w:rsidRPr="00910AD7">
              <w:rPr>
                <w:rFonts w:eastAsia="Symbol" w:cstheme="minorHAnsi"/>
                <w:sz w:val="22"/>
              </w:rPr>
              <w:t>,</w:t>
            </w:r>
            <w:r w:rsidRPr="00910AD7">
              <w:rPr>
                <w:rFonts w:eastAsia="Symbol" w:cstheme="minorHAnsi"/>
                <w:sz w:val="22"/>
              </w:rPr>
              <w:t xml:space="preserve"> în special în domeniile social, educațional, de sănătate și locuire, adaptate cerințelor și nevoilor tuturor locuitorilor de la nivelul comunității. </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2886014E" w14:textId="1211A674" w:rsidR="00F16F6C" w:rsidRPr="00910AD7" w:rsidRDefault="00F16F6C" w:rsidP="006A25C8">
            <w:pPr>
              <w:spacing w:after="0"/>
              <w:rPr>
                <w:rFonts w:eastAsia="Symbol" w:cstheme="minorHAnsi"/>
                <w:sz w:val="22"/>
              </w:rPr>
            </w:pPr>
            <w:r w:rsidRPr="00910AD7">
              <w:rPr>
                <w:rFonts w:eastAsia="Symbol" w:cstheme="minorHAnsi"/>
                <w:b/>
                <w:sz w:val="22"/>
              </w:rPr>
              <w:t>M2.</w:t>
            </w:r>
            <w:r w:rsidR="003F63EB" w:rsidRPr="00910AD7">
              <w:rPr>
                <w:rFonts w:eastAsia="Symbol" w:cstheme="minorHAnsi"/>
                <w:b/>
                <w:sz w:val="22"/>
              </w:rPr>
              <w:t>1</w:t>
            </w:r>
            <w:r w:rsidRPr="00910AD7">
              <w:rPr>
                <w:rFonts w:eastAsia="Symbol" w:cstheme="minorHAnsi"/>
                <w:sz w:val="22"/>
              </w:rPr>
              <w:t xml:space="preserve"> Reabilitarea și modernizarea infrastructurii sociale și de locuire. Asigurarea unui acces echitabil și non discriminatoriu la serviciile publice pentru  categoriile socio-vulnerabile. </w:t>
            </w:r>
          </w:p>
          <w:p w14:paraId="51A18E25" w14:textId="78B2C59D" w:rsidR="00F77C8E" w:rsidRPr="00910AD7" w:rsidRDefault="00F16F6C" w:rsidP="006A25C8">
            <w:pPr>
              <w:spacing w:after="0"/>
              <w:rPr>
                <w:rFonts w:eastAsia="Symbol" w:cstheme="minorHAnsi"/>
                <w:sz w:val="22"/>
              </w:rPr>
            </w:pPr>
            <w:r w:rsidRPr="00910AD7">
              <w:rPr>
                <w:rFonts w:eastAsia="Symbol" w:cstheme="minorHAnsi"/>
                <w:b/>
                <w:sz w:val="22"/>
              </w:rPr>
              <w:t>M2.</w:t>
            </w:r>
            <w:r w:rsidR="003F63EB" w:rsidRPr="00910AD7">
              <w:rPr>
                <w:rFonts w:eastAsia="Symbol" w:cstheme="minorHAnsi"/>
                <w:b/>
                <w:sz w:val="22"/>
              </w:rPr>
              <w:t>2</w:t>
            </w:r>
            <w:r w:rsidRPr="00910AD7">
              <w:rPr>
                <w:rFonts w:eastAsia="Symbol" w:cstheme="minorHAnsi"/>
                <w:sz w:val="22"/>
              </w:rPr>
              <w:t xml:space="preserve"> Creșterea accesului  la sistemul educație pentru toți locuitorii municipiului prin reabilitarea, modernizarea și dezvoltarea infrastructurii de învățământ preșcolar, învățământ primar și secundar, în</w:t>
            </w:r>
            <w:r w:rsidR="003E11CE" w:rsidRPr="00910AD7">
              <w:rPr>
                <w:rFonts w:eastAsia="Symbol" w:cstheme="minorHAnsi"/>
                <w:sz w:val="22"/>
              </w:rPr>
              <w:t>vățământ tehnic și profesional.</w:t>
            </w:r>
          </w:p>
        </w:tc>
      </w:tr>
      <w:tr w:rsidR="003707A2" w:rsidRPr="00910AD7" w14:paraId="5F17E3AD" w14:textId="77777777" w:rsidTr="006A25C8">
        <w:trPr>
          <w:cnfStyle w:val="000000100000" w:firstRow="0" w:lastRow="0" w:firstColumn="0" w:lastColumn="0" w:oddVBand="0" w:evenVBand="0" w:oddHBand="1" w:evenHBand="0" w:firstRowFirstColumn="0" w:firstRowLastColumn="0" w:lastRowFirstColumn="0" w:lastRowLastColumn="0"/>
          <w:trHeight w:val="569"/>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D2A970A"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Turism, cultură și patrimoniu</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652CA4C"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Promovarea calității și densității activ</w:t>
            </w:r>
            <w:r w:rsidR="005A3AC8" w:rsidRPr="00910AD7">
              <w:rPr>
                <w:rFonts w:eastAsia="Symbol" w:cstheme="minorHAnsi"/>
                <w:sz w:val="22"/>
              </w:rPr>
              <w:t>it</w:t>
            </w:r>
            <w:r w:rsidRPr="00910AD7">
              <w:rPr>
                <w:rFonts w:eastAsia="Symbol" w:cstheme="minorHAnsi"/>
                <w:sz w:val="22"/>
              </w:rPr>
              <w:t>ăților culturale, sportive sau de petrecere a timpului liber la nivelul municipiului.</w:t>
            </w:r>
          </w:p>
          <w:p w14:paraId="65F149AD" w14:textId="5251C6C8" w:rsidR="002D3653" w:rsidRPr="00910AD7" w:rsidRDefault="002D3653" w:rsidP="006A25C8">
            <w:pPr>
              <w:spacing w:after="0"/>
              <w:jc w:val="center"/>
              <w:rPr>
                <w:rFonts w:eastAsia="Symbol" w:cstheme="minorHAnsi"/>
                <w:sz w:val="22"/>
              </w:rPr>
            </w:pP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32FF5510" w14:textId="77777777" w:rsidR="00CC636F" w:rsidRPr="00910AD7" w:rsidRDefault="00CC636F" w:rsidP="006A25C8">
            <w:pPr>
              <w:spacing w:after="0"/>
              <w:rPr>
                <w:rFonts w:eastAsia="Symbol" w:cstheme="minorHAnsi"/>
                <w:sz w:val="22"/>
              </w:rPr>
            </w:pPr>
            <w:r w:rsidRPr="00910AD7">
              <w:rPr>
                <w:rFonts w:eastAsia="Symbol" w:cstheme="minorHAnsi"/>
                <w:b/>
                <w:sz w:val="22"/>
              </w:rPr>
              <w:t>M3.1</w:t>
            </w:r>
            <w:r w:rsidRPr="00910AD7">
              <w:rPr>
                <w:rFonts w:cstheme="minorHAnsi"/>
                <w:b/>
                <w:sz w:val="22"/>
              </w:rPr>
              <w:t xml:space="preserve"> </w:t>
            </w:r>
            <w:r w:rsidRPr="00910AD7">
              <w:rPr>
                <w:rFonts w:eastAsia="Symbol" w:cstheme="minorHAnsi"/>
                <w:sz w:val="22"/>
              </w:rPr>
              <w:t>Creșterea atractivității municipiului Bistrița și impunerea sa ca centru turistic important prin reabilitarea, modernizarea și dezvoltarea infrastructurii culturale și protejarea patrimoniului construit.</w:t>
            </w:r>
          </w:p>
          <w:p w14:paraId="74A4532D" w14:textId="170640BF" w:rsidR="003707A2" w:rsidRPr="00910AD7" w:rsidRDefault="00CC636F" w:rsidP="006A25C8">
            <w:pPr>
              <w:spacing w:after="0"/>
              <w:rPr>
                <w:rFonts w:cstheme="minorHAnsi"/>
                <w:b/>
                <w:sz w:val="22"/>
              </w:rPr>
            </w:pPr>
            <w:r w:rsidRPr="00910AD7">
              <w:rPr>
                <w:rFonts w:eastAsia="Symbol" w:cstheme="minorHAnsi"/>
                <w:b/>
                <w:sz w:val="22"/>
              </w:rPr>
              <w:t>M3.2</w:t>
            </w:r>
            <w:r w:rsidRPr="00910AD7">
              <w:rPr>
                <w:rFonts w:eastAsia="Symbol" w:cstheme="minorHAnsi"/>
                <w:sz w:val="22"/>
              </w:rPr>
              <w:t xml:space="preserve">  Promovarea unei strategii de diversificare a infrastructurii de sport și de agrement a municipiului Bistrița prin modernizarea și dotarea infrastructurii existente și realizarea de noi facilități care să ofere o acoperire teritorială adecvată.</w:t>
            </w:r>
          </w:p>
        </w:tc>
      </w:tr>
      <w:tr w:rsidR="003707A2" w:rsidRPr="00910AD7" w14:paraId="713609FD" w14:textId="77777777" w:rsidTr="006A25C8">
        <w:trPr>
          <w:cnfStyle w:val="000000010000" w:firstRow="0" w:lastRow="0" w:firstColumn="0" w:lastColumn="0" w:oddVBand="0" w:evenVBand="0" w:oddHBand="0" w:evenHBand="1" w:firstRowFirstColumn="0" w:firstRowLastColumn="0" w:lastRowFirstColumn="0" w:lastRowLastColumn="0"/>
          <w:trHeight w:val="575"/>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2864747" w14:textId="1202D565" w:rsidR="003707A2" w:rsidRPr="00910AD7" w:rsidRDefault="003707A2" w:rsidP="006A25C8">
            <w:pPr>
              <w:spacing w:after="0"/>
              <w:jc w:val="center"/>
              <w:rPr>
                <w:rFonts w:eastAsia="Symbol" w:cstheme="minorHAnsi"/>
                <w:sz w:val="22"/>
              </w:rPr>
            </w:pPr>
            <w:r w:rsidRPr="00910AD7">
              <w:rPr>
                <w:rFonts w:eastAsia="Symbol" w:cstheme="minorHAnsi"/>
                <w:sz w:val="22"/>
              </w:rPr>
              <w:t>Mobilitate</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4694A0E"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Dezvoltarea unui sistem de transport sigur, eficient și nepoluant și îmbunătățirea conectivității și accesibilității acestuia.</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2C64C645" w14:textId="77777777" w:rsidR="004D3D4F" w:rsidRPr="00910AD7" w:rsidRDefault="004D3D4F" w:rsidP="006A25C8">
            <w:pPr>
              <w:spacing w:after="0"/>
              <w:rPr>
                <w:rFonts w:ascii="Calibri" w:eastAsia="Symbol" w:hAnsi="Calibri" w:cs="Calibri"/>
                <w:sz w:val="22"/>
              </w:rPr>
            </w:pPr>
            <w:r w:rsidRPr="00910AD7">
              <w:rPr>
                <w:rFonts w:ascii="Calibri" w:eastAsia="Symbol" w:hAnsi="Calibri" w:cs="Calibri"/>
                <w:b/>
                <w:sz w:val="22"/>
              </w:rPr>
              <w:t>M4.1</w:t>
            </w:r>
            <w:r w:rsidRPr="00910AD7">
              <w:rPr>
                <w:rFonts w:ascii="Calibri" w:eastAsia="Symbol" w:hAnsi="Calibri" w:cs="Calibri"/>
                <w:sz w:val="22"/>
              </w:rPr>
              <w:t xml:space="preserve"> Creșterea accesului municipiului la coridoarele majore de transport (rutier și feroviar). </w:t>
            </w:r>
          </w:p>
          <w:p w14:paraId="311716D0" w14:textId="77777777" w:rsidR="004D3D4F" w:rsidRPr="00910AD7" w:rsidRDefault="004D3D4F" w:rsidP="006A25C8">
            <w:pPr>
              <w:spacing w:after="0"/>
              <w:rPr>
                <w:rFonts w:ascii="Calibri" w:eastAsia="Symbol" w:hAnsi="Calibri" w:cs="Calibri"/>
                <w:sz w:val="22"/>
              </w:rPr>
            </w:pPr>
            <w:r w:rsidRPr="00910AD7">
              <w:rPr>
                <w:rFonts w:ascii="Calibri" w:eastAsia="Symbol" w:hAnsi="Calibri" w:cs="Calibri"/>
                <w:b/>
                <w:sz w:val="22"/>
              </w:rPr>
              <w:t>M4.2</w:t>
            </w:r>
            <w:r w:rsidRPr="00910AD7">
              <w:rPr>
                <w:rFonts w:ascii="Calibri" w:eastAsia="Symbol" w:hAnsi="Calibri" w:cs="Calibri"/>
                <w:sz w:val="22"/>
              </w:rPr>
              <w:t xml:space="preserve"> Plan multianual de modernizare a infrastructurii rutiere locale.</w:t>
            </w:r>
          </w:p>
          <w:p w14:paraId="5DD309EB" w14:textId="77777777" w:rsidR="004D3D4F" w:rsidRPr="00910AD7" w:rsidRDefault="004D3D4F" w:rsidP="006A25C8">
            <w:pPr>
              <w:spacing w:after="0"/>
              <w:rPr>
                <w:rFonts w:ascii="Calibri" w:eastAsia="Symbol" w:hAnsi="Calibri" w:cs="Calibri"/>
                <w:sz w:val="22"/>
              </w:rPr>
            </w:pPr>
            <w:r w:rsidRPr="00910AD7">
              <w:rPr>
                <w:rFonts w:ascii="Calibri" w:eastAsia="Symbol" w:hAnsi="Calibri" w:cs="Calibri"/>
                <w:b/>
                <w:sz w:val="22"/>
              </w:rPr>
              <w:t>M4.3</w:t>
            </w:r>
            <w:r w:rsidRPr="00910AD7">
              <w:rPr>
                <w:rFonts w:ascii="Calibri" w:eastAsia="Symbol" w:hAnsi="Calibri" w:cs="Calibri"/>
                <w:sz w:val="22"/>
              </w:rPr>
              <w:t xml:space="preserve"> Transport public atractiv, cu emisii reduse, ce asigură legături optime la nivel local și periurban</w:t>
            </w:r>
          </w:p>
          <w:p w14:paraId="04306CD8" w14:textId="77777777" w:rsidR="004D3D4F" w:rsidRPr="00910AD7" w:rsidRDefault="004D3D4F" w:rsidP="006A25C8">
            <w:pPr>
              <w:spacing w:after="0"/>
              <w:rPr>
                <w:rFonts w:ascii="Calibri" w:eastAsia="Symbol" w:hAnsi="Calibri" w:cs="Calibri"/>
                <w:sz w:val="22"/>
              </w:rPr>
            </w:pPr>
            <w:r w:rsidRPr="00910AD7">
              <w:rPr>
                <w:rFonts w:ascii="Calibri" w:eastAsia="Symbol" w:hAnsi="Calibri" w:cs="Calibri"/>
                <w:b/>
                <w:sz w:val="22"/>
              </w:rPr>
              <w:t>M4.4</w:t>
            </w:r>
            <w:r w:rsidRPr="00910AD7">
              <w:rPr>
                <w:rFonts w:ascii="Calibri" w:eastAsia="Symbol" w:hAnsi="Calibri" w:cs="Calibri"/>
                <w:sz w:val="22"/>
              </w:rPr>
              <w:t xml:space="preserve"> Infrastructură extinsă și atractivă pentru deplasări nemotorizate</w:t>
            </w:r>
          </w:p>
          <w:p w14:paraId="364ADE11" w14:textId="46C90641" w:rsidR="003707A2" w:rsidRPr="00910AD7" w:rsidRDefault="004D3D4F" w:rsidP="006A25C8">
            <w:pPr>
              <w:spacing w:before="0" w:after="0"/>
              <w:rPr>
                <w:rFonts w:ascii="Calibri" w:eastAsia="Symbol" w:hAnsi="Calibri" w:cs="Calibri"/>
                <w:sz w:val="22"/>
              </w:rPr>
            </w:pPr>
            <w:r w:rsidRPr="00910AD7">
              <w:rPr>
                <w:rFonts w:ascii="Calibri" w:eastAsia="Symbol" w:hAnsi="Calibri" w:cs="Calibri"/>
                <w:b/>
                <w:sz w:val="22"/>
              </w:rPr>
              <w:lastRenderedPageBreak/>
              <w:t>M4.5</w:t>
            </w:r>
            <w:r w:rsidRPr="00910AD7">
              <w:rPr>
                <w:rFonts w:ascii="Calibri" w:eastAsia="Symbol" w:hAnsi="Calibri" w:cs="Calibri"/>
                <w:sz w:val="22"/>
              </w:rPr>
              <w:t xml:space="preserve"> Management eficient al traficului și al parcării la nivel local</w:t>
            </w:r>
          </w:p>
        </w:tc>
      </w:tr>
      <w:tr w:rsidR="003707A2" w:rsidRPr="00910AD7" w14:paraId="6A196CE4" w14:textId="77777777" w:rsidTr="006A25C8">
        <w:trPr>
          <w:cnfStyle w:val="000000100000" w:firstRow="0" w:lastRow="0" w:firstColumn="0" w:lastColumn="0" w:oddVBand="0" w:evenVBand="0" w:oddHBand="1" w:evenHBand="0"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12A2A9E" w14:textId="77777777" w:rsidR="003707A2" w:rsidRPr="00910AD7" w:rsidRDefault="003707A2" w:rsidP="006A25C8">
            <w:pPr>
              <w:spacing w:before="120" w:after="0"/>
              <w:jc w:val="center"/>
              <w:rPr>
                <w:rFonts w:eastAsia="Symbol" w:cstheme="minorHAnsi"/>
                <w:sz w:val="22"/>
              </w:rPr>
            </w:pPr>
            <w:r w:rsidRPr="00910AD7">
              <w:rPr>
                <w:rFonts w:eastAsia="Symbol" w:cstheme="minorHAnsi"/>
                <w:sz w:val="22"/>
              </w:rPr>
              <w:t>Mediu și energie</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09B1C50C" w14:textId="2FDDD010" w:rsidR="003707A2" w:rsidRPr="00910AD7" w:rsidRDefault="003707A2" w:rsidP="006A25C8">
            <w:pPr>
              <w:spacing w:before="120" w:after="0"/>
              <w:jc w:val="center"/>
              <w:rPr>
                <w:rFonts w:eastAsia="Symbol" w:cstheme="minorHAnsi"/>
                <w:sz w:val="22"/>
              </w:rPr>
            </w:pPr>
            <w:r w:rsidRPr="00910AD7">
              <w:rPr>
                <w:rFonts w:eastAsia="Symbol" w:cstheme="minorHAnsi"/>
                <w:sz w:val="22"/>
              </w:rPr>
              <w:t>Tranziție accelerată către un municipiu rezilient, atractiv și neutru din punct de vedere climatic.</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59F1F4C3" w14:textId="77777777" w:rsidR="00A8092D" w:rsidRPr="00910AD7" w:rsidRDefault="00A8092D" w:rsidP="006A25C8">
            <w:pPr>
              <w:spacing w:before="120" w:after="0"/>
              <w:rPr>
                <w:rFonts w:ascii="Calibri" w:eastAsia="Symbol" w:hAnsi="Calibri" w:cs="Calibri"/>
                <w:sz w:val="22"/>
              </w:rPr>
            </w:pPr>
            <w:r w:rsidRPr="00910AD7">
              <w:rPr>
                <w:rFonts w:ascii="Calibri" w:eastAsia="Symbol" w:hAnsi="Calibri" w:cs="Calibri"/>
                <w:b/>
                <w:sz w:val="22"/>
              </w:rPr>
              <w:t>M5.1</w:t>
            </w:r>
            <w:r w:rsidRPr="00910AD7">
              <w:rPr>
                <w:rFonts w:ascii="Calibri" w:eastAsia="Symbol" w:hAnsi="Calibri" w:cs="Calibri"/>
                <w:sz w:val="22"/>
              </w:rPr>
              <w:t xml:space="preserve"> Creșterea eficienței energetice a fondului construit, atât clădiri publice, cât și rezidențiale, încurajarea producerii și utilizării de energie din surse alternative și extinderea și modernizarea sistemului de iluminat public.</w:t>
            </w:r>
          </w:p>
          <w:p w14:paraId="3247D5A0" w14:textId="77777777" w:rsidR="00A8092D" w:rsidRPr="00910AD7" w:rsidRDefault="00A8092D" w:rsidP="006A25C8">
            <w:pPr>
              <w:spacing w:after="0"/>
              <w:rPr>
                <w:rFonts w:ascii="Calibri" w:eastAsia="Symbol" w:hAnsi="Calibri" w:cs="Calibri"/>
                <w:sz w:val="22"/>
              </w:rPr>
            </w:pPr>
            <w:r w:rsidRPr="00910AD7">
              <w:rPr>
                <w:rFonts w:ascii="Calibri" w:eastAsia="Symbol" w:hAnsi="Calibri" w:cs="Calibri"/>
                <w:b/>
                <w:sz w:val="22"/>
              </w:rPr>
              <w:t>M5.2</w:t>
            </w:r>
            <w:r w:rsidRPr="00910AD7">
              <w:rPr>
                <w:rFonts w:ascii="Calibri" w:eastAsia="Symbol" w:hAnsi="Calibri" w:cs="Calibri"/>
                <w:sz w:val="22"/>
              </w:rPr>
              <w:t xml:space="preserve"> Modernizarea și extinderea infrastructurii de alimentare cu apă și canalizare, rețelelor de alimentare cu gaze naturale, rețelelor de alimentare cu energie electrică.</w:t>
            </w:r>
          </w:p>
          <w:p w14:paraId="08DB2D7A" w14:textId="77777777" w:rsidR="00A8092D" w:rsidRPr="00910AD7" w:rsidRDefault="00A8092D" w:rsidP="006A25C8">
            <w:pPr>
              <w:spacing w:after="0"/>
              <w:rPr>
                <w:rFonts w:ascii="Calibri" w:eastAsia="Symbol" w:hAnsi="Calibri" w:cs="Calibri"/>
                <w:sz w:val="22"/>
              </w:rPr>
            </w:pPr>
            <w:r w:rsidRPr="00910AD7">
              <w:rPr>
                <w:rFonts w:ascii="Calibri" w:eastAsia="Symbol" w:hAnsi="Calibri" w:cs="Calibri"/>
                <w:b/>
                <w:sz w:val="22"/>
              </w:rPr>
              <w:t>M5.3</w:t>
            </w:r>
            <w:r w:rsidRPr="00910AD7">
              <w:rPr>
                <w:rFonts w:ascii="Calibri" w:eastAsia="Symbol" w:hAnsi="Calibri" w:cs="Calibri"/>
                <w:sz w:val="22"/>
              </w:rPr>
              <w:t xml:space="preserve"> Îmbunătățirea sistemului local de gestionare a deșeurilor și decontaminarea zonelor cu probleme semnificative de degradare a calității mediului.</w:t>
            </w:r>
          </w:p>
          <w:p w14:paraId="6069059E" w14:textId="77777777" w:rsidR="003707A2" w:rsidRPr="00910AD7" w:rsidRDefault="00A8092D" w:rsidP="006A25C8">
            <w:pPr>
              <w:tabs>
                <w:tab w:val="left" w:pos="1418"/>
              </w:tabs>
              <w:spacing w:after="0"/>
              <w:rPr>
                <w:rFonts w:ascii="Calibri" w:eastAsia="Symbol" w:hAnsi="Calibri" w:cs="Calibri"/>
                <w:sz w:val="22"/>
              </w:rPr>
            </w:pPr>
            <w:r w:rsidRPr="00910AD7">
              <w:rPr>
                <w:rFonts w:ascii="Calibri" w:eastAsia="Symbol" w:hAnsi="Calibri" w:cs="Calibri"/>
                <w:b/>
                <w:sz w:val="22"/>
              </w:rPr>
              <w:t>M5.4</w:t>
            </w:r>
            <w:r w:rsidRPr="00910AD7">
              <w:rPr>
                <w:rFonts w:ascii="Calibri" w:eastAsia="Symbol" w:hAnsi="Calibri" w:cs="Calibri"/>
                <w:sz w:val="22"/>
              </w:rPr>
              <w:t xml:space="preserve"> Stabilirea, monitorizarea și evaluarea măsurilor de protecție împotriva riscurilor naturale.</w:t>
            </w:r>
          </w:p>
          <w:p w14:paraId="03E10214" w14:textId="5CE94708" w:rsidR="00800B5C" w:rsidRPr="00910AD7" w:rsidRDefault="00800B5C" w:rsidP="006A25C8">
            <w:pPr>
              <w:tabs>
                <w:tab w:val="left" w:pos="1418"/>
              </w:tabs>
              <w:rPr>
                <w:rFonts w:eastAsia="Symbol" w:cstheme="minorHAnsi"/>
                <w:sz w:val="22"/>
              </w:rPr>
            </w:pPr>
            <w:r w:rsidRPr="00910AD7">
              <w:rPr>
                <w:rFonts w:ascii="Calibri" w:eastAsia="Symbol" w:hAnsi="Calibri" w:cs="Calibri"/>
                <w:b/>
                <w:sz w:val="22"/>
              </w:rPr>
              <w:t xml:space="preserve">M5.5 </w:t>
            </w:r>
            <w:r w:rsidRPr="00910AD7">
              <w:rPr>
                <w:rFonts w:ascii="Calibri" w:eastAsia="Symbol" w:hAnsi="Calibri" w:cs="Calibri"/>
                <w:sz w:val="22"/>
              </w:rPr>
              <w:t>Îmbunătățirea calității spațiilor verzi și extinderea inițiativelor de regenerare urbană.</w:t>
            </w:r>
          </w:p>
        </w:tc>
      </w:tr>
      <w:tr w:rsidR="003707A2" w:rsidRPr="00910AD7" w14:paraId="4DDB166C" w14:textId="77777777" w:rsidTr="006A25C8">
        <w:trPr>
          <w:cnfStyle w:val="000000010000" w:firstRow="0" w:lastRow="0" w:firstColumn="0" w:lastColumn="0" w:oddVBand="0" w:evenVBand="0" w:oddHBand="0" w:evenHBand="1"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C73466F" w14:textId="77777777" w:rsidR="003707A2" w:rsidRPr="00910AD7" w:rsidRDefault="003707A2" w:rsidP="006A25C8">
            <w:pPr>
              <w:spacing w:after="0"/>
              <w:jc w:val="center"/>
              <w:rPr>
                <w:rFonts w:eastAsia="Symbol" w:cstheme="minorHAnsi"/>
                <w:sz w:val="22"/>
              </w:rPr>
            </w:pPr>
            <w:r w:rsidRPr="00910AD7">
              <w:rPr>
                <w:rFonts w:eastAsia="Symbol" w:cstheme="minorHAnsi"/>
                <w:sz w:val="22"/>
              </w:rPr>
              <w:t>Management (de suport) organizațional</w:t>
            </w:r>
          </w:p>
        </w:tc>
        <w:tc>
          <w:tcPr>
            <w:tcW w:w="3107"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15591E5" w14:textId="6A36CDF6" w:rsidR="003707A2" w:rsidRPr="00910AD7" w:rsidRDefault="00E6186D" w:rsidP="006A25C8">
            <w:pPr>
              <w:spacing w:after="0"/>
              <w:jc w:val="center"/>
              <w:rPr>
                <w:rFonts w:eastAsia="Symbol" w:cstheme="minorHAnsi"/>
                <w:sz w:val="22"/>
              </w:rPr>
            </w:pPr>
            <w:r w:rsidRPr="00910AD7">
              <w:rPr>
                <w:rFonts w:eastAsia="Symbol" w:cstheme="minorHAnsi"/>
                <w:sz w:val="22"/>
              </w:rPr>
              <w:t>Promovarea unei guvernări locale</w:t>
            </w:r>
            <w:r w:rsidR="002C7132" w:rsidRPr="00910AD7">
              <w:rPr>
                <w:rFonts w:eastAsia="Symbol" w:cstheme="minorHAnsi"/>
                <w:sz w:val="22"/>
              </w:rPr>
              <w:t xml:space="preserve"> inteligent</w:t>
            </w:r>
            <w:r w:rsidRPr="00910AD7">
              <w:rPr>
                <w:rFonts w:eastAsia="Symbol" w:cstheme="minorHAnsi"/>
                <w:sz w:val="22"/>
              </w:rPr>
              <w:t>e</w:t>
            </w:r>
            <w:r w:rsidR="002C7132" w:rsidRPr="00910AD7">
              <w:rPr>
                <w:rFonts w:eastAsia="Symbol" w:cstheme="minorHAnsi"/>
                <w:sz w:val="22"/>
              </w:rPr>
              <w:t>, deschis</w:t>
            </w:r>
            <w:r w:rsidRPr="00910AD7">
              <w:rPr>
                <w:rFonts w:eastAsia="Symbol" w:cstheme="minorHAnsi"/>
                <w:sz w:val="22"/>
              </w:rPr>
              <w:t>e</w:t>
            </w:r>
            <w:r w:rsidR="002C7132" w:rsidRPr="00910AD7">
              <w:rPr>
                <w:rFonts w:eastAsia="Symbol" w:cstheme="minorHAnsi"/>
                <w:sz w:val="22"/>
              </w:rPr>
              <w:t xml:space="preserve">, cu o capacitate administrativă ridicată și </w:t>
            </w:r>
            <w:r w:rsidRPr="00910AD7">
              <w:rPr>
                <w:rFonts w:eastAsia="Symbol" w:cstheme="minorHAnsi"/>
                <w:sz w:val="22"/>
              </w:rPr>
              <w:t>care susține</w:t>
            </w:r>
            <w:r w:rsidR="002C7132" w:rsidRPr="00910AD7">
              <w:rPr>
                <w:rFonts w:eastAsia="Symbol" w:cstheme="minorHAnsi"/>
                <w:sz w:val="22"/>
              </w:rPr>
              <w:t xml:space="preserve"> participarea publică a cetățenilor.</w:t>
            </w:r>
          </w:p>
        </w:tc>
        <w:tc>
          <w:tcPr>
            <w:tcW w:w="4962"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bottom"/>
          </w:tcPr>
          <w:p w14:paraId="7580E434" w14:textId="77777777" w:rsidR="00BF35E6" w:rsidRPr="00910AD7" w:rsidRDefault="00BF35E6" w:rsidP="006A25C8">
            <w:pPr>
              <w:spacing w:after="0"/>
              <w:rPr>
                <w:rFonts w:eastAsia="Symbol" w:cstheme="minorHAnsi"/>
                <w:sz w:val="22"/>
              </w:rPr>
            </w:pPr>
            <w:r w:rsidRPr="00910AD7">
              <w:rPr>
                <w:rFonts w:eastAsia="Symbol" w:cstheme="minorHAnsi"/>
                <w:b/>
                <w:sz w:val="22"/>
              </w:rPr>
              <w:t>M6.1</w:t>
            </w:r>
            <w:r w:rsidRPr="00910AD7">
              <w:rPr>
                <w:rFonts w:eastAsia="Symbol" w:cstheme="minorHAnsi"/>
                <w:sz w:val="22"/>
              </w:rPr>
              <w:t xml:space="preserve"> Îmbunătățirea managementului resursei umane, a politicii de formare și implicare crescută a personalului în redactarea, monitorizarea și evaluarea documentelor strategice de la nivelul instituției. </w:t>
            </w:r>
          </w:p>
          <w:p w14:paraId="6CBF9580" w14:textId="77777777" w:rsidR="00BF35E6" w:rsidRPr="00910AD7" w:rsidRDefault="00BF35E6" w:rsidP="006A25C8">
            <w:pPr>
              <w:spacing w:after="0"/>
              <w:rPr>
                <w:rFonts w:eastAsia="Symbol" w:cstheme="minorHAnsi"/>
                <w:sz w:val="22"/>
              </w:rPr>
            </w:pPr>
            <w:r w:rsidRPr="00910AD7">
              <w:rPr>
                <w:rFonts w:eastAsia="Symbol" w:cstheme="minorHAnsi"/>
                <w:b/>
                <w:sz w:val="22"/>
              </w:rPr>
              <w:t>M6.2</w:t>
            </w:r>
            <w:r w:rsidRPr="00910AD7">
              <w:rPr>
                <w:rFonts w:eastAsia="Symbol" w:cstheme="minorHAnsi"/>
                <w:sz w:val="22"/>
              </w:rPr>
              <w:t xml:space="preserve"> Simplificarea procedurilor administrative și reducerea birocrației în toate funcțiile suport ale instituției. </w:t>
            </w:r>
          </w:p>
          <w:p w14:paraId="0CD73E06" w14:textId="77777777" w:rsidR="00BF35E6" w:rsidRPr="00910AD7" w:rsidRDefault="00BF35E6" w:rsidP="006A25C8">
            <w:pPr>
              <w:spacing w:after="0"/>
              <w:rPr>
                <w:rFonts w:eastAsia="Symbol" w:cstheme="minorHAnsi"/>
                <w:sz w:val="22"/>
              </w:rPr>
            </w:pPr>
            <w:r w:rsidRPr="00910AD7">
              <w:rPr>
                <w:rFonts w:eastAsia="Symbol" w:cstheme="minorHAnsi"/>
                <w:b/>
                <w:sz w:val="22"/>
              </w:rPr>
              <w:t>M6.3</w:t>
            </w:r>
            <w:r w:rsidRPr="00910AD7">
              <w:rPr>
                <w:rFonts w:eastAsia="Symbol" w:cstheme="minorHAnsi"/>
                <w:sz w:val="22"/>
              </w:rPr>
              <w:t xml:space="preserve"> Creșterea calității planificării strategice la nivelul instituției, managementul resurselor financiare și planificării financiare. </w:t>
            </w:r>
          </w:p>
          <w:p w14:paraId="54D36BCA" w14:textId="3ED0EADB" w:rsidR="00E6186D" w:rsidRPr="00910AD7" w:rsidRDefault="00BF35E6" w:rsidP="00890E5A">
            <w:pPr>
              <w:rPr>
                <w:rFonts w:eastAsia="Symbol" w:cstheme="minorHAnsi"/>
                <w:sz w:val="22"/>
              </w:rPr>
            </w:pPr>
            <w:r w:rsidRPr="00910AD7">
              <w:rPr>
                <w:rFonts w:eastAsia="Symbol" w:cstheme="minorHAnsi"/>
                <w:b/>
                <w:sz w:val="22"/>
              </w:rPr>
              <w:t>M6.4</w:t>
            </w:r>
            <w:r w:rsidRPr="00910AD7">
              <w:rPr>
                <w:rFonts w:eastAsia="Symbol" w:cstheme="minorHAnsi"/>
                <w:sz w:val="22"/>
              </w:rPr>
              <w:t xml:space="preserve"> Facilitarea participării extinse a cetățenilor  în procesele de consultare și</w:t>
            </w:r>
            <w:r w:rsidR="00691D78" w:rsidRPr="00910AD7">
              <w:rPr>
                <w:rFonts w:eastAsia="Symbol" w:cstheme="minorHAnsi"/>
                <w:sz w:val="22"/>
              </w:rPr>
              <w:t xml:space="preserve"> de decizie de la nivel local. </w:t>
            </w:r>
            <w:r w:rsidR="00691D78" w:rsidRPr="00910AD7">
              <w:rPr>
                <w:rFonts w:eastAsia="Symbol" w:cstheme="minorHAnsi"/>
                <w:sz w:val="22"/>
              </w:rPr>
              <w:br/>
            </w:r>
            <w:r w:rsidRPr="00910AD7">
              <w:rPr>
                <w:rFonts w:eastAsia="Symbol" w:cstheme="minorHAnsi"/>
                <w:b/>
                <w:sz w:val="22"/>
              </w:rPr>
              <w:t>M6.5</w:t>
            </w:r>
            <w:r w:rsidRPr="00910AD7">
              <w:rPr>
                <w:rFonts w:eastAsia="Symbol" w:cstheme="minorHAnsi"/>
                <w:sz w:val="22"/>
              </w:rPr>
              <w:t xml:space="preserve"> </w:t>
            </w:r>
            <w:r w:rsidR="00E6186D" w:rsidRPr="00910AD7">
              <w:rPr>
                <w:rFonts w:eastAsia="Symbol" w:cstheme="minorHAnsi"/>
                <w:sz w:val="22"/>
              </w:rPr>
              <w:t>Digitalizarea serviciilor publice, interop</w:t>
            </w:r>
            <w:r w:rsidR="00890E5A" w:rsidRPr="00910AD7">
              <w:rPr>
                <w:rFonts w:eastAsia="Symbol" w:cstheme="minorHAnsi"/>
                <w:sz w:val="22"/>
              </w:rPr>
              <w:t xml:space="preserve">erabilitatea bazelor de date, </w:t>
            </w:r>
            <w:r w:rsidR="00E6186D" w:rsidRPr="00910AD7">
              <w:rPr>
                <w:rFonts w:eastAsia="Symbol" w:cstheme="minorHAnsi"/>
                <w:sz w:val="22"/>
              </w:rPr>
              <w:t>implementarea conceptului de guvernare inteligentă și facilitarea accesului tuturor locuitorilor la acestea.</w:t>
            </w:r>
          </w:p>
        </w:tc>
      </w:tr>
    </w:tbl>
    <w:p w14:paraId="0C061388" w14:textId="09F2CD1E" w:rsidR="00706870" w:rsidRPr="00910AD7" w:rsidRDefault="00706870" w:rsidP="00706870">
      <w:pPr>
        <w:pStyle w:val="Heading2"/>
        <w:rPr>
          <w:color w:val="auto"/>
          <w:lang w:val="ro-RO"/>
        </w:rPr>
      </w:pPr>
      <w:bookmarkStart w:id="94" w:name="_Toc108532459"/>
      <w:r w:rsidRPr="00910AD7">
        <w:rPr>
          <w:color w:val="auto"/>
          <w:lang w:val="ro-RO"/>
        </w:rPr>
        <w:lastRenderedPageBreak/>
        <w:t>PROGRAM BUGETAR</w:t>
      </w:r>
      <w:r w:rsidR="00F81295" w:rsidRPr="00910AD7">
        <w:rPr>
          <w:color w:val="auto"/>
          <w:lang w:val="ro-RO"/>
        </w:rPr>
        <w:t xml:space="preserve"> 1 -</w:t>
      </w:r>
      <w:r w:rsidRPr="00910AD7">
        <w:rPr>
          <w:color w:val="auto"/>
          <w:lang w:val="ro-RO"/>
        </w:rPr>
        <w:t xml:space="preserve"> </w:t>
      </w:r>
      <w:r w:rsidR="00D85823" w:rsidRPr="00910AD7">
        <w:rPr>
          <w:bCs/>
          <w:color w:val="auto"/>
          <w:lang w:val="ro-RO"/>
        </w:rPr>
        <w:t>Antreprenoriat și inovare</w:t>
      </w:r>
      <w:bookmarkEnd w:id="94"/>
      <w:r w:rsidRPr="00910AD7">
        <w:rPr>
          <w:color w:val="auto"/>
          <w:lang w:val="ro-RO"/>
        </w:rPr>
        <w:t xml:space="preserve">  </w:t>
      </w:r>
    </w:p>
    <w:tbl>
      <w:tblPr>
        <w:tblStyle w:val="Civittatable11"/>
        <w:tblW w:w="10164" w:type="dxa"/>
        <w:tblLayout w:type="fixed"/>
        <w:tblLook w:val="04A0" w:firstRow="1" w:lastRow="0" w:firstColumn="1" w:lastColumn="0" w:noHBand="0" w:noVBand="1"/>
      </w:tblPr>
      <w:tblGrid>
        <w:gridCol w:w="10164"/>
      </w:tblGrid>
      <w:tr w:rsidR="00546B24" w:rsidRPr="00910AD7" w14:paraId="31450C99"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636B9521" w14:textId="3F2C7EAE" w:rsidR="00546B24" w:rsidRPr="00910AD7" w:rsidRDefault="00546B24" w:rsidP="00233F2E">
            <w:pPr>
              <w:jc w:val="left"/>
              <w:rPr>
                <w:b/>
                <w:bCs w:val="0"/>
                <w:color w:val="auto"/>
                <w:sz w:val="22"/>
              </w:rPr>
            </w:pPr>
            <w:r w:rsidRPr="00910AD7">
              <w:rPr>
                <w:b/>
                <w:bCs w:val="0"/>
                <w:color w:val="auto"/>
                <w:sz w:val="22"/>
              </w:rPr>
              <w:t>program bugetar 1 - Antreprenoriat și inovare</w:t>
            </w:r>
          </w:p>
        </w:tc>
      </w:tr>
      <w:tr w:rsidR="00546B24" w:rsidRPr="00910AD7" w14:paraId="4FE60F72" w14:textId="77777777" w:rsidTr="00546B24">
        <w:trPr>
          <w:cnfStyle w:val="000000100000" w:firstRow="0" w:lastRow="0" w:firstColumn="0" w:lastColumn="0" w:oddVBand="0" w:evenVBand="0" w:oddHBand="1" w:evenHBand="0" w:firstRowFirstColumn="0" w:firstRowLastColumn="0" w:lastRowFirstColumn="0" w:lastRowLastColumn="0"/>
          <w:trHeight w:val="63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17310DAB" w14:textId="0EF48E15" w:rsidR="00546B24" w:rsidRPr="00910AD7" w:rsidRDefault="00546B24" w:rsidP="008E4B4E">
            <w:pPr>
              <w:jc w:val="left"/>
              <w:rPr>
                <w:b/>
                <w:bCs w:val="0"/>
                <w:sz w:val="22"/>
              </w:rPr>
            </w:pPr>
            <w:r w:rsidRPr="00910AD7">
              <w:rPr>
                <w:b/>
                <w:bCs w:val="0"/>
                <w:sz w:val="22"/>
              </w:rPr>
              <w:t xml:space="preserve">OBIECTIV STRATEGIC AFERENT </w:t>
            </w:r>
            <w:r w:rsidR="00E6186D" w:rsidRPr="00910AD7">
              <w:rPr>
                <w:b/>
                <w:bCs w:val="0"/>
                <w:sz w:val="22"/>
              </w:rPr>
              <w:t>–</w:t>
            </w:r>
            <w:r w:rsidRPr="00910AD7">
              <w:rPr>
                <w:b/>
                <w:bCs w:val="0"/>
                <w:sz w:val="22"/>
              </w:rPr>
              <w:t xml:space="preserve"> </w:t>
            </w:r>
            <w:r w:rsidR="00E6186D" w:rsidRPr="00910AD7">
              <w:rPr>
                <w:b/>
                <w:bCs w:val="0"/>
                <w:sz w:val="22"/>
              </w:rPr>
              <w:t>Dezvoltarea unui c</w:t>
            </w:r>
            <w:r w:rsidRPr="00910AD7">
              <w:rPr>
                <w:b/>
                <w:bCs w:val="0"/>
                <w:sz w:val="22"/>
              </w:rPr>
              <w:t>entru regional antreprenor</w:t>
            </w:r>
            <w:r w:rsidR="00E6186D" w:rsidRPr="00910AD7">
              <w:rPr>
                <w:b/>
                <w:bCs w:val="0"/>
                <w:sz w:val="22"/>
              </w:rPr>
              <w:t xml:space="preserve">ial </w:t>
            </w:r>
            <w:r w:rsidRPr="00910AD7">
              <w:rPr>
                <w:b/>
                <w:bCs w:val="0"/>
                <w:sz w:val="22"/>
              </w:rPr>
              <w:t xml:space="preserve"> și inovator. Susținerea unui mediu favorabil dezvoltării </w:t>
            </w:r>
            <w:r w:rsidR="008E4B4E" w:rsidRPr="00910AD7">
              <w:rPr>
                <w:b/>
                <w:bCs w:val="0"/>
                <w:sz w:val="22"/>
              </w:rPr>
              <w:t>antreprenoriatului</w:t>
            </w:r>
            <w:r w:rsidRPr="00910AD7">
              <w:rPr>
                <w:b/>
                <w:bCs w:val="0"/>
                <w:sz w:val="22"/>
              </w:rPr>
              <w:t xml:space="preserve"> la nivel local, orientat către domeniile viitorului.</w:t>
            </w:r>
          </w:p>
        </w:tc>
      </w:tr>
      <w:tr w:rsidR="00546B24" w:rsidRPr="00910AD7" w14:paraId="4D8DB59A"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41011BDB" w14:textId="0B56B94D" w:rsidR="00546B24" w:rsidRPr="00910AD7" w:rsidRDefault="00546B24" w:rsidP="00233F2E">
            <w:pPr>
              <w:rPr>
                <w:b/>
                <w:sz w:val="22"/>
              </w:rPr>
            </w:pPr>
            <w:r w:rsidRPr="00910AD7">
              <w:rPr>
                <w:b/>
                <w:sz w:val="22"/>
              </w:rPr>
              <w:t xml:space="preserve">Descriere program bugetar </w:t>
            </w:r>
          </w:p>
          <w:p w14:paraId="629664F7" w14:textId="626F35B8" w:rsidR="00546B24" w:rsidRPr="00910AD7" w:rsidRDefault="00546B24" w:rsidP="00233F2E">
            <w:pPr>
              <w:rPr>
                <w:sz w:val="22"/>
                <w:szCs w:val="20"/>
              </w:rPr>
            </w:pPr>
            <w:r w:rsidRPr="00910AD7">
              <w:rPr>
                <w:sz w:val="22"/>
                <w:szCs w:val="20"/>
              </w:rPr>
              <w:t xml:space="preserve">Municipiul Bistrița urmărește, la nivel instituțional, să dezvolte acele capacități care pot susține creșterea atractivității ca centru </w:t>
            </w:r>
            <w:r w:rsidR="00691D78" w:rsidRPr="00910AD7">
              <w:rPr>
                <w:sz w:val="22"/>
                <w:szCs w:val="20"/>
              </w:rPr>
              <w:t>regional competitiv, bazat pe un</w:t>
            </w:r>
            <w:r w:rsidRPr="00910AD7">
              <w:rPr>
                <w:sz w:val="22"/>
                <w:szCs w:val="20"/>
              </w:rPr>
              <w:t xml:space="preserve"> mediu antreprenorial și inovator, într-o regiune aflată într-o dezvoltare continuă. UAT-urile cu care Bistrița rivalizează au avantaje competitive semnificative, inclusiv un acces îmbunătățit la infrastructură, centre universitare sau o capacitate financiară mai ridicată. Bistrița trebuie să-și valorifice acele competențe care pot spori capacitate</w:t>
            </w:r>
            <w:r w:rsidR="005E1108" w:rsidRPr="00910AD7">
              <w:rPr>
                <w:sz w:val="22"/>
                <w:szCs w:val="20"/>
              </w:rPr>
              <w:t>a</w:t>
            </w:r>
            <w:r w:rsidRPr="00910AD7">
              <w:rPr>
                <w:sz w:val="22"/>
                <w:szCs w:val="20"/>
              </w:rPr>
              <w:t xml:space="preserve"> instituțională pentru promovarea dezvoltării economice, atragerea de investiții</w:t>
            </w:r>
            <w:r w:rsidR="005E1108" w:rsidRPr="00910AD7">
              <w:rPr>
                <w:sz w:val="22"/>
                <w:szCs w:val="20"/>
              </w:rPr>
              <w:t xml:space="preserve"> și intensificarea </w:t>
            </w:r>
            <w:r w:rsidRPr="00910AD7">
              <w:rPr>
                <w:sz w:val="22"/>
                <w:szCs w:val="20"/>
              </w:rPr>
              <w:t>proceselor de consultare și de lucru cu actorii economici din zonă.</w:t>
            </w:r>
          </w:p>
          <w:p w14:paraId="3EAC51B7" w14:textId="7267FC9B" w:rsidR="00546B24" w:rsidRPr="00910AD7" w:rsidRDefault="00546B24" w:rsidP="00233F2E">
            <w:pPr>
              <w:rPr>
                <w:sz w:val="22"/>
                <w:szCs w:val="20"/>
              </w:rPr>
            </w:pPr>
            <w:r w:rsidRPr="00910AD7">
              <w:rPr>
                <w:sz w:val="22"/>
                <w:szCs w:val="20"/>
              </w:rPr>
              <w:t>Primăria Municipiului Bistrița, printr-un proces de consolidare instituțională, digitalizare și simplificare administrativă, poate susține dezvoltarea economică a municipiului, să evidențieze și promoveze atuurile de care municipiul dispune</w:t>
            </w:r>
            <w:r w:rsidR="00691D78" w:rsidRPr="00910AD7">
              <w:rPr>
                <w:sz w:val="22"/>
                <w:szCs w:val="20"/>
              </w:rPr>
              <w:t xml:space="preserve"> (inclusiv turism</w:t>
            </w:r>
            <w:r w:rsidR="005E1108" w:rsidRPr="00910AD7">
              <w:rPr>
                <w:sz w:val="22"/>
                <w:szCs w:val="20"/>
              </w:rPr>
              <w:t>,</w:t>
            </w:r>
            <w:r w:rsidR="00691D78" w:rsidRPr="00910AD7">
              <w:rPr>
                <w:sz w:val="22"/>
                <w:szCs w:val="20"/>
              </w:rPr>
              <w:t xml:space="preserve"> patrimoniu</w:t>
            </w:r>
            <w:r w:rsidR="005E1108" w:rsidRPr="00910AD7">
              <w:rPr>
                <w:sz w:val="22"/>
                <w:szCs w:val="20"/>
              </w:rPr>
              <w:t xml:space="preserve"> și</w:t>
            </w:r>
            <w:r w:rsidR="00691D78" w:rsidRPr="00910AD7">
              <w:rPr>
                <w:sz w:val="22"/>
                <w:szCs w:val="20"/>
              </w:rPr>
              <w:t xml:space="preserve"> cultură)</w:t>
            </w:r>
            <w:r w:rsidRPr="00910AD7">
              <w:rPr>
                <w:sz w:val="22"/>
                <w:szCs w:val="20"/>
              </w:rPr>
              <w:t xml:space="preserve"> și să susțină sectoarele economice adaptate noilor tendințe de la nivel european (</w:t>
            </w:r>
            <w:r w:rsidR="00A64182" w:rsidRPr="00910AD7">
              <w:rPr>
                <w:sz w:val="22"/>
                <w:szCs w:val="20"/>
              </w:rPr>
              <w:t>IT</w:t>
            </w:r>
            <w:r w:rsidRPr="00910AD7">
              <w:rPr>
                <w:sz w:val="22"/>
                <w:szCs w:val="20"/>
              </w:rPr>
              <w:t xml:space="preserve"> sau tranziție verde). Colaborarea intersectorială poate consolida poziția de centru regional de competență, prin asigurarea dialogului și a parteneriatelor dintre sistemul de educație și mediul de afaceri.  </w:t>
            </w:r>
          </w:p>
          <w:p w14:paraId="73C7A83A" w14:textId="41647688" w:rsidR="00546B24" w:rsidRPr="00910AD7" w:rsidRDefault="00691D78" w:rsidP="00546B24">
            <w:pPr>
              <w:rPr>
                <w:sz w:val="22"/>
                <w:szCs w:val="20"/>
              </w:rPr>
            </w:pPr>
            <w:r w:rsidRPr="00910AD7">
              <w:rPr>
                <w:sz w:val="22"/>
                <w:szCs w:val="20"/>
              </w:rPr>
              <w:t>Program</w:t>
            </w:r>
            <w:r w:rsidR="005E1108" w:rsidRPr="00910AD7">
              <w:rPr>
                <w:sz w:val="22"/>
                <w:szCs w:val="20"/>
              </w:rPr>
              <w:t>ul</w:t>
            </w:r>
            <w:r w:rsidRPr="00910AD7">
              <w:rPr>
                <w:sz w:val="22"/>
                <w:szCs w:val="20"/>
              </w:rPr>
              <w:t xml:space="preserve"> bugetar </w:t>
            </w:r>
            <w:r w:rsidR="005A3AC8" w:rsidRPr="00910AD7">
              <w:rPr>
                <w:sz w:val="22"/>
                <w:szCs w:val="20"/>
              </w:rPr>
              <w:t>proiectează</w:t>
            </w:r>
            <w:r w:rsidR="00546B24" w:rsidRPr="00910AD7">
              <w:rPr>
                <w:sz w:val="22"/>
                <w:szCs w:val="20"/>
              </w:rPr>
              <w:t xml:space="preserve"> municipiul Bistrița ca un centru economic regional, cu o economie locală diversă. Companiile mari din domeniul industrial reprezintă motoare economice, atât prin oferirea unui număr mare de locuri de muncă, diverse și competitive, cât și prin contribuția ridicată la export și inovare, IMM-urile și antreprenorii</w:t>
            </w:r>
            <w:r w:rsidR="00A64182" w:rsidRPr="00910AD7">
              <w:rPr>
                <w:sz w:val="22"/>
                <w:szCs w:val="20"/>
              </w:rPr>
              <w:t xml:space="preserve"> locali</w:t>
            </w:r>
            <w:r w:rsidR="00546B24" w:rsidRPr="00910AD7">
              <w:rPr>
                <w:sz w:val="22"/>
                <w:szCs w:val="20"/>
              </w:rPr>
              <w:t xml:space="preserve"> valorifică specificul local și resursele existente în alte domenii – cultură, turism, patrimoniu, pomicultură, timp liber și recreere iar serviciile și spațiile publice performante contribuie la atractivitatea orașului pentru tineri. </w:t>
            </w:r>
          </w:p>
        </w:tc>
      </w:tr>
      <w:tr w:rsidR="00546B24" w:rsidRPr="00910AD7" w14:paraId="63E66139"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4A5403D0" w14:textId="6F80ED02" w:rsidR="00546B24" w:rsidRPr="00910AD7" w:rsidRDefault="00546B24" w:rsidP="00233F2E">
            <w:pPr>
              <w:spacing w:after="0"/>
              <w:rPr>
                <w:b/>
                <w:sz w:val="22"/>
              </w:rPr>
            </w:pPr>
            <w:r w:rsidRPr="00910AD7">
              <w:rPr>
                <w:b/>
                <w:sz w:val="22"/>
              </w:rPr>
              <w:t xml:space="preserve">Obiective Specifice </w:t>
            </w:r>
          </w:p>
          <w:p w14:paraId="1423222D" w14:textId="4624211D" w:rsidR="00546B24" w:rsidRPr="00910AD7" w:rsidRDefault="006B60EB" w:rsidP="00233F2E">
            <w:pPr>
              <w:spacing w:after="0"/>
              <w:rPr>
                <w:rStyle w:val="Strong"/>
                <w:color w:val="auto"/>
                <w:sz w:val="22"/>
              </w:rPr>
            </w:pPr>
            <w:r w:rsidRPr="00910AD7">
              <w:rPr>
                <w:rStyle w:val="Strong"/>
                <w:color w:val="auto"/>
                <w:sz w:val="22"/>
              </w:rPr>
              <w:t>OS.1.1 Dezvoltarea unui c</w:t>
            </w:r>
            <w:r w:rsidR="00546B24" w:rsidRPr="00910AD7">
              <w:rPr>
                <w:rStyle w:val="Strong"/>
                <w:color w:val="auto"/>
                <w:sz w:val="22"/>
              </w:rPr>
              <w:t>entru antreprenorial regional, atractiv și deschis</w:t>
            </w:r>
            <w:r w:rsidR="00890E5A" w:rsidRPr="00910AD7">
              <w:rPr>
                <w:rStyle w:val="Strong"/>
                <w:color w:val="auto"/>
                <w:sz w:val="22"/>
              </w:rPr>
              <w:t>;</w:t>
            </w:r>
          </w:p>
          <w:p w14:paraId="22E2C322" w14:textId="731729FA" w:rsidR="00546B24" w:rsidRPr="00910AD7" w:rsidRDefault="00546B24" w:rsidP="00233F2E">
            <w:pPr>
              <w:spacing w:after="0"/>
              <w:rPr>
                <w:rStyle w:val="Strong"/>
                <w:color w:val="auto"/>
                <w:sz w:val="22"/>
              </w:rPr>
            </w:pPr>
            <w:bookmarkStart w:id="95" w:name="_Toc100314590"/>
            <w:r w:rsidRPr="00910AD7">
              <w:rPr>
                <w:rStyle w:val="Strong"/>
                <w:color w:val="auto"/>
                <w:sz w:val="22"/>
              </w:rPr>
              <w:t>OS.1.2. Mediu favorabil dezvoltării tuturor companiilor, orientat către domeniile viitorului</w:t>
            </w:r>
            <w:bookmarkStart w:id="96" w:name="_Toc100314591"/>
            <w:bookmarkEnd w:id="95"/>
            <w:r w:rsidR="00890E5A" w:rsidRPr="00910AD7">
              <w:rPr>
                <w:rStyle w:val="Strong"/>
                <w:color w:val="auto"/>
                <w:sz w:val="22"/>
              </w:rPr>
              <w:t>;</w:t>
            </w:r>
          </w:p>
          <w:p w14:paraId="7064BE53" w14:textId="5AB250DB" w:rsidR="00546B24" w:rsidRPr="00910AD7" w:rsidRDefault="00546B24" w:rsidP="00233F2E">
            <w:pPr>
              <w:spacing w:after="0"/>
              <w:rPr>
                <w:b/>
                <w:sz w:val="22"/>
              </w:rPr>
            </w:pPr>
            <w:r w:rsidRPr="00910AD7">
              <w:rPr>
                <w:rStyle w:val="Strong"/>
                <w:color w:val="auto"/>
                <w:sz w:val="22"/>
              </w:rPr>
              <w:t>OS.1.3. Centru regional de competență bazat pe cooperare intersectorială</w:t>
            </w:r>
            <w:bookmarkEnd w:id="96"/>
            <w:r w:rsidR="00890E5A" w:rsidRPr="00910AD7">
              <w:rPr>
                <w:rStyle w:val="Strong"/>
                <w:color w:val="auto"/>
                <w:sz w:val="22"/>
              </w:rPr>
              <w:t>.</w:t>
            </w:r>
          </w:p>
        </w:tc>
      </w:tr>
      <w:tr w:rsidR="00546B24" w:rsidRPr="00910AD7" w14:paraId="66D3F895"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6CF44AE9" w14:textId="48E28C1C" w:rsidR="00546B24" w:rsidRPr="00910AD7" w:rsidRDefault="00175B4D" w:rsidP="00233F2E">
            <w:pPr>
              <w:spacing w:after="0"/>
              <w:rPr>
                <w:b/>
                <w:sz w:val="22"/>
              </w:rPr>
            </w:pPr>
            <w:r w:rsidRPr="00910AD7">
              <w:rPr>
                <w:b/>
                <w:sz w:val="22"/>
              </w:rPr>
              <w:t xml:space="preserve">Indicatori </w:t>
            </w:r>
          </w:p>
          <w:p w14:paraId="3376E161" w14:textId="2DB32006" w:rsidR="00546B24" w:rsidRPr="00910AD7" w:rsidRDefault="004E663E" w:rsidP="00FC702A">
            <w:pPr>
              <w:pStyle w:val="ListParagraph"/>
              <w:numPr>
                <w:ilvl w:val="0"/>
                <w:numId w:val="38"/>
              </w:numPr>
              <w:spacing w:after="0"/>
              <w:rPr>
                <w:b/>
                <w:color w:val="auto"/>
                <w:sz w:val="22"/>
                <w:lang w:val="ro-RO"/>
              </w:rPr>
            </w:pPr>
            <w:r w:rsidRPr="00910AD7">
              <w:rPr>
                <w:b/>
                <w:color w:val="auto"/>
                <w:sz w:val="22"/>
                <w:lang w:val="ro-RO"/>
              </w:rPr>
              <w:t>Număr măsuri de suport financiar și non financiar pentru mediul de afaceri (facilități fiscale, programe de facilitare și suport,</w:t>
            </w:r>
            <w:r w:rsidR="00890E5A" w:rsidRPr="00910AD7">
              <w:rPr>
                <w:b/>
                <w:color w:val="auto"/>
                <w:sz w:val="22"/>
                <w:lang w:val="ro-RO"/>
              </w:rPr>
              <w:t xml:space="preserve"> consultanță, etc.);</w:t>
            </w:r>
          </w:p>
          <w:p w14:paraId="6D65F70C" w14:textId="76D993A1" w:rsidR="004E663E" w:rsidRPr="00910AD7" w:rsidRDefault="004E663E" w:rsidP="00FC702A">
            <w:pPr>
              <w:pStyle w:val="ListParagraph"/>
              <w:numPr>
                <w:ilvl w:val="0"/>
                <w:numId w:val="38"/>
              </w:numPr>
              <w:spacing w:after="0"/>
              <w:rPr>
                <w:b/>
                <w:color w:val="auto"/>
                <w:sz w:val="22"/>
                <w:lang w:val="ro-RO"/>
              </w:rPr>
            </w:pPr>
            <w:r w:rsidRPr="00910AD7">
              <w:rPr>
                <w:b/>
                <w:color w:val="auto"/>
                <w:sz w:val="22"/>
                <w:lang w:val="ro-RO"/>
              </w:rPr>
              <w:t>Număr parteneriate încheiate cu mediul de afaceri</w:t>
            </w:r>
            <w:r w:rsidR="00890E5A" w:rsidRPr="00910AD7">
              <w:rPr>
                <w:b/>
                <w:color w:val="auto"/>
                <w:sz w:val="22"/>
                <w:lang w:val="ro-RO"/>
              </w:rPr>
              <w:t>;</w:t>
            </w:r>
            <w:r w:rsidRPr="00910AD7">
              <w:rPr>
                <w:b/>
                <w:color w:val="auto"/>
                <w:sz w:val="22"/>
                <w:lang w:val="ro-RO"/>
              </w:rPr>
              <w:t xml:space="preserve"> </w:t>
            </w:r>
          </w:p>
          <w:p w14:paraId="42F741C6" w14:textId="2FCFF03A" w:rsidR="004E663E" w:rsidRPr="00910AD7" w:rsidRDefault="009615C3" w:rsidP="00FC702A">
            <w:pPr>
              <w:pStyle w:val="ListParagraph"/>
              <w:numPr>
                <w:ilvl w:val="0"/>
                <w:numId w:val="38"/>
              </w:numPr>
              <w:spacing w:after="0"/>
              <w:rPr>
                <w:b/>
                <w:color w:val="auto"/>
                <w:sz w:val="22"/>
                <w:lang w:val="ro-RO"/>
              </w:rPr>
            </w:pPr>
            <w:r w:rsidRPr="00910AD7">
              <w:rPr>
                <w:b/>
                <w:color w:val="auto"/>
                <w:sz w:val="22"/>
                <w:lang w:val="ro-RO"/>
              </w:rPr>
              <w:t xml:space="preserve">Evoluția </w:t>
            </w:r>
            <w:r w:rsidR="00AB2692" w:rsidRPr="00910AD7">
              <w:rPr>
                <w:b/>
                <w:color w:val="auto"/>
                <w:sz w:val="22"/>
                <w:lang w:val="ro-RO"/>
              </w:rPr>
              <w:t xml:space="preserve">anuală a </w:t>
            </w:r>
            <w:r w:rsidRPr="00910AD7">
              <w:rPr>
                <w:b/>
                <w:color w:val="auto"/>
                <w:sz w:val="22"/>
                <w:lang w:val="ro-RO"/>
              </w:rPr>
              <w:t xml:space="preserve">indicatorilor mediului de afaceri </w:t>
            </w:r>
            <w:r w:rsidR="00AB2692" w:rsidRPr="00910AD7">
              <w:rPr>
                <w:b/>
                <w:color w:val="auto"/>
                <w:sz w:val="22"/>
                <w:lang w:val="ro-RO"/>
              </w:rPr>
              <w:t xml:space="preserve">de </w:t>
            </w:r>
            <w:r w:rsidRPr="00910AD7">
              <w:rPr>
                <w:b/>
                <w:color w:val="auto"/>
                <w:sz w:val="22"/>
                <w:lang w:val="ro-RO"/>
              </w:rPr>
              <w:t xml:space="preserve">la nivelul municipiului (număr firme, cifră de afaceri, număr personal, </w:t>
            </w:r>
            <w:r w:rsidR="00A64182" w:rsidRPr="00910AD7">
              <w:rPr>
                <w:b/>
                <w:color w:val="auto"/>
                <w:sz w:val="22"/>
                <w:lang w:val="ro-RO"/>
              </w:rPr>
              <w:t xml:space="preserve">creștere procentuală companii nou-înființate, </w:t>
            </w:r>
            <w:r w:rsidRPr="00910AD7">
              <w:rPr>
                <w:b/>
                <w:color w:val="auto"/>
                <w:sz w:val="22"/>
                <w:lang w:val="ro-RO"/>
              </w:rPr>
              <w:t>etc.)</w:t>
            </w:r>
            <w:r w:rsidR="00890E5A" w:rsidRPr="00910AD7">
              <w:rPr>
                <w:b/>
                <w:color w:val="auto"/>
                <w:sz w:val="22"/>
                <w:lang w:val="ro-RO"/>
              </w:rPr>
              <w:t>;</w:t>
            </w:r>
          </w:p>
          <w:p w14:paraId="2C68E632" w14:textId="573FA03C" w:rsidR="005E1BF7" w:rsidRPr="00910AD7" w:rsidRDefault="005E1BF7" w:rsidP="00FC702A">
            <w:pPr>
              <w:pStyle w:val="ListParagraph"/>
              <w:numPr>
                <w:ilvl w:val="0"/>
                <w:numId w:val="38"/>
              </w:numPr>
              <w:spacing w:after="0"/>
              <w:rPr>
                <w:b/>
                <w:color w:val="auto"/>
                <w:sz w:val="22"/>
                <w:lang w:val="ro-RO"/>
              </w:rPr>
            </w:pPr>
            <w:r w:rsidRPr="00910AD7">
              <w:rPr>
                <w:b/>
                <w:color w:val="auto"/>
                <w:sz w:val="22"/>
                <w:lang w:val="ro-RO"/>
              </w:rPr>
              <w:t xml:space="preserve">Creșterea </w:t>
            </w:r>
            <w:r w:rsidR="00AB2692" w:rsidRPr="00910AD7">
              <w:rPr>
                <w:b/>
                <w:color w:val="auto"/>
                <w:sz w:val="22"/>
                <w:lang w:val="ro-RO"/>
              </w:rPr>
              <w:t xml:space="preserve">salariului mediu anual </w:t>
            </w:r>
            <w:r w:rsidRPr="00910AD7">
              <w:rPr>
                <w:b/>
                <w:color w:val="auto"/>
                <w:sz w:val="22"/>
                <w:lang w:val="ro-RO"/>
              </w:rPr>
              <w:t xml:space="preserve"> (%)</w:t>
            </w:r>
            <w:r w:rsidR="00890E5A" w:rsidRPr="00910AD7">
              <w:rPr>
                <w:b/>
                <w:color w:val="auto"/>
                <w:sz w:val="22"/>
                <w:lang w:val="ro-RO"/>
              </w:rPr>
              <w:t>;</w:t>
            </w:r>
          </w:p>
          <w:p w14:paraId="1F5E872B" w14:textId="77777777" w:rsidR="00546B24" w:rsidRPr="00910AD7" w:rsidRDefault="009615C3" w:rsidP="00FC702A">
            <w:pPr>
              <w:pStyle w:val="ListParagraph"/>
              <w:numPr>
                <w:ilvl w:val="0"/>
                <w:numId w:val="38"/>
              </w:numPr>
              <w:spacing w:after="0"/>
              <w:rPr>
                <w:b/>
                <w:color w:val="auto"/>
                <w:sz w:val="22"/>
                <w:lang w:val="ro-RO"/>
              </w:rPr>
            </w:pPr>
            <w:r w:rsidRPr="00910AD7">
              <w:rPr>
                <w:b/>
                <w:color w:val="auto"/>
                <w:sz w:val="22"/>
                <w:lang w:val="ro-RO"/>
              </w:rPr>
              <w:t>Număr de proiecte implementate sau cu contracte de finanțare semnate în perioada 2022-2023 (inclusiv procentual din total număr proiecte și acțiuni asumate în PAL). </w:t>
            </w:r>
          </w:p>
          <w:p w14:paraId="376B2750" w14:textId="77777777" w:rsidR="006A25C8" w:rsidRPr="00910AD7" w:rsidRDefault="006A25C8" w:rsidP="006A25C8">
            <w:pPr>
              <w:spacing w:after="0"/>
              <w:rPr>
                <w:b/>
                <w:sz w:val="22"/>
              </w:rPr>
            </w:pPr>
          </w:p>
          <w:p w14:paraId="709A3444" w14:textId="70EFB7CD" w:rsidR="006A25C8" w:rsidRPr="00910AD7" w:rsidRDefault="006A25C8" w:rsidP="006A25C8">
            <w:pPr>
              <w:spacing w:after="0"/>
              <w:rPr>
                <w:b/>
                <w:sz w:val="22"/>
              </w:rPr>
            </w:pPr>
          </w:p>
        </w:tc>
      </w:tr>
      <w:tr w:rsidR="00546B24" w:rsidRPr="00910AD7" w14:paraId="010AF79B"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1F0BFA62" w14:textId="53EC47D7" w:rsidR="00A64182" w:rsidRPr="00910AD7" w:rsidRDefault="00A64182" w:rsidP="00233F2E">
            <w:pPr>
              <w:spacing w:after="0"/>
              <w:rPr>
                <w:b/>
                <w:sz w:val="22"/>
              </w:rPr>
            </w:pPr>
            <w:r w:rsidRPr="00910AD7">
              <w:rPr>
                <w:b/>
                <w:sz w:val="22"/>
              </w:rPr>
              <w:t xml:space="preserve">Buget aferent potențial: </w:t>
            </w:r>
          </w:p>
          <w:p w14:paraId="32B9FDE0" w14:textId="7D5419A8" w:rsidR="00A64182" w:rsidRPr="00910AD7" w:rsidRDefault="00A64182" w:rsidP="00233F2E">
            <w:pPr>
              <w:spacing w:after="0"/>
              <w:rPr>
                <w:sz w:val="22"/>
              </w:rPr>
            </w:pPr>
            <w:r w:rsidRPr="00910AD7">
              <w:rPr>
                <w:b/>
                <w:sz w:val="22"/>
              </w:rPr>
              <w:lastRenderedPageBreak/>
              <w:t>Valoare totală proiecte PSI</w:t>
            </w:r>
            <w:r w:rsidR="003E11CE" w:rsidRPr="00910AD7">
              <w:rPr>
                <w:rStyle w:val="FootnoteReference"/>
                <w:b/>
                <w:sz w:val="22"/>
              </w:rPr>
              <w:footnoteReference w:id="20"/>
            </w:r>
            <w:r w:rsidRPr="00910AD7">
              <w:rPr>
                <w:b/>
                <w:sz w:val="22"/>
              </w:rPr>
              <w:t>:</w:t>
            </w:r>
            <w:r w:rsidRPr="00910AD7">
              <w:rPr>
                <w:sz w:val="22"/>
              </w:rPr>
              <w:t xml:space="preserve"> 45,000,000 </w:t>
            </w:r>
            <w:r w:rsidR="00861BA9" w:rsidRPr="00910AD7">
              <w:rPr>
                <w:sz w:val="22"/>
              </w:rPr>
              <w:t>LEI</w:t>
            </w:r>
          </w:p>
          <w:p w14:paraId="45AFFE73" w14:textId="0AC811BE" w:rsidR="00A64182" w:rsidRPr="00910AD7" w:rsidRDefault="00A64182" w:rsidP="00233F2E">
            <w:pPr>
              <w:spacing w:after="0"/>
              <w:rPr>
                <w:sz w:val="22"/>
              </w:rPr>
            </w:pPr>
            <w:r w:rsidRPr="00910AD7">
              <w:rPr>
                <w:b/>
                <w:sz w:val="22"/>
              </w:rPr>
              <w:t>Alocare totală proiecte PSI</w:t>
            </w:r>
            <w:r w:rsidRPr="00910AD7">
              <w:rPr>
                <w:sz w:val="22"/>
              </w:rPr>
              <w:t xml:space="preserve"> anul 2022</w:t>
            </w:r>
            <w:r w:rsidR="00201A68" w:rsidRPr="00910AD7">
              <w:rPr>
                <w:sz w:val="22"/>
              </w:rPr>
              <w:t xml:space="preserve"> </w:t>
            </w:r>
            <w:r w:rsidR="00890E5A" w:rsidRPr="00910AD7">
              <w:rPr>
                <w:sz w:val="22"/>
              </w:rPr>
              <w:t>de la bugetul local (contribuție</w:t>
            </w:r>
            <w:r w:rsidR="00201A68" w:rsidRPr="00910AD7">
              <w:rPr>
                <w:sz w:val="22"/>
              </w:rPr>
              <w:t xml:space="preserve"> proprie + cheltuieli neeligibile)</w:t>
            </w:r>
            <w:r w:rsidRPr="00910AD7">
              <w:rPr>
                <w:sz w:val="22"/>
              </w:rPr>
              <w:t xml:space="preserve">: </w:t>
            </w:r>
            <w:r w:rsidR="00AB2692" w:rsidRPr="00910AD7">
              <w:rPr>
                <w:sz w:val="22"/>
              </w:rPr>
              <w:t>837,000</w:t>
            </w:r>
            <w:r w:rsidRPr="00910AD7">
              <w:rPr>
                <w:sz w:val="22"/>
              </w:rPr>
              <w:t xml:space="preserve"> </w:t>
            </w:r>
            <w:r w:rsidR="00861BA9" w:rsidRPr="00910AD7">
              <w:rPr>
                <w:sz w:val="22"/>
              </w:rPr>
              <w:t>LEI</w:t>
            </w:r>
          </w:p>
          <w:p w14:paraId="7763494C" w14:textId="7184268E" w:rsidR="00546B24" w:rsidRPr="00910AD7" w:rsidRDefault="00A64182" w:rsidP="007B2095">
            <w:pPr>
              <w:spacing w:after="0"/>
              <w:rPr>
                <w:sz w:val="22"/>
              </w:rPr>
            </w:pPr>
            <w:r w:rsidRPr="00910AD7">
              <w:rPr>
                <w:b/>
                <w:sz w:val="22"/>
              </w:rPr>
              <w:t>Alocare totală proiecte PSI</w:t>
            </w:r>
            <w:r w:rsidRPr="00910AD7">
              <w:rPr>
                <w:sz w:val="22"/>
              </w:rPr>
              <w:t xml:space="preserve"> anul 2023</w:t>
            </w:r>
            <w:r w:rsidR="00201A68" w:rsidRPr="00910AD7">
              <w:rPr>
                <w:sz w:val="22"/>
              </w:rPr>
              <w:t xml:space="preserve"> </w:t>
            </w:r>
            <w:r w:rsidR="00890E5A" w:rsidRPr="00910AD7">
              <w:rPr>
                <w:sz w:val="22"/>
              </w:rPr>
              <w:t>de la bugetul local (contribuție</w:t>
            </w:r>
            <w:r w:rsidR="00201A68" w:rsidRPr="00910AD7">
              <w:rPr>
                <w:sz w:val="22"/>
              </w:rPr>
              <w:t xml:space="preserve"> proprie + cheltuieli neeligibile)</w:t>
            </w:r>
            <w:r w:rsidRPr="00910AD7">
              <w:rPr>
                <w:sz w:val="22"/>
              </w:rPr>
              <w:t xml:space="preserve">: </w:t>
            </w:r>
            <w:r w:rsidR="00AB2692" w:rsidRPr="00910AD7">
              <w:rPr>
                <w:sz w:val="22"/>
              </w:rPr>
              <w:t>850,000</w:t>
            </w:r>
            <w:r w:rsidRPr="00910AD7">
              <w:rPr>
                <w:sz w:val="22"/>
              </w:rPr>
              <w:t xml:space="preserve"> </w:t>
            </w:r>
            <w:r w:rsidR="00861BA9" w:rsidRPr="00910AD7">
              <w:rPr>
                <w:sz w:val="22"/>
              </w:rPr>
              <w:t>LEI</w:t>
            </w:r>
            <w:r w:rsidRPr="00910AD7">
              <w:rPr>
                <w:sz w:val="22"/>
              </w:rPr>
              <w:t xml:space="preserve"> </w:t>
            </w:r>
          </w:p>
          <w:p w14:paraId="3E168577" w14:textId="0874796F" w:rsidR="007B2095" w:rsidRPr="00910AD7" w:rsidRDefault="007B2095" w:rsidP="007B2095">
            <w:pPr>
              <w:spacing w:after="0"/>
              <w:rPr>
                <w:b/>
                <w:sz w:val="22"/>
                <w:highlight w:val="yellow"/>
              </w:rPr>
            </w:pPr>
          </w:p>
        </w:tc>
      </w:tr>
      <w:tr w:rsidR="00546B24" w:rsidRPr="00910AD7" w14:paraId="79154E53"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7200C308" w14:textId="77777777" w:rsidR="00546B24" w:rsidRPr="00910AD7" w:rsidRDefault="00546B24" w:rsidP="00233F2E">
            <w:pPr>
              <w:spacing w:after="0"/>
              <w:rPr>
                <w:b/>
                <w:bCs w:val="0"/>
                <w:iCs/>
                <w:sz w:val="22"/>
              </w:rPr>
            </w:pPr>
            <w:r w:rsidRPr="00910AD7">
              <w:rPr>
                <w:b/>
                <w:bCs w:val="0"/>
                <w:iCs/>
                <w:sz w:val="22"/>
              </w:rPr>
              <w:t>Mecanismul de implementare:</w:t>
            </w:r>
          </w:p>
          <w:p w14:paraId="067FE408" w14:textId="224700BF" w:rsidR="00546B24" w:rsidRPr="00910AD7" w:rsidRDefault="00546B24" w:rsidP="00233F2E">
            <w:pPr>
              <w:spacing w:after="0"/>
              <w:rPr>
                <w:b/>
                <w:bCs w:val="0"/>
                <w:iCs/>
                <w:sz w:val="22"/>
              </w:rPr>
            </w:pPr>
            <w:r w:rsidRPr="00910AD7">
              <w:rPr>
                <w:rFonts w:cstheme="minorHAnsi"/>
                <w:sz w:val="22"/>
              </w:rPr>
              <w:br/>
            </w:r>
            <w:r w:rsidRPr="00910AD7">
              <w:rPr>
                <w:rFonts w:cstheme="minorHAnsi"/>
                <w:b/>
                <w:sz w:val="22"/>
              </w:rPr>
              <w:t xml:space="preserve">a) Coordonare. </w:t>
            </w:r>
          </w:p>
          <w:p w14:paraId="735BB416" w14:textId="75C81004" w:rsidR="00546B24" w:rsidRPr="00910AD7" w:rsidRDefault="00546B24" w:rsidP="00233F2E">
            <w:pPr>
              <w:rPr>
                <w:sz w:val="22"/>
              </w:rPr>
            </w:pPr>
            <w:r w:rsidRPr="00910AD7">
              <w:rPr>
                <w:sz w:val="22"/>
              </w:rPr>
              <w:t xml:space="preserve">Desemnarea unui manager de program responsabil pentru supravegherea realizării obiectivelor de politici și a obiectivelor financiare ale fiecărui program bugetar și obiectiv strategic, respectiv </w:t>
            </w:r>
            <w:r w:rsidR="00890E5A" w:rsidRPr="00910AD7">
              <w:rPr>
                <w:sz w:val="22"/>
              </w:rPr>
              <w:t xml:space="preserve">a </w:t>
            </w:r>
            <w:r w:rsidRPr="00910AD7">
              <w:rPr>
                <w:sz w:val="22"/>
              </w:rPr>
              <w:t>țintelor asumate pentru perioada 2022-2023.</w:t>
            </w:r>
          </w:p>
          <w:p w14:paraId="20189E24" w14:textId="77777777" w:rsidR="00546B24" w:rsidRPr="00910AD7" w:rsidRDefault="00546B24" w:rsidP="00233F2E">
            <w:pPr>
              <w:spacing w:after="0"/>
              <w:rPr>
                <w:b/>
                <w:bCs w:val="0"/>
                <w:sz w:val="22"/>
              </w:rPr>
            </w:pPr>
            <w:r w:rsidRPr="00910AD7">
              <w:rPr>
                <w:b/>
                <w:sz w:val="22"/>
              </w:rPr>
              <w:t>b) Factori critici de succes/condiții cheie:</w:t>
            </w:r>
          </w:p>
          <w:p w14:paraId="6B777F27" w14:textId="40350C96" w:rsidR="00546B24" w:rsidRPr="00910AD7" w:rsidRDefault="00546B24"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Coordonarea eficientă la nivel instituțional a programului bugetar, </w:t>
            </w:r>
            <w:r w:rsidR="00890E5A" w:rsidRPr="00910AD7">
              <w:rPr>
                <w:color w:val="auto"/>
                <w:sz w:val="22"/>
                <w:lang w:val="ro-RO"/>
              </w:rPr>
              <w:t xml:space="preserve">a </w:t>
            </w:r>
            <w:r w:rsidRPr="00910AD7">
              <w:rPr>
                <w:color w:val="auto"/>
                <w:sz w:val="22"/>
                <w:lang w:val="ro-RO"/>
              </w:rPr>
              <w:t xml:space="preserve">obiectivului strategic, </w:t>
            </w:r>
            <w:r w:rsidR="00890E5A" w:rsidRPr="00910AD7">
              <w:rPr>
                <w:color w:val="auto"/>
                <w:sz w:val="22"/>
                <w:lang w:val="ro-RO"/>
              </w:rPr>
              <w:t xml:space="preserve">a </w:t>
            </w:r>
            <w:r w:rsidRPr="00910AD7">
              <w:rPr>
                <w:color w:val="auto"/>
                <w:sz w:val="22"/>
                <w:lang w:val="ro-RO"/>
              </w:rPr>
              <w:t xml:space="preserve">măsurilor aferente și </w:t>
            </w:r>
            <w:r w:rsidR="00890E5A" w:rsidRPr="00910AD7">
              <w:rPr>
                <w:color w:val="auto"/>
                <w:sz w:val="22"/>
                <w:lang w:val="ro-RO"/>
              </w:rPr>
              <w:t xml:space="preserve">a </w:t>
            </w:r>
            <w:r w:rsidRPr="00910AD7">
              <w:rPr>
                <w:color w:val="auto"/>
                <w:sz w:val="22"/>
                <w:lang w:val="ro-RO"/>
              </w:rPr>
              <w:t>proiectelor indicate de către managerul de proiect și echipa sa;</w:t>
            </w:r>
          </w:p>
          <w:p w14:paraId="6255DE39" w14:textId="77777777" w:rsidR="00546B24" w:rsidRPr="00910AD7" w:rsidRDefault="00546B24"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133B0FA5" w14:textId="77777777" w:rsidR="00546B24" w:rsidRPr="00910AD7" w:rsidRDefault="00546B24"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5BD3E5BC" w14:textId="77777777" w:rsidR="00546B24" w:rsidRPr="00910AD7" w:rsidRDefault="00546B24"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6B21515C" w14:textId="77777777" w:rsidR="00546B24" w:rsidRPr="00910AD7" w:rsidRDefault="00546B24" w:rsidP="00FC702A">
            <w:pPr>
              <w:pStyle w:val="ListParagraph"/>
              <w:numPr>
                <w:ilvl w:val="0"/>
                <w:numId w:val="28"/>
              </w:numPr>
              <w:tabs>
                <w:tab w:val="left" w:pos="0"/>
              </w:tabs>
              <w:spacing w:after="60"/>
              <w:rPr>
                <w:color w:val="auto"/>
                <w:sz w:val="22"/>
                <w:lang w:val="ro-RO"/>
              </w:rPr>
            </w:pPr>
            <w:r w:rsidRPr="00910AD7">
              <w:rPr>
                <w:color w:val="auto"/>
                <w:sz w:val="22"/>
                <w:lang w:val="ro-RO"/>
              </w:rPr>
              <w:t>Colaborare extinsă cu actorii de la nivel local din mediul de afaceri, societatea civilă sau asociațiile legal constituite.</w:t>
            </w:r>
          </w:p>
          <w:p w14:paraId="783B1E1F" w14:textId="77777777" w:rsidR="00546B24" w:rsidRPr="00910AD7" w:rsidRDefault="00546B24" w:rsidP="00233F2E">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0EFF7417" w14:textId="3D12FFB0" w:rsidR="00546B24" w:rsidRPr="00910AD7" w:rsidRDefault="00546B24" w:rsidP="00045511">
            <w:pPr>
              <w:tabs>
                <w:tab w:val="left" w:pos="0"/>
              </w:tabs>
              <w:spacing w:after="60"/>
              <w:rPr>
                <w:sz w:val="22"/>
              </w:rPr>
            </w:pPr>
            <w:r w:rsidRPr="00910AD7">
              <w:rPr>
                <w:sz w:val="22"/>
              </w:rPr>
              <w:t xml:space="preserve">Urmărirea de către managerul de program responsabil pentru obiectivul strategic a indicatorilor incluși în Planul Strategic Instituțional și celelalte documente strategice de la nivel local. Analiză bianuală a rezultatelor. </w:t>
            </w:r>
          </w:p>
        </w:tc>
      </w:tr>
      <w:tr w:rsidR="00546B24" w:rsidRPr="00910AD7" w14:paraId="56CD3A35"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416ABA4B" w14:textId="77777777" w:rsidR="00546B24" w:rsidRPr="00910AD7" w:rsidRDefault="00546B24" w:rsidP="00233F2E">
            <w:pPr>
              <w:spacing w:after="0"/>
              <w:rPr>
                <w:b/>
                <w:sz w:val="22"/>
              </w:rPr>
            </w:pPr>
            <w:r w:rsidRPr="00910AD7">
              <w:rPr>
                <w:b/>
                <w:sz w:val="22"/>
              </w:rPr>
              <w:t>Măsuri:</w:t>
            </w:r>
          </w:p>
          <w:p w14:paraId="367997B4" w14:textId="4E30A17F" w:rsidR="00546B24" w:rsidRPr="00910AD7" w:rsidRDefault="00546B24" w:rsidP="00233F2E">
            <w:pPr>
              <w:spacing w:after="0"/>
              <w:rPr>
                <w:sz w:val="22"/>
              </w:rPr>
            </w:pPr>
            <w:r w:rsidRPr="00910AD7">
              <w:rPr>
                <w:sz w:val="22"/>
              </w:rPr>
              <w:t xml:space="preserve">Măsurile vor contribui la atingerea obiectivului strategic și </w:t>
            </w:r>
            <w:r w:rsidR="00890E5A" w:rsidRPr="00910AD7">
              <w:rPr>
                <w:sz w:val="22"/>
              </w:rPr>
              <w:t xml:space="preserve">a </w:t>
            </w:r>
            <w:r w:rsidRPr="00910AD7">
              <w:rPr>
                <w:sz w:val="22"/>
              </w:rPr>
              <w:t>obiectivului specific și vor susține administrația în procesul de implementare,  monitorizare și evaluare a îndeplinirii țintelor asumate.</w:t>
            </w:r>
          </w:p>
          <w:p w14:paraId="5AA00A10" w14:textId="53BB2415" w:rsidR="00546B24" w:rsidRPr="00910AD7" w:rsidRDefault="00546B24" w:rsidP="00233F2E">
            <w:pPr>
              <w:spacing w:after="0"/>
              <w:rPr>
                <w:sz w:val="22"/>
              </w:rPr>
            </w:pPr>
            <w:r w:rsidRPr="00910AD7">
              <w:rPr>
                <w:sz w:val="22"/>
              </w:rPr>
              <w:t>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w:t>
            </w:r>
            <w:r w:rsidR="00FB07FE" w:rsidRPr="00910AD7">
              <w:rPr>
                <w:sz w:val="22"/>
              </w:rPr>
              <w:t xml:space="preserve">at de obiectivele strategice.  </w:t>
            </w:r>
          </w:p>
          <w:p w14:paraId="74306D6F" w14:textId="2BEC0D1D" w:rsidR="00FB07FE" w:rsidRPr="00910AD7" w:rsidRDefault="00FB07FE" w:rsidP="00FB07FE">
            <w:pPr>
              <w:rPr>
                <w:rFonts w:ascii="Calibri" w:eastAsia="Symbol" w:hAnsi="Calibri" w:cs="Calibri"/>
                <w:sz w:val="22"/>
              </w:rPr>
            </w:pPr>
            <w:r w:rsidRPr="00910AD7">
              <w:rPr>
                <w:rFonts w:ascii="Calibri" w:eastAsia="Symbol" w:hAnsi="Calibri" w:cs="Calibri"/>
                <w:b/>
                <w:sz w:val="22"/>
              </w:rPr>
              <w:t>M1.1</w:t>
            </w:r>
            <w:r w:rsidRPr="00910AD7">
              <w:rPr>
                <w:rFonts w:ascii="Calibri" w:eastAsia="Symbol" w:hAnsi="Calibri" w:cs="Calibri"/>
                <w:sz w:val="22"/>
              </w:rPr>
              <w:t xml:space="preserve"> Dezvoltarea unei politici de sprijinire activă a companiilor de la nivel local și promovarea ca destinaț</w:t>
            </w:r>
            <w:r w:rsidR="00890E5A" w:rsidRPr="00910AD7">
              <w:rPr>
                <w:rFonts w:ascii="Calibri" w:eastAsia="Symbol" w:hAnsi="Calibri" w:cs="Calibri"/>
                <w:sz w:val="22"/>
              </w:rPr>
              <w:t>ie atractivă pentru investiții;</w:t>
            </w:r>
          </w:p>
          <w:p w14:paraId="00E34067" w14:textId="03F5B1F8" w:rsidR="00FB07FE" w:rsidRPr="00910AD7" w:rsidRDefault="00FB07FE" w:rsidP="00FB07FE">
            <w:pPr>
              <w:rPr>
                <w:rFonts w:ascii="Calibri" w:eastAsia="Symbol" w:hAnsi="Calibri" w:cs="Calibri"/>
                <w:sz w:val="22"/>
              </w:rPr>
            </w:pPr>
            <w:r w:rsidRPr="00910AD7">
              <w:rPr>
                <w:rFonts w:ascii="Calibri" w:eastAsia="Symbol" w:hAnsi="Calibri" w:cs="Calibri"/>
                <w:b/>
                <w:sz w:val="22"/>
              </w:rPr>
              <w:t>M1.2</w:t>
            </w:r>
            <w:r w:rsidRPr="00910AD7">
              <w:rPr>
                <w:rFonts w:ascii="Calibri" w:eastAsia="Symbol" w:hAnsi="Calibri" w:cs="Calibri"/>
                <w:sz w:val="22"/>
              </w:rPr>
              <w:t xml:space="preserve"> Susținerea, promovarea și facilitarea de parteneriate între mediul de afaceri și mediul educațional (licee, școli pro</w:t>
            </w:r>
            <w:r w:rsidR="00890E5A" w:rsidRPr="00910AD7">
              <w:rPr>
                <w:rFonts w:ascii="Calibri" w:eastAsia="Symbol" w:hAnsi="Calibri" w:cs="Calibri"/>
                <w:sz w:val="22"/>
              </w:rPr>
              <w:t>fesionale, mediul universitar);</w:t>
            </w:r>
          </w:p>
          <w:p w14:paraId="7E1A6CCF" w14:textId="35DF571C" w:rsidR="00546B24" w:rsidRPr="00910AD7" w:rsidRDefault="00FB07FE" w:rsidP="00857670">
            <w:pPr>
              <w:tabs>
                <w:tab w:val="left" w:pos="1418"/>
              </w:tabs>
              <w:spacing w:after="60"/>
              <w:rPr>
                <w:rFonts w:ascii="Calibri" w:eastAsia="Symbol" w:hAnsi="Calibri" w:cs="Calibri"/>
                <w:sz w:val="22"/>
              </w:rPr>
            </w:pPr>
            <w:r w:rsidRPr="00910AD7">
              <w:rPr>
                <w:rFonts w:ascii="Calibri" w:eastAsia="Symbol" w:hAnsi="Calibri" w:cs="Calibri"/>
                <w:b/>
                <w:sz w:val="22"/>
              </w:rPr>
              <w:t>M1.3</w:t>
            </w:r>
            <w:r w:rsidRPr="00910AD7">
              <w:rPr>
                <w:rFonts w:ascii="Calibri" w:eastAsia="Symbol" w:hAnsi="Calibri" w:cs="Calibri"/>
                <w:sz w:val="22"/>
              </w:rPr>
              <w:t xml:space="preserve"> Dezvoltarea unui punct unic de suport la nivelul instituției pentru mediul de afaceri și organizarea frecventă de evenimente, întâlniri și dezbateri care să faciliteze soluții la provocările cu care companiile se confruntă la nivel local.  </w:t>
            </w:r>
          </w:p>
        </w:tc>
      </w:tr>
    </w:tbl>
    <w:p w14:paraId="51D97759" w14:textId="0A14D018" w:rsidR="00DF4F6C" w:rsidRPr="00910AD7" w:rsidRDefault="00DF4F6C" w:rsidP="00F13D4A">
      <w:pPr>
        <w:pStyle w:val="Heading3"/>
        <w:rPr>
          <w:color w:val="auto"/>
          <w:lang w:val="ro-RO"/>
        </w:rPr>
      </w:pPr>
      <w:bookmarkStart w:id="97" w:name="_Toc108532460"/>
      <w:r w:rsidRPr="00910AD7">
        <w:rPr>
          <w:color w:val="auto"/>
          <w:lang w:val="ro-RO"/>
        </w:rPr>
        <w:lastRenderedPageBreak/>
        <w:t>Măsuri</w:t>
      </w:r>
    </w:p>
    <w:tbl>
      <w:tblPr>
        <w:tblStyle w:val="Civittatable11"/>
        <w:tblW w:w="10164" w:type="dxa"/>
        <w:tblLayout w:type="fixed"/>
        <w:tblLook w:val="04A0" w:firstRow="1" w:lastRow="0" w:firstColumn="1" w:lastColumn="0" w:noHBand="0" w:noVBand="1"/>
      </w:tblPr>
      <w:tblGrid>
        <w:gridCol w:w="1255"/>
        <w:gridCol w:w="8909"/>
      </w:tblGrid>
      <w:tr w:rsidR="00F13D4A" w:rsidRPr="00910AD7" w14:paraId="65648C92"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bookmarkEnd w:id="97"/>
          <w:p w14:paraId="500537AB" w14:textId="77777777" w:rsidR="00F13D4A" w:rsidRPr="00910AD7" w:rsidRDefault="00F13D4A"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33578B4" w14:textId="0723CDFA" w:rsidR="00F13D4A" w:rsidRPr="00910AD7" w:rsidRDefault="003876D1" w:rsidP="006B60EB">
            <w:pPr>
              <w:jc w:val="left"/>
              <w:rPr>
                <w:b/>
                <w:bCs w:val="0"/>
                <w:color w:val="auto"/>
                <w:sz w:val="22"/>
              </w:rPr>
            </w:pPr>
            <w:r w:rsidRPr="00910AD7">
              <w:rPr>
                <w:b/>
                <w:bCs w:val="0"/>
                <w:color w:val="auto"/>
                <w:sz w:val="22"/>
              </w:rPr>
              <w:t xml:space="preserve">M1.1 </w:t>
            </w:r>
            <w:r w:rsidR="00F13D4A" w:rsidRPr="00910AD7">
              <w:rPr>
                <w:b/>
                <w:bCs w:val="0"/>
                <w:color w:val="auto"/>
                <w:sz w:val="22"/>
              </w:rPr>
              <w:t>Dezvoltarea unei politici de sprijinire activă a companiilor de la nivel local și promovarea ca destinație atractivă pentru investiții</w:t>
            </w:r>
          </w:p>
        </w:tc>
      </w:tr>
      <w:tr w:rsidR="00F13D4A" w:rsidRPr="00910AD7" w14:paraId="30F1BBDD"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5D71AE8E" w14:textId="77777777" w:rsidR="00F13D4A" w:rsidRPr="00910AD7" w:rsidRDefault="00F13D4A" w:rsidP="006B60EB">
            <w:pPr>
              <w:rPr>
                <w:b/>
                <w:sz w:val="22"/>
              </w:rPr>
            </w:pPr>
            <w:r w:rsidRPr="00910AD7">
              <w:rPr>
                <w:b/>
                <w:sz w:val="22"/>
              </w:rPr>
              <w:t xml:space="preserve">Descriere măsură </w:t>
            </w:r>
          </w:p>
          <w:p w14:paraId="00AB82BD" w14:textId="03F764BB" w:rsidR="00F13D4A" w:rsidRPr="00910AD7" w:rsidRDefault="00F13D4A" w:rsidP="006B60EB">
            <w:pPr>
              <w:rPr>
                <w:sz w:val="22"/>
                <w:szCs w:val="20"/>
              </w:rPr>
            </w:pPr>
            <w:r w:rsidRPr="00910AD7">
              <w:rPr>
                <w:sz w:val="22"/>
                <w:szCs w:val="20"/>
              </w:rPr>
              <w:t>Administrația locală își propune crearea la nivelul municipiului Bistrița a unui centru regional, atractiv și deschis și urmărirea unei politici de suport pentru companiile ce își doresc să învestească în regiune. Principalele ținte ale administrației sunt atragerea de companii orientate către domeniile viitorului (în special în zona digitală, tranziția verde) și cele care pot beneficia de resursele</w:t>
            </w:r>
            <w:r w:rsidR="00A64182" w:rsidRPr="00910AD7">
              <w:rPr>
                <w:sz w:val="22"/>
                <w:szCs w:val="20"/>
              </w:rPr>
              <w:t xml:space="preserve"> specifice</w:t>
            </w:r>
            <w:r w:rsidRPr="00910AD7">
              <w:rPr>
                <w:sz w:val="22"/>
                <w:szCs w:val="20"/>
              </w:rPr>
              <w:t xml:space="preserve"> de la nivel local (</w:t>
            </w:r>
            <w:r w:rsidR="00A64182" w:rsidRPr="00910AD7">
              <w:rPr>
                <w:sz w:val="22"/>
                <w:szCs w:val="20"/>
              </w:rPr>
              <w:t>inclusiv de</w:t>
            </w:r>
            <w:r w:rsidRPr="00910AD7">
              <w:rPr>
                <w:sz w:val="22"/>
                <w:szCs w:val="20"/>
              </w:rPr>
              <w:t xml:space="preserve"> mediu, culturale, patrimoniu) pentru a îmbunătăți calitatea vieții.</w:t>
            </w:r>
          </w:p>
          <w:p w14:paraId="60EAF624" w14:textId="62ABA419" w:rsidR="00F13D4A" w:rsidRPr="00910AD7" w:rsidRDefault="004E5FD5" w:rsidP="006B60EB">
            <w:pPr>
              <w:rPr>
                <w:sz w:val="22"/>
                <w:szCs w:val="20"/>
              </w:rPr>
            </w:pPr>
            <w:r w:rsidRPr="00910AD7">
              <w:rPr>
                <w:sz w:val="22"/>
                <w:szCs w:val="20"/>
              </w:rPr>
              <w:t xml:space="preserve">Măsura urmărește astfel susținea acelor planuri de investiții care aduc proiecte complementare și de suport pentru antreprenorii de la nivel local. </w:t>
            </w:r>
          </w:p>
        </w:tc>
      </w:tr>
      <w:tr w:rsidR="00F13D4A" w:rsidRPr="00910AD7" w14:paraId="3650153B"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44C0DFA2" w14:textId="465A0259" w:rsidR="00F13D4A" w:rsidRPr="00910AD7" w:rsidRDefault="00F13D4A" w:rsidP="00A64182">
            <w:pPr>
              <w:spacing w:after="0"/>
              <w:rPr>
                <w:b/>
                <w:sz w:val="22"/>
              </w:rPr>
            </w:pPr>
            <w:r w:rsidRPr="00910AD7">
              <w:rPr>
                <w:b/>
                <w:sz w:val="22"/>
              </w:rPr>
              <w:t>Domeniu de politici publice:</w:t>
            </w:r>
            <w:r w:rsidR="00A64182" w:rsidRPr="00910AD7">
              <w:rPr>
                <w:b/>
                <w:sz w:val="22"/>
              </w:rPr>
              <w:t xml:space="preserve"> Economie și me</w:t>
            </w:r>
            <w:r w:rsidR="006B60EB" w:rsidRPr="00910AD7">
              <w:rPr>
                <w:b/>
                <w:sz w:val="22"/>
              </w:rPr>
              <w:t>diul de afaceri</w:t>
            </w:r>
          </w:p>
        </w:tc>
      </w:tr>
      <w:tr w:rsidR="00F13D4A" w:rsidRPr="00910AD7" w14:paraId="18136AF4"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94B47EF" w14:textId="77777777" w:rsidR="00F13D4A" w:rsidRPr="00910AD7" w:rsidRDefault="00F13D4A" w:rsidP="006B60EB">
            <w:pPr>
              <w:spacing w:after="0"/>
              <w:rPr>
                <w:b/>
                <w:sz w:val="22"/>
              </w:rPr>
            </w:pPr>
            <w:r w:rsidRPr="00910AD7">
              <w:rPr>
                <w:b/>
                <w:sz w:val="22"/>
              </w:rPr>
              <w:t>Data de început/sfârșit: 2022-2023</w:t>
            </w:r>
          </w:p>
        </w:tc>
      </w:tr>
      <w:tr w:rsidR="00F13D4A" w:rsidRPr="00910AD7" w14:paraId="2E0E4FC3"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3BFABEEC" w14:textId="2788E627" w:rsidR="00F13D4A" w:rsidRPr="00910AD7" w:rsidRDefault="00F13D4A" w:rsidP="006B60EB">
            <w:pPr>
              <w:spacing w:after="0"/>
              <w:rPr>
                <w:b/>
                <w:sz w:val="22"/>
              </w:rPr>
            </w:pPr>
            <w:r w:rsidRPr="00910AD7">
              <w:rPr>
                <w:b/>
                <w:sz w:val="22"/>
              </w:rPr>
              <w:t xml:space="preserve">Indicatori: </w:t>
            </w:r>
          </w:p>
          <w:p w14:paraId="705C7F34" w14:textId="374429F1" w:rsidR="00F13D4A" w:rsidRPr="00910AD7" w:rsidRDefault="004E5FD5" w:rsidP="00FC702A">
            <w:pPr>
              <w:pStyle w:val="ListParagraph"/>
              <w:numPr>
                <w:ilvl w:val="0"/>
                <w:numId w:val="36"/>
              </w:numPr>
              <w:spacing w:after="0"/>
              <w:rPr>
                <w:b/>
                <w:color w:val="auto"/>
                <w:sz w:val="22"/>
                <w:lang w:val="ro-RO"/>
              </w:rPr>
            </w:pPr>
            <w:r w:rsidRPr="00910AD7">
              <w:rPr>
                <w:b/>
                <w:color w:val="auto"/>
                <w:sz w:val="22"/>
                <w:lang w:val="ro-RO"/>
              </w:rPr>
              <w:t xml:space="preserve">1 incubator de afaceri și </w:t>
            </w:r>
            <w:r w:rsidR="00AB2692" w:rsidRPr="00910AD7">
              <w:rPr>
                <w:b/>
                <w:color w:val="auto"/>
                <w:sz w:val="22"/>
                <w:lang w:val="ro-RO"/>
              </w:rPr>
              <w:t>evoluția anuală a</w:t>
            </w:r>
            <w:r w:rsidRPr="00910AD7">
              <w:rPr>
                <w:b/>
                <w:color w:val="auto"/>
                <w:sz w:val="22"/>
                <w:lang w:val="ro-RO"/>
              </w:rPr>
              <w:t xml:space="preserve"> numărul</w:t>
            </w:r>
            <w:r w:rsidR="00A64182" w:rsidRPr="00910AD7">
              <w:rPr>
                <w:b/>
                <w:color w:val="auto"/>
                <w:sz w:val="22"/>
                <w:lang w:val="ro-RO"/>
              </w:rPr>
              <w:t>ui</w:t>
            </w:r>
            <w:r w:rsidRPr="00910AD7">
              <w:rPr>
                <w:b/>
                <w:color w:val="auto"/>
                <w:sz w:val="22"/>
                <w:lang w:val="ro-RO"/>
              </w:rPr>
              <w:t xml:space="preserve"> de antreprenori și companii su</w:t>
            </w:r>
            <w:r w:rsidR="00890E5A" w:rsidRPr="00910AD7">
              <w:rPr>
                <w:b/>
                <w:color w:val="auto"/>
                <w:sz w:val="22"/>
                <w:lang w:val="ro-RO"/>
              </w:rPr>
              <w:t>sținute ca urmare a programului;</w:t>
            </w:r>
          </w:p>
          <w:p w14:paraId="7E960460" w14:textId="49CF66E7" w:rsidR="004E5FD5" w:rsidRPr="00910AD7" w:rsidRDefault="00AB2692" w:rsidP="00FC702A">
            <w:pPr>
              <w:pStyle w:val="ListParagraph"/>
              <w:numPr>
                <w:ilvl w:val="0"/>
                <w:numId w:val="36"/>
              </w:numPr>
              <w:spacing w:after="0"/>
              <w:rPr>
                <w:b/>
                <w:color w:val="auto"/>
                <w:sz w:val="22"/>
                <w:lang w:val="ro-RO"/>
              </w:rPr>
            </w:pPr>
            <w:r w:rsidRPr="00910AD7">
              <w:rPr>
                <w:b/>
                <w:color w:val="auto"/>
                <w:sz w:val="22"/>
                <w:lang w:val="ro-RO"/>
              </w:rPr>
              <w:t>Evoluția n</w:t>
            </w:r>
            <w:r w:rsidR="004E5FD5" w:rsidRPr="00910AD7">
              <w:rPr>
                <w:b/>
                <w:color w:val="auto"/>
                <w:sz w:val="22"/>
                <w:lang w:val="ro-RO"/>
              </w:rPr>
              <w:t>umăr</w:t>
            </w:r>
            <w:r w:rsidRPr="00910AD7">
              <w:rPr>
                <w:b/>
                <w:color w:val="auto"/>
                <w:sz w:val="22"/>
                <w:lang w:val="ro-RO"/>
              </w:rPr>
              <w:t>ului</w:t>
            </w:r>
            <w:r w:rsidR="004E5FD5" w:rsidRPr="00910AD7">
              <w:rPr>
                <w:b/>
                <w:color w:val="auto"/>
                <w:sz w:val="22"/>
                <w:lang w:val="ro-RO"/>
              </w:rPr>
              <w:t xml:space="preserve"> de antreprenori ce au beneficiat de suportul măsurilor anunțate de administrația loca</w:t>
            </w:r>
            <w:r w:rsidRPr="00910AD7">
              <w:rPr>
                <w:b/>
                <w:color w:val="auto"/>
                <w:sz w:val="22"/>
                <w:lang w:val="ro-RO"/>
              </w:rPr>
              <w:t>lă (inclusiv facilități fiscale) – analiz</w:t>
            </w:r>
            <w:r w:rsidR="00890E5A" w:rsidRPr="00910AD7">
              <w:rPr>
                <w:b/>
                <w:color w:val="auto"/>
                <w:sz w:val="22"/>
                <w:lang w:val="ro-RO"/>
              </w:rPr>
              <w:t>ă</w:t>
            </w:r>
            <w:r w:rsidRPr="00910AD7">
              <w:rPr>
                <w:b/>
                <w:color w:val="auto"/>
                <w:sz w:val="22"/>
                <w:lang w:val="ro-RO"/>
              </w:rPr>
              <w:t xml:space="preserve"> număr angajați, cifră de afaceri, profit, </w:t>
            </w:r>
            <w:r w:rsidR="00890E5A" w:rsidRPr="00910AD7">
              <w:rPr>
                <w:b/>
                <w:color w:val="auto"/>
                <w:sz w:val="22"/>
                <w:lang w:val="ro-RO"/>
              </w:rPr>
              <w:t>taxe și venituri la nivel local;</w:t>
            </w:r>
          </w:p>
          <w:p w14:paraId="24355BC5" w14:textId="36EDC924" w:rsidR="004E5FD5" w:rsidRPr="00910AD7" w:rsidRDefault="005A3AC8" w:rsidP="00FC702A">
            <w:pPr>
              <w:pStyle w:val="ListParagraph"/>
              <w:numPr>
                <w:ilvl w:val="0"/>
                <w:numId w:val="36"/>
              </w:numPr>
              <w:spacing w:after="0"/>
              <w:rPr>
                <w:b/>
                <w:color w:val="auto"/>
                <w:sz w:val="22"/>
                <w:lang w:val="ro-RO"/>
              </w:rPr>
            </w:pPr>
            <w:r w:rsidRPr="00910AD7">
              <w:rPr>
                <w:b/>
                <w:color w:val="auto"/>
                <w:sz w:val="22"/>
                <w:lang w:val="ro-RO"/>
              </w:rPr>
              <w:t>Evoluția</w:t>
            </w:r>
            <w:r w:rsidR="004E5FD5" w:rsidRPr="00910AD7">
              <w:rPr>
                <w:b/>
                <w:color w:val="auto"/>
                <w:sz w:val="22"/>
                <w:lang w:val="ro-RO"/>
              </w:rPr>
              <w:t xml:space="preserve"> firmelor înregistrate la nivelul municipiului Bistrița (cifră de af</w:t>
            </w:r>
            <w:r w:rsidR="003E11CE" w:rsidRPr="00910AD7">
              <w:rPr>
                <w:b/>
                <w:color w:val="auto"/>
                <w:sz w:val="22"/>
                <w:lang w:val="ro-RO"/>
              </w:rPr>
              <w:t>aceri, număr personal, firme nou</w:t>
            </w:r>
            <w:r w:rsidR="004E5FD5" w:rsidRPr="00910AD7">
              <w:rPr>
                <w:b/>
                <w:color w:val="auto"/>
                <w:sz w:val="22"/>
                <w:lang w:val="ro-RO"/>
              </w:rPr>
              <w:t xml:space="preserve"> înființate, număr total firme, etc.)</w:t>
            </w:r>
            <w:r w:rsidR="00483A99" w:rsidRPr="00910AD7">
              <w:rPr>
                <w:b/>
                <w:color w:val="auto"/>
                <w:sz w:val="22"/>
                <w:lang w:val="ro-RO"/>
              </w:rPr>
              <w:t>.</w:t>
            </w:r>
          </w:p>
        </w:tc>
      </w:tr>
      <w:tr w:rsidR="00F13D4A" w:rsidRPr="00910AD7" w14:paraId="5FC4D73F"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616B258" w14:textId="77777777" w:rsidR="00F13D4A" w:rsidRPr="00910AD7" w:rsidRDefault="00F13D4A" w:rsidP="006B60EB">
            <w:pPr>
              <w:spacing w:after="0"/>
              <w:rPr>
                <w:b/>
                <w:sz w:val="22"/>
              </w:rPr>
            </w:pPr>
            <w:r w:rsidRPr="00910AD7">
              <w:rPr>
                <w:b/>
                <w:sz w:val="22"/>
              </w:rPr>
              <w:t xml:space="preserve">Sursa de finanțare:  Surse proprii, PNRR, CFM 2014-2020, CFM 2021-2027. </w:t>
            </w:r>
          </w:p>
        </w:tc>
      </w:tr>
    </w:tbl>
    <w:p w14:paraId="25127452" w14:textId="77777777" w:rsidR="00F13D4A" w:rsidRPr="00910AD7" w:rsidRDefault="00F13D4A"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4E5FD5" w:rsidRPr="00910AD7" w14:paraId="5FB74053"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5025B7BC" w14:textId="77777777" w:rsidR="004E5FD5" w:rsidRPr="00910AD7" w:rsidRDefault="004E5FD5"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520688B4" w14:textId="03A1ACBE" w:rsidR="004E5FD5" w:rsidRPr="00910AD7" w:rsidRDefault="003876D1" w:rsidP="00483A99">
            <w:pPr>
              <w:rPr>
                <w:b/>
                <w:bCs w:val="0"/>
                <w:color w:val="auto"/>
                <w:sz w:val="22"/>
              </w:rPr>
            </w:pPr>
            <w:r w:rsidRPr="00910AD7">
              <w:rPr>
                <w:b/>
                <w:bCs w:val="0"/>
                <w:color w:val="auto"/>
                <w:sz w:val="22"/>
              </w:rPr>
              <w:t xml:space="preserve">M1.2 </w:t>
            </w:r>
            <w:r w:rsidR="004E5FD5" w:rsidRPr="00910AD7">
              <w:rPr>
                <w:b/>
                <w:bCs w:val="0"/>
                <w:color w:val="auto"/>
                <w:sz w:val="22"/>
              </w:rPr>
              <w:t>Susținerea, promovarea și facilitarea de parteneriate între mediul de afaceri și mediul educațional (licee, școli profesionale, mediul universitar)</w:t>
            </w:r>
            <w:r w:rsidR="00A64182" w:rsidRPr="00910AD7">
              <w:rPr>
                <w:b/>
                <w:bCs w:val="0"/>
                <w:color w:val="auto"/>
                <w:sz w:val="22"/>
              </w:rPr>
              <w:t>.</w:t>
            </w:r>
          </w:p>
        </w:tc>
      </w:tr>
      <w:tr w:rsidR="004E5FD5" w:rsidRPr="00910AD7" w14:paraId="6001CB82"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142B8F50" w14:textId="77777777" w:rsidR="004E5FD5" w:rsidRPr="00910AD7" w:rsidRDefault="004E5FD5" w:rsidP="006B60EB">
            <w:pPr>
              <w:rPr>
                <w:b/>
                <w:sz w:val="22"/>
              </w:rPr>
            </w:pPr>
            <w:r w:rsidRPr="00910AD7">
              <w:rPr>
                <w:b/>
                <w:sz w:val="22"/>
              </w:rPr>
              <w:t xml:space="preserve">Descriere măsură </w:t>
            </w:r>
          </w:p>
          <w:p w14:paraId="01C0E445" w14:textId="5B4A366E" w:rsidR="004E5FD5" w:rsidRPr="00910AD7" w:rsidRDefault="004E5FD5" w:rsidP="00483A99">
            <w:pPr>
              <w:rPr>
                <w:sz w:val="22"/>
                <w:szCs w:val="20"/>
              </w:rPr>
            </w:pPr>
            <w:r w:rsidRPr="00910AD7">
              <w:rPr>
                <w:sz w:val="22"/>
                <w:szCs w:val="20"/>
              </w:rPr>
              <w:t xml:space="preserve">Susținerea de parteneriate între mediul de afaceri și mediul educațional este o măsură cheie pentru atragerea de forță de muncă, în special în acele specializări ce se confruntă cu </w:t>
            </w:r>
            <w:r w:rsidR="00564BAC" w:rsidRPr="00910AD7">
              <w:rPr>
                <w:sz w:val="22"/>
                <w:szCs w:val="20"/>
              </w:rPr>
              <w:t>un deficit de forță de muncă. Administrația loca</w:t>
            </w:r>
            <w:r w:rsidR="00A64182" w:rsidRPr="00910AD7">
              <w:rPr>
                <w:sz w:val="22"/>
                <w:szCs w:val="20"/>
              </w:rPr>
              <w:t xml:space="preserve">lă poate avea un rol cheie </w:t>
            </w:r>
            <w:r w:rsidR="00564BAC" w:rsidRPr="00910AD7">
              <w:rPr>
                <w:sz w:val="22"/>
                <w:szCs w:val="20"/>
              </w:rPr>
              <w:t xml:space="preserve">prin facilitatea acestor parteneriate și oferirea de stimulente pentru companiile locale ce desfășoară programe de practică în parteneriat cu unitățile de învățământ. Programele </w:t>
            </w:r>
            <w:r w:rsidR="00A64182" w:rsidRPr="00910AD7">
              <w:rPr>
                <w:sz w:val="22"/>
                <w:szCs w:val="20"/>
              </w:rPr>
              <w:t>de educație duală</w:t>
            </w:r>
            <w:r w:rsidR="00564BAC" w:rsidRPr="00910AD7">
              <w:rPr>
                <w:sz w:val="22"/>
                <w:szCs w:val="20"/>
              </w:rPr>
              <w:t xml:space="preserve"> sunt susținute financiar și non financiar (facilitare, consultanță, suport) de numeroase administrații locale din Uniunea Europeană iar în ultimii ani numeroase parteneriate au fost implementate cu succes și în România.</w:t>
            </w:r>
          </w:p>
        </w:tc>
      </w:tr>
      <w:tr w:rsidR="004E5FD5" w:rsidRPr="00910AD7" w14:paraId="6F70EDC8"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3FE92D05" w14:textId="2183A984" w:rsidR="004E5FD5" w:rsidRPr="00910AD7" w:rsidRDefault="004E5FD5" w:rsidP="00A64182">
            <w:pPr>
              <w:spacing w:after="0"/>
              <w:rPr>
                <w:b/>
                <w:sz w:val="22"/>
              </w:rPr>
            </w:pPr>
            <w:r w:rsidRPr="00910AD7">
              <w:rPr>
                <w:b/>
                <w:sz w:val="22"/>
              </w:rPr>
              <w:t xml:space="preserve">Domeniu de politici publice: </w:t>
            </w:r>
            <w:r w:rsidR="00A64182" w:rsidRPr="00910AD7">
              <w:rPr>
                <w:b/>
                <w:sz w:val="22"/>
              </w:rPr>
              <w:t>Economie și mediul de afaceri</w:t>
            </w:r>
          </w:p>
        </w:tc>
      </w:tr>
      <w:tr w:rsidR="004E5FD5" w:rsidRPr="00910AD7" w14:paraId="0C2037F7"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A5F111C" w14:textId="77777777" w:rsidR="004E5FD5" w:rsidRPr="00910AD7" w:rsidRDefault="004E5FD5" w:rsidP="006B60EB">
            <w:pPr>
              <w:spacing w:after="0"/>
              <w:rPr>
                <w:b/>
                <w:sz w:val="22"/>
              </w:rPr>
            </w:pPr>
            <w:r w:rsidRPr="00910AD7">
              <w:rPr>
                <w:b/>
                <w:sz w:val="22"/>
              </w:rPr>
              <w:t>Data de început/sfârșit: 2022-2023</w:t>
            </w:r>
          </w:p>
        </w:tc>
      </w:tr>
      <w:tr w:rsidR="004E5FD5" w:rsidRPr="00910AD7" w14:paraId="4E814817"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4B0FBB92" w14:textId="77777777" w:rsidR="004E5FD5" w:rsidRPr="00910AD7" w:rsidRDefault="004E5FD5" w:rsidP="006B60EB">
            <w:pPr>
              <w:spacing w:after="0"/>
              <w:rPr>
                <w:b/>
                <w:sz w:val="22"/>
              </w:rPr>
            </w:pPr>
            <w:r w:rsidRPr="00910AD7">
              <w:rPr>
                <w:b/>
                <w:sz w:val="22"/>
              </w:rPr>
              <w:t xml:space="preserve">Indicatori: </w:t>
            </w:r>
          </w:p>
          <w:p w14:paraId="359BBCC3" w14:textId="50B8C2B1" w:rsidR="004E5FD5" w:rsidRPr="00910AD7" w:rsidRDefault="00AB2692" w:rsidP="00FC702A">
            <w:pPr>
              <w:pStyle w:val="ListParagraph"/>
              <w:numPr>
                <w:ilvl w:val="0"/>
                <w:numId w:val="36"/>
              </w:numPr>
              <w:spacing w:after="0"/>
              <w:rPr>
                <w:b/>
                <w:color w:val="auto"/>
                <w:sz w:val="22"/>
                <w:lang w:val="ro-RO"/>
              </w:rPr>
            </w:pPr>
            <w:r w:rsidRPr="00910AD7">
              <w:rPr>
                <w:b/>
                <w:color w:val="auto"/>
                <w:sz w:val="22"/>
                <w:lang w:val="ro-RO"/>
              </w:rPr>
              <w:t>Număr</w:t>
            </w:r>
            <w:r w:rsidR="00A64182" w:rsidRPr="00910AD7">
              <w:rPr>
                <w:b/>
                <w:color w:val="auto"/>
                <w:sz w:val="22"/>
                <w:lang w:val="ro-RO"/>
              </w:rPr>
              <w:t xml:space="preserve"> </w:t>
            </w:r>
            <w:r w:rsidR="00564BAC" w:rsidRPr="00910AD7">
              <w:rPr>
                <w:b/>
                <w:color w:val="auto"/>
                <w:sz w:val="22"/>
                <w:lang w:val="ro-RO"/>
              </w:rPr>
              <w:t>parteneriate între mediul de afaceri și mediul educațional fac</w:t>
            </w:r>
            <w:r w:rsidR="00483A99" w:rsidRPr="00910AD7">
              <w:rPr>
                <w:b/>
                <w:color w:val="auto"/>
                <w:sz w:val="22"/>
                <w:lang w:val="ro-RO"/>
              </w:rPr>
              <w:t>ilitate de administrația locală;</w:t>
            </w:r>
          </w:p>
          <w:p w14:paraId="518240D9" w14:textId="77777777" w:rsidR="00483A99" w:rsidRPr="00910AD7" w:rsidRDefault="00A64182" w:rsidP="00483A99">
            <w:pPr>
              <w:pStyle w:val="ListParagraph"/>
              <w:numPr>
                <w:ilvl w:val="0"/>
                <w:numId w:val="36"/>
              </w:numPr>
              <w:spacing w:after="0"/>
              <w:rPr>
                <w:b/>
                <w:color w:val="auto"/>
                <w:sz w:val="22"/>
                <w:lang w:val="ro-RO"/>
              </w:rPr>
            </w:pPr>
            <w:r w:rsidRPr="00910AD7">
              <w:rPr>
                <w:b/>
                <w:color w:val="auto"/>
                <w:sz w:val="22"/>
                <w:lang w:val="ro-RO"/>
              </w:rPr>
              <w:t xml:space="preserve">Număr </w:t>
            </w:r>
            <w:r w:rsidR="00564BAC" w:rsidRPr="00910AD7">
              <w:rPr>
                <w:b/>
                <w:color w:val="auto"/>
                <w:sz w:val="22"/>
                <w:lang w:val="ro-RO"/>
              </w:rPr>
              <w:t>măsuri de sprijin non financiar inițiate de administrația locală (evenimente de facilitare, consultanță, facilitări fiscale)</w:t>
            </w:r>
            <w:r w:rsidR="00483A99" w:rsidRPr="00910AD7">
              <w:rPr>
                <w:b/>
                <w:color w:val="auto"/>
                <w:sz w:val="22"/>
                <w:lang w:val="ro-RO"/>
              </w:rPr>
              <w:t>;</w:t>
            </w:r>
          </w:p>
          <w:p w14:paraId="0AA747FC" w14:textId="37B36ED5" w:rsidR="00564BAC" w:rsidRPr="00910AD7" w:rsidRDefault="00564BAC" w:rsidP="00483A99">
            <w:pPr>
              <w:pStyle w:val="ListParagraph"/>
              <w:numPr>
                <w:ilvl w:val="0"/>
                <w:numId w:val="36"/>
              </w:numPr>
              <w:spacing w:after="0"/>
              <w:rPr>
                <w:b/>
                <w:color w:val="auto"/>
                <w:sz w:val="22"/>
                <w:lang w:val="ro-RO"/>
              </w:rPr>
            </w:pPr>
            <w:r w:rsidRPr="00910AD7">
              <w:rPr>
                <w:b/>
                <w:color w:val="auto"/>
                <w:sz w:val="22"/>
                <w:lang w:val="ro-RO"/>
              </w:rPr>
              <w:lastRenderedPageBreak/>
              <w:t>Număr măsuri de sprijin financiar inițiate de administrația locală</w:t>
            </w:r>
            <w:r w:rsidR="00AB2692" w:rsidRPr="00910AD7">
              <w:rPr>
                <w:b/>
                <w:color w:val="auto"/>
                <w:sz w:val="22"/>
                <w:lang w:val="ro-RO"/>
              </w:rPr>
              <w:t xml:space="preserve"> și valoarea acestora</w:t>
            </w:r>
            <w:r w:rsidRPr="00910AD7">
              <w:rPr>
                <w:b/>
                <w:color w:val="auto"/>
                <w:sz w:val="22"/>
                <w:lang w:val="ro-RO"/>
              </w:rPr>
              <w:t xml:space="preserve"> (</w:t>
            </w:r>
            <w:r w:rsidR="00A64182" w:rsidRPr="00910AD7">
              <w:rPr>
                <w:b/>
                <w:color w:val="auto"/>
                <w:sz w:val="22"/>
                <w:lang w:val="ro-RO"/>
              </w:rPr>
              <w:t>ex. burse</w:t>
            </w:r>
            <w:r w:rsidRPr="00910AD7">
              <w:rPr>
                <w:b/>
                <w:color w:val="auto"/>
                <w:sz w:val="22"/>
                <w:lang w:val="ro-RO"/>
              </w:rPr>
              <w:t xml:space="preserve"> de practică pentru elevi/studenți)</w:t>
            </w:r>
            <w:r w:rsidR="00483A99" w:rsidRPr="00910AD7">
              <w:rPr>
                <w:b/>
                <w:color w:val="auto"/>
                <w:sz w:val="22"/>
                <w:lang w:val="ro-RO"/>
              </w:rPr>
              <w:t>.</w:t>
            </w:r>
          </w:p>
        </w:tc>
      </w:tr>
      <w:tr w:rsidR="004E5FD5" w:rsidRPr="00910AD7" w14:paraId="2BD152BB"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0B78760" w14:textId="77777777" w:rsidR="004E5FD5" w:rsidRPr="00910AD7" w:rsidRDefault="004E5FD5" w:rsidP="006B60EB">
            <w:pPr>
              <w:spacing w:after="0"/>
              <w:rPr>
                <w:b/>
                <w:sz w:val="22"/>
              </w:rPr>
            </w:pPr>
            <w:r w:rsidRPr="00910AD7">
              <w:rPr>
                <w:b/>
                <w:sz w:val="22"/>
              </w:rPr>
              <w:t xml:space="preserve">Sursa de finanțare:  Surse proprii, PNRR, CFM 2014-2020, CFM 2021-2027. </w:t>
            </w:r>
          </w:p>
        </w:tc>
      </w:tr>
    </w:tbl>
    <w:p w14:paraId="65C58838" w14:textId="77777777" w:rsidR="004E5FD5" w:rsidRPr="00910AD7" w:rsidRDefault="004E5FD5"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564BAC" w:rsidRPr="00910AD7" w14:paraId="2F809E96"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5584ED71" w14:textId="77777777" w:rsidR="00564BAC" w:rsidRPr="00910AD7" w:rsidRDefault="00564BAC"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E521F1D" w14:textId="6C6C9BFC" w:rsidR="00564BAC" w:rsidRPr="00910AD7" w:rsidRDefault="003876D1" w:rsidP="00483A99">
            <w:pPr>
              <w:rPr>
                <w:b/>
                <w:bCs w:val="0"/>
                <w:color w:val="auto"/>
                <w:sz w:val="22"/>
              </w:rPr>
            </w:pPr>
            <w:r w:rsidRPr="00910AD7">
              <w:rPr>
                <w:b/>
                <w:bCs w:val="0"/>
                <w:color w:val="auto"/>
                <w:sz w:val="22"/>
              </w:rPr>
              <w:t xml:space="preserve">M1.3 </w:t>
            </w:r>
            <w:r w:rsidR="00564BAC" w:rsidRPr="00910AD7">
              <w:rPr>
                <w:b/>
                <w:bCs w:val="0"/>
                <w:color w:val="auto"/>
                <w:sz w:val="22"/>
              </w:rPr>
              <w:t>Dezvoltarea unui punct unic de suport la nivelul instituției pentru mediul de afaceri și organizarea frecventă de evenimente, întâlniri și dezbateri care să faciliteze soluții la provocările cu care companii</w:t>
            </w:r>
            <w:r w:rsidR="00A64182" w:rsidRPr="00910AD7">
              <w:rPr>
                <w:b/>
                <w:bCs w:val="0"/>
                <w:color w:val="auto"/>
                <w:sz w:val="22"/>
              </w:rPr>
              <w:t>le se confruntă la nivel local</w:t>
            </w:r>
            <w:r w:rsidR="00564BAC" w:rsidRPr="00910AD7">
              <w:rPr>
                <w:b/>
                <w:bCs w:val="0"/>
                <w:color w:val="auto"/>
                <w:sz w:val="22"/>
              </w:rPr>
              <w:t xml:space="preserve"> </w:t>
            </w:r>
          </w:p>
        </w:tc>
      </w:tr>
      <w:tr w:rsidR="00564BAC" w:rsidRPr="00910AD7" w14:paraId="3448C739"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450AE7D" w14:textId="757D2204" w:rsidR="00564BAC" w:rsidRPr="00910AD7" w:rsidRDefault="00564BAC" w:rsidP="006B60EB">
            <w:pPr>
              <w:rPr>
                <w:b/>
                <w:sz w:val="22"/>
              </w:rPr>
            </w:pPr>
            <w:r w:rsidRPr="00910AD7">
              <w:rPr>
                <w:b/>
                <w:sz w:val="22"/>
              </w:rPr>
              <w:t xml:space="preserve">Descriere măsură </w:t>
            </w:r>
          </w:p>
          <w:p w14:paraId="65EDF92D" w14:textId="64DF2E53" w:rsidR="00523CC3" w:rsidRPr="00910AD7" w:rsidRDefault="00564BAC" w:rsidP="006B60EB">
            <w:pPr>
              <w:rPr>
                <w:sz w:val="22"/>
                <w:szCs w:val="20"/>
              </w:rPr>
            </w:pPr>
            <w:r w:rsidRPr="00910AD7">
              <w:rPr>
                <w:sz w:val="22"/>
                <w:szCs w:val="20"/>
              </w:rPr>
              <w:t xml:space="preserve">Unul dintre obiectivele asumate de administrația locală este susținerea unui climat propice dezvoltării companiilor de la nivel local și atragerea de noi investiții. Măsura </w:t>
            </w:r>
            <w:r w:rsidR="00523CC3" w:rsidRPr="00910AD7">
              <w:rPr>
                <w:sz w:val="22"/>
                <w:szCs w:val="20"/>
              </w:rPr>
              <w:t>curentă își propune să centralizeze în cadrul unui punct unic de suport cererile dinspre mediul de afaceri și să propună soluții țintite pentru acestea în urma unui proces intens de consultare și dezbateri. Punctul unic trebuie să joace rolul unui adevă</w:t>
            </w:r>
            <w:r w:rsidR="00A64182" w:rsidRPr="00910AD7">
              <w:rPr>
                <w:sz w:val="22"/>
                <w:szCs w:val="20"/>
              </w:rPr>
              <w:t>rat forum de afaceri, facilitat</w:t>
            </w:r>
            <w:r w:rsidR="00523CC3" w:rsidRPr="00910AD7">
              <w:rPr>
                <w:sz w:val="22"/>
                <w:szCs w:val="20"/>
              </w:rPr>
              <w:t xml:space="preserve"> de administrați</w:t>
            </w:r>
            <w:r w:rsidR="00483A99" w:rsidRPr="00910AD7">
              <w:rPr>
                <w:sz w:val="22"/>
                <w:szCs w:val="20"/>
              </w:rPr>
              <w:t>a locală, care să poată răspunde</w:t>
            </w:r>
            <w:r w:rsidR="00523CC3" w:rsidRPr="00910AD7">
              <w:rPr>
                <w:sz w:val="22"/>
                <w:szCs w:val="20"/>
              </w:rPr>
              <w:t xml:space="preserve"> provocărilor cu care companiile se confruntă la nivel local.</w:t>
            </w:r>
          </w:p>
          <w:p w14:paraId="61BD3FE3" w14:textId="313AC649" w:rsidR="00564BAC" w:rsidRPr="00910AD7" w:rsidRDefault="00523CC3" w:rsidP="006B60EB">
            <w:pPr>
              <w:rPr>
                <w:sz w:val="22"/>
                <w:szCs w:val="20"/>
              </w:rPr>
            </w:pPr>
            <w:r w:rsidRPr="00910AD7">
              <w:rPr>
                <w:sz w:val="22"/>
                <w:szCs w:val="20"/>
              </w:rPr>
              <w:t xml:space="preserve">Pentru buna implementare a acestei măsuri este promovată crearea unui Consiliu consultativ al oamenilor de afaceri la nivel local, facilitat de administrația locală, care să aibă întâlniri frecvente pentru a putea răspunde în timp real provocărilor mediului de business de la nivel local. </w:t>
            </w:r>
          </w:p>
        </w:tc>
      </w:tr>
      <w:tr w:rsidR="00564BAC" w:rsidRPr="00910AD7" w14:paraId="6097967A"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670FB4CA" w14:textId="462780A9" w:rsidR="00564BAC" w:rsidRPr="00910AD7" w:rsidRDefault="00564BAC" w:rsidP="00A64182">
            <w:pPr>
              <w:spacing w:after="0"/>
              <w:rPr>
                <w:b/>
                <w:sz w:val="22"/>
              </w:rPr>
            </w:pPr>
            <w:r w:rsidRPr="00910AD7">
              <w:rPr>
                <w:b/>
                <w:sz w:val="22"/>
              </w:rPr>
              <w:t xml:space="preserve">Domeniu de politici publice: </w:t>
            </w:r>
            <w:r w:rsidR="00A64182" w:rsidRPr="00910AD7">
              <w:rPr>
                <w:b/>
                <w:sz w:val="22"/>
              </w:rPr>
              <w:t>Economie și mediul de afaceri</w:t>
            </w:r>
          </w:p>
        </w:tc>
      </w:tr>
      <w:tr w:rsidR="00564BAC" w:rsidRPr="00910AD7" w14:paraId="41E2F787"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274B225" w14:textId="77777777" w:rsidR="00564BAC" w:rsidRPr="00910AD7" w:rsidRDefault="00564BAC" w:rsidP="006B60EB">
            <w:pPr>
              <w:spacing w:after="0"/>
              <w:rPr>
                <w:b/>
                <w:sz w:val="22"/>
              </w:rPr>
            </w:pPr>
            <w:r w:rsidRPr="00910AD7">
              <w:rPr>
                <w:b/>
                <w:sz w:val="22"/>
              </w:rPr>
              <w:t>Data de început/sfârșit: 2022-2023</w:t>
            </w:r>
          </w:p>
        </w:tc>
      </w:tr>
      <w:tr w:rsidR="00564BAC" w:rsidRPr="00910AD7" w14:paraId="201C0131"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3B3ED7D3" w14:textId="59316E75" w:rsidR="00564BAC" w:rsidRPr="00910AD7" w:rsidRDefault="00564BAC" w:rsidP="006B60EB">
            <w:pPr>
              <w:spacing w:after="0"/>
              <w:rPr>
                <w:b/>
                <w:sz w:val="22"/>
              </w:rPr>
            </w:pPr>
            <w:r w:rsidRPr="00910AD7">
              <w:rPr>
                <w:b/>
                <w:sz w:val="22"/>
              </w:rPr>
              <w:t xml:space="preserve">Indicatori: </w:t>
            </w:r>
          </w:p>
          <w:p w14:paraId="343545E8" w14:textId="0296D4D7" w:rsidR="00564BAC" w:rsidRPr="00910AD7" w:rsidRDefault="00AB2692" w:rsidP="00FC702A">
            <w:pPr>
              <w:pStyle w:val="ListParagraph"/>
              <w:numPr>
                <w:ilvl w:val="0"/>
                <w:numId w:val="36"/>
              </w:numPr>
              <w:spacing w:after="0"/>
              <w:rPr>
                <w:b/>
                <w:color w:val="auto"/>
                <w:sz w:val="22"/>
                <w:lang w:val="ro-RO"/>
              </w:rPr>
            </w:pPr>
            <w:r w:rsidRPr="00910AD7">
              <w:rPr>
                <w:b/>
                <w:color w:val="auto"/>
                <w:sz w:val="22"/>
                <w:lang w:val="ro-RO"/>
              </w:rPr>
              <w:t>Operaționalizarea</w:t>
            </w:r>
            <w:r w:rsidR="00523CC3" w:rsidRPr="00910AD7">
              <w:rPr>
                <w:b/>
                <w:color w:val="auto"/>
                <w:sz w:val="22"/>
                <w:lang w:val="ro-RO"/>
              </w:rPr>
              <w:t xml:space="preserve"> Consiliu</w:t>
            </w:r>
            <w:r w:rsidR="00A64182" w:rsidRPr="00910AD7">
              <w:rPr>
                <w:b/>
                <w:color w:val="auto"/>
                <w:sz w:val="22"/>
                <w:lang w:val="ro-RO"/>
              </w:rPr>
              <w:t>lui</w:t>
            </w:r>
            <w:r w:rsidR="00523CC3" w:rsidRPr="00910AD7">
              <w:rPr>
                <w:b/>
                <w:color w:val="auto"/>
                <w:sz w:val="22"/>
                <w:lang w:val="ro-RO"/>
              </w:rPr>
              <w:t xml:space="preserve"> consultativ al oamenilor de afaceri la nivel local (număr întâlniri, număr recomandări, măsuri implementate)</w:t>
            </w:r>
            <w:r w:rsidR="00483A99" w:rsidRPr="00910AD7">
              <w:rPr>
                <w:b/>
                <w:color w:val="auto"/>
                <w:sz w:val="22"/>
                <w:lang w:val="ro-RO"/>
              </w:rPr>
              <w:t>;</w:t>
            </w:r>
          </w:p>
          <w:p w14:paraId="7AC7AC7F" w14:textId="299D8B69" w:rsidR="00523CC3" w:rsidRPr="00910AD7" w:rsidRDefault="00523CC3" w:rsidP="00FC702A">
            <w:pPr>
              <w:pStyle w:val="ListParagraph"/>
              <w:numPr>
                <w:ilvl w:val="0"/>
                <w:numId w:val="36"/>
              </w:numPr>
              <w:spacing w:after="0"/>
              <w:rPr>
                <w:b/>
                <w:color w:val="auto"/>
                <w:sz w:val="22"/>
                <w:lang w:val="ro-RO"/>
              </w:rPr>
            </w:pPr>
            <w:r w:rsidRPr="00910AD7">
              <w:rPr>
                <w:b/>
                <w:color w:val="auto"/>
                <w:sz w:val="22"/>
                <w:lang w:val="ro-RO"/>
              </w:rPr>
              <w:t>Număr evenimente, întâlniri și dezbateri cu mediul de afaceri fac</w:t>
            </w:r>
            <w:r w:rsidR="00483A99" w:rsidRPr="00910AD7">
              <w:rPr>
                <w:b/>
                <w:color w:val="auto"/>
                <w:sz w:val="22"/>
                <w:lang w:val="ro-RO"/>
              </w:rPr>
              <w:t>ilitate de administrația locală;</w:t>
            </w:r>
          </w:p>
          <w:p w14:paraId="5DAF1095" w14:textId="5867751D" w:rsidR="00523CC3" w:rsidRPr="00910AD7" w:rsidRDefault="00523CC3" w:rsidP="00FC702A">
            <w:pPr>
              <w:pStyle w:val="ListParagraph"/>
              <w:numPr>
                <w:ilvl w:val="0"/>
                <w:numId w:val="36"/>
              </w:numPr>
              <w:spacing w:after="0"/>
              <w:rPr>
                <w:b/>
                <w:color w:val="auto"/>
                <w:sz w:val="22"/>
                <w:lang w:val="ro-RO"/>
              </w:rPr>
            </w:pPr>
            <w:r w:rsidRPr="00910AD7">
              <w:rPr>
                <w:b/>
                <w:color w:val="auto"/>
                <w:sz w:val="22"/>
                <w:lang w:val="ro-RO"/>
              </w:rPr>
              <w:t>Număr de recomandări și solicitări de evenimente primite de administrația locală de la mediul de afaceri.</w:t>
            </w:r>
          </w:p>
        </w:tc>
      </w:tr>
      <w:tr w:rsidR="00564BAC" w:rsidRPr="00910AD7" w14:paraId="102AD5E5"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6D667F34" w14:textId="77777777" w:rsidR="00564BAC" w:rsidRPr="00910AD7" w:rsidRDefault="00564BAC" w:rsidP="006B60EB">
            <w:pPr>
              <w:spacing w:after="0"/>
              <w:rPr>
                <w:b/>
                <w:sz w:val="22"/>
              </w:rPr>
            </w:pPr>
            <w:r w:rsidRPr="00910AD7">
              <w:rPr>
                <w:b/>
                <w:sz w:val="22"/>
              </w:rPr>
              <w:t xml:space="preserve">Sursa de finanțare:  Surse proprii, PNRR, CFM 2014-2020, CFM 2021-2027. </w:t>
            </w:r>
          </w:p>
        </w:tc>
      </w:tr>
    </w:tbl>
    <w:p w14:paraId="26B370F0" w14:textId="32C0EDF9" w:rsidR="00706870" w:rsidRPr="00910AD7" w:rsidRDefault="00706870" w:rsidP="00706870">
      <w:pPr>
        <w:pStyle w:val="Heading2"/>
        <w:rPr>
          <w:color w:val="auto"/>
          <w:lang w:val="ro-RO"/>
        </w:rPr>
      </w:pPr>
      <w:bookmarkStart w:id="98" w:name="_Toc108532463"/>
      <w:r w:rsidRPr="00910AD7">
        <w:rPr>
          <w:color w:val="auto"/>
          <w:lang w:val="ro-RO"/>
        </w:rPr>
        <w:t>PROGRAM BUGETAR 2</w:t>
      </w:r>
      <w:r w:rsidR="00D85823" w:rsidRPr="00910AD7">
        <w:rPr>
          <w:color w:val="auto"/>
          <w:lang w:val="ro-RO"/>
        </w:rPr>
        <w:t xml:space="preserve"> – servicii publice</w:t>
      </w:r>
      <w:bookmarkEnd w:id="98"/>
    </w:p>
    <w:tbl>
      <w:tblPr>
        <w:tblStyle w:val="Civittatable11"/>
        <w:tblW w:w="10164" w:type="dxa"/>
        <w:tblLayout w:type="fixed"/>
        <w:tblLook w:val="04A0" w:firstRow="1" w:lastRow="0" w:firstColumn="1" w:lastColumn="0" w:noHBand="0" w:noVBand="1"/>
      </w:tblPr>
      <w:tblGrid>
        <w:gridCol w:w="10164"/>
      </w:tblGrid>
      <w:tr w:rsidR="00706870" w:rsidRPr="00910AD7" w14:paraId="14A7A250"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684E0877" w14:textId="77926E3B" w:rsidR="00706870" w:rsidRPr="00910AD7" w:rsidRDefault="00706870" w:rsidP="00233F2E">
            <w:pPr>
              <w:jc w:val="left"/>
              <w:rPr>
                <w:b/>
                <w:bCs w:val="0"/>
                <w:color w:val="auto"/>
                <w:sz w:val="22"/>
              </w:rPr>
            </w:pPr>
            <w:r w:rsidRPr="00910AD7">
              <w:rPr>
                <w:b/>
                <w:bCs w:val="0"/>
                <w:color w:val="auto"/>
                <w:sz w:val="22"/>
              </w:rPr>
              <w:t>program bugetar 2 -  servicii publice</w:t>
            </w:r>
          </w:p>
        </w:tc>
      </w:tr>
      <w:tr w:rsidR="00706870" w:rsidRPr="00910AD7" w14:paraId="2DCC7099" w14:textId="77777777" w:rsidTr="00233F2E">
        <w:trPr>
          <w:cnfStyle w:val="000000100000" w:firstRow="0" w:lastRow="0" w:firstColumn="0" w:lastColumn="0" w:oddVBand="0" w:evenVBand="0" w:oddHBand="1"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3E5DC146" w14:textId="621116EE" w:rsidR="00706870" w:rsidRPr="00910AD7" w:rsidRDefault="00706870" w:rsidP="00483A99">
            <w:pPr>
              <w:rPr>
                <w:b/>
                <w:bCs w:val="0"/>
                <w:sz w:val="22"/>
              </w:rPr>
            </w:pPr>
            <w:r w:rsidRPr="00910AD7">
              <w:rPr>
                <w:b/>
                <w:bCs w:val="0"/>
                <w:sz w:val="22"/>
              </w:rPr>
              <w:t>OBIECTIV STRATEGIC 2 -  Îmbunătățirea serviciilor publice la nivel local, în special în domeniile social, educațional și locuire, adaptate cerințelor și nevoilor tuturor locuitorilor de la nivelul comunității și în special pentru grupurile socio-vulnerabile.</w:t>
            </w:r>
          </w:p>
        </w:tc>
      </w:tr>
      <w:tr w:rsidR="00706870" w:rsidRPr="00910AD7" w14:paraId="686FF3B0"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E0A8BCF" w14:textId="19597678" w:rsidR="00706870" w:rsidRPr="00910AD7" w:rsidRDefault="00706870" w:rsidP="00233F2E">
            <w:pPr>
              <w:rPr>
                <w:b/>
                <w:sz w:val="22"/>
              </w:rPr>
            </w:pPr>
            <w:r w:rsidRPr="00910AD7">
              <w:rPr>
                <w:b/>
                <w:sz w:val="22"/>
              </w:rPr>
              <w:t xml:space="preserve">Descriere program </w:t>
            </w:r>
          </w:p>
          <w:p w14:paraId="75A27F9A" w14:textId="330E759A" w:rsidR="00706870" w:rsidRPr="00910AD7" w:rsidRDefault="00706870" w:rsidP="00233F2E">
            <w:pPr>
              <w:rPr>
                <w:sz w:val="22"/>
                <w:szCs w:val="20"/>
              </w:rPr>
            </w:pPr>
            <w:r w:rsidRPr="00910AD7">
              <w:rPr>
                <w:sz w:val="22"/>
                <w:szCs w:val="20"/>
              </w:rPr>
              <w:t>Dezvoltarea capacității Primăriei Municipiului Bistrița de a îmbunătăți serviciile publice oferite la nivel local, în sp</w:t>
            </w:r>
            <w:r w:rsidR="00AB2692" w:rsidRPr="00910AD7">
              <w:rPr>
                <w:sz w:val="22"/>
                <w:szCs w:val="20"/>
              </w:rPr>
              <w:t xml:space="preserve">ecial în domeniile educațional </w:t>
            </w:r>
            <w:r w:rsidRPr="00910AD7">
              <w:rPr>
                <w:sz w:val="22"/>
                <w:szCs w:val="20"/>
              </w:rPr>
              <w:t>și</w:t>
            </w:r>
            <w:r w:rsidR="00AB2692" w:rsidRPr="00910AD7">
              <w:rPr>
                <w:sz w:val="22"/>
                <w:szCs w:val="20"/>
              </w:rPr>
              <w:t xml:space="preserve"> de</w:t>
            </w:r>
            <w:r w:rsidRPr="00910AD7">
              <w:rPr>
                <w:sz w:val="22"/>
                <w:szCs w:val="20"/>
              </w:rPr>
              <w:t xml:space="preserve"> locuire, adaptate cerințelor și nevoilor tuturor locuitorilor de la nivelul comunității și în special pentru grupurile socio-vulnerabile. Este nevoie de o viziune integrată, fundamentată pe </w:t>
            </w:r>
            <w:r w:rsidRPr="00910AD7">
              <w:rPr>
                <w:sz w:val="22"/>
                <w:szCs w:val="20"/>
              </w:rPr>
              <w:lastRenderedPageBreak/>
              <w:t>dialog și pe o bună înțele</w:t>
            </w:r>
            <w:r w:rsidR="005A3AC8" w:rsidRPr="00910AD7">
              <w:rPr>
                <w:sz w:val="22"/>
                <w:szCs w:val="20"/>
              </w:rPr>
              <w:t>ge</w:t>
            </w:r>
            <w:r w:rsidRPr="00910AD7">
              <w:rPr>
                <w:sz w:val="22"/>
                <w:szCs w:val="20"/>
              </w:rPr>
              <w:t xml:space="preserve">re a nevoilor și provocărilor de la nivel local, care să promoveze acele programe, măsuri și proiecte care să îmbunătățească și să crească calitatea și gradul de acces la aceste servicii. </w:t>
            </w:r>
          </w:p>
          <w:p w14:paraId="76063D70" w14:textId="62BF07D5" w:rsidR="00CB33DF" w:rsidRPr="00910AD7" w:rsidRDefault="00706870" w:rsidP="00566BA6">
            <w:pPr>
              <w:rPr>
                <w:sz w:val="22"/>
                <w:szCs w:val="20"/>
              </w:rPr>
            </w:pPr>
            <w:r w:rsidRPr="00910AD7">
              <w:rPr>
                <w:sz w:val="22"/>
                <w:szCs w:val="20"/>
              </w:rPr>
              <w:t>Un element cheie se referă la susținerea accesului egal al tuturor cetățenilor la serviciile publice, un acces</w:t>
            </w:r>
            <w:r w:rsidR="00483A99" w:rsidRPr="00910AD7">
              <w:rPr>
                <w:sz w:val="22"/>
                <w:szCs w:val="20"/>
              </w:rPr>
              <w:t xml:space="preserve"> non discriminatoriu</w:t>
            </w:r>
            <w:r w:rsidRPr="00910AD7">
              <w:rPr>
                <w:sz w:val="22"/>
                <w:szCs w:val="20"/>
              </w:rPr>
              <w:t xml:space="preserve"> și o distribuire echilibrată pe</w:t>
            </w:r>
            <w:r w:rsidR="00566BA6" w:rsidRPr="00910AD7">
              <w:rPr>
                <w:sz w:val="22"/>
                <w:szCs w:val="20"/>
              </w:rPr>
              <w:t xml:space="preserve"> întreg teritoriul municipiului.</w:t>
            </w:r>
          </w:p>
        </w:tc>
      </w:tr>
      <w:tr w:rsidR="00706870" w:rsidRPr="00910AD7" w14:paraId="2D2AEDC1"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1EEC06E6" w14:textId="1822AB6B" w:rsidR="00706870" w:rsidRPr="00910AD7" w:rsidRDefault="00706870" w:rsidP="00233F2E">
            <w:pPr>
              <w:spacing w:after="0"/>
              <w:rPr>
                <w:b/>
                <w:sz w:val="22"/>
              </w:rPr>
            </w:pPr>
            <w:r w:rsidRPr="00910AD7">
              <w:rPr>
                <w:b/>
                <w:sz w:val="22"/>
              </w:rPr>
              <w:t xml:space="preserve">Obiectivele Specifice </w:t>
            </w:r>
          </w:p>
          <w:p w14:paraId="01172E21" w14:textId="69791D9B" w:rsidR="00706870" w:rsidRPr="00910AD7" w:rsidRDefault="00706870" w:rsidP="00233F2E">
            <w:pPr>
              <w:spacing w:after="0"/>
              <w:rPr>
                <w:rStyle w:val="Strong"/>
                <w:color w:val="auto"/>
                <w:sz w:val="22"/>
              </w:rPr>
            </w:pPr>
            <w:bookmarkStart w:id="99" w:name="_Toc100314594"/>
            <w:r w:rsidRPr="00910AD7">
              <w:rPr>
                <w:rStyle w:val="Strong"/>
                <w:color w:val="auto"/>
                <w:sz w:val="22"/>
              </w:rPr>
              <w:t>OS2.</w:t>
            </w:r>
            <w:r w:rsidR="008E4B4E" w:rsidRPr="00910AD7">
              <w:rPr>
                <w:rStyle w:val="Strong"/>
                <w:color w:val="auto"/>
                <w:sz w:val="22"/>
              </w:rPr>
              <w:t>1</w:t>
            </w:r>
            <w:r w:rsidRPr="00910AD7">
              <w:rPr>
                <w:rStyle w:val="Strong"/>
                <w:color w:val="auto"/>
                <w:sz w:val="22"/>
              </w:rPr>
              <w:t>. Creșterea accesului la servicii sociale și alte oportunități de îmbunătățire a calității vieții pentru persoanele vulnerabile</w:t>
            </w:r>
            <w:bookmarkEnd w:id="99"/>
            <w:r w:rsidR="00483A99" w:rsidRPr="00910AD7">
              <w:rPr>
                <w:rStyle w:val="Strong"/>
                <w:color w:val="auto"/>
                <w:sz w:val="22"/>
              </w:rPr>
              <w:t>;</w:t>
            </w:r>
          </w:p>
          <w:p w14:paraId="7151576A" w14:textId="356EE9E0" w:rsidR="00706870" w:rsidRPr="00910AD7" w:rsidRDefault="00706870" w:rsidP="00233F2E">
            <w:pPr>
              <w:spacing w:after="0"/>
              <w:rPr>
                <w:rStyle w:val="Strong"/>
                <w:color w:val="auto"/>
                <w:sz w:val="22"/>
              </w:rPr>
            </w:pPr>
            <w:bookmarkStart w:id="100" w:name="_Toc100314595"/>
            <w:r w:rsidRPr="00910AD7">
              <w:rPr>
                <w:rStyle w:val="Strong"/>
                <w:color w:val="auto"/>
                <w:sz w:val="22"/>
              </w:rPr>
              <w:t>OS2.</w:t>
            </w:r>
            <w:r w:rsidR="008E4B4E" w:rsidRPr="00910AD7">
              <w:rPr>
                <w:rStyle w:val="Strong"/>
                <w:color w:val="auto"/>
                <w:sz w:val="22"/>
              </w:rPr>
              <w:t>2</w:t>
            </w:r>
            <w:r w:rsidRPr="00910AD7">
              <w:rPr>
                <w:rStyle w:val="Strong"/>
                <w:color w:val="auto"/>
                <w:sz w:val="22"/>
              </w:rPr>
              <w:t>.  Sistem de învățământ modern și performant, adaptat nevoilor de formare a tinerilor și cerințelor de pe piața forței de muncă</w:t>
            </w:r>
            <w:bookmarkEnd w:id="100"/>
            <w:r w:rsidR="00483A99" w:rsidRPr="00910AD7">
              <w:rPr>
                <w:rStyle w:val="Strong"/>
                <w:color w:val="auto"/>
                <w:sz w:val="22"/>
              </w:rPr>
              <w:t>;</w:t>
            </w:r>
          </w:p>
          <w:p w14:paraId="58937CE3" w14:textId="5C197CD8" w:rsidR="00706870" w:rsidRPr="00910AD7" w:rsidRDefault="00706870" w:rsidP="008E4B4E">
            <w:pPr>
              <w:spacing w:after="0"/>
              <w:rPr>
                <w:b/>
                <w:bCs w:val="0"/>
                <w:sz w:val="22"/>
              </w:rPr>
            </w:pPr>
            <w:bookmarkStart w:id="101" w:name="_Toc100314596"/>
            <w:r w:rsidRPr="00910AD7">
              <w:rPr>
                <w:rStyle w:val="Strong"/>
                <w:color w:val="auto"/>
                <w:sz w:val="22"/>
              </w:rPr>
              <w:t>OS2.</w:t>
            </w:r>
            <w:r w:rsidR="008E4B4E" w:rsidRPr="00910AD7">
              <w:rPr>
                <w:rStyle w:val="Strong"/>
                <w:color w:val="auto"/>
                <w:sz w:val="22"/>
              </w:rPr>
              <w:t>3</w:t>
            </w:r>
            <w:r w:rsidRPr="00910AD7">
              <w:rPr>
                <w:rStyle w:val="Strong"/>
                <w:color w:val="auto"/>
                <w:sz w:val="22"/>
              </w:rPr>
              <w:t>. Centru urban atractiv cu o imagine urbană reprezentativă, care valorifică resursele locale și promovează o calitate ridicată a locuirii și a spațiilor publice ca suport pentru o viață urbană activă</w:t>
            </w:r>
            <w:bookmarkEnd w:id="101"/>
            <w:r w:rsidR="00AB2692" w:rsidRPr="00910AD7">
              <w:rPr>
                <w:rStyle w:val="Strong"/>
                <w:color w:val="auto"/>
                <w:sz w:val="22"/>
              </w:rPr>
              <w:t>.</w:t>
            </w:r>
          </w:p>
        </w:tc>
      </w:tr>
      <w:tr w:rsidR="00706870" w:rsidRPr="00910AD7" w14:paraId="291ADFBE"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23BC3F36" w14:textId="63399BEB" w:rsidR="00706870" w:rsidRPr="00910AD7" w:rsidRDefault="00107739" w:rsidP="00233F2E">
            <w:pPr>
              <w:spacing w:after="0"/>
              <w:rPr>
                <w:b/>
                <w:bCs w:val="0"/>
                <w:iCs/>
                <w:sz w:val="22"/>
              </w:rPr>
            </w:pPr>
            <w:r w:rsidRPr="00910AD7">
              <w:rPr>
                <w:b/>
                <w:bCs w:val="0"/>
                <w:iCs/>
                <w:sz w:val="22"/>
              </w:rPr>
              <w:t>Indicatori:</w:t>
            </w:r>
          </w:p>
          <w:p w14:paraId="514CEC19" w14:textId="0A0255C5" w:rsidR="00107739" w:rsidRPr="00910AD7" w:rsidRDefault="00107739" w:rsidP="00FC702A">
            <w:pPr>
              <w:pStyle w:val="ListParagraph"/>
              <w:numPr>
                <w:ilvl w:val="0"/>
                <w:numId w:val="39"/>
              </w:numPr>
              <w:spacing w:after="0"/>
              <w:rPr>
                <w:b/>
                <w:iCs/>
                <w:color w:val="auto"/>
                <w:sz w:val="22"/>
                <w:lang w:val="ro-RO"/>
              </w:rPr>
            </w:pPr>
            <w:r w:rsidRPr="00910AD7">
              <w:rPr>
                <w:b/>
                <w:iCs/>
                <w:color w:val="auto"/>
                <w:sz w:val="22"/>
                <w:lang w:val="ro-RO"/>
              </w:rPr>
              <w:t xml:space="preserve">Număr de instituții de </w:t>
            </w:r>
            <w:r w:rsidR="005A3AC8" w:rsidRPr="00910AD7">
              <w:rPr>
                <w:b/>
                <w:iCs/>
                <w:color w:val="auto"/>
                <w:sz w:val="22"/>
                <w:lang w:val="ro-RO"/>
              </w:rPr>
              <w:t>învățământ</w:t>
            </w:r>
            <w:r w:rsidRPr="00910AD7">
              <w:rPr>
                <w:b/>
                <w:iCs/>
                <w:color w:val="auto"/>
                <w:sz w:val="22"/>
                <w:lang w:val="ro-RO"/>
              </w:rPr>
              <w:t xml:space="preserve"> reabilitate și modernizate</w:t>
            </w:r>
            <w:r w:rsidR="00483A99" w:rsidRPr="00910AD7">
              <w:rPr>
                <w:b/>
                <w:iCs/>
                <w:color w:val="auto"/>
                <w:sz w:val="22"/>
                <w:lang w:val="ro-RO"/>
              </w:rPr>
              <w:t>;</w:t>
            </w:r>
          </w:p>
          <w:p w14:paraId="7C8B9628" w14:textId="725D3A64" w:rsidR="00107739" w:rsidRPr="00910AD7" w:rsidRDefault="00107739" w:rsidP="00FC702A">
            <w:pPr>
              <w:pStyle w:val="ListParagraph"/>
              <w:numPr>
                <w:ilvl w:val="0"/>
                <w:numId w:val="39"/>
              </w:numPr>
              <w:spacing w:after="0"/>
              <w:rPr>
                <w:b/>
                <w:iCs/>
                <w:color w:val="auto"/>
                <w:sz w:val="22"/>
                <w:lang w:val="ro-RO"/>
              </w:rPr>
            </w:pPr>
            <w:r w:rsidRPr="00910AD7">
              <w:rPr>
                <w:b/>
                <w:iCs/>
                <w:color w:val="auto"/>
                <w:sz w:val="22"/>
                <w:lang w:val="ro-RO"/>
              </w:rPr>
              <w:t xml:space="preserve">Număr de </w:t>
            </w:r>
            <w:r w:rsidR="004977A5" w:rsidRPr="00910AD7">
              <w:rPr>
                <w:b/>
                <w:iCs/>
                <w:color w:val="auto"/>
                <w:sz w:val="22"/>
                <w:lang w:val="ro-RO"/>
              </w:rPr>
              <w:t>facilități adiacente instituțiilor de învățământ reabilitate sau construite (laboratoare, săli de sp</w:t>
            </w:r>
            <w:r w:rsidR="00483A99" w:rsidRPr="00910AD7">
              <w:rPr>
                <w:b/>
                <w:iCs/>
                <w:color w:val="auto"/>
                <w:sz w:val="22"/>
                <w:lang w:val="ro-RO"/>
              </w:rPr>
              <w:t>ort, bazine de înot);</w:t>
            </w:r>
          </w:p>
          <w:p w14:paraId="39FAF946" w14:textId="7DCFCA92" w:rsidR="00107739" w:rsidRPr="00910AD7" w:rsidRDefault="00566BA6" w:rsidP="00FC702A">
            <w:pPr>
              <w:pStyle w:val="ListParagraph"/>
              <w:numPr>
                <w:ilvl w:val="0"/>
                <w:numId w:val="39"/>
              </w:numPr>
              <w:spacing w:after="0"/>
              <w:rPr>
                <w:b/>
                <w:iCs/>
                <w:color w:val="auto"/>
                <w:sz w:val="22"/>
                <w:lang w:val="ro-RO"/>
              </w:rPr>
            </w:pPr>
            <w:r w:rsidRPr="00910AD7">
              <w:rPr>
                <w:b/>
                <w:iCs/>
                <w:color w:val="auto"/>
                <w:sz w:val="22"/>
                <w:lang w:val="ro-RO"/>
              </w:rPr>
              <w:t>Num</w:t>
            </w:r>
            <w:r w:rsidR="00107739" w:rsidRPr="00910AD7">
              <w:rPr>
                <w:b/>
                <w:iCs/>
                <w:color w:val="auto"/>
                <w:sz w:val="22"/>
                <w:lang w:val="ro-RO"/>
              </w:rPr>
              <w:t>ăr de creșe reabilitate</w:t>
            </w:r>
            <w:r w:rsidRPr="00910AD7">
              <w:rPr>
                <w:b/>
                <w:iCs/>
                <w:color w:val="auto"/>
                <w:sz w:val="22"/>
                <w:lang w:val="ro-RO"/>
              </w:rPr>
              <w:t xml:space="preserve"> și creșterea numărului de locu</w:t>
            </w:r>
            <w:r w:rsidR="00107739" w:rsidRPr="00910AD7">
              <w:rPr>
                <w:b/>
                <w:iCs/>
                <w:color w:val="auto"/>
                <w:sz w:val="22"/>
                <w:lang w:val="ro-RO"/>
              </w:rPr>
              <w:t>ri în creșele din municipiu</w:t>
            </w:r>
            <w:r w:rsidR="00483A99" w:rsidRPr="00910AD7">
              <w:rPr>
                <w:b/>
                <w:iCs/>
                <w:color w:val="auto"/>
                <w:sz w:val="22"/>
                <w:lang w:val="ro-RO"/>
              </w:rPr>
              <w:t>;</w:t>
            </w:r>
          </w:p>
          <w:p w14:paraId="52B54276" w14:textId="163E48EC" w:rsidR="00107739" w:rsidRPr="00910AD7" w:rsidRDefault="003876D1" w:rsidP="00FC702A">
            <w:pPr>
              <w:pStyle w:val="ListParagraph"/>
              <w:numPr>
                <w:ilvl w:val="0"/>
                <w:numId w:val="39"/>
              </w:numPr>
              <w:spacing w:after="0"/>
              <w:rPr>
                <w:b/>
                <w:iCs/>
                <w:color w:val="auto"/>
                <w:sz w:val="22"/>
                <w:lang w:val="ro-RO"/>
              </w:rPr>
            </w:pPr>
            <w:r w:rsidRPr="00910AD7">
              <w:rPr>
                <w:b/>
                <w:iCs/>
                <w:color w:val="auto"/>
                <w:sz w:val="22"/>
                <w:lang w:val="ro-RO"/>
              </w:rPr>
              <w:t>Evoluție anuală a gradului de</w:t>
            </w:r>
            <w:r w:rsidR="004977A5" w:rsidRPr="00910AD7">
              <w:rPr>
                <w:b/>
                <w:iCs/>
                <w:color w:val="auto"/>
                <w:sz w:val="22"/>
                <w:lang w:val="ro-RO"/>
              </w:rPr>
              <w:t xml:space="preserve"> satisfacție elevi și profesori privind instituția de</w:t>
            </w:r>
            <w:r w:rsidR="00483A99" w:rsidRPr="00910AD7">
              <w:rPr>
                <w:b/>
                <w:iCs/>
                <w:color w:val="auto"/>
                <w:sz w:val="22"/>
                <w:lang w:val="ro-RO"/>
              </w:rPr>
              <w:t xml:space="preserve"> învățământ (barometre interne);</w:t>
            </w:r>
          </w:p>
          <w:p w14:paraId="73FF6D8E" w14:textId="1C941BDD" w:rsidR="00706870" w:rsidRPr="00910AD7" w:rsidRDefault="004977A5" w:rsidP="00FC702A">
            <w:pPr>
              <w:pStyle w:val="ListParagraph"/>
              <w:numPr>
                <w:ilvl w:val="0"/>
                <w:numId w:val="39"/>
              </w:numPr>
              <w:spacing w:after="0"/>
              <w:rPr>
                <w:b/>
                <w:iCs/>
                <w:color w:val="auto"/>
                <w:sz w:val="22"/>
                <w:lang w:val="ro-RO"/>
              </w:rPr>
            </w:pPr>
            <w:r w:rsidRPr="00910AD7">
              <w:rPr>
                <w:b/>
                <w:iCs/>
                <w:color w:val="auto"/>
                <w:sz w:val="22"/>
                <w:lang w:val="ro-RO"/>
              </w:rPr>
              <w:t>Număr de proiecte implementate sau cu contracte de finanțare semnate în perioada 2022-2023 (inclusiv procentual din total număr proiecte și acțiuni asumate în PAL). </w:t>
            </w:r>
          </w:p>
        </w:tc>
      </w:tr>
      <w:tr w:rsidR="00706870" w:rsidRPr="00910AD7" w14:paraId="1477A2A7"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31374685" w14:textId="3BBC79C5" w:rsidR="00566BA6" w:rsidRPr="00910AD7" w:rsidRDefault="00566BA6" w:rsidP="00566BA6">
            <w:pPr>
              <w:spacing w:after="0"/>
              <w:rPr>
                <w:b/>
                <w:sz w:val="22"/>
              </w:rPr>
            </w:pPr>
            <w:r w:rsidRPr="00910AD7">
              <w:rPr>
                <w:b/>
                <w:sz w:val="22"/>
              </w:rPr>
              <w:t xml:space="preserve">Buget aferent potențial: </w:t>
            </w:r>
          </w:p>
          <w:p w14:paraId="7CE2E0CF" w14:textId="5CE1102B" w:rsidR="00566BA6" w:rsidRPr="00910AD7" w:rsidRDefault="00566BA6" w:rsidP="00566BA6">
            <w:pPr>
              <w:spacing w:after="0"/>
              <w:rPr>
                <w:sz w:val="22"/>
              </w:rPr>
            </w:pPr>
            <w:r w:rsidRPr="00910AD7">
              <w:rPr>
                <w:sz w:val="22"/>
              </w:rPr>
              <w:t xml:space="preserve">Valoare totală proiecte PSI: </w:t>
            </w:r>
            <w:r w:rsidR="003876D1" w:rsidRPr="00910AD7">
              <w:rPr>
                <w:sz w:val="22"/>
              </w:rPr>
              <w:t>2</w:t>
            </w:r>
            <w:r w:rsidR="003E11CE" w:rsidRPr="00910AD7">
              <w:rPr>
                <w:sz w:val="22"/>
              </w:rPr>
              <w:t>45</w:t>
            </w:r>
            <w:r w:rsidR="003876D1" w:rsidRPr="00910AD7">
              <w:rPr>
                <w:sz w:val="22"/>
              </w:rPr>
              <w:t>,156,214 LEI</w:t>
            </w:r>
          </w:p>
          <w:p w14:paraId="26D75C90" w14:textId="4BDFB318" w:rsidR="00566BA6" w:rsidRPr="00910AD7" w:rsidRDefault="00566BA6" w:rsidP="00566BA6">
            <w:pPr>
              <w:spacing w:after="0"/>
              <w:rPr>
                <w:sz w:val="22"/>
              </w:rPr>
            </w:pPr>
            <w:r w:rsidRPr="00910AD7">
              <w:rPr>
                <w:sz w:val="22"/>
              </w:rPr>
              <w:t>Alocare totală proiecte PSI anul 2022</w:t>
            </w:r>
            <w:r w:rsidR="00201A68" w:rsidRPr="00910AD7">
              <w:rPr>
                <w:sz w:val="22"/>
              </w:rPr>
              <w:t xml:space="preserve"> de la bugetul local (contribuți</w:t>
            </w:r>
            <w:r w:rsidR="00483A99" w:rsidRPr="00910AD7">
              <w:rPr>
                <w:sz w:val="22"/>
              </w:rPr>
              <w:t>e</w:t>
            </w:r>
            <w:r w:rsidR="00201A68" w:rsidRPr="00910AD7">
              <w:rPr>
                <w:sz w:val="22"/>
              </w:rPr>
              <w:t xml:space="preserve"> proprie + cheltuieli neeligibile)</w:t>
            </w:r>
            <w:r w:rsidRPr="00910AD7">
              <w:rPr>
                <w:sz w:val="22"/>
              </w:rPr>
              <w:t xml:space="preserve">: </w:t>
            </w:r>
            <w:r w:rsidR="003E11CE" w:rsidRPr="00910AD7">
              <w:rPr>
                <w:rFonts w:ascii="Calibri" w:hAnsi="Calibri" w:cs="Calibri"/>
                <w:bCs w:val="0"/>
                <w:sz w:val="22"/>
              </w:rPr>
              <w:t>6,337</w:t>
            </w:r>
            <w:r w:rsidR="003876D1" w:rsidRPr="00910AD7">
              <w:rPr>
                <w:rFonts w:ascii="Calibri" w:hAnsi="Calibri" w:cs="Calibri"/>
                <w:bCs w:val="0"/>
                <w:sz w:val="22"/>
              </w:rPr>
              <w:t>,787 LEI</w:t>
            </w:r>
          </w:p>
          <w:p w14:paraId="21E97699" w14:textId="28732D61" w:rsidR="00706870" w:rsidRPr="00910AD7" w:rsidRDefault="00566BA6" w:rsidP="003E11CE">
            <w:pPr>
              <w:spacing w:after="0"/>
              <w:rPr>
                <w:sz w:val="22"/>
              </w:rPr>
            </w:pPr>
            <w:r w:rsidRPr="00910AD7">
              <w:rPr>
                <w:sz w:val="22"/>
              </w:rPr>
              <w:t>Alocare totală proiecte PSI anul 2023</w:t>
            </w:r>
            <w:r w:rsidR="00201A68" w:rsidRPr="00910AD7">
              <w:rPr>
                <w:sz w:val="22"/>
              </w:rPr>
              <w:t xml:space="preserve"> </w:t>
            </w:r>
            <w:r w:rsidR="00483A99" w:rsidRPr="00910AD7">
              <w:rPr>
                <w:sz w:val="22"/>
              </w:rPr>
              <w:t>de la bugetul local (contribuție</w:t>
            </w:r>
            <w:r w:rsidR="00201A68" w:rsidRPr="00910AD7">
              <w:rPr>
                <w:sz w:val="22"/>
              </w:rPr>
              <w:t xml:space="preserve"> proprie + cheltuieli neeligibile)</w:t>
            </w:r>
            <w:r w:rsidRPr="00910AD7">
              <w:rPr>
                <w:sz w:val="22"/>
              </w:rPr>
              <w:t xml:space="preserve">:  </w:t>
            </w:r>
            <w:r w:rsidR="003E11CE" w:rsidRPr="00910AD7">
              <w:rPr>
                <w:rFonts w:ascii="Calibri" w:hAnsi="Calibri" w:cs="Calibri"/>
                <w:bCs w:val="0"/>
                <w:sz w:val="22"/>
              </w:rPr>
              <w:t>8</w:t>
            </w:r>
            <w:r w:rsidR="003876D1" w:rsidRPr="00910AD7">
              <w:rPr>
                <w:rFonts w:ascii="Calibri" w:hAnsi="Calibri" w:cs="Calibri"/>
                <w:bCs w:val="0"/>
                <w:sz w:val="22"/>
              </w:rPr>
              <w:t>,</w:t>
            </w:r>
            <w:r w:rsidR="003E11CE" w:rsidRPr="00910AD7">
              <w:rPr>
                <w:rFonts w:ascii="Calibri" w:hAnsi="Calibri" w:cs="Calibri"/>
                <w:bCs w:val="0"/>
                <w:sz w:val="22"/>
              </w:rPr>
              <w:t>8</w:t>
            </w:r>
            <w:r w:rsidR="003876D1" w:rsidRPr="00910AD7">
              <w:rPr>
                <w:rFonts w:ascii="Calibri" w:hAnsi="Calibri" w:cs="Calibri"/>
                <w:bCs w:val="0"/>
                <w:sz w:val="22"/>
              </w:rPr>
              <w:t>36,559 LEI</w:t>
            </w:r>
            <w:r w:rsidRPr="00910AD7">
              <w:rPr>
                <w:rFonts w:ascii="Calibri" w:hAnsi="Calibri" w:cs="Calibri"/>
                <w:bCs w:val="0"/>
                <w:sz w:val="22"/>
              </w:rPr>
              <w:t xml:space="preserve"> </w:t>
            </w:r>
          </w:p>
        </w:tc>
      </w:tr>
      <w:tr w:rsidR="00706870" w:rsidRPr="00910AD7" w14:paraId="2A04B547"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62EFBE0F" w14:textId="77777777" w:rsidR="00706870" w:rsidRPr="00910AD7" w:rsidRDefault="00706870" w:rsidP="00233F2E">
            <w:pPr>
              <w:spacing w:after="0"/>
              <w:rPr>
                <w:b/>
                <w:bCs w:val="0"/>
                <w:iCs/>
                <w:sz w:val="22"/>
              </w:rPr>
            </w:pPr>
            <w:r w:rsidRPr="00910AD7">
              <w:rPr>
                <w:b/>
                <w:bCs w:val="0"/>
                <w:iCs/>
                <w:sz w:val="22"/>
              </w:rPr>
              <w:t>Mecanismul de implementare:</w:t>
            </w:r>
          </w:p>
          <w:p w14:paraId="225B2117" w14:textId="77777777" w:rsidR="00706870" w:rsidRPr="00910AD7" w:rsidRDefault="00706870" w:rsidP="00233F2E">
            <w:pPr>
              <w:spacing w:after="0"/>
              <w:rPr>
                <w:b/>
                <w:bCs w:val="0"/>
                <w:iCs/>
                <w:sz w:val="22"/>
              </w:rPr>
            </w:pPr>
            <w:r w:rsidRPr="00910AD7">
              <w:rPr>
                <w:rFonts w:cstheme="minorHAnsi"/>
                <w:sz w:val="22"/>
              </w:rPr>
              <w:br/>
            </w:r>
            <w:r w:rsidRPr="00910AD7">
              <w:rPr>
                <w:rFonts w:cstheme="minorHAnsi"/>
                <w:b/>
                <w:sz w:val="22"/>
              </w:rPr>
              <w:t>a) Coordonare</w:t>
            </w:r>
          </w:p>
          <w:p w14:paraId="1D112874" w14:textId="65A0BB07" w:rsidR="00706870" w:rsidRPr="00910AD7" w:rsidRDefault="00706870" w:rsidP="00233F2E">
            <w:pPr>
              <w:rPr>
                <w:sz w:val="22"/>
              </w:rPr>
            </w:pPr>
            <w:r w:rsidRPr="00910AD7">
              <w:rPr>
                <w:sz w:val="22"/>
              </w:rPr>
              <w:t xml:space="preserve">Desemnarea unui manager de program responsabil pentru supravegherea realizării obiectivelor de politici și a obiectivelor financiare ale fiecărui program bugetar și obiectiv strategic, respectiv </w:t>
            </w:r>
            <w:r w:rsidR="00483A99" w:rsidRPr="00910AD7">
              <w:rPr>
                <w:sz w:val="22"/>
              </w:rPr>
              <w:t xml:space="preserve">a </w:t>
            </w:r>
            <w:r w:rsidRPr="00910AD7">
              <w:rPr>
                <w:sz w:val="22"/>
              </w:rPr>
              <w:t>țintelor asumate pentru perioada 2022-2023.</w:t>
            </w:r>
          </w:p>
          <w:p w14:paraId="3649AD5A" w14:textId="77777777" w:rsidR="00706870" w:rsidRPr="00910AD7" w:rsidRDefault="00706870" w:rsidP="00233F2E">
            <w:pPr>
              <w:spacing w:after="0"/>
              <w:rPr>
                <w:b/>
                <w:bCs w:val="0"/>
                <w:sz w:val="22"/>
              </w:rPr>
            </w:pPr>
            <w:r w:rsidRPr="00910AD7">
              <w:rPr>
                <w:b/>
                <w:sz w:val="22"/>
              </w:rPr>
              <w:t>b) Factori critici de succes/condiții cheie:</w:t>
            </w:r>
          </w:p>
          <w:p w14:paraId="438C2CE9" w14:textId="2B90252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Coordonarea eficientă la nivel instituțional a programului bugetar, </w:t>
            </w:r>
            <w:r w:rsidR="00483A99" w:rsidRPr="00910AD7">
              <w:rPr>
                <w:color w:val="auto"/>
                <w:sz w:val="22"/>
                <w:lang w:val="ro-RO"/>
              </w:rPr>
              <w:t xml:space="preserve">a </w:t>
            </w:r>
            <w:r w:rsidRPr="00910AD7">
              <w:rPr>
                <w:color w:val="auto"/>
                <w:sz w:val="22"/>
                <w:lang w:val="ro-RO"/>
              </w:rPr>
              <w:t xml:space="preserve">obiectivului strategic, </w:t>
            </w:r>
            <w:r w:rsidR="00483A99" w:rsidRPr="00910AD7">
              <w:rPr>
                <w:color w:val="auto"/>
                <w:sz w:val="22"/>
                <w:lang w:val="ro-RO"/>
              </w:rPr>
              <w:t xml:space="preserve">a </w:t>
            </w:r>
            <w:r w:rsidRPr="00910AD7">
              <w:rPr>
                <w:color w:val="auto"/>
                <w:sz w:val="22"/>
                <w:lang w:val="ro-RO"/>
              </w:rPr>
              <w:t xml:space="preserve">măsurilor aferente și </w:t>
            </w:r>
            <w:r w:rsidR="00483A99" w:rsidRPr="00910AD7">
              <w:rPr>
                <w:color w:val="auto"/>
                <w:sz w:val="22"/>
                <w:lang w:val="ro-RO"/>
              </w:rPr>
              <w:t xml:space="preserve">a </w:t>
            </w:r>
            <w:r w:rsidRPr="00910AD7">
              <w:rPr>
                <w:color w:val="auto"/>
                <w:sz w:val="22"/>
                <w:lang w:val="ro-RO"/>
              </w:rPr>
              <w:t>proiectelor indicate de către managerul de proiect și echipa sa;</w:t>
            </w:r>
          </w:p>
          <w:p w14:paraId="73A3D0F7"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6E948A44"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53893A54"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528F8A72"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lastRenderedPageBreak/>
              <w:t>Colaborare extinsă cu actorii de la nivel local din mediul de afaceri, societatea civilă sau asociațiile legal constituite.</w:t>
            </w:r>
          </w:p>
          <w:p w14:paraId="67BF20C3" w14:textId="77777777" w:rsidR="00706870" w:rsidRPr="00910AD7" w:rsidRDefault="00706870" w:rsidP="00233F2E">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2A58C184" w14:textId="36C4F5B5" w:rsidR="00706870" w:rsidRPr="00910AD7" w:rsidRDefault="00706870" w:rsidP="00045511">
            <w:pPr>
              <w:pStyle w:val="ListParagraph"/>
              <w:numPr>
                <w:ilvl w:val="0"/>
                <w:numId w:val="18"/>
              </w:numPr>
              <w:spacing w:after="0" w:line="276" w:lineRule="auto"/>
              <w:ind w:left="0"/>
              <w:rPr>
                <w:color w:val="auto"/>
                <w:sz w:val="22"/>
                <w:lang w:val="ro-RO"/>
              </w:rPr>
            </w:pPr>
            <w:r w:rsidRPr="00910AD7">
              <w:rPr>
                <w:color w:val="auto"/>
                <w:sz w:val="22"/>
                <w:lang w:val="ro-RO"/>
              </w:rPr>
              <w:t>Urmărirea de către managerul de program responsabil pentru obiectivul strategic a indicatorilor incluși în Planul Strategic Instituțional și celelalte documente strategice de la nivel local. Analiză bianuală a rezultatelor.</w:t>
            </w:r>
          </w:p>
        </w:tc>
      </w:tr>
      <w:tr w:rsidR="00706870" w:rsidRPr="00910AD7" w14:paraId="4E659BCC"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11AB33D8" w14:textId="77777777" w:rsidR="00706870" w:rsidRPr="00910AD7" w:rsidRDefault="00706870" w:rsidP="00233F2E">
            <w:pPr>
              <w:spacing w:after="0"/>
              <w:rPr>
                <w:b/>
                <w:sz w:val="22"/>
              </w:rPr>
            </w:pPr>
            <w:r w:rsidRPr="00910AD7">
              <w:rPr>
                <w:b/>
                <w:sz w:val="22"/>
              </w:rPr>
              <w:t>Măsuri:</w:t>
            </w:r>
          </w:p>
          <w:p w14:paraId="4B714955" w14:textId="57EF4E08" w:rsidR="00FB07FE" w:rsidRPr="00910AD7" w:rsidRDefault="00706870" w:rsidP="00233F2E">
            <w:pPr>
              <w:spacing w:after="0"/>
              <w:rPr>
                <w:sz w:val="22"/>
              </w:rPr>
            </w:pPr>
            <w:r w:rsidRPr="00910AD7">
              <w:rPr>
                <w:sz w:val="22"/>
              </w:rPr>
              <w:t>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w:t>
            </w:r>
            <w:r w:rsidR="0034523E" w:rsidRPr="00910AD7">
              <w:rPr>
                <w:sz w:val="22"/>
              </w:rPr>
              <w:t xml:space="preserve">at de obiectivele strategice.  </w:t>
            </w:r>
          </w:p>
          <w:p w14:paraId="12917A6D" w14:textId="77777777" w:rsidR="00CB33DF" w:rsidRPr="00910AD7" w:rsidRDefault="00CB33DF" w:rsidP="00233F2E">
            <w:pPr>
              <w:spacing w:after="0"/>
              <w:rPr>
                <w:sz w:val="22"/>
              </w:rPr>
            </w:pPr>
          </w:p>
          <w:p w14:paraId="2A1C9817" w14:textId="7923F7D1" w:rsidR="00FB07FE" w:rsidRPr="00910AD7" w:rsidRDefault="00FB07FE" w:rsidP="00FB07FE">
            <w:pPr>
              <w:rPr>
                <w:rFonts w:ascii="Calibri" w:eastAsia="Symbol" w:hAnsi="Calibri" w:cs="Calibri"/>
                <w:sz w:val="22"/>
              </w:rPr>
            </w:pPr>
            <w:r w:rsidRPr="00910AD7">
              <w:rPr>
                <w:rFonts w:ascii="Calibri" w:eastAsia="Symbol" w:hAnsi="Calibri" w:cs="Calibri"/>
                <w:b/>
                <w:sz w:val="22"/>
              </w:rPr>
              <w:t>M2.</w:t>
            </w:r>
            <w:r w:rsidR="008E4B4E" w:rsidRPr="00910AD7">
              <w:rPr>
                <w:rFonts w:ascii="Calibri" w:eastAsia="Symbol" w:hAnsi="Calibri" w:cs="Calibri"/>
                <w:b/>
                <w:sz w:val="22"/>
              </w:rPr>
              <w:t>1</w:t>
            </w:r>
            <w:r w:rsidRPr="00910AD7">
              <w:rPr>
                <w:rFonts w:ascii="Calibri" w:eastAsia="Symbol" w:hAnsi="Calibri" w:cs="Calibri"/>
                <w:sz w:val="22"/>
              </w:rPr>
              <w:t xml:space="preserve"> Reabilitarea și modernizarea infrastructurii sociale și de locuire. Asigurarea unui acces echitabil și non discriminatoriu la serviciile publice pentru</w:t>
            </w:r>
            <w:r w:rsidR="00483A99" w:rsidRPr="00910AD7">
              <w:rPr>
                <w:rFonts w:ascii="Calibri" w:eastAsia="Symbol" w:hAnsi="Calibri" w:cs="Calibri"/>
                <w:sz w:val="22"/>
              </w:rPr>
              <w:t xml:space="preserve">  categoriile socio-vulnerabile;</w:t>
            </w:r>
            <w:r w:rsidRPr="00910AD7">
              <w:rPr>
                <w:rFonts w:ascii="Calibri" w:eastAsia="Symbol" w:hAnsi="Calibri" w:cs="Calibri"/>
                <w:sz w:val="22"/>
              </w:rPr>
              <w:t xml:space="preserve"> </w:t>
            </w:r>
          </w:p>
          <w:p w14:paraId="5FC61D79" w14:textId="4A0A16FB" w:rsidR="00706870" w:rsidRPr="00910AD7" w:rsidRDefault="00FB07FE" w:rsidP="00FC1107">
            <w:pPr>
              <w:rPr>
                <w:rFonts w:ascii="Calibri" w:eastAsia="Symbol" w:hAnsi="Calibri" w:cs="Calibri"/>
                <w:sz w:val="22"/>
              </w:rPr>
            </w:pPr>
            <w:r w:rsidRPr="00910AD7">
              <w:rPr>
                <w:rFonts w:ascii="Calibri" w:eastAsia="Symbol" w:hAnsi="Calibri" w:cs="Calibri"/>
                <w:b/>
                <w:sz w:val="22"/>
              </w:rPr>
              <w:t>M2.</w:t>
            </w:r>
            <w:r w:rsidR="008E4B4E" w:rsidRPr="00910AD7">
              <w:rPr>
                <w:rFonts w:ascii="Calibri" w:eastAsia="Symbol" w:hAnsi="Calibri" w:cs="Calibri"/>
                <w:b/>
                <w:sz w:val="22"/>
              </w:rPr>
              <w:t>2</w:t>
            </w:r>
            <w:r w:rsidRPr="00910AD7">
              <w:rPr>
                <w:rFonts w:ascii="Calibri" w:eastAsia="Symbol" w:hAnsi="Calibri" w:cs="Calibri"/>
                <w:sz w:val="22"/>
              </w:rPr>
              <w:t xml:space="preserve"> Creșterea accesului  la sistemul educație pentru toți locuitorii municipiului prin reabilitarea, modernizarea și dezvoltarea infrastructurii de învățământ preșcolar, învățământ primar și secundar, învățământ tehnic și profes</w:t>
            </w:r>
            <w:r w:rsidR="00483A99" w:rsidRPr="00910AD7">
              <w:rPr>
                <w:rFonts w:ascii="Calibri" w:eastAsia="Symbol" w:hAnsi="Calibri" w:cs="Calibri"/>
                <w:sz w:val="22"/>
              </w:rPr>
              <w:t>ional.</w:t>
            </w:r>
          </w:p>
        </w:tc>
      </w:tr>
    </w:tbl>
    <w:p w14:paraId="5247DEED" w14:textId="77777777" w:rsidR="006378FC" w:rsidRPr="00910AD7" w:rsidRDefault="006378FC" w:rsidP="0099059F">
      <w:pPr>
        <w:tabs>
          <w:tab w:val="left" w:pos="1418"/>
        </w:tabs>
        <w:spacing w:before="60" w:after="60"/>
        <w:rPr>
          <w:sz w:val="22"/>
          <w:szCs w:val="20"/>
        </w:rPr>
      </w:pPr>
    </w:p>
    <w:p w14:paraId="777D8D3C" w14:textId="6E7B0696" w:rsidR="004E663E" w:rsidRPr="00910AD7" w:rsidRDefault="00DF4F6C" w:rsidP="004E663E">
      <w:pPr>
        <w:pStyle w:val="Heading3"/>
        <w:rPr>
          <w:color w:val="auto"/>
          <w:lang w:val="ro-RO"/>
        </w:rPr>
      </w:pPr>
      <w:r w:rsidRPr="00910AD7">
        <w:rPr>
          <w:color w:val="auto"/>
          <w:lang w:val="ro-RO"/>
        </w:rPr>
        <w:t>Măsuri</w:t>
      </w:r>
    </w:p>
    <w:p w14:paraId="5A3D29E8" w14:textId="77777777" w:rsidR="004E663E" w:rsidRPr="00910AD7" w:rsidRDefault="004E663E" w:rsidP="004E663E">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5E1BF7" w:rsidRPr="00910AD7" w14:paraId="3D536849"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131DC583" w14:textId="77777777" w:rsidR="005E1BF7" w:rsidRPr="00910AD7" w:rsidRDefault="005E1BF7"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82EFAAB" w14:textId="1DA8FDC6" w:rsidR="005E1BF7" w:rsidRPr="00910AD7" w:rsidRDefault="003876D1" w:rsidP="00483A99">
            <w:pPr>
              <w:rPr>
                <w:b/>
                <w:bCs w:val="0"/>
                <w:color w:val="auto"/>
                <w:sz w:val="22"/>
              </w:rPr>
            </w:pPr>
            <w:r w:rsidRPr="00910AD7">
              <w:rPr>
                <w:b/>
                <w:bCs w:val="0"/>
                <w:color w:val="auto"/>
                <w:sz w:val="22"/>
              </w:rPr>
              <w:t xml:space="preserve">M2.1 </w:t>
            </w:r>
            <w:r w:rsidR="005E1BF7" w:rsidRPr="00910AD7">
              <w:rPr>
                <w:b/>
                <w:bCs w:val="0"/>
                <w:color w:val="auto"/>
                <w:sz w:val="22"/>
              </w:rPr>
              <w:t>Reabilitarea și modernizarea infrastructurii sociale și de locuire. Asigurarea unui acces echitabil și non discriminatoriu la serviciile publice pentru  categoriile socio-vulnerabile.</w:t>
            </w:r>
          </w:p>
        </w:tc>
      </w:tr>
      <w:tr w:rsidR="005E1BF7" w:rsidRPr="00910AD7" w14:paraId="0CDCBDF2"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5375B73" w14:textId="66C6D4F8" w:rsidR="005E1BF7" w:rsidRPr="00910AD7" w:rsidRDefault="005E1BF7" w:rsidP="006B60EB">
            <w:pPr>
              <w:rPr>
                <w:b/>
                <w:sz w:val="22"/>
              </w:rPr>
            </w:pPr>
            <w:r w:rsidRPr="00910AD7">
              <w:rPr>
                <w:b/>
                <w:sz w:val="22"/>
              </w:rPr>
              <w:t xml:space="preserve">Descriere măsură </w:t>
            </w:r>
          </w:p>
          <w:p w14:paraId="064D83D2" w14:textId="0FD32BCC" w:rsidR="00581382" w:rsidRPr="00910AD7" w:rsidRDefault="00581382" w:rsidP="006B60EB">
            <w:pPr>
              <w:rPr>
                <w:sz w:val="22"/>
                <w:szCs w:val="20"/>
              </w:rPr>
            </w:pPr>
            <w:r w:rsidRPr="00910AD7">
              <w:rPr>
                <w:sz w:val="22"/>
                <w:szCs w:val="20"/>
              </w:rPr>
              <w:t>Creșterea accesului la serviciile sociale și de locuire pentru toți cetățenii și, în special, pentru categoriile socio-vulnerabile reprezintă un obiect</w:t>
            </w:r>
            <w:r w:rsidR="008253F2" w:rsidRPr="00910AD7">
              <w:rPr>
                <w:sz w:val="22"/>
                <w:szCs w:val="20"/>
              </w:rPr>
              <w:t>iv</w:t>
            </w:r>
            <w:r w:rsidRPr="00910AD7">
              <w:rPr>
                <w:sz w:val="22"/>
                <w:szCs w:val="20"/>
              </w:rPr>
              <w:t xml:space="preserve"> cheie ale administrației locale. Pentru creșterea calității serviciilor sociale și de locuire de la nivelul municipiului Bistrița, administrația locală își propune să desfășoare o campanie de modernizare a infrastructurii existente (proiecte de investiții), campanii soft de comunicare și conștientizare privind accesul la aceste facilități și să îmbunătățească</w:t>
            </w:r>
            <w:r w:rsidR="00483A99" w:rsidRPr="00910AD7">
              <w:rPr>
                <w:sz w:val="22"/>
                <w:szCs w:val="20"/>
              </w:rPr>
              <w:t xml:space="preserve"> accesul persoanelor vârstnice, </w:t>
            </w:r>
            <w:r w:rsidRPr="00910AD7">
              <w:rPr>
                <w:sz w:val="22"/>
                <w:szCs w:val="20"/>
              </w:rPr>
              <w:t>fami</w:t>
            </w:r>
            <w:r w:rsidR="005A3AC8" w:rsidRPr="00910AD7">
              <w:rPr>
                <w:sz w:val="22"/>
                <w:szCs w:val="20"/>
              </w:rPr>
              <w:t>li</w:t>
            </w:r>
            <w:r w:rsidRPr="00910AD7">
              <w:rPr>
                <w:sz w:val="22"/>
                <w:szCs w:val="20"/>
              </w:rPr>
              <w:t xml:space="preserve">ilor vulnerabile, persoanelor cu </w:t>
            </w:r>
            <w:r w:rsidR="005A3AC8" w:rsidRPr="00910AD7">
              <w:rPr>
                <w:sz w:val="22"/>
                <w:szCs w:val="20"/>
              </w:rPr>
              <w:t>dizabilități</w:t>
            </w:r>
            <w:r w:rsidRPr="00910AD7">
              <w:rPr>
                <w:sz w:val="22"/>
                <w:szCs w:val="20"/>
              </w:rPr>
              <w:t xml:space="preserve"> și celor cu venituri reduse la aceste servicii sociale într-o manieră echitabilă, transparentă și non discriminatorie.</w:t>
            </w:r>
          </w:p>
          <w:p w14:paraId="49D50990" w14:textId="3343E85F" w:rsidR="005E1BF7" w:rsidRPr="00910AD7" w:rsidRDefault="00581382" w:rsidP="00483A99">
            <w:pPr>
              <w:rPr>
                <w:sz w:val="22"/>
                <w:szCs w:val="20"/>
              </w:rPr>
            </w:pPr>
            <w:r w:rsidRPr="00910AD7">
              <w:rPr>
                <w:sz w:val="22"/>
                <w:szCs w:val="20"/>
              </w:rPr>
              <w:t xml:space="preserve">Mai mult, administrația locală își propune crearea de noi servicii sociale adaptate locuitorilor din zonele marginalizate și creșterea accesibilizării celor existente. </w:t>
            </w:r>
          </w:p>
        </w:tc>
      </w:tr>
      <w:tr w:rsidR="005E1BF7" w:rsidRPr="00910AD7" w14:paraId="541591C0"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0B6F9E38" w14:textId="0AC8F0DE" w:rsidR="005E1BF7" w:rsidRPr="00910AD7" w:rsidRDefault="005E1BF7" w:rsidP="008253F2">
            <w:pPr>
              <w:spacing w:after="0"/>
              <w:rPr>
                <w:b/>
                <w:sz w:val="22"/>
              </w:rPr>
            </w:pPr>
            <w:r w:rsidRPr="00910AD7">
              <w:rPr>
                <w:b/>
                <w:sz w:val="22"/>
              </w:rPr>
              <w:t xml:space="preserve">Domeniu de politici publice: </w:t>
            </w:r>
            <w:r w:rsidR="008253F2" w:rsidRPr="00910AD7">
              <w:rPr>
                <w:b/>
                <w:sz w:val="22"/>
              </w:rPr>
              <w:t>Consolidarea serviciilor publice locale</w:t>
            </w:r>
          </w:p>
        </w:tc>
      </w:tr>
      <w:tr w:rsidR="005E1BF7" w:rsidRPr="00910AD7" w14:paraId="477067AC"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A85508F" w14:textId="77777777" w:rsidR="005E1BF7" w:rsidRPr="00910AD7" w:rsidRDefault="005E1BF7" w:rsidP="006B60EB">
            <w:pPr>
              <w:spacing w:after="0"/>
              <w:rPr>
                <w:b/>
                <w:sz w:val="22"/>
              </w:rPr>
            </w:pPr>
            <w:r w:rsidRPr="00910AD7">
              <w:rPr>
                <w:b/>
                <w:sz w:val="22"/>
              </w:rPr>
              <w:t>Data de început/sfârșit: 2022-2023</w:t>
            </w:r>
          </w:p>
        </w:tc>
      </w:tr>
      <w:tr w:rsidR="005E1BF7" w:rsidRPr="00910AD7" w14:paraId="6E40DBDD"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3E4616A3" w14:textId="72207AF2" w:rsidR="005E1BF7" w:rsidRPr="00910AD7" w:rsidRDefault="005E1BF7" w:rsidP="006B60EB">
            <w:pPr>
              <w:spacing w:after="0"/>
              <w:rPr>
                <w:b/>
                <w:sz w:val="22"/>
              </w:rPr>
            </w:pPr>
            <w:r w:rsidRPr="00910AD7">
              <w:rPr>
                <w:b/>
                <w:sz w:val="22"/>
              </w:rPr>
              <w:t xml:space="preserve">Indicatori: </w:t>
            </w:r>
          </w:p>
          <w:p w14:paraId="41C8341D" w14:textId="7426206B" w:rsidR="00581382" w:rsidRPr="00910AD7" w:rsidRDefault="00581382" w:rsidP="00FC702A">
            <w:pPr>
              <w:pStyle w:val="ListParagraph"/>
              <w:numPr>
                <w:ilvl w:val="0"/>
                <w:numId w:val="36"/>
              </w:numPr>
              <w:spacing w:after="0"/>
              <w:rPr>
                <w:color w:val="auto"/>
                <w:sz w:val="22"/>
                <w:lang w:val="ro-RO"/>
              </w:rPr>
            </w:pPr>
            <w:r w:rsidRPr="00910AD7">
              <w:rPr>
                <w:color w:val="auto"/>
                <w:sz w:val="22"/>
                <w:lang w:val="ro-RO"/>
              </w:rPr>
              <w:t>Număr proiecte în curs de implementare / finalizate ce vizează asigurarea de servicii sociale destinate categoriilor principale de beneficiari</w:t>
            </w:r>
            <w:r w:rsidR="00483A99" w:rsidRPr="00910AD7">
              <w:rPr>
                <w:color w:val="auto"/>
                <w:sz w:val="22"/>
                <w:lang w:val="ro-RO"/>
              </w:rPr>
              <w:t>;</w:t>
            </w:r>
          </w:p>
          <w:p w14:paraId="38842104" w14:textId="153A69F4" w:rsidR="00581382" w:rsidRPr="00910AD7" w:rsidRDefault="00581382" w:rsidP="00FC702A">
            <w:pPr>
              <w:pStyle w:val="ListParagraph"/>
              <w:numPr>
                <w:ilvl w:val="0"/>
                <w:numId w:val="36"/>
              </w:numPr>
              <w:spacing w:after="0"/>
              <w:rPr>
                <w:color w:val="auto"/>
                <w:sz w:val="22"/>
                <w:lang w:val="ro-RO"/>
              </w:rPr>
            </w:pPr>
            <w:r w:rsidRPr="00910AD7">
              <w:rPr>
                <w:color w:val="auto"/>
                <w:sz w:val="22"/>
                <w:lang w:val="ro-RO"/>
              </w:rPr>
              <w:lastRenderedPageBreak/>
              <w:t>Număr campanii de conștientizare privi</w:t>
            </w:r>
            <w:r w:rsidR="00483A99" w:rsidRPr="00910AD7">
              <w:rPr>
                <w:color w:val="auto"/>
                <w:sz w:val="22"/>
                <w:lang w:val="ro-RO"/>
              </w:rPr>
              <w:t>nd dreptul la servicii sociale;</w:t>
            </w:r>
          </w:p>
          <w:p w14:paraId="6AD0FB2D" w14:textId="058D6396" w:rsidR="00581382" w:rsidRPr="00910AD7" w:rsidRDefault="00581382" w:rsidP="00FC702A">
            <w:pPr>
              <w:pStyle w:val="ListParagraph"/>
              <w:numPr>
                <w:ilvl w:val="0"/>
                <w:numId w:val="36"/>
              </w:numPr>
              <w:spacing w:after="0"/>
              <w:rPr>
                <w:color w:val="auto"/>
                <w:sz w:val="22"/>
                <w:lang w:val="ro-RO"/>
              </w:rPr>
            </w:pPr>
            <w:r w:rsidRPr="00910AD7">
              <w:rPr>
                <w:color w:val="auto"/>
                <w:sz w:val="22"/>
                <w:lang w:val="ro-RO"/>
              </w:rPr>
              <w:t>Grad satisfacție al beneficiarilor de servicii sociale (barometru de evaluare)</w:t>
            </w:r>
            <w:r w:rsidR="008253F2" w:rsidRPr="00910AD7">
              <w:rPr>
                <w:color w:val="auto"/>
                <w:sz w:val="22"/>
                <w:lang w:val="ro-RO"/>
              </w:rPr>
              <w:t>.</w:t>
            </w:r>
          </w:p>
        </w:tc>
      </w:tr>
      <w:tr w:rsidR="005E1BF7" w:rsidRPr="00910AD7" w14:paraId="2A7C6B55"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493FAA7D" w14:textId="77777777" w:rsidR="005E1BF7" w:rsidRPr="00910AD7" w:rsidRDefault="005E1BF7" w:rsidP="006B60EB">
            <w:pPr>
              <w:spacing w:after="0"/>
              <w:rPr>
                <w:b/>
                <w:sz w:val="22"/>
              </w:rPr>
            </w:pPr>
            <w:r w:rsidRPr="00910AD7">
              <w:rPr>
                <w:b/>
                <w:sz w:val="22"/>
              </w:rPr>
              <w:t xml:space="preserve">Sursa de finanțare:  Surse proprii, PNRR, CFM 2014-2020, CFM 2021-2027. </w:t>
            </w:r>
          </w:p>
        </w:tc>
      </w:tr>
    </w:tbl>
    <w:p w14:paraId="0E5E6F84" w14:textId="77777777" w:rsidR="004E663E" w:rsidRPr="00910AD7" w:rsidRDefault="004E663E" w:rsidP="0099059F">
      <w:pPr>
        <w:tabs>
          <w:tab w:val="left" w:pos="1418"/>
        </w:tabs>
        <w:spacing w:before="60" w:after="60"/>
        <w:rPr>
          <w:sz w:val="22"/>
          <w:szCs w:val="20"/>
        </w:rPr>
      </w:pPr>
    </w:p>
    <w:p w14:paraId="10E530DB" w14:textId="77777777" w:rsidR="004E663E" w:rsidRPr="00910AD7" w:rsidRDefault="004E663E"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581382" w:rsidRPr="00910AD7" w14:paraId="1F938DD2"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74CA74E1" w14:textId="77777777" w:rsidR="00581382" w:rsidRPr="00910AD7" w:rsidRDefault="00581382"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15F2D2F4" w14:textId="771C45B4" w:rsidR="00581382" w:rsidRPr="00910AD7" w:rsidRDefault="003876D1" w:rsidP="00483A99">
            <w:pPr>
              <w:rPr>
                <w:b/>
                <w:bCs w:val="0"/>
                <w:color w:val="auto"/>
                <w:sz w:val="22"/>
              </w:rPr>
            </w:pPr>
            <w:r w:rsidRPr="00910AD7">
              <w:rPr>
                <w:b/>
                <w:bCs w:val="0"/>
                <w:color w:val="auto"/>
                <w:sz w:val="22"/>
              </w:rPr>
              <w:t xml:space="preserve">M2.2 </w:t>
            </w:r>
            <w:r w:rsidR="00581382" w:rsidRPr="00910AD7">
              <w:rPr>
                <w:b/>
                <w:bCs w:val="0"/>
                <w:color w:val="auto"/>
                <w:sz w:val="22"/>
              </w:rPr>
              <w:t>Creșterea accesului  la sistemul educație pentru toți locuitorii municipiului prin reabilitarea, modernizarea și dezvoltarea infrastructurii de învățământ preșcolar, învățământ primar și secundar, î</w:t>
            </w:r>
            <w:r w:rsidR="008253F2" w:rsidRPr="00910AD7">
              <w:rPr>
                <w:b/>
                <w:bCs w:val="0"/>
                <w:color w:val="auto"/>
                <w:sz w:val="22"/>
              </w:rPr>
              <w:t>nvățământ tehnic și profesional</w:t>
            </w:r>
          </w:p>
        </w:tc>
      </w:tr>
      <w:tr w:rsidR="00581382" w:rsidRPr="00910AD7" w14:paraId="4E38E9A9"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AB46716" w14:textId="77777777" w:rsidR="00581382" w:rsidRPr="00910AD7" w:rsidRDefault="00581382" w:rsidP="006B60EB">
            <w:pPr>
              <w:rPr>
                <w:b/>
                <w:sz w:val="22"/>
              </w:rPr>
            </w:pPr>
            <w:r w:rsidRPr="00910AD7">
              <w:rPr>
                <w:b/>
                <w:sz w:val="22"/>
              </w:rPr>
              <w:t xml:space="preserve">Descriere măsură </w:t>
            </w:r>
          </w:p>
          <w:p w14:paraId="389F3173" w14:textId="732F8D0F" w:rsidR="002A4220" w:rsidRPr="00910AD7" w:rsidRDefault="002A4220" w:rsidP="00175B4D">
            <w:pPr>
              <w:rPr>
                <w:sz w:val="22"/>
                <w:szCs w:val="20"/>
              </w:rPr>
            </w:pPr>
            <w:r w:rsidRPr="00910AD7">
              <w:rPr>
                <w:sz w:val="22"/>
                <w:szCs w:val="20"/>
              </w:rPr>
              <w:t>Administrația locală își propune susținerea unui sistem de învățământ modern și performant, adaptat nevoilor de formare a tinerilor și cerințelor de pe piața forței de muncă</w:t>
            </w:r>
            <w:r w:rsidR="00581382" w:rsidRPr="00910AD7">
              <w:rPr>
                <w:sz w:val="22"/>
                <w:szCs w:val="20"/>
              </w:rPr>
              <w:t xml:space="preserve"> </w:t>
            </w:r>
            <w:r w:rsidRPr="00910AD7">
              <w:rPr>
                <w:sz w:val="22"/>
                <w:szCs w:val="20"/>
              </w:rPr>
              <w:t xml:space="preserve">prin derularea de </w:t>
            </w:r>
            <w:r w:rsidR="005A3AC8" w:rsidRPr="00910AD7">
              <w:rPr>
                <w:sz w:val="22"/>
                <w:szCs w:val="20"/>
              </w:rPr>
              <w:t>investiții</w:t>
            </w:r>
            <w:r w:rsidRPr="00910AD7">
              <w:rPr>
                <w:sz w:val="22"/>
                <w:szCs w:val="20"/>
              </w:rPr>
              <w:t xml:space="preserve"> tip hard în in</w:t>
            </w:r>
            <w:r w:rsidR="00175B4D" w:rsidRPr="00910AD7">
              <w:rPr>
                <w:sz w:val="22"/>
                <w:szCs w:val="20"/>
              </w:rPr>
              <w:t>frastructura de educație</w:t>
            </w:r>
            <w:r w:rsidRPr="00910AD7">
              <w:rPr>
                <w:sz w:val="22"/>
                <w:szCs w:val="20"/>
              </w:rPr>
              <w:t xml:space="preserve">, facilitați pentru profesori și elevi, derularea de campanii și proiecte promovate de aceștia. Principalele proiecte aferente măsurii curente se referă la reabilitarea și modernizarea infrastructurii școlare (școli gimnaziale, licee) și preșcolar (creșe). </w:t>
            </w:r>
          </w:p>
        </w:tc>
      </w:tr>
      <w:tr w:rsidR="00581382" w:rsidRPr="00910AD7" w14:paraId="678A02A6"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7868CCE9" w14:textId="608307E4" w:rsidR="00581382" w:rsidRPr="00910AD7" w:rsidRDefault="00581382" w:rsidP="008253F2">
            <w:pPr>
              <w:spacing w:after="0"/>
              <w:rPr>
                <w:b/>
                <w:sz w:val="22"/>
              </w:rPr>
            </w:pPr>
            <w:r w:rsidRPr="00910AD7">
              <w:rPr>
                <w:b/>
                <w:sz w:val="22"/>
              </w:rPr>
              <w:t xml:space="preserve">Domeniu de politici publice: Consolidarea </w:t>
            </w:r>
            <w:r w:rsidR="008253F2" w:rsidRPr="00910AD7">
              <w:rPr>
                <w:b/>
                <w:sz w:val="22"/>
              </w:rPr>
              <w:t>serviciilor publice locale</w:t>
            </w:r>
          </w:p>
        </w:tc>
      </w:tr>
      <w:tr w:rsidR="00581382" w:rsidRPr="00910AD7" w14:paraId="41C4D83F"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4948BD2" w14:textId="77777777" w:rsidR="00581382" w:rsidRPr="00910AD7" w:rsidRDefault="00581382" w:rsidP="006B60EB">
            <w:pPr>
              <w:spacing w:after="0"/>
              <w:rPr>
                <w:b/>
                <w:sz w:val="22"/>
              </w:rPr>
            </w:pPr>
            <w:r w:rsidRPr="00910AD7">
              <w:rPr>
                <w:b/>
                <w:sz w:val="22"/>
              </w:rPr>
              <w:t>Data de început/sfârșit: 2022-2023</w:t>
            </w:r>
          </w:p>
        </w:tc>
      </w:tr>
      <w:tr w:rsidR="00581382" w:rsidRPr="00910AD7" w14:paraId="2D86A0AB" w14:textId="77777777" w:rsidTr="00581382">
        <w:trPr>
          <w:cnfStyle w:val="000000010000" w:firstRow="0" w:lastRow="0" w:firstColumn="0" w:lastColumn="0" w:oddVBand="0" w:evenVBand="0" w:oddHBand="0" w:evenHBand="1" w:firstRowFirstColumn="0" w:firstRowLastColumn="0" w:lastRowFirstColumn="0" w:lastRowLastColumn="0"/>
          <w:trHeight w:val="1700"/>
        </w:trPr>
        <w:tc>
          <w:tcPr>
            <w:tcW w:w="10164" w:type="dxa"/>
            <w:gridSpan w:val="2"/>
            <w:noWrap/>
          </w:tcPr>
          <w:p w14:paraId="37A8C460" w14:textId="6808C40A" w:rsidR="00581382" w:rsidRPr="00910AD7" w:rsidRDefault="00581382" w:rsidP="006B60EB">
            <w:pPr>
              <w:spacing w:after="0"/>
              <w:rPr>
                <w:b/>
                <w:sz w:val="22"/>
              </w:rPr>
            </w:pPr>
            <w:r w:rsidRPr="00910AD7">
              <w:rPr>
                <w:b/>
                <w:sz w:val="22"/>
              </w:rPr>
              <w:t xml:space="preserve">Indicatori: </w:t>
            </w:r>
          </w:p>
          <w:p w14:paraId="60826865" w14:textId="7EA7A6A3" w:rsidR="00581382" w:rsidRPr="00910AD7" w:rsidRDefault="002A4220" w:rsidP="00FC702A">
            <w:pPr>
              <w:pStyle w:val="ListParagraph"/>
              <w:numPr>
                <w:ilvl w:val="0"/>
                <w:numId w:val="36"/>
              </w:numPr>
              <w:spacing w:after="0"/>
              <w:rPr>
                <w:color w:val="auto"/>
                <w:sz w:val="22"/>
                <w:lang w:val="ro-RO"/>
              </w:rPr>
            </w:pPr>
            <w:r w:rsidRPr="00910AD7">
              <w:rPr>
                <w:color w:val="auto"/>
                <w:sz w:val="22"/>
                <w:lang w:val="ro-RO"/>
              </w:rPr>
              <w:t>Creștere capacității instituțiilor edu</w:t>
            </w:r>
            <w:r w:rsidR="00483A99" w:rsidRPr="00910AD7">
              <w:rPr>
                <w:color w:val="auto"/>
                <w:sz w:val="22"/>
                <w:lang w:val="ro-RO"/>
              </w:rPr>
              <w:t>caționale școlare și preșcolare;</w:t>
            </w:r>
          </w:p>
          <w:p w14:paraId="292F45F5" w14:textId="4118E691" w:rsidR="002A4220" w:rsidRPr="00910AD7" w:rsidRDefault="002A4220" w:rsidP="00FC702A">
            <w:pPr>
              <w:pStyle w:val="ListParagraph"/>
              <w:numPr>
                <w:ilvl w:val="0"/>
                <w:numId w:val="36"/>
              </w:numPr>
              <w:spacing w:after="0"/>
              <w:rPr>
                <w:color w:val="auto"/>
                <w:sz w:val="22"/>
                <w:lang w:val="ro-RO"/>
              </w:rPr>
            </w:pPr>
            <w:r w:rsidRPr="00910AD7">
              <w:rPr>
                <w:color w:val="auto"/>
                <w:sz w:val="22"/>
                <w:lang w:val="ro-RO"/>
              </w:rPr>
              <w:t>Număr instituții educaționale școlare și preșcol</w:t>
            </w:r>
            <w:r w:rsidR="00483A99" w:rsidRPr="00910AD7">
              <w:rPr>
                <w:color w:val="auto"/>
                <w:sz w:val="22"/>
                <w:lang w:val="ro-RO"/>
              </w:rPr>
              <w:t>are modernizate și reabilitate;</w:t>
            </w:r>
            <w:r w:rsidRPr="00910AD7">
              <w:rPr>
                <w:color w:val="auto"/>
                <w:sz w:val="22"/>
                <w:lang w:val="ro-RO"/>
              </w:rPr>
              <w:t xml:space="preserve"> </w:t>
            </w:r>
          </w:p>
          <w:p w14:paraId="24A2E82C" w14:textId="73521C2E" w:rsidR="002A4220" w:rsidRPr="00910AD7" w:rsidRDefault="002A4220" w:rsidP="00FC702A">
            <w:pPr>
              <w:pStyle w:val="ListParagraph"/>
              <w:numPr>
                <w:ilvl w:val="0"/>
                <w:numId w:val="36"/>
              </w:numPr>
              <w:spacing w:after="0"/>
              <w:rPr>
                <w:color w:val="auto"/>
                <w:sz w:val="22"/>
                <w:lang w:val="ro-RO"/>
              </w:rPr>
            </w:pPr>
            <w:r w:rsidRPr="00910AD7">
              <w:rPr>
                <w:color w:val="auto"/>
                <w:sz w:val="22"/>
                <w:lang w:val="ro-RO"/>
              </w:rPr>
              <w:t>Număr instituții educaționale școlare dotate cu facilități modernizate (bazine de înot, săli de sport, laboratoare, etc.)</w:t>
            </w:r>
            <w:r w:rsidR="00483A99" w:rsidRPr="00910AD7">
              <w:rPr>
                <w:color w:val="auto"/>
                <w:sz w:val="22"/>
                <w:lang w:val="ro-RO"/>
              </w:rPr>
              <w:t>;</w:t>
            </w:r>
          </w:p>
          <w:p w14:paraId="42121B87" w14:textId="44FDC3FD" w:rsidR="00E524D9" w:rsidRPr="00910AD7" w:rsidRDefault="00E524D9" w:rsidP="00FC702A">
            <w:pPr>
              <w:pStyle w:val="ListParagraph"/>
              <w:numPr>
                <w:ilvl w:val="0"/>
                <w:numId w:val="36"/>
              </w:numPr>
              <w:spacing w:after="0"/>
              <w:rPr>
                <w:color w:val="auto"/>
                <w:sz w:val="22"/>
                <w:lang w:val="ro-RO"/>
              </w:rPr>
            </w:pPr>
            <w:r w:rsidRPr="00910AD7">
              <w:rPr>
                <w:color w:val="auto"/>
                <w:sz w:val="22"/>
                <w:lang w:val="ro-RO"/>
              </w:rPr>
              <w:t>Număr laboratoa</w:t>
            </w:r>
            <w:r w:rsidR="00483A99" w:rsidRPr="00910AD7">
              <w:rPr>
                <w:color w:val="auto"/>
                <w:sz w:val="22"/>
                <w:lang w:val="ro-RO"/>
              </w:rPr>
              <w:t>re și ateliere didactice dotate;</w:t>
            </w:r>
          </w:p>
          <w:p w14:paraId="2C2EF477" w14:textId="29DE2F52" w:rsidR="002A4220" w:rsidRPr="00910AD7" w:rsidRDefault="002A4220" w:rsidP="00FC702A">
            <w:pPr>
              <w:pStyle w:val="ListParagraph"/>
              <w:numPr>
                <w:ilvl w:val="0"/>
                <w:numId w:val="36"/>
              </w:numPr>
              <w:spacing w:after="0"/>
              <w:rPr>
                <w:color w:val="auto"/>
                <w:sz w:val="22"/>
                <w:lang w:val="ro-RO"/>
              </w:rPr>
            </w:pPr>
            <w:r w:rsidRPr="00910AD7">
              <w:rPr>
                <w:color w:val="auto"/>
                <w:sz w:val="22"/>
                <w:lang w:val="ro-RO"/>
              </w:rPr>
              <w:t>Grad evaluare satisfacție elevi și profesori privind ca</w:t>
            </w:r>
            <w:r w:rsidR="00483A99" w:rsidRPr="00910AD7">
              <w:rPr>
                <w:color w:val="auto"/>
                <w:sz w:val="22"/>
                <w:lang w:val="ro-RO"/>
              </w:rPr>
              <w:t>litatea infrastructurii școlare;</w:t>
            </w:r>
          </w:p>
          <w:p w14:paraId="206544AF" w14:textId="0B5189AC" w:rsidR="002A4220" w:rsidRPr="00910AD7" w:rsidRDefault="002A4220" w:rsidP="00FC702A">
            <w:pPr>
              <w:pStyle w:val="ListParagraph"/>
              <w:numPr>
                <w:ilvl w:val="0"/>
                <w:numId w:val="36"/>
              </w:numPr>
              <w:spacing w:after="0"/>
              <w:rPr>
                <w:color w:val="auto"/>
                <w:sz w:val="22"/>
                <w:lang w:val="ro-RO"/>
              </w:rPr>
            </w:pPr>
            <w:r w:rsidRPr="00910AD7">
              <w:rPr>
                <w:color w:val="auto"/>
                <w:sz w:val="22"/>
                <w:lang w:val="ro-RO"/>
              </w:rPr>
              <w:t>Număr de proiecte depuse de elevi și profesori în cadrul programelor de bugetare participativă care țintesc îmbună</w:t>
            </w:r>
            <w:r w:rsidR="00483A99" w:rsidRPr="00910AD7">
              <w:rPr>
                <w:color w:val="auto"/>
                <w:sz w:val="22"/>
                <w:lang w:val="ro-RO"/>
              </w:rPr>
              <w:t>tățirea infrastructurii școlare;</w:t>
            </w:r>
          </w:p>
          <w:p w14:paraId="437F4E5A" w14:textId="3625E29E" w:rsidR="00581382" w:rsidRPr="00910AD7" w:rsidRDefault="00E524D9" w:rsidP="00175B4D">
            <w:pPr>
              <w:pStyle w:val="ListParagraph"/>
              <w:numPr>
                <w:ilvl w:val="0"/>
                <w:numId w:val="36"/>
              </w:numPr>
              <w:spacing w:after="0"/>
              <w:rPr>
                <w:color w:val="auto"/>
                <w:sz w:val="22"/>
                <w:lang w:val="ro-RO"/>
              </w:rPr>
            </w:pPr>
            <w:r w:rsidRPr="00910AD7">
              <w:rPr>
                <w:color w:val="auto"/>
                <w:sz w:val="22"/>
                <w:lang w:val="ro-RO"/>
              </w:rPr>
              <w:t>Număr activități de promovare a Educației.</w:t>
            </w:r>
          </w:p>
        </w:tc>
      </w:tr>
      <w:tr w:rsidR="00581382" w:rsidRPr="00910AD7" w14:paraId="2FEFAFCF"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0CE9325" w14:textId="77777777" w:rsidR="00581382" w:rsidRPr="00910AD7" w:rsidRDefault="00581382" w:rsidP="006B60EB">
            <w:pPr>
              <w:spacing w:after="0"/>
              <w:rPr>
                <w:b/>
                <w:sz w:val="22"/>
              </w:rPr>
            </w:pPr>
            <w:r w:rsidRPr="00910AD7">
              <w:rPr>
                <w:b/>
                <w:sz w:val="22"/>
              </w:rPr>
              <w:t xml:space="preserve">Sursa de finanțare:  Surse proprii, PNRR, CFM 2014-2020, CFM 2021-2027. </w:t>
            </w:r>
          </w:p>
        </w:tc>
      </w:tr>
    </w:tbl>
    <w:p w14:paraId="0B401FA1" w14:textId="0CAD7ACA" w:rsidR="00706870" w:rsidRPr="00910AD7" w:rsidRDefault="00706870" w:rsidP="00706870">
      <w:pPr>
        <w:pStyle w:val="Heading2"/>
        <w:rPr>
          <w:color w:val="auto"/>
          <w:lang w:val="ro-RO"/>
        </w:rPr>
      </w:pPr>
      <w:bookmarkStart w:id="102" w:name="_Toc108532468"/>
      <w:r w:rsidRPr="00910AD7">
        <w:rPr>
          <w:color w:val="auto"/>
          <w:lang w:val="ro-RO"/>
        </w:rPr>
        <w:t>PROGRAM BUGETAR 3 - Turism, cultură și patrimoniu</w:t>
      </w:r>
      <w:bookmarkEnd w:id="102"/>
    </w:p>
    <w:p w14:paraId="360A2008" w14:textId="77777777" w:rsidR="00706870" w:rsidRPr="00910AD7" w:rsidRDefault="00706870"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0164"/>
      </w:tblGrid>
      <w:tr w:rsidR="00706870" w:rsidRPr="00910AD7" w14:paraId="4C9477D7"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4748BD56" w14:textId="76A01C9C" w:rsidR="00706870" w:rsidRPr="00910AD7" w:rsidRDefault="00706870" w:rsidP="00233F2E">
            <w:pPr>
              <w:jc w:val="left"/>
              <w:rPr>
                <w:b/>
                <w:bCs w:val="0"/>
                <w:color w:val="auto"/>
                <w:sz w:val="22"/>
              </w:rPr>
            </w:pPr>
            <w:r w:rsidRPr="00910AD7">
              <w:rPr>
                <w:b/>
                <w:bCs w:val="0"/>
                <w:color w:val="auto"/>
                <w:sz w:val="22"/>
              </w:rPr>
              <w:t>program bugetar 3 - Turism, cultură și patrimoniu</w:t>
            </w:r>
          </w:p>
        </w:tc>
      </w:tr>
      <w:tr w:rsidR="00706870" w:rsidRPr="00910AD7" w14:paraId="7C0AAE8F" w14:textId="77777777" w:rsidTr="00233F2E">
        <w:trPr>
          <w:cnfStyle w:val="000000100000" w:firstRow="0" w:lastRow="0" w:firstColumn="0" w:lastColumn="0" w:oddVBand="0" w:evenVBand="0" w:oddHBand="1"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17C858FD" w14:textId="7B57B5B1" w:rsidR="00706870" w:rsidRPr="00910AD7" w:rsidRDefault="00706870" w:rsidP="0023507A">
            <w:pPr>
              <w:rPr>
                <w:b/>
                <w:bCs w:val="0"/>
                <w:sz w:val="22"/>
              </w:rPr>
            </w:pPr>
            <w:r w:rsidRPr="00910AD7">
              <w:rPr>
                <w:b/>
                <w:bCs w:val="0"/>
                <w:sz w:val="22"/>
              </w:rPr>
              <w:t>OBIECTIV STRATEGIC 3 - Promovarea calității și densității activ</w:t>
            </w:r>
            <w:r w:rsidR="005A3AC8" w:rsidRPr="00910AD7">
              <w:rPr>
                <w:b/>
                <w:bCs w:val="0"/>
                <w:sz w:val="22"/>
              </w:rPr>
              <w:t>it</w:t>
            </w:r>
            <w:r w:rsidRPr="00910AD7">
              <w:rPr>
                <w:b/>
                <w:bCs w:val="0"/>
                <w:sz w:val="22"/>
              </w:rPr>
              <w:t>ăților culturale, sportive sau de petrecere a timpului liber la nivelul municipiului.</w:t>
            </w:r>
            <w:r w:rsidR="00A94744" w:rsidRPr="00910AD7">
              <w:rPr>
                <w:b/>
                <w:bCs w:val="0"/>
                <w:sz w:val="22"/>
              </w:rPr>
              <w:t xml:space="preserve"> </w:t>
            </w:r>
          </w:p>
        </w:tc>
      </w:tr>
      <w:tr w:rsidR="00706870" w:rsidRPr="00910AD7" w14:paraId="5834A734"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6C646A6" w14:textId="3B405C37" w:rsidR="00706870" w:rsidRPr="00910AD7" w:rsidRDefault="00706870" w:rsidP="00233F2E">
            <w:pPr>
              <w:rPr>
                <w:b/>
                <w:sz w:val="22"/>
              </w:rPr>
            </w:pPr>
            <w:r w:rsidRPr="00910AD7">
              <w:rPr>
                <w:b/>
                <w:sz w:val="22"/>
              </w:rPr>
              <w:t xml:space="preserve">Descriere program </w:t>
            </w:r>
          </w:p>
          <w:p w14:paraId="2F913C73" w14:textId="52A331C2" w:rsidR="00706870" w:rsidRPr="00910AD7" w:rsidRDefault="00706870" w:rsidP="00233F2E">
            <w:pPr>
              <w:rPr>
                <w:sz w:val="22"/>
                <w:szCs w:val="20"/>
              </w:rPr>
            </w:pPr>
            <w:r w:rsidRPr="00910AD7">
              <w:rPr>
                <w:sz w:val="22"/>
                <w:szCs w:val="20"/>
              </w:rPr>
              <w:lastRenderedPageBreak/>
              <w:t xml:space="preserve">Primăria Municipiului Bistrița are nevoie de o îmbunătățire a capacității sale instituționale de a valorifica sustenabil și de a promova resursele locale pentru a se impune ca atracție turistică (și nu numai) la nivel național și european. Prin acest obiectiv este regândit rolul autorității publice locale în promovarea </w:t>
            </w:r>
            <w:r w:rsidR="005A3AC8" w:rsidRPr="00910AD7">
              <w:rPr>
                <w:sz w:val="22"/>
                <w:szCs w:val="20"/>
              </w:rPr>
              <w:t>municipiului</w:t>
            </w:r>
            <w:r w:rsidRPr="00910AD7">
              <w:rPr>
                <w:sz w:val="22"/>
                <w:szCs w:val="20"/>
              </w:rPr>
              <w:t xml:space="preserve"> Bistrița ca o destinație turistică aparte, o poartă de acces către cultura transilvăneană. </w:t>
            </w:r>
          </w:p>
          <w:p w14:paraId="71C8E237" w14:textId="77777777" w:rsidR="00706870" w:rsidRPr="00910AD7" w:rsidRDefault="00706870" w:rsidP="00233F2E">
            <w:pPr>
              <w:spacing w:after="0"/>
              <w:rPr>
                <w:sz w:val="22"/>
                <w:szCs w:val="20"/>
              </w:rPr>
            </w:pPr>
            <w:r w:rsidRPr="00910AD7">
              <w:rPr>
                <w:sz w:val="22"/>
                <w:szCs w:val="20"/>
              </w:rPr>
              <w:t>Promovarea unei strategii ce are în vedere protejarea și valorificarea patrimoniului cultural, natural și construit, care multiplică și promovează activitățile culturale, sportive sau de agrement în municipiu pentru a crește calitatea vieții locuitorilor și pentru a crea opțiuni pentru atragerea de turiști în timpul unui an întreg și nu doar sezonier. Acest obiectiv  răspunde unei serii de provocări ce țin de durata relativ scăzută de ședere a vizitatorilor, o sezonalitate accentuată în sezonul cald, un acces dificil sau chiar lipsa acestuia la infrastructură către toate obiectivele cu potențial turistic. Oferta culturală, de agrement și de petrecere a timpului liber are un grad de atractivitate scăzut pentru comunitate și pentru turiști.</w:t>
            </w:r>
          </w:p>
          <w:p w14:paraId="7EB5AEF5" w14:textId="77777777" w:rsidR="00706870" w:rsidRPr="00910AD7" w:rsidRDefault="00706870" w:rsidP="00233F2E">
            <w:pPr>
              <w:spacing w:after="0"/>
              <w:rPr>
                <w:sz w:val="22"/>
                <w:szCs w:val="20"/>
              </w:rPr>
            </w:pPr>
            <w:r w:rsidRPr="00910AD7">
              <w:rPr>
                <w:sz w:val="22"/>
                <w:szCs w:val="20"/>
              </w:rPr>
              <w:t xml:space="preserve">Astfel, intervențiile din cadrul acestui obiectiv vizează o serie de paliere precum dezvoltarea infrastructurii, diversificarea ofertei de activități, promovarea adecvată a potențialului local și susținerea actorilor locali relevanți în sectoarele cultural-artistice, sportive sau turistice. </w:t>
            </w:r>
          </w:p>
          <w:p w14:paraId="429B3B09" w14:textId="77777777" w:rsidR="00874759" w:rsidRPr="00910AD7" w:rsidRDefault="00874759" w:rsidP="00233F2E">
            <w:pPr>
              <w:spacing w:after="0"/>
              <w:rPr>
                <w:sz w:val="22"/>
                <w:szCs w:val="20"/>
              </w:rPr>
            </w:pPr>
          </w:p>
        </w:tc>
      </w:tr>
      <w:tr w:rsidR="00706870" w:rsidRPr="00910AD7" w14:paraId="5512E3D7"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7B339402" w14:textId="2F1E876B" w:rsidR="00706870" w:rsidRPr="00910AD7" w:rsidRDefault="00706870" w:rsidP="00233F2E">
            <w:pPr>
              <w:spacing w:after="0"/>
              <w:rPr>
                <w:b/>
                <w:sz w:val="22"/>
              </w:rPr>
            </w:pPr>
            <w:r w:rsidRPr="00910AD7">
              <w:rPr>
                <w:b/>
                <w:sz w:val="22"/>
              </w:rPr>
              <w:t xml:space="preserve">Obiectivele Specifice. </w:t>
            </w:r>
          </w:p>
          <w:p w14:paraId="04C20086" w14:textId="521B4481" w:rsidR="00706870" w:rsidRPr="00910AD7" w:rsidRDefault="00706870" w:rsidP="00233F2E">
            <w:pPr>
              <w:rPr>
                <w:rStyle w:val="Strong"/>
                <w:bCs/>
                <w:color w:val="auto"/>
                <w:sz w:val="22"/>
              </w:rPr>
            </w:pPr>
            <w:bookmarkStart w:id="103" w:name="_Toc100314598"/>
            <w:r w:rsidRPr="00910AD7">
              <w:rPr>
                <w:rStyle w:val="Strong"/>
                <w:bCs/>
                <w:color w:val="auto"/>
                <w:sz w:val="22"/>
              </w:rPr>
              <w:t>OS3.1. Identitate locală și resurse culturale valorificate ce susțin dezvoltarea infrastructurii culturale și promovează o viață culturală activă</w:t>
            </w:r>
            <w:bookmarkEnd w:id="103"/>
            <w:r w:rsidR="00483A99" w:rsidRPr="00910AD7">
              <w:rPr>
                <w:rStyle w:val="Strong"/>
                <w:bCs/>
                <w:color w:val="auto"/>
                <w:sz w:val="22"/>
              </w:rPr>
              <w:t>;</w:t>
            </w:r>
          </w:p>
          <w:p w14:paraId="219AC875" w14:textId="7B1FEB77" w:rsidR="00706870" w:rsidRPr="00910AD7" w:rsidRDefault="00706870" w:rsidP="00233F2E">
            <w:pPr>
              <w:rPr>
                <w:rStyle w:val="Strong"/>
                <w:bCs/>
                <w:color w:val="auto"/>
                <w:sz w:val="22"/>
              </w:rPr>
            </w:pPr>
            <w:bookmarkStart w:id="104" w:name="_Toc100314599"/>
            <w:r w:rsidRPr="00910AD7">
              <w:rPr>
                <w:rStyle w:val="Strong"/>
                <w:bCs/>
                <w:color w:val="auto"/>
                <w:sz w:val="22"/>
              </w:rPr>
              <w:t>OS3.2. Bistrița, Burg Medieval „High &amp; Slow” – destinație turistică de notorietate internațională cu oferte și servicii de înaltă calitate adaptate pentru orice tip de vizitator</w:t>
            </w:r>
            <w:bookmarkEnd w:id="104"/>
            <w:r w:rsidR="00483A99" w:rsidRPr="00910AD7">
              <w:rPr>
                <w:rStyle w:val="Strong"/>
                <w:bCs/>
                <w:color w:val="auto"/>
                <w:sz w:val="22"/>
              </w:rPr>
              <w:t>;</w:t>
            </w:r>
          </w:p>
          <w:p w14:paraId="4A08F7AF" w14:textId="129935EF" w:rsidR="00706870" w:rsidRPr="00910AD7" w:rsidRDefault="00706870" w:rsidP="00233F2E">
            <w:pPr>
              <w:spacing w:after="0"/>
              <w:rPr>
                <w:b/>
                <w:sz w:val="22"/>
              </w:rPr>
            </w:pPr>
            <w:bookmarkStart w:id="105" w:name="_Toc100314600"/>
            <w:r w:rsidRPr="00910AD7">
              <w:rPr>
                <w:rStyle w:val="Strong"/>
                <w:bCs/>
                <w:color w:val="auto"/>
                <w:sz w:val="22"/>
              </w:rPr>
              <w:t>OS3.3. Municipiu cu o infrastructură sportivă și de agrement modernă ce susține o ofertă diversă și atractivă de activități sportive și de agrement pentru comunitate și vizitatori</w:t>
            </w:r>
            <w:bookmarkEnd w:id="105"/>
            <w:r w:rsidR="00483A99" w:rsidRPr="00910AD7">
              <w:rPr>
                <w:rStyle w:val="Strong"/>
                <w:bCs/>
                <w:color w:val="auto"/>
                <w:sz w:val="22"/>
              </w:rPr>
              <w:t>.</w:t>
            </w:r>
          </w:p>
        </w:tc>
      </w:tr>
      <w:tr w:rsidR="00706870" w:rsidRPr="00910AD7" w14:paraId="3526E86F"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30AFCCDB" w14:textId="4B1AC978" w:rsidR="00706870" w:rsidRPr="00910AD7" w:rsidRDefault="001739BA" w:rsidP="00233F2E">
            <w:pPr>
              <w:spacing w:after="0"/>
              <w:rPr>
                <w:b/>
                <w:sz w:val="22"/>
              </w:rPr>
            </w:pPr>
            <w:r w:rsidRPr="00910AD7">
              <w:rPr>
                <w:b/>
                <w:sz w:val="22"/>
              </w:rPr>
              <w:t>Indicatori</w:t>
            </w:r>
          </w:p>
          <w:p w14:paraId="658A45F9" w14:textId="1AB6D57D" w:rsidR="001739BA" w:rsidRPr="00910AD7" w:rsidRDefault="006A54E6" w:rsidP="00FC702A">
            <w:pPr>
              <w:pStyle w:val="ListParagraph"/>
              <w:numPr>
                <w:ilvl w:val="0"/>
                <w:numId w:val="39"/>
              </w:numPr>
              <w:spacing w:after="0"/>
              <w:rPr>
                <w:b/>
                <w:iCs/>
                <w:color w:val="auto"/>
                <w:sz w:val="22"/>
                <w:lang w:val="ro-RO"/>
              </w:rPr>
            </w:pPr>
            <w:r w:rsidRPr="00910AD7">
              <w:rPr>
                <w:b/>
                <w:iCs/>
                <w:color w:val="auto"/>
                <w:sz w:val="22"/>
                <w:lang w:val="ro-RO"/>
              </w:rPr>
              <w:t xml:space="preserve">Durata </w:t>
            </w:r>
            <w:r w:rsidR="001739BA" w:rsidRPr="00910AD7">
              <w:rPr>
                <w:b/>
                <w:iCs/>
                <w:color w:val="auto"/>
                <w:sz w:val="22"/>
                <w:lang w:val="ro-RO"/>
              </w:rPr>
              <w:t xml:space="preserve">de ședere a turiștilor (număr </w:t>
            </w:r>
            <w:r w:rsidRPr="00910AD7">
              <w:rPr>
                <w:b/>
                <w:iCs/>
                <w:color w:val="auto"/>
                <w:sz w:val="22"/>
                <w:lang w:val="ro-RO"/>
              </w:rPr>
              <w:t xml:space="preserve">mediu </w:t>
            </w:r>
            <w:r w:rsidR="001739BA" w:rsidRPr="00910AD7">
              <w:rPr>
                <w:b/>
                <w:iCs/>
                <w:color w:val="auto"/>
                <w:sz w:val="22"/>
                <w:lang w:val="ro-RO"/>
              </w:rPr>
              <w:t>de zile</w:t>
            </w:r>
            <w:r w:rsidRPr="00910AD7">
              <w:rPr>
                <w:b/>
                <w:iCs/>
                <w:color w:val="auto"/>
                <w:sz w:val="22"/>
                <w:lang w:val="ro-RO"/>
              </w:rPr>
              <w:t xml:space="preserve"> și număr total</w:t>
            </w:r>
            <w:r w:rsidR="001739BA" w:rsidRPr="00910AD7">
              <w:rPr>
                <w:b/>
                <w:iCs/>
                <w:color w:val="auto"/>
                <w:sz w:val="22"/>
                <w:lang w:val="ro-RO"/>
              </w:rPr>
              <w:t>)</w:t>
            </w:r>
            <w:r w:rsidR="00483A99" w:rsidRPr="00910AD7">
              <w:rPr>
                <w:b/>
                <w:iCs/>
                <w:color w:val="auto"/>
                <w:sz w:val="22"/>
                <w:lang w:val="ro-RO"/>
              </w:rPr>
              <w:t>;</w:t>
            </w:r>
          </w:p>
          <w:p w14:paraId="04AB6064" w14:textId="7328D0B5" w:rsidR="001739BA" w:rsidRPr="00910AD7" w:rsidRDefault="001739BA" w:rsidP="00FC702A">
            <w:pPr>
              <w:pStyle w:val="ListParagraph"/>
              <w:numPr>
                <w:ilvl w:val="0"/>
                <w:numId w:val="39"/>
              </w:numPr>
              <w:spacing w:after="0"/>
              <w:rPr>
                <w:b/>
                <w:iCs/>
                <w:color w:val="auto"/>
                <w:sz w:val="22"/>
                <w:lang w:val="ro-RO"/>
              </w:rPr>
            </w:pPr>
            <w:r w:rsidRPr="00910AD7">
              <w:rPr>
                <w:b/>
                <w:iCs/>
                <w:color w:val="auto"/>
                <w:sz w:val="22"/>
                <w:lang w:val="ro-RO"/>
              </w:rPr>
              <w:t>Număr de proiecte implementate sau cu contracte de finanțare semnate în perioada 2022-2023 (inclusiv procentual din total număr proiecte și acțiuni asumate în PAL)</w:t>
            </w:r>
            <w:r w:rsidR="00483A99" w:rsidRPr="00910AD7">
              <w:rPr>
                <w:b/>
                <w:iCs/>
                <w:color w:val="auto"/>
                <w:sz w:val="22"/>
                <w:lang w:val="ro-RO"/>
              </w:rPr>
              <w:t>;</w:t>
            </w:r>
          </w:p>
          <w:p w14:paraId="3D9D8444" w14:textId="7FDBA7B6" w:rsidR="001739BA" w:rsidRPr="00910AD7" w:rsidRDefault="001739BA" w:rsidP="00FC702A">
            <w:pPr>
              <w:pStyle w:val="ListParagraph"/>
              <w:numPr>
                <w:ilvl w:val="0"/>
                <w:numId w:val="39"/>
              </w:numPr>
              <w:spacing w:after="0"/>
              <w:rPr>
                <w:b/>
                <w:iCs/>
                <w:color w:val="auto"/>
                <w:sz w:val="22"/>
                <w:lang w:val="ro-RO"/>
              </w:rPr>
            </w:pPr>
            <w:r w:rsidRPr="00910AD7">
              <w:rPr>
                <w:b/>
                <w:iCs/>
                <w:color w:val="auto"/>
                <w:sz w:val="22"/>
                <w:lang w:val="ro-RO"/>
              </w:rPr>
              <w:t>Ponderea turiștilor străini din totalul sosirilor turistice</w:t>
            </w:r>
            <w:r w:rsidR="006A54E6" w:rsidRPr="00910AD7">
              <w:rPr>
                <w:b/>
                <w:iCs/>
                <w:color w:val="auto"/>
                <w:sz w:val="22"/>
                <w:lang w:val="ro-RO"/>
              </w:rPr>
              <w:t xml:space="preserve"> (%)</w:t>
            </w:r>
            <w:r w:rsidR="00483A99" w:rsidRPr="00910AD7">
              <w:rPr>
                <w:b/>
                <w:iCs/>
                <w:color w:val="auto"/>
                <w:sz w:val="22"/>
                <w:lang w:val="ro-RO"/>
              </w:rPr>
              <w:t>;</w:t>
            </w:r>
          </w:p>
          <w:p w14:paraId="7CFDF181" w14:textId="28BDE9FA" w:rsidR="00706870" w:rsidRPr="00910AD7" w:rsidRDefault="001739BA" w:rsidP="00FC702A">
            <w:pPr>
              <w:pStyle w:val="ListParagraph"/>
              <w:numPr>
                <w:ilvl w:val="0"/>
                <w:numId w:val="39"/>
              </w:numPr>
              <w:spacing w:after="0"/>
              <w:rPr>
                <w:b/>
                <w:iCs/>
                <w:color w:val="auto"/>
                <w:sz w:val="22"/>
                <w:lang w:val="ro-RO"/>
              </w:rPr>
            </w:pPr>
            <w:r w:rsidRPr="00910AD7">
              <w:rPr>
                <w:b/>
                <w:iCs/>
                <w:color w:val="auto"/>
                <w:sz w:val="22"/>
                <w:lang w:val="ro-RO"/>
              </w:rPr>
              <w:t>Număr total de actori locali din domeniile cultură, sport, turism care au beneficiat de sprijin din partea administrației publice locale</w:t>
            </w:r>
            <w:r w:rsidR="00483A99" w:rsidRPr="00910AD7">
              <w:rPr>
                <w:b/>
                <w:iCs/>
                <w:color w:val="auto"/>
                <w:sz w:val="22"/>
                <w:lang w:val="ro-RO"/>
              </w:rPr>
              <w:t>.</w:t>
            </w:r>
          </w:p>
        </w:tc>
      </w:tr>
      <w:tr w:rsidR="00706870" w:rsidRPr="00910AD7" w14:paraId="5105B909"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69B7A918" w14:textId="77777777" w:rsidR="008253F2" w:rsidRPr="00910AD7" w:rsidRDefault="008253F2" w:rsidP="008253F2">
            <w:pPr>
              <w:spacing w:after="0"/>
              <w:rPr>
                <w:b/>
                <w:sz w:val="22"/>
              </w:rPr>
            </w:pPr>
            <w:r w:rsidRPr="00910AD7">
              <w:rPr>
                <w:b/>
                <w:sz w:val="22"/>
              </w:rPr>
              <w:t xml:space="preserve">Buget aferent potențial: </w:t>
            </w:r>
          </w:p>
          <w:p w14:paraId="45DEEF63" w14:textId="605FD98B" w:rsidR="008253F2" w:rsidRPr="00910AD7" w:rsidRDefault="008253F2" w:rsidP="008253F2">
            <w:pPr>
              <w:spacing w:after="0"/>
              <w:rPr>
                <w:sz w:val="22"/>
              </w:rPr>
            </w:pPr>
            <w:r w:rsidRPr="00910AD7">
              <w:rPr>
                <w:sz w:val="22"/>
              </w:rPr>
              <w:t xml:space="preserve">Valoare totală proiecte PSI: </w:t>
            </w:r>
            <w:r w:rsidR="003E11CE" w:rsidRPr="00910AD7">
              <w:rPr>
                <w:rFonts w:ascii="Calibri" w:hAnsi="Calibri" w:cs="Calibri"/>
                <w:bCs w:val="0"/>
                <w:sz w:val="22"/>
              </w:rPr>
              <w:t>166,727,782</w:t>
            </w:r>
            <w:r w:rsidRPr="00910AD7">
              <w:rPr>
                <w:rFonts w:ascii="Calibri" w:hAnsi="Calibri" w:cs="Calibri"/>
                <w:bCs w:val="0"/>
                <w:sz w:val="22"/>
              </w:rPr>
              <w:t xml:space="preserve"> </w:t>
            </w:r>
            <w:r w:rsidR="00861BA9" w:rsidRPr="00910AD7">
              <w:rPr>
                <w:sz w:val="22"/>
              </w:rPr>
              <w:t>LEI</w:t>
            </w:r>
          </w:p>
          <w:p w14:paraId="14927180" w14:textId="7D5CE6D7" w:rsidR="008253F2" w:rsidRPr="00910AD7" w:rsidRDefault="008253F2" w:rsidP="008253F2">
            <w:pPr>
              <w:spacing w:after="0"/>
              <w:rPr>
                <w:rFonts w:ascii="Calibri" w:hAnsi="Calibri" w:cs="Calibri"/>
                <w:bCs w:val="0"/>
                <w:sz w:val="22"/>
              </w:rPr>
            </w:pPr>
            <w:r w:rsidRPr="00910AD7">
              <w:rPr>
                <w:sz w:val="22"/>
              </w:rPr>
              <w:t>Alocare totală proiecte PSI anul 2022</w:t>
            </w:r>
            <w:r w:rsidR="006365BB" w:rsidRPr="00910AD7">
              <w:rPr>
                <w:sz w:val="22"/>
              </w:rPr>
              <w:t xml:space="preserve"> </w:t>
            </w:r>
            <w:r w:rsidR="00483A99" w:rsidRPr="00910AD7">
              <w:rPr>
                <w:sz w:val="22"/>
              </w:rPr>
              <w:t>de la bugetul local (contribuție</w:t>
            </w:r>
            <w:r w:rsidR="006365BB" w:rsidRPr="00910AD7">
              <w:rPr>
                <w:sz w:val="22"/>
              </w:rPr>
              <w:t xml:space="preserve"> proprie + cheltuieli neeligibile)</w:t>
            </w:r>
            <w:r w:rsidRPr="00910AD7">
              <w:rPr>
                <w:sz w:val="22"/>
              </w:rPr>
              <w:t xml:space="preserve">: </w:t>
            </w:r>
            <w:r w:rsidR="003E11CE" w:rsidRPr="00910AD7">
              <w:rPr>
                <w:rFonts w:ascii="Calibri" w:hAnsi="Calibri" w:cs="Calibri"/>
                <w:bCs w:val="0"/>
                <w:sz w:val="22"/>
              </w:rPr>
              <w:t>4,921,406</w:t>
            </w:r>
            <w:r w:rsidRPr="00910AD7">
              <w:rPr>
                <w:rFonts w:ascii="Calibri" w:hAnsi="Calibri" w:cs="Calibri"/>
                <w:bCs w:val="0"/>
                <w:sz w:val="22"/>
              </w:rPr>
              <w:t xml:space="preserve"> </w:t>
            </w:r>
            <w:r w:rsidR="00861BA9" w:rsidRPr="00910AD7">
              <w:rPr>
                <w:rFonts w:ascii="Calibri" w:hAnsi="Calibri" w:cs="Calibri"/>
                <w:bCs w:val="0"/>
                <w:sz w:val="22"/>
              </w:rPr>
              <w:t>LEI</w:t>
            </w:r>
          </w:p>
          <w:p w14:paraId="22E1F1CB" w14:textId="4C782EC2" w:rsidR="00706870" w:rsidRPr="00910AD7" w:rsidRDefault="008253F2" w:rsidP="00483A99">
            <w:pPr>
              <w:spacing w:after="0"/>
              <w:rPr>
                <w:rFonts w:ascii="Calibri" w:hAnsi="Calibri" w:cs="Calibri"/>
                <w:bCs w:val="0"/>
                <w:sz w:val="22"/>
              </w:rPr>
            </w:pPr>
            <w:r w:rsidRPr="00910AD7">
              <w:rPr>
                <w:sz w:val="22"/>
              </w:rPr>
              <w:t>Alocare totală proiecte PSI anul 2023</w:t>
            </w:r>
            <w:r w:rsidR="006365BB" w:rsidRPr="00910AD7">
              <w:rPr>
                <w:sz w:val="22"/>
              </w:rPr>
              <w:t xml:space="preserve"> de la bugetul local (contribuți</w:t>
            </w:r>
            <w:r w:rsidR="00483A99" w:rsidRPr="00910AD7">
              <w:rPr>
                <w:sz w:val="22"/>
              </w:rPr>
              <w:t>e</w:t>
            </w:r>
            <w:r w:rsidR="006365BB" w:rsidRPr="00910AD7">
              <w:rPr>
                <w:sz w:val="22"/>
              </w:rPr>
              <w:t xml:space="preserve"> proprie + cheltuieli neeligibile)</w:t>
            </w:r>
            <w:r w:rsidRPr="00910AD7">
              <w:rPr>
                <w:sz w:val="22"/>
              </w:rPr>
              <w:t xml:space="preserve">:  </w:t>
            </w:r>
            <w:r w:rsidR="003E11CE" w:rsidRPr="00910AD7">
              <w:rPr>
                <w:rFonts w:ascii="Calibri" w:hAnsi="Calibri" w:cs="Calibri"/>
                <w:bCs w:val="0"/>
                <w:sz w:val="22"/>
              </w:rPr>
              <w:t>2,758,021</w:t>
            </w:r>
            <w:r w:rsidRPr="00910AD7">
              <w:rPr>
                <w:rFonts w:ascii="Calibri" w:hAnsi="Calibri" w:cs="Calibri"/>
                <w:bCs w:val="0"/>
                <w:sz w:val="22"/>
              </w:rPr>
              <w:t xml:space="preserve"> </w:t>
            </w:r>
            <w:r w:rsidR="00861BA9" w:rsidRPr="00910AD7">
              <w:rPr>
                <w:rFonts w:ascii="Calibri" w:hAnsi="Calibri" w:cs="Calibri"/>
                <w:bCs w:val="0"/>
                <w:sz w:val="22"/>
              </w:rPr>
              <w:t>LEI</w:t>
            </w:r>
          </w:p>
        </w:tc>
      </w:tr>
      <w:tr w:rsidR="00706870" w:rsidRPr="00910AD7" w14:paraId="09E3E205"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50BBA531" w14:textId="77777777" w:rsidR="00706870" w:rsidRPr="00910AD7" w:rsidRDefault="00706870" w:rsidP="00233F2E">
            <w:pPr>
              <w:spacing w:after="0"/>
              <w:rPr>
                <w:b/>
                <w:bCs w:val="0"/>
                <w:iCs/>
                <w:sz w:val="22"/>
              </w:rPr>
            </w:pPr>
            <w:r w:rsidRPr="00910AD7">
              <w:rPr>
                <w:b/>
                <w:bCs w:val="0"/>
                <w:iCs/>
                <w:sz w:val="22"/>
              </w:rPr>
              <w:t>Mecanismul de implementare:</w:t>
            </w:r>
          </w:p>
          <w:p w14:paraId="49BD2CD4" w14:textId="77777777" w:rsidR="00706870" w:rsidRPr="00910AD7" w:rsidRDefault="00706870" w:rsidP="00233F2E">
            <w:pPr>
              <w:spacing w:after="0"/>
              <w:rPr>
                <w:b/>
                <w:bCs w:val="0"/>
                <w:iCs/>
                <w:sz w:val="22"/>
              </w:rPr>
            </w:pPr>
            <w:r w:rsidRPr="00910AD7">
              <w:rPr>
                <w:rFonts w:cstheme="minorHAnsi"/>
                <w:sz w:val="22"/>
              </w:rPr>
              <w:br/>
            </w:r>
            <w:r w:rsidRPr="00910AD7">
              <w:rPr>
                <w:rFonts w:cstheme="minorHAnsi"/>
                <w:b/>
                <w:sz w:val="22"/>
              </w:rPr>
              <w:t xml:space="preserve">a) Coordonare. </w:t>
            </w:r>
          </w:p>
          <w:p w14:paraId="796DADA9" w14:textId="7C704E50" w:rsidR="00706870" w:rsidRPr="00910AD7" w:rsidRDefault="00706870" w:rsidP="00233F2E">
            <w:pPr>
              <w:rPr>
                <w:sz w:val="22"/>
              </w:rPr>
            </w:pPr>
            <w:r w:rsidRPr="00910AD7">
              <w:rPr>
                <w:sz w:val="22"/>
              </w:rPr>
              <w:t xml:space="preserve">Desemnarea unui manager de program responsabil pentru supravegherea realizării obiectivelor de politici și a obiectivelor financiare ale fiecărui program bugetar și obiectiv strategic, respectiv </w:t>
            </w:r>
            <w:r w:rsidR="0041011E" w:rsidRPr="00910AD7">
              <w:rPr>
                <w:sz w:val="22"/>
              </w:rPr>
              <w:t xml:space="preserve">a </w:t>
            </w:r>
            <w:r w:rsidRPr="00910AD7">
              <w:rPr>
                <w:sz w:val="22"/>
              </w:rPr>
              <w:t>țintelor asumate pentru perioada 2022-2023.</w:t>
            </w:r>
          </w:p>
          <w:p w14:paraId="7FAC14C4" w14:textId="77777777" w:rsidR="00706870" w:rsidRPr="00910AD7" w:rsidRDefault="00706870" w:rsidP="00233F2E">
            <w:pPr>
              <w:spacing w:after="0"/>
              <w:rPr>
                <w:b/>
                <w:bCs w:val="0"/>
                <w:sz w:val="22"/>
              </w:rPr>
            </w:pPr>
            <w:r w:rsidRPr="00910AD7">
              <w:rPr>
                <w:b/>
                <w:sz w:val="22"/>
              </w:rPr>
              <w:lastRenderedPageBreak/>
              <w:t>b) Factori critici de succes/condiții cheie:</w:t>
            </w:r>
          </w:p>
          <w:p w14:paraId="07A5A475"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Coordonarea eficientă la nivel instituțional a programului bugetar, obiectivului strategic, măsurilor aferente și proiectelor indicate de către managerul de proiect și echipa sa;</w:t>
            </w:r>
          </w:p>
          <w:p w14:paraId="78A2DCB7"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1AFA4BDF"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0F3D795D"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4465A5F9"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Colaborare extinsă cu actorii de la nivel local din mediul de afaceri, societatea civilă sau asociațiile legal constituite.</w:t>
            </w:r>
          </w:p>
          <w:p w14:paraId="3E030B33" w14:textId="77777777" w:rsidR="00874759" w:rsidRPr="00910AD7" w:rsidRDefault="00874759" w:rsidP="00874759">
            <w:pPr>
              <w:pStyle w:val="ListParagraph"/>
              <w:tabs>
                <w:tab w:val="left" w:pos="0"/>
              </w:tabs>
              <w:spacing w:after="60"/>
              <w:ind w:left="360"/>
              <w:rPr>
                <w:color w:val="auto"/>
                <w:sz w:val="22"/>
                <w:lang w:val="ro-RO"/>
              </w:rPr>
            </w:pPr>
          </w:p>
          <w:p w14:paraId="0A9D1C59" w14:textId="77777777" w:rsidR="00706870" w:rsidRPr="00910AD7" w:rsidRDefault="00706870" w:rsidP="00233F2E">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48554278" w14:textId="790B04D2" w:rsidR="00706870" w:rsidRPr="00910AD7" w:rsidRDefault="00706870" w:rsidP="00045511">
            <w:pPr>
              <w:pStyle w:val="ListParagraph"/>
              <w:numPr>
                <w:ilvl w:val="0"/>
                <w:numId w:val="18"/>
              </w:numPr>
              <w:spacing w:after="0" w:line="276" w:lineRule="auto"/>
              <w:ind w:left="0"/>
              <w:rPr>
                <w:color w:val="auto"/>
                <w:sz w:val="22"/>
                <w:lang w:val="ro-RO"/>
              </w:rPr>
            </w:pPr>
            <w:r w:rsidRPr="00910AD7">
              <w:rPr>
                <w:color w:val="auto"/>
                <w:sz w:val="22"/>
                <w:lang w:val="ro-RO"/>
              </w:rPr>
              <w:t>Urmărirea de către managerul de program responsabil pentru obiectivul strategic a indicatorilor incluși în Planul Strategic Instituțional și celelalte documente strategice de la nivel local. Analiză bianuală a rezultatelor.</w:t>
            </w:r>
          </w:p>
        </w:tc>
      </w:tr>
      <w:tr w:rsidR="00706870" w:rsidRPr="00910AD7" w14:paraId="259FF5E4"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066286ED" w14:textId="77777777" w:rsidR="00706870" w:rsidRPr="00910AD7" w:rsidRDefault="00706870" w:rsidP="00233F2E">
            <w:pPr>
              <w:spacing w:after="0"/>
              <w:rPr>
                <w:b/>
                <w:sz w:val="22"/>
              </w:rPr>
            </w:pPr>
            <w:r w:rsidRPr="00910AD7">
              <w:rPr>
                <w:b/>
                <w:sz w:val="22"/>
              </w:rPr>
              <w:t>Măsuri:</w:t>
            </w:r>
          </w:p>
          <w:p w14:paraId="0CDEF2EA" w14:textId="77777777" w:rsidR="00706870" w:rsidRPr="00910AD7" w:rsidRDefault="00706870" w:rsidP="00233F2E">
            <w:pPr>
              <w:spacing w:after="0"/>
              <w:rPr>
                <w:sz w:val="22"/>
              </w:rPr>
            </w:pPr>
          </w:p>
          <w:p w14:paraId="4DF10EE2" w14:textId="17D41BD6" w:rsidR="00FB07FE" w:rsidRPr="00910AD7" w:rsidRDefault="00706870" w:rsidP="00FB07FE">
            <w:pPr>
              <w:spacing w:after="0"/>
              <w:rPr>
                <w:sz w:val="22"/>
              </w:rPr>
            </w:pPr>
            <w:r w:rsidRPr="00910AD7">
              <w:rPr>
                <w:sz w:val="22"/>
              </w:rPr>
              <w:t>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w:t>
            </w:r>
            <w:r w:rsidR="00FB07FE" w:rsidRPr="00910AD7">
              <w:rPr>
                <w:sz w:val="22"/>
              </w:rPr>
              <w:t xml:space="preserve">at de obiectivele strategice.  </w:t>
            </w:r>
          </w:p>
          <w:p w14:paraId="3F3CA899" w14:textId="77777777" w:rsidR="00FB07FE" w:rsidRPr="00910AD7" w:rsidRDefault="00FB07FE" w:rsidP="00FB07FE">
            <w:pPr>
              <w:spacing w:after="0"/>
              <w:rPr>
                <w:sz w:val="22"/>
              </w:rPr>
            </w:pPr>
          </w:p>
          <w:p w14:paraId="33D4CBC5" w14:textId="11195C91" w:rsidR="00FB07FE" w:rsidRPr="00910AD7" w:rsidRDefault="00FB07FE" w:rsidP="00FB07FE">
            <w:pPr>
              <w:spacing w:after="0"/>
              <w:rPr>
                <w:rFonts w:ascii="Calibri" w:eastAsia="Symbol" w:hAnsi="Calibri" w:cs="Calibri"/>
                <w:sz w:val="22"/>
              </w:rPr>
            </w:pPr>
            <w:r w:rsidRPr="00910AD7">
              <w:rPr>
                <w:rFonts w:ascii="Calibri" w:eastAsia="Symbol" w:hAnsi="Calibri" w:cs="Calibri"/>
                <w:b/>
                <w:sz w:val="22"/>
              </w:rPr>
              <w:t>M3.1</w:t>
            </w:r>
            <w:r w:rsidRPr="00910AD7">
              <w:rPr>
                <w:rFonts w:ascii="Times New Roman" w:hAnsi="Times New Roman" w:cs="Times New Roman"/>
                <w:b/>
                <w:sz w:val="18"/>
                <w:szCs w:val="18"/>
              </w:rPr>
              <w:t xml:space="preserve"> </w:t>
            </w:r>
            <w:r w:rsidRPr="00910AD7">
              <w:rPr>
                <w:rFonts w:ascii="Calibri" w:eastAsia="Symbol" w:hAnsi="Calibri" w:cs="Calibri"/>
                <w:sz w:val="22"/>
              </w:rPr>
              <w:t>Creșterea atractivității municipiului Bistrița și impunerea sa ca centru turistic important prin reabilitarea, modernizarea și dezvoltarea infrastructurii culturale și pro</w:t>
            </w:r>
            <w:r w:rsidR="0041011E" w:rsidRPr="00910AD7">
              <w:rPr>
                <w:rFonts w:ascii="Calibri" w:eastAsia="Symbol" w:hAnsi="Calibri" w:cs="Calibri"/>
                <w:sz w:val="22"/>
              </w:rPr>
              <w:t>tejarea patrimoniului construit;</w:t>
            </w:r>
          </w:p>
          <w:p w14:paraId="36779BC7" w14:textId="14185AEA" w:rsidR="00706870" w:rsidRPr="00910AD7" w:rsidRDefault="00FB07FE" w:rsidP="003F63EB">
            <w:pPr>
              <w:rPr>
                <w:sz w:val="22"/>
                <w:szCs w:val="20"/>
              </w:rPr>
            </w:pPr>
            <w:r w:rsidRPr="00910AD7">
              <w:rPr>
                <w:rFonts w:ascii="Calibri" w:eastAsia="Symbol" w:hAnsi="Calibri" w:cs="Calibri"/>
                <w:b/>
                <w:sz w:val="22"/>
              </w:rPr>
              <w:t>M3.2</w:t>
            </w:r>
            <w:r w:rsidRPr="00910AD7">
              <w:rPr>
                <w:rFonts w:ascii="Calibri" w:eastAsia="Symbol" w:hAnsi="Calibri" w:cs="Calibri"/>
                <w:sz w:val="22"/>
              </w:rPr>
              <w:t xml:space="preserve">  Promovarea unei strategii de diversific</w:t>
            </w:r>
            <w:r w:rsidR="003F63EB" w:rsidRPr="00910AD7">
              <w:rPr>
                <w:rFonts w:ascii="Calibri" w:eastAsia="Symbol" w:hAnsi="Calibri" w:cs="Calibri"/>
                <w:sz w:val="22"/>
              </w:rPr>
              <w:t xml:space="preserve">are a infrastructurii de sport și </w:t>
            </w:r>
            <w:r w:rsidRPr="00910AD7">
              <w:rPr>
                <w:rFonts w:ascii="Calibri" w:eastAsia="Symbol" w:hAnsi="Calibri" w:cs="Calibri"/>
                <w:sz w:val="22"/>
              </w:rPr>
              <w:t>de agrement</w:t>
            </w:r>
            <w:r w:rsidR="002B724C" w:rsidRPr="00910AD7">
              <w:rPr>
                <w:rFonts w:ascii="Calibri" w:eastAsia="Symbol" w:hAnsi="Calibri" w:cs="Calibri"/>
                <w:sz w:val="22"/>
              </w:rPr>
              <w:t xml:space="preserve"> de la nivelul</w:t>
            </w:r>
            <w:r w:rsidRPr="00910AD7">
              <w:rPr>
                <w:rFonts w:ascii="Calibri" w:eastAsia="Symbol" w:hAnsi="Calibri" w:cs="Calibri"/>
                <w:sz w:val="22"/>
              </w:rPr>
              <w:t xml:space="preserve"> municipiului Bistrița prin modernizarea și dotarea infrastructurii existente și realizarea de noi facilități care să ofere o</w:t>
            </w:r>
            <w:r w:rsidR="0041011E" w:rsidRPr="00910AD7">
              <w:rPr>
                <w:rFonts w:ascii="Calibri" w:eastAsia="Symbol" w:hAnsi="Calibri" w:cs="Calibri"/>
                <w:sz w:val="22"/>
              </w:rPr>
              <w:t xml:space="preserve"> acoperire teritorială adecvată.</w:t>
            </w:r>
          </w:p>
        </w:tc>
      </w:tr>
    </w:tbl>
    <w:p w14:paraId="29CC6765" w14:textId="15D18A42" w:rsidR="007B2095" w:rsidRPr="00910AD7" w:rsidRDefault="007B2095">
      <w:pPr>
        <w:spacing w:after="0"/>
        <w:jc w:val="left"/>
        <w:rPr>
          <w:bCs/>
          <w:caps/>
          <w:sz w:val="32"/>
          <w:szCs w:val="32"/>
        </w:rPr>
      </w:pPr>
    </w:p>
    <w:p w14:paraId="3BF2AA8C" w14:textId="2C85F31D" w:rsidR="001739BA" w:rsidRPr="00910AD7" w:rsidRDefault="00DF4F6C" w:rsidP="001739BA">
      <w:pPr>
        <w:pStyle w:val="Heading3"/>
        <w:rPr>
          <w:color w:val="auto"/>
          <w:lang w:val="ro-RO"/>
        </w:rPr>
      </w:pPr>
      <w:r w:rsidRPr="00910AD7">
        <w:rPr>
          <w:color w:val="auto"/>
          <w:lang w:val="ro-RO"/>
        </w:rPr>
        <w:t>Măsuri</w:t>
      </w:r>
    </w:p>
    <w:tbl>
      <w:tblPr>
        <w:tblStyle w:val="Civittatable11"/>
        <w:tblW w:w="10164" w:type="dxa"/>
        <w:tblLayout w:type="fixed"/>
        <w:tblLook w:val="04A0" w:firstRow="1" w:lastRow="0" w:firstColumn="1" w:lastColumn="0" w:noHBand="0" w:noVBand="1"/>
      </w:tblPr>
      <w:tblGrid>
        <w:gridCol w:w="1255"/>
        <w:gridCol w:w="8909"/>
      </w:tblGrid>
      <w:tr w:rsidR="001739BA" w:rsidRPr="00910AD7" w14:paraId="5CF6A6DE"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68B45721" w14:textId="77777777" w:rsidR="001739BA" w:rsidRPr="00910AD7" w:rsidRDefault="001739BA"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97F8AA4" w14:textId="482F4A9E" w:rsidR="001739BA" w:rsidRPr="00910AD7" w:rsidRDefault="003876D1" w:rsidP="0041011E">
            <w:pPr>
              <w:rPr>
                <w:b/>
                <w:bCs w:val="0"/>
                <w:color w:val="auto"/>
                <w:sz w:val="22"/>
              </w:rPr>
            </w:pPr>
            <w:r w:rsidRPr="00910AD7">
              <w:rPr>
                <w:b/>
                <w:bCs w:val="0"/>
                <w:color w:val="auto"/>
                <w:sz w:val="22"/>
              </w:rPr>
              <w:t xml:space="preserve">M3.1 </w:t>
            </w:r>
            <w:r w:rsidR="001739BA" w:rsidRPr="00910AD7">
              <w:rPr>
                <w:b/>
                <w:bCs w:val="0"/>
                <w:color w:val="auto"/>
                <w:sz w:val="22"/>
              </w:rPr>
              <w:t>Creșterea atractivității municipiului Bistrița și impunerea sa ca centru turistic important prin reabilitarea, modernizarea și dezvoltarea infrastructurii culturale și protejarea patrimoniului construit.</w:t>
            </w:r>
          </w:p>
        </w:tc>
      </w:tr>
      <w:tr w:rsidR="001739BA" w:rsidRPr="00910AD7" w14:paraId="7EE08449"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D6C850F" w14:textId="77777777" w:rsidR="001739BA" w:rsidRPr="00910AD7" w:rsidRDefault="001739BA" w:rsidP="006B60EB">
            <w:pPr>
              <w:rPr>
                <w:b/>
                <w:sz w:val="22"/>
              </w:rPr>
            </w:pPr>
            <w:r w:rsidRPr="00910AD7">
              <w:rPr>
                <w:b/>
                <w:sz w:val="22"/>
              </w:rPr>
              <w:t xml:space="preserve">Descriere măsură </w:t>
            </w:r>
          </w:p>
          <w:p w14:paraId="1BEF54A6" w14:textId="5E73273E" w:rsidR="001739BA" w:rsidRPr="00910AD7" w:rsidRDefault="001739BA" w:rsidP="001739BA">
            <w:pPr>
              <w:rPr>
                <w:sz w:val="22"/>
              </w:rPr>
            </w:pPr>
            <w:r w:rsidRPr="00910AD7">
              <w:rPr>
                <w:sz w:val="22"/>
              </w:rPr>
              <w:t xml:space="preserve">Măsura va include proiecte care au în vedere dezvoltarea, modernizarea și echiparea infrastructurii culturale a municipiului în vederea creșterii atractivității atât pentru comunitatea locală cât și pentru vizitatori. În vederea dezvoltării și diversificării paletei de activități culturale desfășurate în municipiu, administrația publică locală va acorda sprijin actorilor locali din domeniile cultură și turism. </w:t>
            </w:r>
          </w:p>
          <w:p w14:paraId="478F312E" w14:textId="77777777" w:rsidR="001739BA" w:rsidRPr="00910AD7" w:rsidRDefault="001739BA" w:rsidP="001739BA">
            <w:pPr>
              <w:rPr>
                <w:sz w:val="22"/>
              </w:rPr>
            </w:pPr>
            <w:r w:rsidRPr="00910AD7">
              <w:rPr>
                <w:sz w:val="22"/>
              </w:rPr>
              <w:t xml:space="preserve">În ceea ce privește protejarea patrimoniului cultural, se are în vedere valorificarea fondului construit ca suport pentru activitățile culturale aferente vieții urbane a comunității locale prin formarea unui  cadru operațional care </w:t>
            </w:r>
            <w:r w:rsidRPr="00910AD7">
              <w:rPr>
                <w:sz w:val="22"/>
              </w:rPr>
              <w:lastRenderedPageBreak/>
              <w:t xml:space="preserve">să sprijine investițiile publice și private de bună calitate, derularea de operațiuni de reabilitare și valorificare a patrimoniului construit emblematic al municipiului și creșterea calității locuirii în zona istorică. </w:t>
            </w:r>
          </w:p>
          <w:p w14:paraId="0888B04F" w14:textId="03A67273" w:rsidR="001739BA" w:rsidRPr="00910AD7" w:rsidRDefault="001739BA" w:rsidP="006B60EB">
            <w:pPr>
              <w:rPr>
                <w:sz w:val="22"/>
              </w:rPr>
            </w:pPr>
            <w:r w:rsidRPr="00910AD7">
              <w:rPr>
                <w:sz w:val="22"/>
              </w:rPr>
              <w:t>În același timp se urmărește stimularea turismului de tip ”high &amp; slow” prin promovarea municipiului ca o destinație turistică a experiențelor memorabile și prin sprijinirea actorilor locali în vederea dezvoltării de noi produse și servicii turistice.</w:t>
            </w:r>
          </w:p>
        </w:tc>
      </w:tr>
      <w:tr w:rsidR="001739BA" w:rsidRPr="00910AD7" w14:paraId="5DFC8A85"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063FF090" w14:textId="6E17E2FD" w:rsidR="001739BA" w:rsidRPr="00910AD7" w:rsidRDefault="001739BA" w:rsidP="001739BA">
            <w:pPr>
              <w:spacing w:after="0"/>
              <w:rPr>
                <w:b/>
                <w:sz w:val="22"/>
              </w:rPr>
            </w:pPr>
            <w:r w:rsidRPr="00910AD7">
              <w:rPr>
                <w:b/>
                <w:sz w:val="22"/>
              </w:rPr>
              <w:t>Domeniu de politici publice: Cultură, patrimoniu și turism</w:t>
            </w:r>
          </w:p>
        </w:tc>
      </w:tr>
      <w:tr w:rsidR="001739BA" w:rsidRPr="00910AD7" w14:paraId="07F82525"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C5AF1B9" w14:textId="77777777" w:rsidR="001739BA" w:rsidRPr="00910AD7" w:rsidRDefault="001739BA" w:rsidP="006B60EB">
            <w:pPr>
              <w:spacing w:after="0"/>
              <w:rPr>
                <w:b/>
                <w:sz w:val="22"/>
              </w:rPr>
            </w:pPr>
            <w:r w:rsidRPr="00910AD7">
              <w:rPr>
                <w:b/>
                <w:sz w:val="22"/>
              </w:rPr>
              <w:t>Data de început/sfârșit: 2022-2023</w:t>
            </w:r>
          </w:p>
        </w:tc>
      </w:tr>
      <w:tr w:rsidR="001739BA" w:rsidRPr="00910AD7" w14:paraId="61048196"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55B5B53C" w14:textId="77777777" w:rsidR="001739BA" w:rsidRPr="00910AD7" w:rsidRDefault="001739BA" w:rsidP="006B60EB">
            <w:pPr>
              <w:spacing w:after="0"/>
              <w:rPr>
                <w:b/>
                <w:sz w:val="22"/>
              </w:rPr>
            </w:pPr>
            <w:r w:rsidRPr="00910AD7">
              <w:rPr>
                <w:b/>
                <w:sz w:val="22"/>
              </w:rPr>
              <w:t xml:space="preserve">Indicatori: </w:t>
            </w:r>
          </w:p>
          <w:p w14:paraId="46F9D53D" w14:textId="05647C7C" w:rsidR="001739BA" w:rsidRPr="00910AD7" w:rsidRDefault="001739BA" w:rsidP="00FC702A">
            <w:pPr>
              <w:pStyle w:val="ListParagraph"/>
              <w:numPr>
                <w:ilvl w:val="0"/>
                <w:numId w:val="36"/>
              </w:numPr>
              <w:spacing w:after="0"/>
              <w:rPr>
                <w:b/>
                <w:color w:val="auto"/>
                <w:sz w:val="22"/>
                <w:lang w:val="ro-RO"/>
              </w:rPr>
            </w:pPr>
            <w:r w:rsidRPr="00910AD7">
              <w:rPr>
                <w:b/>
                <w:color w:val="auto"/>
                <w:sz w:val="22"/>
                <w:lang w:val="ro-RO"/>
              </w:rPr>
              <w:t>Număr de clădiri monumente istorice restaurate/reabilitate</w:t>
            </w:r>
            <w:r w:rsidR="0041011E" w:rsidRPr="00910AD7">
              <w:rPr>
                <w:b/>
                <w:color w:val="auto"/>
                <w:sz w:val="22"/>
                <w:lang w:val="ro-RO"/>
              </w:rPr>
              <w:t>;</w:t>
            </w:r>
          </w:p>
          <w:p w14:paraId="7976709B" w14:textId="6A7FB50C" w:rsidR="001739BA" w:rsidRPr="00910AD7" w:rsidRDefault="001739BA" w:rsidP="00FC702A">
            <w:pPr>
              <w:pStyle w:val="ListParagraph"/>
              <w:numPr>
                <w:ilvl w:val="0"/>
                <w:numId w:val="36"/>
              </w:numPr>
              <w:spacing w:after="0"/>
              <w:rPr>
                <w:b/>
                <w:color w:val="auto"/>
                <w:sz w:val="22"/>
                <w:lang w:val="ro-RO"/>
              </w:rPr>
            </w:pPr>
            <w:r w:rsidRPr="00910AD7">
              <w:rPr>
                <w:b/>
                <w:color w:val="auto"/>
                <w:sz w:val="22"/>
                <w:lang w:val="ro-RO"/>
              </w:rPr>
              <w:t>Număr dotări culturale existente reabilitate/modernizate sau/și număr de dotări culturale noi</w:t>
            </w:r>
            <w:r w:rsidR="008F6F0F" w:rsidRPr="00910AD7">
              <w:rPr>
                <w:b/>
                <w:color w:val="auto"/>
                <w:sz w:val="22"/>
                <w:lang w:val="ro-RO"/>
              </w:rPr>
              <w:t>;</w:t>
            </w:r>
          </w:p>
          <w:p w14:paraId="4FCAD648" w14:textId="405179C8" w:rsidR="001739BA" w:rsidRPr="00910AD7" w:rsidRDefault="001739BA" w:rsidP="00FC702A">
            <w:pPr>
              <w:pStyle w:val="ListParagraph"/>
              <w:numPr>
                <w:ilvl w:val="0"/>
                <w:numId w:val="36"/>
              </w:numPr>
              <w:spacing w:after="0"/>
              <w:rPr>
                <w:b/>
                <w:color w:val="auto"/>
                <w:sz w:val="22"/>
                <w:lang w:val="ro-RO"/>
              </w:rPr>
            </w:pPr>
            <w:r w:rsidRPr="00910AD7">
              <w:rPr>
                <w:b/>
                <w:color w:val="auto"/>
                <w:sz w:val="22"/>
                <w:lang w:val="ro-RO"/>
              </w:rPr>
              <w:t>Număr de evenimente culturale desfășurate anual</w:t>
            </w:r>
            <w:r w:rsidR="008F6F0F" w:rsidRPr="00910AD7">
              <w:rPr>
                <w:b/>
                <w:color w:val="auto"/>
                <w:sz w:val="22"/>
                <w:lang w:val="ro-RO"/>
              </w:rPr>
              <w:t>;</w:t>
            </w:r>
          </w:p>
          <w:p w14:paraId="313889A0" w14:textId="10B9C121" w:rsidR="001739BA" w:rsidRPr="00910AD7" w:rsidRDefault="003876D1" w:rsidP="00FC702A">
            <w:pPr>
              <w:pStyle w:val="ListParagraph"/>
              <w:numPr>
                <w:ilvl w:val="0"/>
                <w:numId w:val="36"/>
              </w:numPr>
              <w:spacing w:after="0"/>
              <w:rPr>
                <w:color w:val="auto"/>
                <w:sz w:val="22"/>
                <w:lang w:val="ro-RO"/>
              </w:rPr>
            </w:pPr>
            <w:r w:rsidRPr="00910AD7">
              <w:rPr>
                <w:b/>
                <w:color w:val="auto"/>
                <w:sz w:val="22"/>
                <w:lang w:val="ro-RO"/>
              </w:rPr>
              <w:t>Evoluția anuală a n</w:t>
            </w:r>
            <w:r w:rsidR="001739BA" w:rsidRPr="00910AD7">
              <w:rPr>
                <w:b/>
                <w:color w:val="auto"/>
                <w:sz w:val="22"/>
                <w:lang w:val="ro-RO"/>
              </w:rPr>
              <w:t>umăr</w:t>
            </w:r>
            <w:r w:rsidRPr="00910AD7">
              <w:rPr>
                <w:b/>
                <w:color w:val="auto"/>
                <w:sz w:val="22"/>
                <w:lang w:val="ro-RO"/>
              </w:rPr>
              <w:t>ului</w:t>
            </w:r>
            <w:r w:rsidR="001739BA" w:rsidRPr="00910AD7">
              <w:rPr>
                <w:b/>
                <w:color w:val="auto"/>
                <w:sz w:val="22"/>
                <w:lang w:val="ro-RO"/>
              </w:rPr>
              <w:t xml:space="preserve"> de vizitatori în </w:t>
            </w:r>
            <w:r w:rsidR="004D677A" w:rsidRPr="00910AD7">
              <w:rPr>
                <w:b/>
                <w:color w:val="auto"/>
                <w:sz w:val="22"/>
                <w:lang w:val="ro-RO"/>
              </w:rPr>
              <w:t>instituții</w:t>
            </w:r>
            <w:r w:rsidR="001739BA" w:rsidRPr="00910AD7">
              <w:rPr>
                <w:b/>
                <w:color w:val="auto"/>
                <w:sz w:val="22"/>
                <w:lang w:val="ro-RO"/>
              </w:rPr>
              <w:t xml:space="preserve"> culturale (muzee, biblioteci)</w:t>
            </w:r>
            <w:r w:rsidR="008F6F0F" w:rsidRPr="00910AD7">
              <w:rPr>
                <w:b/>
                <w:color w:val="auto"/>
                <w:sz w:val="22"/>
                <w:lang w:val="ro-RO"/>
              </w:rPr>
              <w:t>.</w:t>
            </w:r>
          </w:p>
        </w:tc>
      </w:tr>
      <w:tr w:rsidR="00910AD7" w:rsidRPr="00910AD7" w14:paraId="74D6F3EB"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4EC35C2" w14:textId="589D2DE8" w:rsidR="001739BA" w:rsidRPr="00910AD7" w:rsidRDefault="001739BA" w:rsidP="00874759">
            <w:pPr>
              <w:spacing w:after="0"/>
              <w:rPr>
                <w:b/>
                <w:sz w:val="22"/>
              </w:rPr>
            </w:pPr>
            <w:r w:rsidRPr="00910AD7">
              <w:rPr>
                <w:b/>
                <w:sz w:val="22"/>
              </w:rPr>
              <w:t xml:space="preserve">Sursa de finanțare:  </w:t>
            </w:r>
            <w:r w:rsidR="00874759" w:rsidRPr="00910AD7">
              <w:rPr>
                <w:b/>
                <w:sz w:val="22"/>
              </w:rPr>
              <w:t>s</w:t>
            </w:r>
            <w:r w:rsidRPr="00910AD7">
              <w:rPr>
                <w:b/>
                <w:sz w:val="22"/>
              </w:rPr>
              <w:t xml:space="preserve">urse proprii, PNRR, CFM 2014-2020, CFM 2021-2027. </w:t>
            </w:r>
          </w:p>
        </w:tc>
      </w:tr>
    </w:tbl>
    <w:p w14:paraId="13FC0267" w14:textId="77777777" w:rsidR="001739BA" w:rsidRPr="00910AD7" w:rsidRDefault="001739BA" w:rsidP="006466D0">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1739BA" w:rsidRPr="00910AD7" w14:paraId="47F23BF0"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30B3E2D" w14:textId="77777777" w:rsidR="001739BA" w:rsidRPr="00910AD7" w:rsidRDefault="001739BA"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15D00BD" w14:textId="239329FB" w:rsidR="001739BA" w:rsidRPr="00910AD7" w:rsidRDefault="003876D1" w:rsidP="008F6F0F">
            <w:pPr>
              <w:rPr>
                <w:b/>
                <w:bCs w:val="0"/>
                <w:color w:val="auto"/>
                <w:sz w:val="22"/>
              </w:rPr>
            </w:pPr>
            <w:r w:rsidRPr="00910AD7">
              <w:rPr>
                <w:b/>
                <w:bCs w:val="0"/>
                <w:color w:val="auto"/>
                <w:sz w:val="22"/>
              </w:rPr>
              <w:t xml:space="preserve">M3.2 </w:t>
            </w:r>
            <w:r w:rsidR="001739BA" w:rsidRPr="00910AD7">
              <w:rPr>
                <w:b/>
                <w:bCs w:val="0"/>
                <w:color w:val="auto"/>
                <w:sz w:val="22"/>
              </w:rPr>
              <w:t>Promovarea unei strategii de diversificare a infrastructurii de sport și de agrement a municipiului Bistrița prin modernizarea și dotarea infrastructurii existente și realizarea de noi facilități care să ofere o acoperire teritorială adecvată.</w:t>
            </w:r>
          </w:p>
        </w:tc>
      </w:tr>
      <w:tr w:rsidR="001739BA" w:rsidRPr="00910AD7" w14:paraId="45694483"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32F23889" w14:textId="77777777" w:rsidR="001739BA" w:rsidRPr="00910AD7" w:rsidRDefault="001739BA" w:rsidP="006B60EB">
            <w:pPr>
              <w:rPr>
                <w:b/>
                <w:sz w:val="22"/>
              </w:rPr>
            </w:pPr>
            <w:r w:rsidRPr="00910AD7">
              <w:rPr>
                <w:b/>
                <w:sz w:val="22"/>
              </w:rPr>
              <w:t xml:space="preserve">Descriere măsură </w:t>
            </w:r>
          </w:p>
          <w:p w14:paraId="17DF8657" w14:textId="30E10BE7" w:rsidR="001739BA" w:rsidRPr="00910AD7" w:rsidRDefault="001739BA" w:rsidP="001739BA">
            <w:pPr>
              <w:rPr>
                <w:sz w:val="22"/>
              </w:rPr>
            </w:pPr>
            <w:r w:rsidRPr="00910AD7">
              <w:rPr>
                <w:sz w:val="22"/>
              </w:rPr>
              <w:t xml:space="preserve">Măsura va include proiecte care au în vedere valorificarea resurselor naturale ale municipiului pentru dezvoltarea infrastructurii de agrement și diversificarea activităților de petrecere a timpului liber destinate locuitorilor municipiului și zonelor învecinate, dar și turiștilor. </w:t>
            </w:r>
          </w:p>
          <w:p w14:paraId="66E39F75" w14:textId="30A18FC9" w:rsidR="001739BA" w:rsidRPr="00910AD7" w:rsidRDefault="001739BA" w:rsidP="001739BA">
            <w:pPr>
              <w:rPr>
                <w:sz w:val="22"/>
              </w:rPr>
            </w:pPr>
            <w:r w:rsidRPr="00910AD7">
              <w:rPr>
                <w:sz w:val="22"/>
              </w:rPr>
              <w:t xml:space="preserve">În ceea ce privește infrastructura sportivă a municipiului, se urmărește continuarea inițiative ale administrației locale de dezvoltare a infrastructurii sportive destină tuturor categoriilor de </w:t>
            </w:r>
            <w:r w:rsidR="004D677A" w:rsidRPr="00910AD7">
              <w:rPr>
                <w:sz w:val="22"/>
              </w:rPr>
              <w:t>utilizatori</w:t>
            </w:r>
            <w:r w:rsidRPr="00910AD7">
              <w:rPr>
                <w:sz w:val="22"/>
              </w:rPr>
              <w:t xml:space="preserve">, diversificarea activităților sportive care pot fi </w:t>
            </w:r>
            <w:r w:rsidR="004D677A" w:rsidRPr="00910AD7">
              <w:rPr>
                <w:sz w:val="22"/>
              </w:rPr>
              <w:t>desfășurate</w:t>
            </w:r>
            <w:r w:rsidRPr="00910AD7">
              <w:rPr>
                <w:sz w:val="22"/>
              </w:rPr>
              <w:t xml:space="preserve"> de turiști și locuitori și stimularea sportului de masă.</w:t>
            </w:r>
          </w:p>
        </w:tc>
      </w:tr>
      <w:tr w:rsidR="001739BA" w:rsidRPr="00910AD7" w14:paraId="3D08E97C"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72763CD7" w14:textId="3F02E342" w:rsidR="001739BA" w:rsidRPr="00910AD7" w:rsidRDefault="001739BA" w:rsidP="001739BA">
            <w:pPr>
              <w:spacing w:after="0"/>
              <w:rPr>
                <w:b/>
                <w:sz w:val="22"/>
              </w:rPr>
            </w:pPr>
            <w:r w:rsidRPr="00910AD7">
              <w:rPr>
                <w:b/>
                <w:sz w:val="22"/>
              </w:rPr>
              <w:t>Domeniu de politici publice: Agrement și sport</w:t>
            </w:r>
          </w:p>
        </w:tc>
      </w:tr>
      <w:tr w:rsidR="001739BA" w:rsidRPr="00910AD7" w14:paraId="75930CE9"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19F20ABF" w14:textId="77777777" w:rsidR="001739BA" w:rsidRPr="00910AD7" w:rsidRDefault="001739BA" w:rsidP="006B60EB">
            <w:pPr>
              <w:spacing w:after="0"/>
              <w:rPr>
                <w:b/>
                <w:sz w:val="22"/>
              </w:rPr>
            </w:pPr>
            <w:r w:rsidRPr="00910AD7">
              <w:rPr>
                <w:b/>
                <w:sz w:val="22"/>
              </w:rPr>
              <w:t>Data de început/sfârșit: 2022-2023</w:t>
            </w:r>
          </w:p>
        </w:tc>
      </w:tr>
      <w:tr w:rsidR="001739BA" w:rsidRPr="00910AD7" w14:paraId="19241E90"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25634A72" w14:textId="77777777" w:rsidR="001739BA" w:rsidRPr="00910AD7" w:rsidRDefault="001739BA" w:rsidP="008F6F0F">
            <w:pPr>
              <w:spacing w:after="0"/>
              <w:rPr>
                <w:b/>
                <w:sz w:val="22"/>
              </w:rPr>
            </w:pPr>
            <w:r w:rsidRPr="00910AD7">
              <w:rPr>
                <w:b/>
                <w:sz w:val="22"/>
              </w:rPr>
              <w:t xml:space="preserve">Indicatori: </w:t>
            </w:r>
          </w:p>
          <w:p w14:paraId="63428836" w14:textId="555AC9E2" w:rsidR="001739BA" w:rsidRPr="00910AD7" w:rsidRDefault="001739BA" w:rsidP="008F6F0F">
            <w:pPr>
              <w:pStyle w:val="ListParagraph"/>
              <w:numPr>
                <w:ilvl w:val="0"/>
                <w:numId w:val="36"/>
              </w:numPr>
              <w:spacing w:after="0"/>
              <w:rPr>
                <w:color w:val="auto"/>
                <w:sz w:val="22"/>
                <w:lang w:val="ro-RO"/>
              </w:rPr>
            </w:pPr>
            <w:r w:rsidRPr="00910AD7">
              <w:rPr>
                <w:color w:val="auto"/>
                <w:sz w:val="22"/>
                <w:lang w:val="ro-RO"/>
              </w:rPr>
              <w:t>Număr dotări sportive și de agrement existente reabilitate/modernizate sau/și număr de dotări sportive și de agrement noi</w:t>
            </w:r>
            <w:r w:rsidR="008F6F0F" w:rsidRPr="00910AD7">
              <w:rPr>
                <w:color w:val="auto"/>
                <w:sz w:val="22"/>
                <w:lang w:val="ro-RO"/>
              </w:rPr>
              <w:t>;</w:t>
            </w:r>
          </w:p>
          <w:p w14:paraId="0A705C62" w14:textId="1538B289" w:rsidR="001739BA" w:rsidRPr="00910AD7" w:rsidRDefault="001739BA" w:rsidP="008F6F0F">
            <w:pPr>
              <w:pStyle w:val="ListParagraph"/>
              <w:numPr>
                <w:ilvl w:val="0"/>
                <w:numId w:val="36"/>
              </w:numPr>
              <w:spacing w:after="0"/>
              <w:rPr>
                <w:color w:val="auto"/>
                <w:sz w:val="22"/>
                <w:lang w:val="ro-RO"/>
              </w:rPr>
            </w:pPr>
            <w:r w:rsidRPr="00910AD7">
              <w:rPr>
                <w:color w:val="auto"/>
                <w:sz w:val="22"/>
                <w:lang w:val="ro-RO"/>
              </w:rPr>
              <w:t>Număr eveni</w:t>
            </w:r>
            <w:r w:rsidR="008F6F0F" w:rsidRPr="00910AD7">
              <w:rPr>
                <w:color w:val="auto"/>
                <w:sz w:val="22"/>
                <w:lang w:val="ro-RO"/>
              </w:rPr>
              <w:t>mente sportive organizate anual;</w:t>
            </w:r>
          </w:p>
          <w:p w14:paraId="78FCE683" w14:textId="7F5B546A" w:rsidR="002B724C" w:rsidRPr="00910AD7" w:rsidRDefault="001739BA" w:rsidP="008F6F0F">
            <w:pPr>
              <w:pStyle w:val="ListParagraph"/>
              <w:numPr>
                <w:ilvl w:val="0"/>
                <w:numId w:val="36"/>
              </w:numPr>
              <w:spacing w:after="0"/>
              <w:rPr>
                <w:color w:val="auto"/>
                <w:sz w:val="22"/>
                <w:lang w:val="ro-RO"/>
              </w:rPr>
            </w:pPr>
            <w:r w:rsidRPr="00910AD7">
              <w:rPr>
                <w:color w:val="auto"/>
                <w:sz w:val="22"/>
                <w:lang w:val="ro-RO"/>
              </w:rPr>
              <w:t>Număr total de participanți la evenimente sportive</w:t>
            </w:r>
            <w:r w:rsidR="003F63EB" w:rsidRPr="00910AD7">
              <w:rPr>
                <w:color w:val="auto"/>
                <w:sz w:val="22"/>
                <w:lang w:val="ro-RO"/>
              </w:rPr>
              <w:t>.</w:t>
            </w:r>
            <w:r w:rsidR="003F63EB" w:rsidRPr="00910AD7">
              <w:rPr>
                <w:color w:val="auto"/>
                <w:sz w:val="22"/>
              </w:rPr>
              <w:tab/>
            </w:r>
          </w:p>
        </w:tc>
      </w:tr>
      <w:tr w:rsidR="001739BA" w:rsidRPr="00910AD7" w14:paraId="56BBAF47"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19B52E3E" w14:textId="77777777" w:rsidR="001739BA" w:rsidRPr="00910AD7" w:rsidRDefault="001739BA" w:rsidP="008F6F0F">
            <w:pPr>
              <w:spacing w:after="0"/>
              <w:rPr>
                <w:b/>
                <w:sz w:val="22"/>
              </w:rPr>
            </w:pPr>
            <w:r w:rsidRPr="00910AD7">
              <w:rPr>
                <w:b/>
                <w:sz w:val="22"/>
              </w:rPr>
              <w:t xml:space="preserve">Sursa de finanțare:  Surse proprii, PNRR, CFM 2014-2020, CFM 2021-2027. </w:t>
            </w:r>
          </w:p>
        </w:tc>
      </w:tr>
    </w:tbl>
    <w:p w14:paraId="0BF4D249" w14:textId="77777777" w:rsidR="008253F2" w:rsidRPr="00910AD7" w:rsidRDefault="008253F2" w:rsidP="008F6F0F">
      <w:pPr>
        <w:tabs>
          <w:tab w:val="left" w:pos="1418"/>
        </w:tabs>
        <w:spacing w:before="60" w:after="60"/>
        <w:rPr>
          <w:sz w:val="22"/>
          <w:szCs w:val="20"/>
        </w:rPr>
      </w:pPr>
    </w:p>
    <w:p w14:paraId="0CF9DE12" w14:textId="44CD5EAF" w:rsidR="006378FC" w:rsidRPr="00910AD7" w:rsidRDefault="00706870" w:rsidP="008F6F0F">
      <w:pPr>
        <w:pStyle w:val="Heading2"/>
        <w:jc w:val="both"/>
        <w:rPr>
          <w:color w:val="auto"/>
          <w:lang w:val="ro-RO"/>
        </w:rPr>
      </w:pPr>
      <w:bookmarkStart w:id="106" w:name="_Toc108532471"/>
      <w:r w:rsidRPr="00910AD7">
        <w:rPr>
          <w:color w:val="auto"/>
          <w:lang w:val="ro-RO"/>
        </w:rPr>
        <w:lastRenderedPageBreak/>
        <w:t>PROGRAM BUGETAR 4 – Mobilitate</w:t>
      </w:r>
      <w:bookmarkEnd w:id="106"/>
      <w:r w:rsidRPr="00910AD7">
        <w:rPr>
          <w:color w:val="auto"/>
          <w:lang w:val="ro-RO"/>
        </w:rPr>
        <w:t xml:space="preserve"> </w:t>
      </w:r>
    </w:p>
    <w:tbl>
      <w:tblPr>
        <w:tblStyle w:val="Civittatable11"/>
        <w:tblW w:w="10164" w:type="dxa"/>
        <w:tblLayout w:type="fixed"/>
        <w:tblLook w:val="04A0" w:firstRow="1" w:lastRow="0" w:firstColumn="1" w:lastColumn="0" w:noHBand="0" w:noVBand="1"/>
      </w:tblPr>
      <w:tblGrid>
        <w:gridCol w:w="10164"/>
      </w:tblGrid>
      <w:tr w:rsidR="00706870" w:rsidRPr="00910AD7" w14:paraId="67E023B4"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686E3B27" w14:textId="380C313B" w:rsidR="00706870" w:rsidRPr="00910AD7" w:rsidRDefault="00706870" w:rsidP="008F6F0F">
            <w:pPr>
              <w:rPr>
                <w:b/>
                <w:bCs w:val="0"/>
                <w:color w:val="auto"/>
                <w:sz w:val="22"/>
              </w:rPr>
            </w:pPr>
            <w:r w:rsidRPr="00910AD7">
              <w:rPr>
                <w:b/>
                <w:bCs w:val="0"/>
                <w:color w:val="auto"/>
                <w:sz w:val="22"/>
              </w:rPr>
              <w:t xml:space="preserve">PROGRAM BUGETAR 4 </w:t>
            </w:r>
            <w:r w:rsidR="008F6F0F" w:rsidRPr="00910AD7">
              <w:rPr>
                <w:b/>
                <w:bCs w:val="0"/>
                <w:color w:val="auto"/>
                <w:sz w:val="22"/>
              </w:rPr>
              <w:t>–</w:t>
            </w:r>
            <w:r w:rsidRPr="00910AD7">
              <w:rPr>
                <w:b/>
                <w:bCs w:val="0"/>
                <w:color w:val="auto"/>
                <w:sz w:val="22"/>
              </w:rPr>
              <w:t xml:space="preserve"> MOBILITATE</w:t>
            </w:r>
          </w:p>
        </w:tc>
      </w:tr>
      <w:tr w:rsidR="00706870" w:rsidRPr="00910AD7" w14:paraId="0B49A1BA" w14:textId="77777777" w:rsidTr="00233F2E">
        <w:trPr>
          <w:cnfStyle w:val="000000100000" w:firstRow="0" w:lastRow="0" w:firstColumn="0" w:lastColumn="0" w:oddVBand="0" w:evenVBand="0" w:oddHBand="1"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1CC6A236" w14:textId="77777777" w:rsidR="00706870" w:rsidRPr="00910AD7" w:rsidRDefault="00706870" w:rsidP="008F6F0F">
            <w:pPr>
              <w:rPr>
                <w:b/>
                <w:bCs w:val="0"/>
                <w:sz w:val="22"/>
              </w:rPr>
            </w:pPr>
            <w:r w:rsidRPr="00910AD7">
              <w:rPr>
                <w:b/>
                <w:bCs w:val="0"/>
                <w:sz w:val="22"/>
              </w:rPr>
              <w:t>OBIECTIV STRATEGIC 4 - Dezvoltarea unui sistem de transport sigur, eficient și nepoluant și îmbunătățirea conectivității și accesibilității acestuia.</w:t>
            </w:r>
          </w:p>
        </w:tc>
      </w:tr>
      <w:tr w:rsidR="00706870" w:rsidRPr="00910AD7" w14:paraId="5EF9E0A3"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22CE0136" w14:textId="77777777" w:rsidR="00706870" w:rsidRPr="00910AD7" w:rsidRDefault="00706870" w:rsidP="00233F2E">
            <w:pPr>
              <w:rPr>
                <w:b/>
                <w:sz w:val="22"/>
              </w:rPr>
            </w:pPr>
            <w:r w:rsidRPr="00910AD7">
              <w:rPr>
                <w:b/>
                <w:sz w:val="22"/>
              </w:rPr>
              <w:t>Descriere program</w:t>
            </w:r>
          </w:p>
          <w:p w14:paraId="541147A3" w14:textId="541DA9C8" w:rsidR="00706870" w:rsidRPr="00910AD7" w:rsidRDefault="00706870" w:rsidP="00233F2E">
            <w:pPr>
              <w:rPr>
                <w:sz w:val="22"/>
                <w:szCs w:val="20"/>
              </w:rPr>
            </w:pPr>
            <w:r w:rsidRPr="00910AD7">
              <w:rPr>
                <w:sz w:val="22"/>
                <w:szCs w:val="20"/>
              </w:rPr>
              <w:t xml:space="preserve">Programul asumat include intervenții ce vizează (i) extinderea infrastructurii de transport și o mai bună conectare la rețelele naționale și europene, (ii) dezvoltarea serviciilor de transport public local și periurban, (iii) extinderea rețelei de piste de biciclete, amenajarea coridoarelor de mobilitate urbană durabilă și (iv) dezvoltarea unui management eficient al traficului și al parcărilor din municipiu. </w:t>
            </w:r>
          </w:p>
          <w:p w14:paraId="35F61BF2" w14:textId="784AA755" w:rsidR="00706870" w:rsidRPr="00910AD7" w:rsidRDefault="00706870" w:rsidP="00233F2E">
            <w:pPr>
              <w:rPr>
                <w:sz w:val="22"/>
                <w:szCs w:val="20"/>
              </w:rPr>
            </w:pPr>
            <w:r w:rsidRPr="00910AD7">
              <w:rPr>
                <w:sz w:val="22"/>
                <w:szCs w:val="20"/>
              </w:rPr>
              <w:t xml:space="preserve">Pentru orice administrație publică locală, modul în care își </w:t>
            </w:r>
            <w:r w:rsidR="004D677A" w:rsidRPr="00910AD7">
              <w:rPr>
                <w:sz w:val="22"/>
                <w:szCs w:val="20"/>
              </w:rPr>
              <w:t>proiectează</w:t>
            </w:r>
            <w:r w:rsidRPr="00910AD7">
              <w:rPr>
                <w:sz w:val="22"/>
                <w:szCs w:val="20"/>
              </w:rPr>
              <w:t xml:space="preserve"> viziunea privind mobilitatea reprezintă un</w:t>
            </w:r>
            <w:r w:rsidR="0034523E" w:rsidRPr="00910AD7">
              <w:rPr>
                <w:sz w:val="22"/>
                <w:szCs w:val="20"/>
              </w:rPr>
              <w:t xml:space="preserve"> punct central al strategiei de dezvoltare. </w:t>
            </w:r>
            <w:r w:rsidRPr="00910AD7">
              <w:rPr>
                <w:sz w:val="22"/>
                <w:szCs w:val="20"/>
              </w:rPr>
              <w:t xml:space="preserve">Strategia de îmbunătățire a accesibilității la nivel local și care să asigure infrastructură și servicii de transport de calitate trebuie dezbătută cu întreaga comunitate și implementată astfel încât să includă soluții prietenoase cu mediul înconjurător și care să respecte ambițiile climatice de la nivel </w:t>
            </w:r>
            <w:r w:rsidR="004D677A" w:rsidRPr="00910AD7">
              <w:rPr>
                <w:sz w:val="22"/>
                <w:szCs w:val="20"/>
              </w:rPr>
              <w:t>local,</w:t>
            </w:r>
            <w:r w:rsidRPr="00910AD7">
              <w:rPr>
                <w:sz w:val="22"/>
                <w:szCs w:val="20"/>
              </w:rPr>
              <w:t xml:space="preserve"> național și european.</w:t>
            </w:r>
          </w:p>
          <w:p w14:paraId="3D9AE3B0" w14:textId="46C9805F" w:rsidR="00706870" w:rsidRPr="00910AD7" w:rsidRDefault="00706870" w:rsidP="00233F2E">
            <w:pPr>
              <w:rPr>
                <w:sz w:val="22"/>
                <w:szCs w:val="20"/>
              </w:rPr>
            </w:pPr>
            <w:r w:rsidRPr="00910AD7">
              <w:rPr>
                <w:sz w:val="22"/>
                <w:szCs w:val="20"/>
              </w:rPr>
              <w:t xml:space="preserve">Programele de intervenție, fie din fonduri proprii, fie </w:t>
            </w:r>
            <w:r w:rsidR="008F6F0F" w:rsidRPr="00910AD7">
              <w:rPr>
                <w:sz w:val="22"/>
                <w:szCs w:val="20"/>
              </w:rPr>
              <w:t xml:space="preserve">din </w:t>
            </w:r>
            <w:r w:rsidRPr="00910AD7">
              <w:rPr>
                <w:sz w:val="22"/>
                <w:szCs w:val="20"/>
              </w:rPr>
              <w:t xml:space="preserve">fonduri externe nerambursabile, trebuie canalizate spre acele proiecte de investiții care susțin un sistem de mobilitate urbană (și periurbană) durabilă, verde și sustenabilă. De asemenea, posibilitatea de prelua de la guvernul central chiar și parțial procesul de construcție a unei  variante ocolitoare trebuie accesată și promovată. </w:t>
            </w:r>
          </w:p>
          <w:p w14:paraId="7A1DA96E" w14:textId="77777777" w:rsidR="00706870" w:rsidRPr="00910AD7" w:rsidRDefault="00706870" w:rsidP="00233F2E">
            <w:pPr>
              <w:rPr>
                <w:sz w:val="22"/>
                <w:szCs w:val="20"/>
              </w:rPr>
            </w:pPr>
            <w:r w:rsidRPr="00910AD7">
              <w:rPr>
                <w:sz w:val="22"/>
                <w:szCs w:val="20"/>
              </w:rPr>
              <w:t xml:space="preserve">Procesele de transformare a orașelor și tranziția către o mobilitate urbană durabilă impun variante alternative la mobilitatea auto: transport velo și infrastructură dedicată, transport public eficient și axat pe tranziția verde, prin trecerea de la sursele de alimentare convenționale la cele electrice, centre pietonale, etc. Dezvoltarea municipiului Bistrița trebuie să ia în considerare toate aceste transformări ale cadrului urban. </w:t>
            </w:r>
          </w:p>
        </w:tc>
      </w:tr>
      <w:tr w:rsidR="00706870" w:rsidRPr="00910AD7" w14:paraId="027DE165"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332BBAD6" w14:textId="77777777" w:rsidR="00706870" w:rsidRPr="00910AD7" w:rsidRDefault="00706870" w:rsidP="00233F2E">
            <w:pPr>
              <w:spacing w:after="0"/>
              <w:rPr>
                <w:b/>
                <w:sz w:val="22"/>
              </w:rPr>
            </w:pPr>
            <w:r w:rsidRPr="00910AD7">
              <w:rPr>
                <w:b/>
                <w:sz w:val="22"/>
              </w:rPr>
              <w:t xml:space="preserve">Obiectivele Specifice. </w:t>
            </w:r>
          </w:p>
          <w:p w14:paraId="2FAB739E" w14:textId="3B4E917B" w:rsidR="00706870" w:rsidRPr="00910AD7" w:rsidRDefault="00706870" w:rsidP="00233F2E">
            <w:pPr>
              <w:spacing w:after="0"/>
              <w:rPr>
                <w:rStyle w:val="Strong"/>
                <w:color w:val="auto"/>
                <w:sz w:val="22"/>
              </w:rPr>
            </w:pPr>
            <w:bookmarkStart w:id="107" w:name="_Toc100314602"/>
            <w:r w:rsidRPr="00910AD7">
              <w:rPr>
                <w:rStyle w:val="Strong"/>
                <w:color w:val="auto"/>
                <w:sz w:val="22"/>
              </w:rPr>
              <w:t>OS4.1. Accesibilitate ridicată la nivel național și regional</w:t>
            </w:r>
            <w:bookmarkEnd w:id="107"/>
            <w:r w:rsidR="008F6F0F" w:rsidRPr="00910AD7">
              <w:rPr>
                <w:rStyle w:val="Strong"/>
                <w:color w:val="auto"/>
                <w:sz w:val="22"/>
              </w:rPr>
              <w:t>;</w:t>
            </w:r>
          </w:p>
          <w:p w14:paraId="5F7F4000" w14:textId="502FF4C6" w:rsidR="00706870" w:rsidRPr="00910AD7" w:rsidRDefault="00706870" w:rsidP="00233F2E">
            <w:pPr>
              <w:spacing w:after="0"/>
              <w:rPr>
                <w:rStyle w:val="Strong"/>
                <w:color w:val="auto"/>
                <w:sz w:val="22"/>
              </w:rPr>
            </w:pPr>
            <w:bookmarkStart w:id="108" w:name="_Toc100314603"/>
            <w:r w:rsidRPr="00910AD7">
              <w:rPr>
                <w:rStyle w:val="Strong"/>
                <w:color w:val="auto"/>
                <w:sz w:val="22"/>
              </w:rPr>
              <w:t>OS4.2. Infrastructură rutieră sigură și performantă</w:t>
            </w:r>
            <w:bookmarkEnd w:id="108"/>
            <w:r w:rsidR="008F6F0F" w:rsidRPr="00910AD7">
              <w:rPr>
                <w:rStyle w:val="Strong"/>
                <w:color w:val="auto"/>
                <w:sz w:val="22"/>
              </w:rPr>
              <w:t>;</w:t>
            </w:r>
          </w:p>
          <w:p w14:paraId="2FC72468" w14:textId="63649530" w:rsidR="00706870" w:rsidRPr="00910AD7" w:rsidRDefault="00706870" w:rsidP="00233F2E">
            <w:pPr>
              <w:spacing w:after="0"/>
              <w:rPr>
                <w:rStyle w:val="Strong"/>
                <w:color w:val="auto"/>
                <w:sz w:val="22"/>
              </w:rPr>
            </w:pPr>
            <w:bookmarkStart w:id="109" w:name="_Toc100314604"/>
            <w:r w:rsidRPr="00910AD7">
              <w:rPr>
                <w:rStyle w:val="Strong"/>
                <w:color w:val="auto"/>
                <w:sz w:val="22"/>
              </w:rPr>
              <w:t>OS4.3. Transport public atractiv, cu emisii reduse, ce asigură legături optime la nivel local și periurban</w:t>
            </w:r>
            <w:bookmarkEnd w:id="109"/>
            <w:r w:rsidR="008F6F0F" w:rsidRPr="00910AD7">
              <w:rPr>
                <w:rStyle w:val="Strong"/>
                <w:color w:val="auto"/>
                <w:sz w:val="22"/>
              </w:rPr>
              <w:t>;</w:t>
            </w:r>
          </w:p>
          <w:p w14:paraId="05CC6C8C" w14:textId="24BC4169" w:rsidR="00706870" w:rsidRPr="00910AD7" w:rsidRDefault="00706870" w:rsidP="00233F2E">
            <w:pPr>
              <w:spacing w:after="0"/>
              <w:rPr>
                <w:rStyle w:val="Strong"/>
                <w:color w:val="auto"/>
                <w:sz w:val="22"/>
              </w:rPr>
            </w:pPr>
            <w:bookmarkStart w:id="110" w:name="_Toc100314605"/>
            <w:r w:rsidRPr="00910AD7">
              <w:rPr>
                <w:rStyle w:val="Strong"/>
                <w:color w:val="auto"/>
                <w:sz w:val="22"/>
              </w:rPr>
              <w:t>OS4.4. Infrastructură extinsă și atractivă pentru deplasări nemotorizate</w:t>
            </w:r>
            <w:bookmarkEnd w:id="110"/>
            <w:r w:rsidR="008F6F0F" w:rsidRPr="00910AD7">
              <w:rPr>
                <w:rStyle w:val="Strong"/>
                <w:color w:val="auto"/>
                <w:sz w:val="22"/>
              </w:rPr>
              <w:t>;</w:t>
            </w:r>
          </w:p>
          <w:p w14:paraId="0E6CE445" w14:textId="65260CFE" w:rsidR="00706870" w:rsidRPr="00910AD7" w:rsidRDefault="00706870" w:rsidP="00233F2E">
            <w:pPr>
              <w:spacing w:after="0"/>
              <w:rPr>
                <w:b/>
                <w:bCs w:val="0"/>
                <w:sz w:val="22"/>
              </w:rPr>
            </w:pPr>
            <w:bookmarkStart w:id="111" w:name="_Toc100314606"/>
            <w:r w:rsidRPr="00910AD7">
              <w:rPr>
                <w:rStyle w:val="Strong"/>
                <w:color w:val="auto"/>
                <w:sz w:val="22"/>
              </w:rPr>
              <w:t>OS4.5. Management eficient al traficului și al parcării la nivel local</w:t>
            </w:r>
            <w:bookmarkEnd w:id="111"/>
            <w:r w:rsidR="008F6F0F" w:rsidRPr="00910AD7">
              <w:rPr>
                <w:rStyle w:val="Strong"/>
                <w:color w:val="auto"/>
                <w:sz w:val="22"/>
              </w:rPr>
              <w:t>.</w:t>
            </w:r>
          </w:p>
        </w:tc>
      </w:tr>
      <w:tr w:rsidR="00706870" w:rsidRPr="00910AD7" w14:paraId="26642B06"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3DE917DC" w14:textId="77777777" w:rsidR="00014511" w:rsidRPr="00910AD7" w:rsidRDefault="00014511" w:rsidP="00014511">
            <w:pPr>
              <w:spacing w:after="0"/>
              <w:rPr>
                <w:b/>
                <w:bCs w:val="0"/>
                <w:iCs/>
                <w:sz w:val="22"/>
              </w:rPr>
            </w:pPr>
            <w:r w:rsidRPr="00910AD7">
              <w:rPr>
                <w:b/>
                <w:bCs w:val="0"/>
                <w:iCs/>
                <w:sz w:val="22"/>
              </w:rPr>
              <w:t>Indicatori:</w:t>
            </w:r>
          </w:p>
          <w:p w14:paraId="0682790A" w14:textId="7FCD60C9" w:rsidR="00014511" w:rsidRPr="00910AD7" w:rsidRDefault="00014511" w:rsidP="00014511">
            <w:pPr>
              <w:pStyle w:val="ListParagraph"/>
              <w:numPr>
                <w:ilvl w:val="0"/>
                <w:numId w:val="41"/>
              </w:numPr>
              <w:jc w:val="left"/>
              <w:rPr>
                <w:rFonts w:cstheme="minorHAnsi"/>
                <w:b/>
                <w:color w:val="auto"/>
                <w:sz w:val="22"/>
                <w:lang w:val="ro-RO"/>
              </w:rPr>
            </w:pPr>
            <w:r w:rsidRPr="00910AD7">
              <w:rPr>
                <w:rFonts w:cstheme="minorHAnsi"/>
                <w:b/>
                <w:color w:val="auto"/>
                <w:sz w:val="22"/>
                <w:lang w:val="ro-RO"/>
              </w:rPr>
              <w:t>Pondere vehicule nepoluante</w:t>
            </w:r>
            <w:r w:rsidR="003876D1" w:rsidRPr="00910AD7">
              <w:rPr>
                <w:rFonts w:cstheme="minorHAnsi"/>
                <w:b/>
                <w:color w:val="auto"/>
                <w:sz w:val="22"/>
                <w:lang w:val="ro-RO"/>
              </w:rPr>
              <w:t xml:space="preserve"> sau cu emisii scăzute</w:t>
            </w:r>
            <w:r w:rsidRPr="00910AD7">
              <w:rPr>
                <w:rFonts w:cstheme="minorHAnsi"/>
                <w:b/>
                <w:color w:val="auto"/>
                <w:sz w:val="22"/>
                <w:lang w:val="ro-RO"/>
              </w:rPr>
              <w:t xml:space="preserve"> din totalul flotei </w:t>
            </w:r>
            <w:r w:rsidR="003876D1" w:rsidRPr="00910AD7">
              <w:rPr>
                <w:rFonts w:cstheme="minorHAnsi"/>
                <w:b/>
                <w:color w:val="auto"/>
                <w:sz w:val="22"/>
                <w:lang w:val="ro-RO"/>
              </w:rPr>
              <w:t>de transport public (%)</w:t>
            </w:r>
            <w:r w:rsidR="008F6F0F" w:rsidRPr="00910AD7">
              <w:rPr>
                <w:rFonts w:cstheme="minorHAnsi"/>
                <w:b/>
                <w:color w:val="auto"/>
                <w:sz w:val="22"/>
                <w:lang w:val="ro-RO"/>
              </w:rPr>
              <w:t>;</w:t>
            </w:r>
            <w:r w:rsidR="003876D1" w:rsidRPr="00910AD7">
              <w:rPr>
                <w:rFonts w:cstheme="minorHAnsi"/>
                <w:b/>
                <w:color w:val="auto"/>
                <w:sz w:val="22"/>
                <w:lang w:val="ro-RO"/>
              </w:rPr>
              <w:t xml:space="preserve"> </w:t>
            </w:r>
          </w:p>
          <w:p w14:paraId="5BBF69C2" w14:textId="0506EA2C" w:rsidR="003876D1" w:rsidRPr="00910AD7" w:rsidRDefault="003876D1" w:rsidP="003876D1">
            <w:pPr>
              <w:pStyle w:val="ListParagraph"/>
              <w:numPr>
                <w:ilvl w:val="0"/>
                <w:numId w:val="41"/>
              </w:numPr>
              <w:jc w:val="left"/>
              <w:rPr>
                <w:rFonts w:cstheme="minorHAnsi"/>
                <w:b/>
                <w:color w:val="auto"/>
                <w:sz w:val="22"/>
                <w:lang w:val="ro-RO"/>
              </w:rPr>
            </w:pPr>
            <w:r w:rsidRPr="00910AD7">
              <w:rPr>
                <w:rFonts w:cstheme="minorHAnsi"/>
                <w:b/>
                <w:color w:val="auto"/>
                <w:sz w:val="22"/>
                <w:lang w:val="ro-RO"/>
              </w:rPr>
              <w:t>Pondere vehicule nepoluante sau cu emisii scăzute din total vehicule înregistrate (%)</w:t>
            </w:r>
            <w:r w:rsidR="008F6F0F" w:rsidRPr="00910AD7">
              <w:rPr>
                <w:rFonts w:cstheme="minorHAnsi"/>
                <w:b/>
                <w:color w:val="auto"/>
                <w:sz w:val="22"/>
                <w:lang w:val="ro-RO"/>
              </w:rPr>
              <w:t>;</w:t>
            </w:r>
          </w:p>
          <w:p w14:paraId="32453AC6" w14:textId="755243DE" w:rsidR="0034523E" w:rsidRPr="00910AD7" w:rsidRDefault="00014511" w:rsidP="00014511">
            <w:pPr>
              <w:pStyle w:val="ListParagraph"/>
              <w:numPr>
                <w:ilvl w:val="0"/>
                <w:numId w:val="41"/>
              </w:numPr>
              <w:spacing w:after="0"/>
              <w:rPr>
                <w:rFonts w:cstheme="minorHAnsi"/>
                <w:b/>
                <w:color w:val="auto"/>
                <w:sz w:val="22"/>
                <w:lang w:val="ro-RO"/>
              </w:rPr>
            </w:pPr>
            <w:r w:rsidRPr="00910AD7">
              <w:rPr>
                <w:rFonts w:cstheme="minorHAnsi"/>
                <w:b/>
                <w:color w:val="auto"/>
                <w:sz w:val="22"/>
                <w:lang w:val="ro-RO"/>
              </w:rPr>
              <w:t>Cotă modală transport public</w:t>
            </w:r>
            <w:r w:rsidR="003876D1" w:rsidRPr="00910AD7">
              <w:rPr>
                <w:rFonts w:cstheme="minorHAnsi"/>
                <w:b/>
                <w:color w:val="auto"/>
                <w:sz w:val="22"/>
                <w:lang w:val="ro-RO"/>
              </w:rPr>
              <w:t xml:space="preserve"> (%)</w:t>
            </w:r>
            <w:r w:rsidR="008F6F0F" w:rsidRPr="00910AD7">
              <w:rPr>
                <w:rFonts w:cstheme="minorHAnsi"/>
                <w:b/>
                <w:color w:val="auto"/>
                <w:sz w:val="22"/>
                <w:lang w:val="ro-RO"/>
              </w:rPr>
              <w:t>;</w:t>
            </w:r>
          </w:p>
          <w:p w14:paraId="6B608BD8" w14:textId="70028A17" w:rsidR="00014511" w:rsidRPr="00910AD7" w:rsidRDefault="003876D1" w:rsidP="00014511">
            <w:pPr>
              <w:pStyle w:val="ListParagraph"/>
              <w:numPr>
                <w:ilvl w:val="0"/>
                <w:numId w:val="41"/>
              </w:numPr>
              <w:jc w:val="left"/>
              <w:rPr>
                <w:b/>
                <w:color w:val="auto"/>
                <w:sz w:val="22"/>
                <w:lang w:val="ro-RO"/>
              </w:rPr>
            </w:pPr>
            <w:r w:rsidRPr="00910AD7">
              <w:rPr>
                <w:b/>
                <w:color w:val="auto"/>
                <w:sz w:val="22"/>
                <w:lang w:val="ro-RO"/>
              </w:rPr>
              <w:t>Evoluție l</w:t>
            </w:r>
            <w:r w:rsidR="00014511" w:rsidRPr="00910AD7">
              <w:rPr>
                <w:b/>
                <w:color w:val="auto"/>
                <w:sz w:val="22"/>
                <w:lang w:val="ro-RO"/>
              </w:rPr>
              <w:t>ungime piste / trasee pentru biciclete</w:t>
            </w:r>
            <w:r w:rsidRPr="00910AD7">
              <w:rPr>
                <w:b/>
                <w:color w:val="auto"/>
                <w:sz w:val="22"/>
                <w:lang w:val="ro-RO"/>
              </w:rPr>
              <w:t xml:space="preserve"> (anual)</w:t>
            </w:r>
            <w:r w:rsidR="008F6F0F" w:rsidRPr="00910AD7">
              <w:rPr>
                <w:b/>
                <w:color w:val="auto"/>
                <w:sz w:val="22"/>
                <w:lang w:val="ro-RO"/>
              </w:rPr>
              <w:t>;</w:t>
            </w:r>
          </w:p>
          <w:p w14:paraId="61F74F41" w14:textId="2C788AAB" w:rsidR="00014511" w:rsidRPr="00910AD7" w:rsidRDefault="00014511" w:rsidP="00014511">
            <w:pPr>
              <w:pStyle w:val="ListParagraph"/>
              <w:numPr>
                <w:ilvl w:val="0"/>
                <w:numId w:val="41"/>
              </w:numPr>
              <w:spacing w:after="0"/>
              <w:rPr>
                <w:rFonts w:cstheme="minorHAnsi"/>
                <w:b/>
                <w:color w:val="auto"/>
                <w:sz w:val="22"/>
                <w:lang w:val="ro-RO"/>
              </w:rPr>
            </w:pPr>
            <w:r w:rsidRPr="00910AD7">
              <w:rPr>
                <w:rFonts w:cstheme="minorHAnsi"/>
                <w:b/>
                <w:color w:val="auto"/>
                <w:sz w:val="22"/>
                <w:lang w:val="ro-RO"/>
              </w:rPr>
              <w:t>Cotă modală deplasări velo</w:t>
            </w:r>
            <w:r w:rsidR="003876D1" w:rsidRPr="00910AD7">
              <w:rPr>
                <w:rFonts w:cstheme="minorHAnsi"/>
                <w:b/>
                <w:color w:val="auto"/>
                <w:sz w:val="22"/>
                <w:lang w:val="ro-RO"/>
              </w:rPr>
              <w:t xml:space="preserve"> (estimări anuale)</w:t>
            </w:r>
            <w:r w:rsidR="008F6F0F" w:rsidRPr="00910AD7">
              <w:rPr>
                <w:rFonts w:cstheme="minorHAnsi"/>
                <w:b/>
                <w:color w:val="auto"/>
                <w:sz w:val="22"/>
                <w:lang w:val="ro-RO"/>
              </w:rPr>
              <w:t>;</w:t>
            </w:r>
          </w:p>
          <w:p w14:paraId="7C749612" w14:textId="276C94C5" w:rsidR="00014511" w:rsidRPr="00910AD7" w:rsidRDefault="003876D1" w:rsidP="00014511">
            <w:pPr>
              <w:pStyle w:val="ListParagraph"/>
              <w:numPr>
                <w:ilvl w:val="0"/>
                <w:numId w:val="41"/>
              </w:numPr>
              <w:spacing w:after="0"/>
              <w:rPr>
                <w:b/>
                <w:color w:val="auto"/>
                <w:sz w:val="22"/>
                <w:lang w:val="ro-RO"/>
              </w:rPr>
            </w:pPr>
            <w:r w:rsidRPr="00910AD7">
              <w:rPr>
                <w:b/>
                <w:color w:val="auto"/>
                <w:sz w:val="22"/>
                <w:lang w:val="ro-RO"/>
              </w:rPr>
              <w:t>Evoluție indicatori privind s</w:t>
            </w:r>
            <w:r w:rsidR="00014511" w:rsidRPr="00910AD7">
              <w:rPr>
                <w:b/>
                <w:color w:val="auto"/>
                <w:sz w:val="22"/>
                <w:lang w:val="ro-RO"/>
              </w:rPr>
              <w:t>iguranța în trafic și victime asociate accidentelor de circulație în interiorul localității (persoane rănite grav și decedate)</w:t>
            </w:r>
            <w:r w:rsidR="008F6F0F" w:rsidRPr="00910AD7">
              <w:rPr>
                <w:b/>
                <w:color w:val="auto"/>
                <w:sz w:val="22"/>
                <w:lang w:val="ro-RO"/>
              </w:rPr>
              <w:t>;</w:t>
            </w:r>
          </w:p>
          <w:p w14:paraId="5E4BF1C7" w14:textId="0B940A75" w:rsidR="00014511" w:rsidRPr="00910AD7" w:rsidRDefault="00014511" w:rsidP="00014511">
            <w:pPr>
              <w:pStyle w:val="ListParagraph"/>
              <w:numPr>
                <w:ilvl w:val="0"/>
                <w:numId w:val="41"/>
              </w:numPr>
              <w:spacing w:after="0"/>
              <w:rPr>
                <w:color w:val="auto"/>
                <w:sz w:val="22"/>
                <w:lang w:val="ro-RO"/>
              </w:rPr>
            </w:pPr>
            <w:r w:rsidRPr="00910AD7">
              <w:rPr>
                <w:b/>
                <w:color w:val="auto"/>
                <w:sz w:val="22"/>
                <w:lang w:val="ro-RO"/>
              </w:rPr>
              <w:t>Reducere tone CO2/locuitor</w:t>
            </w:r>
            <w:r w:rsidR="003876D1" w:rsidRPr="00910AD7">
              <w:rPr>
                <w:b/>
                <w:color w:val="auto"/>
                <w:sz w:val="22"/>
                <w:lang w:val="ro-RO"/>
              </w:rPr>
              <w:t xml:space="preserve"> (% anual)</w:t>
            </w:r>
            <w:r w:rsidR="008F6F0F" w:rsidRPr="00910AD7">
              <w:rPr>
                <w:b/>
                <w:color w:val="auto"/>
                <w:sz w:val="22"/>
                <w:lang w:val="ro-RO"/>
              </w:rPr>
              <w:t>;</w:t>
            </w:r>
          </w:p>
          <w:p w14:paraId="4BF1A027" w14:textId="4961E985" w:rsidR="00014511" w:rsidRPr="00910AD7" w:rsidRDefault="00014511" w:rsidP="00014511">
            <w:pPr>
              <w:pStyle w:val="ListParagraph"/>
              <w:numPr>
                <w:ilvl w:val="0"/>
                <w:numId w:val="41"/>
              </w:numPr>
              <w:spacing w:before="0" w:after="0"/>
              <w:rPr>
                <w:b/>
                <w:color w:val="auto"/>
                <w:sz w:val="22"/>
                <w:lang w:val="ro-RO"/>
              </w:rPr>
            </w:pPr>
            <w:r w:rsidRPr="00910AD7">
              <w:rPr>
                <w:b/>
                <w:color w:val="auto"/>
                <w:sz w:val="22"/>
                <w:lang w:val="ro-RO"/>
              </w:rPr>
              <w:t xml:space="preserve">Ponderea străzilor modernizate </w:t>
            </w:r>
            <w:r w:rsidR="003876D1" w:rsidRPr="00910AD7">
              <w:rPr>
                <w:b/>
                <w:color w:val="auto"/>
                <w:sz w:val="22"/>
                <w:lang w:val="ro-RO"/>
              </w:rPr>
              <w:t xml:space="preserve"> (% din total străzi)</w:t>
            </w:r>
            <w:r w:rsidR="008F6F0F" w:rsidRPr="00910AD7">
              <w:rPr>
                <w:b/>
                <w:color w:val="auto"/>
                <w:sz w:val="22"/>
                <w:lang w:val="ro-RO"/>
              </w:rPr>
              <w:t>;</w:t>
            </w:r>
          </w:p>
          <w:p w14:paraId="571D9EDB" w14:textId="4C4863F0" w:rsidR="00014511" w:rsidRPr="00910AD7" w:rsidRDefault="00014511" w:rsidP="00014511">
            <w:pPr>
              <w:pStyle w:val="ListParagraph"/>
              <w:numPr>
                <w:ilvl w:val="0"/>
                <w:numId w:val="41"/>
              </w:numPr>
              <w:spacing w:before="0" w:after="0"/>
              <w:rPr>
                <w:b/>
                <w:color w:val="auto"/>
                <w:sz w:val="22"/>
                <w:lang w:val="ro-RO"/>
              </w:rPr>
            </w:pPr>
            <w:r w:rsidRPr="00910AD7">
              <w:rPr>
                <w:b/>
                <w:color w:val="auto"/>
                <w:sz w:val="22"/>
                <w:lang w:val="ro-RO"/>
              </w:rPr>
              <w:lastRenderedPageBreak/>
              <w:t xml:space="preserve">Numărul km de coridoarele de mobilitate urbană durabilă </w:t>
            </w:r>
            <w:r w:rsidR="003876D1" w:rsidRPr="00910AD7">
              <w:rPr>
                <w:b/>
                <w:color w:val="auto"/>
                <w:sz w:val="22"/>
                <w:lang w:val="ro-RO"/>
              </w:rPr>
              <w:t>(evoluție anuală)</w:t>
            </w:r>
            <w:r w:rsidR="008F6F0F" w:rsidRPr="00910AD7">
              <w:rPr>
                <w:b/>
                <w:color w:val="auto"/>
                <w:sz w:val="22"/>
                <w:lang w:val="ro-RO"/>
              </w:rPr>
              <w:t>.</w:t>
            </w:r>
          </w:p>
        </w:tc>
      </w:tr>
      <w:tr w:rsidR="00706870" w:rsidRPr="00910AD7" w14:paraId="4ABE6803"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0666EB3B" w14:textId="166887D4" w:rsidR="008253F2" w:rsidRPr="00910AD7" w:rsidRDefault="008253F2" w:rsidP="008253F2">
            <w:pPr>
              <w:spacing w:after="0"/>
              <w:rPr>
                <w:b/>
                <w:sz w:val="22"/>
              </w:rPr>
            </w:pPr>
            <w:r w:rsidRPr="00910AD7">
              <w:rPr>
                <w:b/>
                <w:sz w:val="22"/>
              </w:rPr>
              <w:t xml:space="preserve">Buget aferent potențial </w:t>
            </w:r>
          </w:p>
          <w:p w14:paraId="432F8032" w14:textId="77777777" w:rsidR="008253F2" w:rsidRPr="00910AD7" w:rsidRDefault="008253F2" w:rsidP="008253F2">
            <w:pPr>
              <w:spacing w:after="0"/>
              <w:rPr>
                <w:b/>
                <w:sz w:val="22"/>
              </w:rPr>
            </w:pPr>
          </w:p>
          <w:p w14:paraId="22ACB029" w14:textId="335EA6A3" w:rsidR="008253F2" w:rsidRPr="00910AD7" w:rsidRDefault="008253F2" w:rsidP="008253F2">
            <w:pPr>
              <w:spacing w:after="0"/>
              <w:rPr>
                <w:rFonts w:ascii="Calibri" w:hAnsi="Calibri" w:cs="Calibri"/>
                <w:bCs w:val="0"/>
                <w:sz w:val="22"/>
              </w:rPr>
            </w:pPr>
            <w:r w:rsidRPr="00910AD7">
              <w:rPr>
                <w:sz w:val="22"/>
              </w:rPr>
              <w:t xml:space="preserve">Valoare totală proiecte PSI: </w:t>
            </w:r>
            <w:r w:rsidRPr="00910AD7">
              <w:rPr>
                <w:rFonts w:ascii="Calibri" w:hAnsi="Calibri" w:cs="Calibri"/>
                <w:bCs w:val="0"/>
                <w:sz w:val="22"/>
              </w:rPr>
              <w:t xml:space="preserve">512,923,477 </w:t>
            </w:r>
            <w:r w:rsidR="00861BA9" w:rsidRPr="00910AD7">
              <w:rPr>
                <w:sz w:val="22"/>
              </w:rPr>
              <w:t>LEI</w:t>
            </w:r>
          </w:p>
          <w:p w14:paraId="55EEC78C" w14:textId="704BE8BA" w:rsidR="008253F2" w:rsidRPr="00910AD7" w:rsidRDefault="008253F2" w:rsidP="008253F2">
            <w:pPr>
              <w:spacing w:after="0"/>
              <w:rPr>
                <w:rFonts w:ascii="Calibri" w:hAnsi="Calibri" w:cs="Calibri"/>
                <w:bCs w:val="0"/>
                <w:sz w:val="22"/>
              </w:rPr>
            </w:pPr>
            <w:r w:rsidRPr="00910AD7">
              <w:rPr>
                <w:sz w:val="22"/>
              </w:rPr>
              <w:t>Alocare totală proiecte PSI anul 2022</w:t>
            </w:r>
            <w:r w:rsidR="006365BB" w:rsidRPr="00910AD7">
              <w:rPr>
                <w:sz w:val="22"/>
              </w:rPr>
              <w:t xml:space="preserve"> </w:t>
            </w:r>
            <w:r w:rsidR="008F6F0F" w:rsidRPr="00910AD7">
              <w:rPr>
                <w:sz w:val="22"/>
              </w:rPr>
              <w:t>de la bugetul local (contribuție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42</w:t>
            </w:r>
            <w:r w:rsidRPr="00910AD7">
              <w:rPr>
                <w:rFonts w:ascii="Calibri" w:hAnsi="Calibri" w:cs="Calibri"/>
                <w:bCs w:val="0"/>
                <w:sz w:val="22"/>
              </w:rPr>
              <w:t>,</w:t>
            </w:r>
            <w:r w:rsidR="007E602C" w:rsidRPr="00910AD7">
              <w:rPr>
                <w:rFonts w:ascii="Calibri" w:hAnsi="Calibri" w:cs="Calibri"/>
                <w:bCs w:val="0"/>
                <w:sz w:val="22"/>
              </w:rPr>
              <w:t>936</w:t>
            </w:r>
            <w:r w:rsidRPr="00910AD7">
              <w:rPr>
                <w:rFonts w:ascii="Calibri" w:hAnsi="Calibri" w:cs="Calibri"/>
                <w:bCs w:val="0"/>
                <w:sz w:val="22"/>
              </w:rPr>
              <w:t xml:space="preserve">,346 </w:t>
            </w:r>
            <w:r w:rsidR="00861BA9" w:rsidRPr="00910AD7">
              <w:rPr>
                <w:rFonts w:ascii="Calibri" w:hAnsi="Calibri" w:cs="Calibri"/>
                <w:bCs w:val="0"/>
                <w:sz w:val="22"/>
              </w:rPr>
              <w:t>LEI</w:t>
            </w:r>
          </w:p>
          <w:p w14:paraId="2669FA92" w14:textId="55190A0B" w:rsidR="0034523E" w:rsidRPr="00910AD7" w:rsidRDefault="008253F2" w:rsidP="008253F2">
            <w:pPr>
              <w:spacing w:after="0"/>
              <w:rPr>
                <w:rFonts w:ascii="Calibri" w:hAnsi="Calibri" w:cs="Calibri"/>
                <w:bCs w:val="0"/>
                <w:sz w:val="22"/>
              </w:rPr>
            </w:pPr>
            <w:r w:rsidRPr="00910AD7">
              <w:rPr>
                <w:sz w:val="22"/>
              </w:rPr>
              <w:t>Alocare totală proiecte PSI anul 2023</w:t>
            </w:r>
            <w:r w:rsidR="006365BB" w:rsidRPr="00910AD7">
              <w:rPr>
                <w:sz w:val="22"/>
              </w:rPr>
              <w:t xml:space="preserve"> </w:t>
            </w:r>
            <w:r w:rsidR="008F6F0F" w:rsidRPr="00910AD7">
              <w:rPr>
                <w:sz w:val="22"/>
              </w:rPr>
              <w:t>de la bugetul local (contribuție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54,22</w:t>
            </w:r>
            <w:r w:rsidRPr="00910AD7">
              <w:rPr>
                <w:rFonts w:ascii="Calibri" w:hAnsi="Calibri" w:cs="Calibri"/>
                <w:bCs w:val="0"/>
                <w:sz w:val="22"/>
              </w:rPr>
              <w:t xml:space="preserve">4,941 </w:t>
            </w:r>
            <w:r w:rsidR="00861BA9" w:rsidRPr="00910AD7">
              <w:rPr>
                <w:rFonts w:ascii="Calibri" w:hAnsi="Calibri" w:cs="Calibri"/>
                <w:bCs w:val="0"/>
                <w:sz w:val="22"/>
              </w:rPr>
              <w:t>LEI</w:t>
            </w:r>
            <w:r w:rsidRPr="00910AD7">
              <w:rPr>
                <w:b/>
                <w:sz w:val="22"/>
              </w:rPr>
              <w:t xml:space="preserve"> </w:t>
            </w:r>
          </w:p>
        </w:tc>
      </w:tr>
      <w:tr w:rsidR="00706870" w:rsidRPr="00910AD7" w14:paraId="76CA5BE2"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05A9250B" w14:textId="77777777" w:rsidR="00706870" w:rsidRPr="00910AD7" w:rsidRDefault="00706870" w:rsidP="00233F2E">
            <w:pPr>
              <w:spacing w:after="0"/>
              <w:rPr>
                <w:b/>
                <w:bCs w:val="0"/>
                <w:iCs/>
                <w:sz w:val="22"/>
              </w:rPr>
            </w:pPr>
            <w:r w:rsidRPr="00910AD7">
              <w:rPr>
                <w:b/>
                <w:bCs w:val="0"/>
                <w:iCs/>
                <w:sz w:val="22"/>
              </w:rPr>
              <w:t>Mecanismul de implementare:</w:t>
            </w:r>
          </w:p>
          <w:p w14:paraId="44FEC454" w14:textId="77777777" w:rsidR="00706870" w:rsidRPr="00910AD7" w:rsidRDefault="00706870" w:rsidP="00233F2E">
            <w:pPr>
              <w:spacing w:after="0"/>
              <w:rPr>
                <w:b/>
                <w:bCs w:val="0"/>
                <w:iCs/>
                <w:sz w:val="22"/>
              </w:rPr>
            </w:pPr>
            <w:r w:rsidRPr="00910AD7">
              <w:rPr>
                <w:rFonts w:cstheme="minorHAnsi"/>
                <w:sz w:val="22"/>
              </w:rPr>
              <w:br/>
            </w:r>
            <w:r w:rsidRPr="00910AD7">
              <w:rPr>
                <w:rFonts w:cstheme="minorHAnsi"/>
                <w:b/>
                <w:sz w:val="22"/>
              </w:rPr>
              <w:t xml:space="preserve">a) Coordonare. </w:t>
            </w:r>
          </w:p>
          <w:p w14:paraId="7CBEA03B" w14:textId="3CA31D6A" w:rsidR="00706870" w:rsidRPr="00910AD7" w:rsidRDefault="00706870" w:rsidP="00233F2E">
            <w:pPr>
              <w:rPr>
                <w:sz w:val="22"/>
              </w:rPr>
            </w:pPr>
            <w:r w:rsidRPr="00910AD7">
              <w:rPr>
                <w:sz w:val="22"/>
              </w:rPr>
              <w:t xml:space="preserve">Desemnarea unui manager de program responsabil pentru supravegherea realizării obiectivelor de politici și a obiectivelor financiare ale fiecărui program bugetar și obiectiv strategic, respectiv </w:t>
            </w:r>
            <w:r w:rsidR="008F6F0F" w:rsidRPr="00910AD7">
              <w:rPr>
                <w:sz w:val="22"/>
              </w:rPr>
              <w:t xml:space="preserve">a </w:t>
            </w:r>
            <w:r w:rsidRPr="00910AD7">
              <w:rPr>
                <w:sz w:val="22"/>
              </w:rPr>
              <w:t>țintelor asumate pentru perioada 2022-2023.</w:t>
            </w:r>
          </w:p>
          <w:p w14:paraId="3815EFD8" w14:textId="77777777" w:rsidR="00706870" w:rsidRPr="00910AD7" w:rsidRDefault="00706870" w:rsidP="00233F2E">
            <w:pPr>
              <w:spacing w:after="0"/>
              <w:rPr>
                <w:b/>
                <w:bCs w:val="0"/>
                <w:sz w:val="22"/>
              </w:rPr>
            </w:pPr>
            <w:r w:rsidRPr="00910AD7">
              <w:rPr>
                <w:b/>
                <w:sz w:val="22"/>
              </w:rPr>
              <w:t>b) Factori critici de succes/condiții cheie:</w:t>
            </w:r>
          </w:p>
          <w:p w14:paraId="3C9F0769"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Coordonarea eficientă la nivel instituțional a programului bugetar, obiectivului strategic, măsurilor aferente și proiectelor indicate de către managerul de proiect și echipa sa;</w:t>
            </w:r>
          </w:p>
          <w:p w14:paraId="3BEC2E19"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6EB13E96"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20BAE19A"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3C6D9402" w14:textId="77777777" w:rsidR="00706870" w:rsidRPr="00910AD7" w:rsidRDefault="00706870" w:rsidP="00FC702A">
            <w:pPr>
              <w:pStyle w:val="ListParagraph"/>
              <w:numPr>
                <w:ilvl w:val="0"/>
                <w:numId w:val="28"/>
              </w:numPr>
              <w:tabs>
                <w:tab w:val="left" w:pos="0"/>
              </w:tabs>
              <w:spacing w:after="60"/>
              <w:rPr>
                <w:color w:val="auto"/>
                <w:sz w:val="22"/>
                <w:lang w:val="ro-RO"/>
              </w:rPr>
            </w:pPr>
            <w:r w:rsidRPr="00910AD7">
              <w:rPr>
                <w:color w:val="auto"/>
                <w:sz w:val="22"/>
                <w:lang w:val="ro-RO"/>
              </w:rPr>
              <w:t>Colaborare extinsă cu actorii de la nivel local din mediul de afaceri, societatea civilă sau asociațiile legal constituite.</w:t>
            </w:r>
          </w:p>
          <w:p w14:paraId="52D3DA01" w14:textId="77777777" w:rsidR="00706870" w:rsidRPr="00910AD7" w:rsidRDefault="00706870" w:rsidP="00233F2E">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245F4AEE" w14:textId="38D907BF" w:rsidR="00706870" w:rsidRPr="00910AD7" w:rsidRDefault="00706870" w:rsidP="00045511">
            <w:pPr>
              <w:pStyle w:val="ListParagraph"/>
              <w:numPr>
                <w:ilvl w:val="0"/>
                <w:numId w:val="18"/>
              </w:numPr>
              <w:spacing w:after="0" w:line="276" w:lineRule="auto"/>
              <w:ind w:left="0"/>
              <w:rPr>
                <w:color w:val="auto"/>
                <w:sz w:val="22"/>
                <w:lang w:val="ro-RO"/>
              </w:rPr>
            </w:pPr>
            <w:r w:rsidRPr="00910AD7">
              <w:rPr>
                <w:color w:val="auto"/>
                <w:sz w:val="22"/>
                <w:lang w:val="ro-RO"/>
              </w:rPr>
              <w:t>Urmărirea de către managerul de program responsabil pentru obiectivul strategic a indicatorilor incluși în Planul Strategic Instituțional și celelalte documente strategice de la nivel local. Analiză bianuală a rezultatelor.</w:t>
            </w:r>
          </w:p>
        </w:tc>
      </w:tr>
      <w:tr w:rsidR="00706870" w:rsidRPr="00910AD7" w14:paraId="51D42DAA"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4C33DB9F" w14:textId="77777777" w:rsidR="00706870" w:rsidRPr="00910AD7" w:rsidRDefault="00706870" w:rsidP="00233F2E">
            <w:pPr>
              <w:spacing w:after="0"/>
              <w:rPr>
                <w:b/>
                <w:sz w:val="22"/>
              </w:rPr>
            </w:pPr>
            <w:r w:rsidRPr="00910AD7">
              <w:rPr>
                <w:b/>
                <w:sz w:val="22"/>
              </w:rPr>
              <w:t>Măsuri:</w:t>
            </w:r>
          </w:p>
          <w:p w14:paraId="7C7D399A" w14:textId="77777777" w:rsidR="00706870" w:rsidRPr="00910AD7" w:rsidRDefault="00706870" w:rsidP="00233F2E">
            <w:pPr>
              <w:spacing w:after="0"/>
              <w:rPr>
                <w:sz w:val="22"/>
              </w:rPr>
            </w:pPr>
            <w:r w:rsidRPr="00910AD7">
              <w:rPr>
                <w:sz w:val="22"/>
              </w:rPr>
              <w:t xml:space="preserve">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indicat de obiectivele strategice.  </w:t>
            </w:r>
          </w:p>
          <w:p w14:paraId="20A53555" w14:textId="209798D2" w:rsidR="00FB07FE" w:rsidRPr="00910AD7" w:rsidRDefault="00FB07FE" w:rsidP="00FB07FE">
            <w:pPr>
              <w:rPr>
                <w:rFonts w:ascii="Calibri" w:eastAsia="Symbol" w:hAnsi="Calibri" w:cs="Calibri"/>
                <w:sz w:val="22"/>
              </w:rPr>
            </w:pPr>
            <w:r w:rsidRPr="00910AD7">
              <w:rPr>
                <w:rFonts w:ascii="Calibri" w:eastAsia="Symbol" w:hAnsi="Calibri" w:cs="Calibri"/>
                <w:b/>
                <w:sz w:val="22"/>
              </w:rPr>
              <w:t>M4.1</w:t>
            </w:r>
            <w:r w:rsidRPr="00910AD7">
              <w:rPr>
                <w:rFonts w:ascii="Calibri" w:eastAsia="Symbol" w:hAnsi="Calibri" w:cs="Calibri"/>
                <w:sz w:val="22"/>
              </w:rPr>
              <w:t xml:space="preserve"> Creșterea accesului municipiului la coridoarele majore de </w:t>
            </w:r>
            <w:r w:rsidR="008F6F0F" w:rsidRPr="00910AD7">
              <w:rPr>
                <w:rFonts w:ascii="Calibri" w:eastAsia="Symbol" w:hAnsi="Calibri" w:cs="Calibri"/>
                <w:sz w:val="22"/>
              </w:rPr>
              <w:t>transport (rutier și feroviar);</w:t>
            </w:r>
          </w:p>
          <w:p w14:paraId="7CFBCF7A" w14:textId="61A4ED1B" w:rsidR="00FB07FE" w:rsidRPr="00910AD7" w:rsidRDefault="00FB07FE" w:rsidP="00FB07FE">
            <w:pPr>
              <w:rPr>
                <w:rFonts w:ascii="Calibri" w:eastAsia="Symbol" w:hAnsi="Calibri" w:cs="Calibri"/>
                <w:sz w:val="22"/>
              </w:rPr>
            </w:pPr>
            <w:r w:rsidRPr="00910AD7">
              <w:rPr>
                <w:rFonts w:ascii="Calibri" w:eastAsia="Symbol" w:hAnsi="Calibri" w:cs="Calibri"/>
                <w:b/>
                <w:sz w:val="22"/>
              </w:rPr>
              <w:t>M4.2</w:t>
            </w:r>
            <w:r w:rsidRPr="00910AD7">
              <w:rPr>
                <w:rFonts w:ascii="Calibri" w:eastAsia="Symbol" w:hAnsi="Calibri" w:cs="Calibri"/>
                <w:sz w:val="22"/>
              </w:rPr>
              <w:t xml:space="preserve"> Plan multianual de modernizare a</w:t>
            </w:r>
            <w:r w:rsidR="008F6F0F" w:rsidRPr="00910AD7">
              <w:rPr>
                <w:rFonts w:ascii="Calibri" w:eastAsia="Symbol" w:hAnsi="Calibri" w:cs="Calibri"/>
                <w:sz w:val="22"/>
              </w:rPr>
              <w:t xml:space="preserve"> infrastructurii rutiere locale;</w:t>
            </w:r>
          </w:p>
          <w:p w14:paraId="635364BE" w14:textId="0F290372" w:rsidR="00FB07FE" w:rsidRPr="00910AD7" w:rsidRDefault="00FB07FE" w:rsidP="00FB07FE">
            <w:pPr>
              <w:rPr>
                <w:rFonts w:ascii="Calibri" w:eastAsia="Symbol" w:hAnsi="Calibri" w:cs="Calibri"/>
                <w:sz w:val="22"/>
              </w:rPr>
            </w:pPr>
            <w:r w:rsidRPr="00910AD7">
              <w:rPr>
                <w:rFonts w:ascii="Calibri" w:eastAsia="Symbol" w:hAnsi="Calibri" w:cs="Calibri"/>
                <w:b/>
                <w:sz w:val="22"/>
              </w:rPr>
              <w:t>M4.3</w:t>
            </w:r>
            <w:r w:rsidRPr="00910AD7">
              <w:rPr>
                <w:rFonts w:ascii="Calibri" w:eastAsia="Symbol" w:hAnsi="Calibri" w:cs="Calibri"/>
                <w:sz w:val="22"/>
              </w:rPr>
              <w:t xml:space="preserve"> </w:t>
            </w:r>
            <w:r w:rsidR="0086088A" w:rsidRPr="00910AD7">
              <w:rPr>
                <w:rFonts w:ascii="Calibri" w:eastAsia="Symbol" w:hAnsi="Calibri" w:cs="Calibri"/>
                <w:sz w:val="22"/>
              </w:rPr>
              <w:t>Transport public atractiv, cu emisii reduse, ce asigură legături optime la nivel local și periurban</w:t>
            </w:r>
            <w:r w:rsidR="008F6F0F" w:rsidRPr="00910AD7">
              <w:rPr>
                <w:rFonts w:ascii="Calibri" w:eastAsia="Symbol" w:hAnsi="Calibri" w:cs="Calibri"/>
                <w:sz w:val="22"/>
              </w:rPr>
              <w:t>;</w:t>
            </w:r>
          </w:p>
          <w:p w14:paraId="114CBCBF" w14:textId="3375EFB3" w:rsidR="00FB07FE" w:rsidRPr="00910AD7" w:rsidRDefault="00FB07FE" w:rsidP="00FB07FE">
            <w:pPr>
              <w:rPr>
                <w:rFonts w:ascii="Calibri" w:eastAsia="Symbol" w:hAnsi="Calibri" w:cs="Calibri"/>
                <w:sz w:val="22"/>
              </w:rPr>
            </w:pPr>
            <w:r w:rsidRPr="00910AD7">
              <w:rPr>
                <w:rFonts w:ascii="Calibri" w:eastAsia="Symbol" w:hAnsi="Calibri" w:cs="Calibri"/>
                <w:b/>
                <w:sz w:val="22"/>
              </w:rPr>
              <w:t>M4.4</w:t>
            </w:r>
            <w:r w:rsidRPr="00910AD7">
              <w:rPr>
                <w:rFonts w:ascii="Calibri" w:eastAsia="Symbol" w:hAnsi="Calibri" w:cs="Calibri"/>
                <w:sz w:val="22"/>
              </w:rPr>
              <w:t xml:space="preserve"> </w:t>
            </w:r>
            <w:r w:rsidR="0086088A" w:rsidRPr="00910AD7">
              <w:rPr>
                <w:rFonts w:ascii="Calibri" w:eastAsia="Symbol" w:hAnsi="Calibri" w:cs="Calibri"/>
                <w:sz w:val="22"/>
              </w:rPr>
              <w:t>Infrastructură extinsă și atractivă pentru deplasări nemotorizate</w:t>
            </w:r>
            <w:r w:rsidR="008F6F0F" w:rsidRPr="00910AD7">
              <w:rPr>
                <w:rFonts w:ascii="Calibri" w:eastAsia="Symbol" w:hAnsi="Calibri" w:cs="Calibri"/>
                <w:sz w:val="22"/>
              </w:rPr>
              <w:t>;</w:t>
            </w:r>
          </w:p>
          <w:p w14:paraId="39BAE446" w14:textId="4E798436" w:rsidR="00706870" w:rsidRPr="00910AD7" w:rsidRDefault="00FB07FE" w:rsidP="00F81295">
            <w:pPr>
              <w:rPr>
                <w:rFonts w:ascii="Calibri" w:eastAsia="Symbol" w:hAnsi="Calibri" w:cs="Calibri"/>
                <w:sz w:val="22"/>
              </w:rPr>
            </w:pPr>
            <w:r w:rsidRPr="00910AD7">
              <w:rPr>
                <w:rFonts w:ascii="Calibri" w:eastAsia="Symbol" w:hAnsi="Calibri" w:cs="Calibri"/>
                <w:b/>
                <w:sz w:val="22"/>
              </w:rPr>
              <w:t>M4.5</w:t>
            </w:r>
            <w:r w:rsidRPr="00910AD7">
              <w:rPr>
                <w:rFonts w:ascii="Calibri" w:eastAsia="Symbol" w:hAnsi="Calibri" w:cs="Calibri"/>
                <w:sz w:val="22"/>
              </w:rPr>
              <w:t xml:space="preserve"> </w:t>
            </w:r>
            <w:r w:rsidR="007F3789" w:rsidRPr="00910AD7">
              <w:rPr>
                <w:rFonts w:ascii="Calibri" w:eastAsia="Symbol" w:hAnsi="Calibri" w:cs="Calibri"/>
                <w:sz w:val="22"/>
              </w:rPr>
              <w:t>Management eficient al traficului și al parcării la nivel local</w:t>
            </w:r>
            <w:r w:rsidR="008F6F0F" w:rsidRPr="00910AD7">
              <w:rPr>
                <w:rFonts w:ascii="Calibri" w:eastAsia="Symbol" w:hAnsi="Calibri" w:cs="Calibri"/>
                <w:sz w:val="22"/>
              </w:rPr>
              <w:t>.</w:t>
            </w:r>
          </w:p>
        </w:tc>
      </w:tr>
    </w:tbl>
    <w:p w14:paraId="118D70C1" w14:textId="77777777" w:rsidR="006378FC" w:rsidRPr="00910AD7" w:rsidRDefault="006378FC" w:rsidP="0099059F">
      <w:pPr>
        <w:tabs>
          <w:tab w:val="left" w:pos="1418"/>
        </w:tabs>
        <w:spacing w:before="60" w:after="60"/>
        <w:rPr>
          <w:sz w:val="22"/>
          <w:szCs w:val="20"/>
        </w:rPr>
      </w:pPr>
    </w:p>
    <w:p w14:paraId="219DB51E" w14:textId="4C51287A" w:rsidR="0086088A" w:rsidRPr="00910AD7" w:rsidRDefault="00DF4F6C" w:rsidP="0086088A">
      <w:pPr>
        <w:pStyle w:val="Heading3"/>
        <w:rPr>
          <w:color w:val="auto"/>
          <w:lang w:val="ro-RO"/>
        </w:rPr>
      </w:pPr>
      <w:r w:rsidRPr="00910AD7">
        <w:rPr>
          <w:color w:val="auto"/>
          <w:lang w:val="ro-RO"/>
        </w:rPr>
        <w:lastRenderedPageBreak/>
        <w:t>Măsuri</w:t>
      </w:r>
    </w:p>
    <w:tbl>
      <w:tblPr>
        <w:tblStyle w:val="Civittatable11"/>
        <w:tblW w:w="10164" w:type="dxa"/>
        <w:tblLayout w:type="fixed"/>
        <w:tblLook w:val="04A0" w:firstRow="1" w:lastRow="0" w:firstColumn="1" w:lastColumn="0" w:noHBand="0" w:noVBand="1"/>
      </w:tblPr>
      <w:tblGrid>
        <w:gridCol w:w="1255"/>
        <w:gridCol w:w="8909"/>
      </w:tblGrid>
      <w:tr w:rsidR="0086088A" w:rsidRPr="00910AD7" w14:paraId="5E13CB75" w14:textId="77777777" w:rsidTr="00260DF1">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73A8D097" w14:textId="77777777" w:rsidR="0086088A" w:rsidRPr="00910AD7" w:rsidRDefault="0086088A" w:rsidP="00260DF1">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2E5716D6" w14:textId="74519FCE" w:rsidR="0086088A" w:rsidRPr="00910AD7" w:rsidRDefault="007E602C" w:rsidP="008F6F0F">
            <w:pPr>
              <w:rPr>
                <w:b/>
                <w:bCs w:val="0"/>
                <w:color w:val="auto"/>
                <w:sz w:val="22"/>
              </w:rPr>
            </w:pPr>
            <w:r w:rsidRPr="00910AD7">
              <w:rPr>
                <w:b/>
                <w:bCs w:val="0"/>
                <w:color w:val="auto"/>
                <w:sz w:val="22"/>
              </w:rPr>
              <w:t xml:space="preserve">M4.1 </w:t>
            </w:r>
            <w:r w:rsidR="0086088A" w:rsidRPr="00910AD7">
              <w:rPr>
                <w:b/>
                <w:bCs w:val="0"/>
                <w:color w:val="auto"/>
                <w:sz w:val="22"/>
              </w:rPr>
              <w:t>CREȘTEREA ACCESULUI MUNICIPIULUI LA CORIDOARELE MAJORE DE TRANSPORT (RUTIER ȘI FEROVIAR)</w:t>
            </w:r>
          </w:p>
        </w:tc>
      </w:tr>
      <w:tr w:rsidR="0086088A" w:rsidRPr="00910AD7" w14:paraId="0F064200"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38713ECA" w14:textId="77777777" w:rsidR="0086088A" w:rsidRPr="00910AD7" w:rsidRDefault="0086088A" w:rsidP="00260DF1">
            <w:pPr>
              <w:rPr>
                <w:b/>
                <w:sz w:val="22"/>
              </w:rPr>
            </w:pPr>
            <w:r w:rsidRPr="00910AD7">
              <w:rPr>
                <w:b/>
                <w:sz w:val="22"/>
              </w:rPr>
              <w:t xml:space="preserve">Descriere măsură </w:t>
            </w:r>
          </w:p>
          <w:p w14:paraId="1BF81D76" w14:textId="26D1F1D2" w:rsidR="0086088A" w:rsidRPr="00910AD7" w:rsidRDefault="0086088A" w:rsidP="0086088A">
            <w:pPr>
              <w:rPr>
                <w:sz w:val="22"/>
                <w:szCs w:val="20"/>
              </w:rPr>
            </w:pPr>
            <w:r w:rsidRPr="00910AD7">
              <w:rPr>
                <w:bCs w:val="0"/>
                <w:sz w:val="22"/>
              </w:rPr>
              <w:t>Dezvoltarea economică municipiului Bistrița depinde de conexiunile cu marile centre urbane din regiune și din Europa. De aceea, disponibilitatea infrastructurii de transport de mare capacitate și viteză cum ar fi cazul drumurilor expres și a căilor ferate de mare viteză este esențială. Chiar dacă acestea sunt proiecte care intră în responsabilitatea nivelului național (MT-CNAIR/CFR), cu o oarecare posibilă colaborare la nivel județean (implicare în pregătirea studiilor de fezabilitate și a proiectului tehnic), municipiul Bistrița are și el un rol important în promovare</w:t>
            </w:r>
            <w:r w:rsidR="008F6F0F" w:rsidRPr="00910AD7">
              <w:rPr>
                <w:bCs w:val="0"/>
                <w:sz w:val="22"/>
              </w:rPr>
              <w:t>a</w:t>
            </w:r>
            <w:r w:rsidRPr="00910AD7">
              <w:rPr>
                <w:bCs w:val="0"/>
                <w:sz w:val="22"/>
              </w:rPr>
              <w:t xml:space="preserve"> acestor investiții pentru a fi integrate în prioritățile naționale / regionale. Mai mult de atât, la nivel local, trebuie asigurat un cadru optim de colaborare cu CNAIR / CFR în momentul implementării proiectelor. </w:t>
            </w:r>
            <w:r w:rsidRPr="00910AD7">
              <w:rPr>
                <w:sz w:val="22"/>
                <w:szCs w:val="20"/>
              </w:rPr>
              <w:t xml:space="preserve"> </w:t>
            </w:r>
          </w:p>
          <w:p w14:paraId="6B82ABD0" w14:textId="5F36D5D6" w:rsidR="0086088A" w:rsidRPr="00910AD7" w:rsidRDefault="0086088A" w:rsidP="00260DF1">
            <w:pPr>
              <w:rPr>
                <w:b/>
                <w:sz w:val="22"/>
              </w:rPr>
            </w:pPr>
            <w:r w:rsidRPr="00910AD7">
              <w:rPr>
                <w:sz w:val="22"/>
                <w:szCs w:val="20"/>
              </w:rPr>
              <w:t>Măsura vizează dezvoltarea infrastructurii de mare capacitate, drumuri express / autostrăzi și căi ferate de mare viteză.</w:t>
            </w:r>
          </w:p>
        </w:tc>
      </w:tr>
      <w:tr w:rsidR="0086088A" w:rsidRPr="00910AD7" w14:paraId="7D0B4F4B" w14:textId="77777777" w:rsidTr="00260DF1">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7E1EC227" w14:textId="7AFA46FB" w:rsidR="0086088A" w:rsidRPr="00910AD7" w:rsidRDefault="0086088A" w:rsidP="0086088A">
            <w:pPr>
              <w:spacing w:after="0"/>
              <w:rPr>
                <w:b/>
                <w:sz w:val="22"/>
              </w:rPr>
            </w:pPr>
            <w:r w:rsidRPr="00910AD7">
              <w:rPr>
                <w:b/>
                <w:sz w:val="22"/>
              </w:rPr>
              <w:t>Domeniu de politici publice: Transport</w:t>
            </w:r>
          </w:p>
        </w:tc>
      </w:tr>
      <w:tr w:rsidR="0086088A" w:rsidRPr="00910AD7" w14:paraId="062826C4"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5EDFDA3" w14:textId="77777777" w:rsidR="0086088A" w:rsidRPr="00910AD7" w:rsidRDefault="0086088A" w:rsidP="00260DF1">
            <w:pPr>
              <w:spacing w:after="0"/>
              <w:rPr>
                <w:b/>
                <w:sz w:val="22"/>
              </w:rPr>
            </w:pPr>
            <w:r w:rsidRPr="00910AD7">
              <w:rPr>
                <w:b/>
                <w:sz w:val="22"/>
              </w:rPr>
              <w:t>Data de început/sfârșit: 2022-2023</w:t>
            </w:r>
          </w:p>
        </w:tc>
      </w:tr>
      <w:tr w:rsidR="0086088A" w:rsidRPr="00910AD7" w14:paraId="6E04069C" w14:textId="77777777" w:rsidTr="00260DF1">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4D63EACB" w14:textId="77777777" w:rsidR="0086088A" w:rsidRPr="00910AD7" w:rsidRDefault="0086088A" w:rsidP="00260DF1">
            <w:pPr>
              <w:spacing w:after="0"/>
              <w:rPr>
                <w:b/>
                <w:sz w:val="22"/>
              </w:rPr>
            </w:pPr>
            <w:r w:rsidRPr="00910AD7">
              <w:rPr>
                <w:b/>
                <w:sz w:val="22"/>
              </w:rPr>
              <w:t xml:space="preserve">Indicatori: </w:t>
            </w:r>
          </w:p>
          <w:p w14:paraId="04D13EBE" w14:textId="55B656B2" w:rsidR="0086088A" w:rsidRPr="00910AD7" w:rsidRDefault="0086088A" w:rsidP="0086088A">
            <w:pPr>
              <w:pStyle w:val="ListParagraph"/>
              <w:numPr>
                <w:ilvl w:val="0"/>
                <w:numId w:val="36"/>
              </w:numPr>
              <w:spacing w:after="0"/>
              <w:rPr>
                <w:b/>
                <w:color w:val="auto"/>
                <w:sz w:val="22"/>
                <w:lang w:val="ro-RO"/>
              </w:rPr>
            </w:pPr>
            <w:r w:rsidRPr="00910AD7">
              <w:rPr>
                <w:b/>
                <w:color w:val="auto"/>
                <w:sz w:val="22"/>
                <w:lang w:val="ro-RO"/>
              </w:rPr>
              <w:t xml:space="preserve">Număr legături de mare viteză (autostradă / drum </w:t>
            </w:r>
            <w:r w:rsidR="008E4B4E" w:rsidRPr="00910AD7">
              <w:rPr>
                <w:b/>
                <w:color w:val="auto"/>
                <w:sz w:val="22"/>
                <w:lang w:val="ro-RO"/>
              </w:rPr>
              <w:t>expres</w:t>
            </w:r>
            <w:r w:rsidRPr="00910AD7">
              <w:rPr>
                <w:b/>
                <w:color w:val="auto"/>
                <w:sz w:val="22"/>
                <w:lang w:val="ro-RO"/>
              </w:rPr>
              <w:t xml:space="preserve"> sau cale ferată cu V peste 120 km/h) cu alte centre urbane</w:t>
            </w:r>
            <w:r w:rsidR="008F6F0F" w:rsidRPr="00910AD7">
              <w:rPr>
                <w:b/>
                <w:color w:val="auto"/>
                <w:sz w:val="22"/>
                <w:lang w:val="ro-RO"/>
              </w:rPr>
              <w:t>;</w:t>
            </w:r>
          </w:p>
          <w:p w14:paraId="39D65191" w14:textId="469E6DE2" w:rsidR="0086088A" w:rsidRPr="00910AD7" w:rsidRDefault="0086088A" w:rsidP="0086088A">
            <w:pPr>
              <w:pStyle w:val="ListParagraph"/>
              <w:numPr>
                <w:ilvl w:val="0"/>
                <w:numId w:val="36"/>
              </w:numPr>
              <w:spacing w:after="0"/>
              <w:rPr>
                <w:color w:val="auto"/>
                <w:sz w:val="22"/>
                <w:lang w:val="ro-RO"/>
              </w:rPr>
            </w:pPr>
            <w:r w:rsidRPr="00910AD7">
              <w:rPr>
                <w:b/>
                <w:color w:val="auto"/>
                <w:sz w:val="22"/>
                <w:lang w:val="ro-RO"/>
              </w:rPr>
              <w:t>Durata de parcurgere a traseului Cluj-Napoca – Bistrița pe cale rutieră și feroviară</w:t>
            </w:r>
            <w:r w:rsidR="008F6F0F" w:rsidRPr="00910AD7">
              <w:rPr>
                <w:b/>
                <w:color w:val="auto"/>
                <w:sz w:val="22"/>
                <w:lang w:val="ro-RO"/>
              </w:rPr>
              <w:t>.</w:t>
            </w:r>
          </w:p>
        </w:tc>
      </w:tr>
      <w:tr w:rsidR="0086088A" w:rsidRPr="00910AD7" w14:paraId="2C48523B"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B7E6DD5" w14:textId="77777777" w:rsidR="0086088A" w:rsidRPr="00910AD7" w:rsidRDefault="0086088A" w:rsidP="00260DF1">
            <w:pPr>
              <w:spacing w:after="0"/>
              <w:rPr>
                <w:b/>
                <w:sz w:val="22"/>
              </w:rPr>
            </w:pPr>
            <w:r w:rsidRPr="00910AD7">
              <w:rPr>
                <w:b/>
                <w:sz w:val="22"/>
              </w:rPr>
              <w:t xml:space="preserve">Sursa de finanțare:  Surse proprii, PNRR, CFM 2014-2020, CFM 2021-2027. </w:t>
            </w:r>
          </w:p>
        </w:tc>
      </w:tr>
    </w:tbl>
    <w:p w14:paraId="6F0B7B5C" w14:textId="6D7B79DC" w:rsidR="0086088A" w:rsidRPr="00910AD7" w:rsidRDefault="0086088A" w:rsidP="009D6B3F"/>
    <w:tbl>
      <w:tblPr>
        <w:tblStyle w:val="Civittatable11"/>
        <w:tblW w:w="10164" w:type="dxa"/>
        <w:tblLayout w:type="fixed"/>
        <w:tblLook w:val="04A0" w:firstRow="1" w:lastRow="0" w:firstColumn="1" w:lastColumn="0" w:noHBand="0" w:noVBand="1"/>
      </w:tblPr>
      <w:tblGrid>
        <w:gridCol w:w="1255"/>
        <w:gridCol w:w="8909"/>
      </w:tblGrid>
      <w:tr w:rsidR="0086088A" w:rsidRPr="00910AD7" w14:paraId="5D02EB2F" w14:textId="77777777" w:rsidTr="00260DF1">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C272543" w14:textId="77777777" w:rsidR="0086088A" w:rsidRPr="00910AD7" w:rsidRDefault="0086088A" w:rsidP="00260DF1">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54CD24A0" w14:textId="7C494BE9" w:rsidR="0086088A" w:rsidRPr="00910AD7" w:rsidRDefault="007E602C" w:rsidP="00260DF1">
            <w:pPr>
              <w:jc w:val="left"/>
              <w:rPr>
                <w:b/>
                <w:bCs w:val="0"/>
                <w:color w:val="auto"/>
                <w:sz w:val="22"/>
              </w:rPr>
            </w:pPr>
            <w:r w:rsidRPr="00910AD7">
              <w:rPr>
                <w:b/>
                <w:bCs w:val="0"/>
                <w:color w:val="auto"/>
                <w:sz w:val="22"/>
              </w:rPr>
              <w:t>M4.2 P</w:t>
            </w:r>
            <w:r w:rsidR="0086088A" w:rsidRPr="00910AD7">
              <w:rPr>
                <w:b/>
                <w:bCs w:val="0"/>
                <w:color w:val="auto"/>
                <w:sz w:val="22"/>
              </w:rPr>
              <w:t>lan multianual de modernizare a infrastructurii rutiere locale</w:t>
            </w:r>
          </w:p>
        </w:tc>
      </w:tr>
      <w:tr w:rsidR="0086088A" w:rsidRPr="00910AD7" w14:paraId="3EDB3425"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54055AD7" w14:textId="77777777" w:rsidR="0086088A" w:rsidRPr="00910AD7" w:rsidRDefault="0086088A" w:rsidP="00260DF1">
            <w:pPr>
              <w:rPr>
                <w:b/>
                <w:sz w:val="22"/>
              </w:rPr>
            </w:pPr>
            <w:r w:rsidRPr="00910AD7">
              <w:rPr>
                <w:b/>
                <w:sz w:val="22"/>
              </w:rPr>
              <w:t xml:space="preserve">Descriere măsură </w:t>
            </w:r>
          </w:p>
          <w:p w14:paraId="4EDC411C" w14:textId="77777777" w:rsidR="0086088A" w:rsidRPr="00910AD7" w:rsidRDefault="0086088A" w:rsidP="0086088A">
            <w:pPr>
              <w:rPr>
                <w:bCs w:val="0"/>
                <w:sz w:val="22"/>
              </w:rPr>
            </w:pPr>
            <w:r w:rsidRPr="00910AD7">
              <w:rPr>
                <w:bCs w:val="0"/>
                <w:sz w:val="22"/>
              </w:rPr>
              <w:t xml:space="preserve">Expansiunea rapidă a cartierelor de la periferia municipiului Bistrița (Sub – Cetate și Valea Ghinzii), preponderent cu ansambluri de mici dimensiuni sau locuințe individuale amplasate sporadic, face foarte dificilă echiparea lor cu infrastructură adecvată pentru transport (inclusiv alte dotări și facilități). Problematica infrastructurii de transport în cartierele periferice este accentuată de modul în care acestea s-au dezvoltat întrucât în multe cazuri configurarea unei rețele de transport funcționale (cu artere colectoare, etc.) este foarte greu de realizat fără exproprieri și chiar demolări. </w:t>
            </w:r>
          </w:p>
          <w:p w14:paraId="54D21696" w14:textId="72BAA0FE" w:rsidR="0086088A" w:rsidRPr="00910AD7" w:rsidRDefault="0086088A" w:rsidP="0086088A">
            <w:pPr>
              <w:rPr>
                <w:sz w:val="22"/>
                <w:szCs w:val="20"/>
              </w:rPr>
            </w:pPr>
            <w:r w:rsidRPr="00910AD7">
              <w:rPr>
                <w:bCs w:val="0"/>
                <w:sz w:val="22"/>
              </w:rPr>
              <w:t xml:space="preserve">Pe de altă parte, în timp și infrastructura de transport rutier din oraș se degradează și necesită operațiuni de modernizare. O mare parte din problemele de congestie este generată de dificultatea de a traversa cele două bariere în dezvoltare, calea ferată și râul Bistrița. Acest aspect este vizibil mai ales în relație cu zona industrială și cartierul Sub Cetate care sunt separate fizic de restul orașului prin calea ferată. </w:t>
            </w:r>
            <w:r w:rsidRPr="00910AD7">
              <w:rPr>
                <w:sz w:val="22"/>
                <w:szCs w:val="20"/>
              </w:rPr>
              <w:t>Adesea este însă nevoie de o reconfigurare a principalelor artere din municipiu (ex. Drumul Cetății) având în vedere o redistribuire echitabilă a spațiului între toți participanții la trafic. Acest aspect implică amenajarea de piste pentru biciclete, trotuare generoase (preferabil cu vegetație de aliniament), prioritate pentru mijloacele de transport în comun și desigur măsuri de accesibilizare (cf. NP-051). Întregul mecanism de reconfigurare a arterelor principale și secundare urmează conceptul de „străzi complete” sau „Complete streets” – din literatura de specialitate.</w:t>
            </w:r>
          </w:p>
          <w:p w14:paraId="6C7AD21B" w14:textId="6BB67E19" w:rsidR="0086088A" w:rsidRPr="00910AD7" w:rsidRDefault="0086088A" w:rsidP="0086088A">
            <w:pPr>
              <w:rPr>
                <w:sz w:val="22"/>
              </w:rPr>
            </w:pPr>
            <w:r w:rsidRPr="00910AD7">
              <w:rPr>
                <w:sz w:val="22"/>
                <w:szCs w:val="20"/>
              </w:rPr>
              <w:lastRenderedPageBreak/>
              <w:t xml:space="preserve">Măsura vizează completarea infrastructurii de transport în zonele de expansiune, reconfigurarea treptată a principalelor artere de transport și îmbunătățirea </w:t>
            </w:r>
            <w:r w:rsidR="004D677A" w:rsidRPr="00910AD7">
              <w:rPr>
                <w:sz w:val="22"/>
                <w:szCs w:val="20"/>
              </w:rPr>
              <w:t>conectivității</w:t>
            </w:r>
            <w:r w:rsidRPr="00910AD7">
              <w:rPr>
                <w:sz w:val="22"/>
                <w:szCs w:val="20"/>
              </w:rPr>
              <w:t xml:space="preserve"> peste calea ferată și râul Bistrița.</w:t>
            </w:r>
          </w:p>
        </w:tc>
      </w:tr>
      <w:tr w:rsidR="0086088A" w:rsidRPr="00910AD7" w14:paraId="25783586" w14:textId="77777777" w:rsidTr="00260DF1">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7A6C3D4A" w14:textId="7CBF1799" w:rsidR="0086088A" w:rsidRPr="00910AD7" w:rsidRDefault="0086088A" w:rsidP="00260DF1">
            <w:pPr>
              <w:spacing w:after="0"/>
              <w:rPr>
                <w:b/>
                <w:sz w:val="22"/>
              </w:rPr>
            </w:pPr>
            <w:r w:rsidRPr="00910AD7">
              <w:rPr>
                <w:b/>
                <w:sz w:val="22"/>
              </w:rPr>
              <w:lastRenderedPageBreak/>
              <w:t xml:space="preserve">Domeniu de politici publice: Transport </w:t>
            </w:r>
          </w:p>
        </w:tc>
      </w:tr>
      <w:tr w:rsidR="0086088A" w:rsidRPr="00910AD7" w14:paraId="0A36894F"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FAA100D" w14:textId="77777777" w:rsidR="0086088A" w:rsidRPr="00910AD7" w:rsidRDefault="0086088A" w:rsidP="00260DF1">
            <w:pPr>
              <w:spacing w:after="0"/>
              <w:rPr>
                <w:b/>
                <w:sz w:val="22"/>
              </w:rPr>
            </w:pPr>
            <w:r w:rsidRPr="00910AD7">
              <w:rPr>
                <w:b/>
                <w:sz w:val="22"/>
              </w:rPr>
              <w:t>Data de început/sfârșit: 2022-2023</w:t>
            </w:r>
          </w:p>
        </w:tc>
      </w:tr>
      <w:tr w:rsidR="0086088A" w:rsidRPr="00910AD7" w14:paraId="2EA2464E" w14:textId="77777777" w:rsidTr="00260DF1">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693E5338" w14:textId="77777777" w:rsidR="0086088A" w:rsidRPr="00910AD7" w:rsidRDefault="0086088A" w:rsidP="00260DF1">
            <w:pPr>
              <w:spacing w:after="0"/>
              <w:rPr>
                <w:b/>
                <w:sz w:val="22"/>
              </w:rPr>
            </w:pPr>
            <w:r w:rsidRPr="00910AD7">
              <w:rPr>
                <w:b/>
                <w:sz w:val="22"/>
              </w:rPr>
              <w:t xml:space="preserve">Indicatori: </w:t>
            </w:r>
          </w:p>
          <w:p w14:paraId="54359066" w14:textId="6396F173" w:rsidR="0086088A" w:rsidRPr="00910AD7" w:rsidRDefault="0086088A" w:rsidP="0086088A">
            <w:pPr>
              <w:pStyle w:val="ListParagraph"/>
              <w:numPr>
                <w:ilvl w:val="0"/>
                <w:numId w:val="36"/>
              </w:numPr>
              <w:spacing w:after="0"/>
              <w:rPr>
                <w:b/>
                <w:color w:val="auto"/>
                <w:sz w:val="22"/>
                <w:lang w:val="ro-RO"/>
              </w:rPr>
            </w:pPr>
            <w:r w:rsidRPr="00910AD7">
              <w:rPr>
                <w:b/>
                <w:color w:val="auto"/>
                <w:sz w:val="22"/>
                <w:lang w:val="ro-RO"/>
              </w:rPr>
              <w:t xml:space="preserve">Ponderea străzilor modernizate </w:t>
            </w:r>
            <w:r w:rsidR="003876D1" w:rsidRPr="00910AD7">
              <w:rPr>
                <w:b/>
                <w:color w:val="auto"/>
                <w:sz w:val="22"/>
                <w:lang w:val="ro-RO"/>
              </w:rPr>
              <w:t>din totalul de străzi (%)</w:t>
            </w:r>
            <w:r w:rsidR="008F6F0F" w:rsidRPr="00910AD7">
              <w:rPr>
                <w:b/>
                <w:color w:val="auto"/>
                <w:sz w:val="22"/>
                <w:lang w:val="ro-RO"/>
              </w:rPr>
              <w:t>;</w:t>
            </w:r>
          </w:p>
          <w:p w14:paraId="25F17EE2" w14:textId="30B9AC35" w:rsidR="0086088A" w:rsidRPr="00910AD7" w:rsidRDefault="0086088A" w:rsidP="0086088A">
            <w:pPr>
              <w:pStyle w:val="ListParagraph"/>
              <w:numPr>
                <w:ilvl w:val="0"/>
                <w:numId w:val="36"/>
              </w:numPr>
              <w:spacing w:after="0"/>
              <w:rPr>
                <w:b/>
                <w:color w:val="auto"/>
                <w:sz w:val="22"/>
                <w:lang w:val="ro-RO"/>
              </w:rPr>
            </w:pPr>
            <w:r w:rsidRPr="00910AD7">
              <w:rPr>
                <w:b/>
                <w:color w:val="auto"/>
                <w:sz w:val="22"/>
                <w:lang w:val="ro-RO"/>
              </w:rPr>
              <w:t>Ponderea străzilor accesibilizate care respectă NP-051</w:t>
            </w:r>
            <w:r w:rsidR="00645AD9" w:rsidRPr="00910AD7">
              <w:rPr>
                <w:b/>
                <w:color w:val="auto"/>
                <w:sz w:val="22"/>
                <w:lang w:val="ro-RO"/>
              </w:rPr>
              <w:t xml:space="preserve"> din totalul de s</w:t>
            </w:r>
            <w:r w:rsidR="003876D1" w:rsidRPr="00910AD7">
              <w:rPr>
                <w:b/>
                <w:color w:val="auto"/>
                <w:sz w:val="22"/>
                <w:lang w:val="ro-RO"/>
              </w:rPr>
              <w:t>trăzi (%)</w:t>
            </w:r>
            <w:r w:rsidR="008F6F0F" w:rsidRPr="00910AD7">
              <w:rPr>
                <w:b/>
                <w:color w:val="auto"/>
                <w:sz w:val="22"/>
                <w:lang w:val="ro-RO"/>
              </w:rPr>
              <w:t>;</w:t>
            </w:r>
            <w:r w:rsidR="00645AD9" w:rsidRPr="00910AD7">
              <w:rPr>
                <w:b/>
                <w:color w:val="auto"/>
                <w:sz w:val="22"/>
                <w:lang w:val="ro-RO"/>
              </w:rPr>
              <w:t xml:space="preserve"> </w:t>
            </w:r>
          </w:p>
          <w:p w14:paraId="2B8F5BEA" w14:textId="5E104884" w:rsidR="0086088A" w:rsidRPr="00910AD7" w:rsidRDefault="0086088A" w:rsidP="0086088A">
            <w:pPr>
              <w:pStyle w:val="ListParagraph"/>
              <w:numPr>
                <w:ilvl w:val="0"/>
                <w:numId w:val="36"/>
              </w:numPr>
              <w:spacing w:after="0"/>
              <w:rPr>
                <w:color w:val="auto"/>
                <w:sz w:val="22"/>
                <w:lang w:val="ro-RO"/>
              </w:rPr>
            </w:pPr>
            <w:r w:rsidRPr="00910AD7">
              <w:rPr>
                <w:b/>
                <w:color w:val="auto"/>
                <w:sz w:val="22"/>
                <w:lang w:val="ro-RO"/>
              </w:rPr>
              <w:t>Numărul coridoarelor de mobilitate urbană durabilă (străzi „complete“ care includ pe lângă benzile auto și infrastructură velo, trotuare generoase, preferabil cu vegetație de aliniament și după caz, prioritate pentru mijloacele de transport în comun)</w:t>
            </w:r>
            <w:r w:rsidR="008F6F0F" w:rsidRPr="00910AD7">
              <w:rPr>
                <w:b/>
                <w:color w:val="auto"/>
                <w:sz w:val="22"/>
                <w:lang w:val="ro-RO"/>
              </w:rPr>
              <w:t>;</w:t>
            </w:r>
            <w:r w:rsidR="003876D1" w:rsidRPr="00910AD7">
              <w:rPr>
                <w:b/>
                <w:color w:val="auto"/>
                <w:sz w:val="22"/>
                <w:lang w:val="ro-RO"/>
              </w:rPr>
              <w:t xml:space="preserve"> </w:t>
            </w:r>
          </w:p>
          <w:p w14:paraId="170B7C0A" w14:textId="5B7B52EC" w:rsidR="00645AD9" w:rsidRPr="00910AD7" w:rsidRDefault="00645AD9" w:rsidP="0086088A">
            <w:pPr>
              <w:pStyle w:val="ListParagraph"/>
              <w:numPr>
                <w:ilvl w:val="0"/>
                <w:numId w:val="36"/>
              </w:numPr>
              <w:spacing w:after="0"/>
              <w:rPr>
                <w:color w:val="auto"/>
                <w:sz w:val="22"/>
                <w:lang w:val="ro-RO"/>
              </w:rPr>
            </w:pPr>
            <w:r w:rsidRPr="00910AD7">
              <w:rPr>
                <w:b/>
                <w:color w:val="auto"/>
                <w:sz w:val="22"/>
                <w:lang w:val="ro-RO"/>
              </w:rPr>
              <w:t>Număr stații de încărcare  pentru mașinil</w:t>
            </w:r>
            <w:r w:rsidR="003876D1" w:rsidRPr="00910AD7">
              <w:rPr>
                <w:b/>
                <w:color w:val="auto"/>
                <w:sz w:val="22"/>
                <w:lang w:val="ro-RO"/>
              </w:rPr>
              <w:t>e electrice și plug in hibride (evoluție anuală)</w:t>
            </w:r>
            <w:r w:rsidR="008F6F0F" w:rsidRPr="00910AD7">
              <w:rPr>
                <w:b/>
                <w:color w:val="auto"/>
                <w:sz w:val="22"/>
                <w:lang w:val="ro-RO"/>
              </w:rPr>
              <w:t>.</w:t>
            </w:r>
          </w:p>
        </w:tc>
      </w:tr>
      <w:tr w:rsidR="0086088A" w:rsidRPr="00910AD7" w14:paraId="381B7B5D"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26FDA6E" w14:textId="77777777" w:rsidR="0086088A" w:rsidRPr="00910AD7" w:rsidRDefault="0086088A" w:rsidP="00260DF1">
            <w:pPr>
              <w:spacing w:after="0"/>
              <w:rPr>
                <w:b/>
                <w:sz w:val="22"/>
              </w:rPr>
            </w:pPr>
            <w:r w:rsidRPr="00910AD7">
              <w:rPr>
                <w:b/>
                <w:sz w:val="22"/>
              </w:rPr>
              <w:t xml:space="preserve">Sursa de finanțare:  Surse proprii, PNRR, CFM 2014-2020, CFM 2021-2027. </w:t>
            </w:r>
          </w:p>
        </w:tc>
      </w:tr>
    </w:tbl>
    <w:p w14:paraId="2688716F" w14:textId="77777777" w:rsidR="0086088A" w:rsidRPr="00910AD7" w:rsidRDefault="0086088A"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86088A" w:rsidRPr="00910AD7" w14:paraId="4E4600CF" w14:textId="77777777" w:rsidTr="00260DF1">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7FEDBFC" w14:textId="77777777" w:rsidR="0086088A" w:rsidRPr="00910AD7" w:rsidRDefault="0086088A" w:rsidP="00260DF1">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574A08F2" w14:textId="22F230E4" w:rsidR="0086088A" w:rsidRPr="00910AD7" w:rsidRDefault="007E602C" w:rsidP="008F6F0F">
            <w:pPr>
              <w:rPr>
                <w:b/>
                <w:bCs w:val="0"/>
                <w:color w:val="auto"/>
                <w:sz w:val="22"/>
              </w:rPr>
            </w:pPr>
            <w:r w:rsidRPr="00910AD7">
              <w:rPr>
                <w:b/>
                <w:bCs w:val="0"/>
                <w:color w:val="auto"/>
                <w:sz w:val="22"/>
              </w:rPr>
              <w:t xml:space="preserve">M4.3 </w:t>
            </w:r>
            <w:r w:rsidR="0086088A" w:rsidRPr="00910AD7">
              <w:rPr>
                <w:b/>
                <w:bCs w:val="0"/>
                <w:color w:val="auto"/>
                <w:sz w:val="22"/>
              </w:rPr>
              <w:t>Transport public atractiv, cu emisii reduse, ce asigură legături optime la nivel local și periurban</w:t>
            </w:r>
          </w:p>
        </w:tc>
      </w:tr>
      <w:tr w:rsidR="0086088A" w:rsidRPr="00910AD7" w14:paraId="02707311"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6E99D751" w14:textId="77777777" w:rsidR="0086088A" w:rsidRPr="00910AD7" w:rsidRDefault="0086088A" w:rsidP="00260DF1">
            <w:pPr>
              <w:rPr>
                <w:b/>
                <w:sz w:val="22"/>
              </w:rPr>
            </w:pPr>
            <w:r w:rsidRPr="00910AD7">
              <w:rPr>
                <w:b/>
                <w:sz w:val="22"/>
              </w:rPr>
              <w:t xml:space="preserve">Descriere măsură </w:t>
            </w:r>
          </w:p>
          <w:p w14:paraId="40981A5E" w14:textId="0D603FEB" w:rsidR="0086088A" w:rsidRPr="00910AD7" w:rsidRDefault="0086088A" w:rsidP="0086088A">
            <w:pPr>
              <w:rPr>
                <w:bCs w:val="0"/>
                <w:sz w:val="22"/>
              </w:rPr>
            </w:pPr>
            <w:r w:rsidRPr="00910AD7">
              <w:rPr>
                <w:bCs w:val="0"/>
                <w:sz w:val="22"/>
              </w:rPr>
              <w:t>Actualul sistem de transport public nu reușește încă să facă față expansiunii rapide a zonelor periferice municipiului. Deservirea cartierelor periferice (ex. Drumul Cetății sau Valea Ghinzii) este încă precară însă și cererea este redusă. De aceea, împreună cu densificare</w:t>
            </w:r>
            <w:r w:rsidR="008F6F0F" w:rsidRPr="00910AD7">
              <w:rPr>
                <w:bCs w:val="0"/>
                <w:sz w:val="22"/>
              </w:rPr>
              <w:t>a</w:t>
            </w:r>
            <w:r w:rsidRPr="00910AD7">
              <w:rPr>
                <w:bCs w:val="0"/>
                <w:sz w:val="22"/>
              </w:rPr>
              <w:t xml:space="preserve"> și completarea infrastructurii în aceste zone va fi importantă o mai bună deservire și creștere</w:t>
            </w:r>
            <w:r w:rsidR="008F6F0F" w:rsidRPr="00910AD7">
              <w:rPr>
                <w:bCs w:val="0"/>
                <w:sz w:val="22"/>
              </w:rPr>
              <w:t xml:space="preserve"> </w:t>
            </w:r>
            <w:r w:rsidRPr="00910AD7">
              <w:rPr>
                <w:bCs w:val="0"/>
                <w:sz w:val="22"/>
              </w:rPr>
              <w:t>a frecvenței mijloacelor de transport în comun. Pentru a</w:t>
            </w:r>
            <w:r w:rsidR="008F6F0F" w:rsidRPr="00910AD7">
              <w:rPr>
                <w:bCs w:val="0"/>
                <w:sz w:val="22"/>
              </w:rPr>
              <w:t>cea</w:t>
            </w:r>
            <w:r w:rsidRPr="00910AD7">
              <w:rPr>
                <w:bCs w:val="0"/>
                <w:sz w:val="22"/>
              </w:rPr>
              <w:t>sta va fi nevoie de achiziția de autobuze suplimentare, modernizarea și amenajarea de stații de transport public noi, în paralel cu proiectele de optimizare a liniilor de transport public (și cu proiectele de drumuri / pasaje rutier</w:t>
            </w:r>
            <w:r w:rsidR="008F6F0F" w:rsidRPr="00910AD7">
              <w:rPr>
                <w:bCs w:val="0"/>
                <w:sz w:val="22"/>
              </w:rPr>
              <w:t>e</w:t>
            </w:r>
            <w:r w:rsidRPr="00910AD7">
              <w:rPr>
                <w:bCs w:val="0"/>
                <w:sz w:val="22"/>
              </w:rPr>
              <w:t xml:space="preserve"> peste calea ferată). Pentru a crește atractivitatea sistemului de transport public, va fi esențială și creșterea vitezei comerciale, mai ales în relație cu autoturismul personal. </w:t>
            </w:r>
          </w:p>
          <w:p w14:paraId="66F42E10" w14:textId="309D2F1B" w:rsidR="0086088A" w:rsidRPr="00910AD7" w:rsidRDefault="0086088A" w:rsidP="0086088A">
            <w:pPr>
              <w:rPr>
                <w:b/>
                <w:sz w:val="22"/>
              </w:rPr>
            </w:pPr>
            <w:r w:rsidRPr="00910AD7">
              <w:rPr>
                <w:bCs w:val="0"/>
                <w:sz w:val="22"/>
              </w:rPr>
              <w:t>Măsura vizează achiziția de autobuze, modernizarea și amenajarea de stații de transport public, extinderea și optimizarea liniilor de transport public și prioritizarea mijloacelor de transport public în intersecții.</w:t>
            </w:r>
          </w:p>
          <w:p w14:paraId="1EE641A1" w14:textId="77777777" w:rsidR="0086088A" w:rsidRPr="00910AD7" w:rsidRDefault="0086088A" w:rsidP="00260DF1">
            <w:pPr>
              <w:rPr>
                <w:sz w:val="22"/>
              </w:rPr>
            </w:pPr>
          </w:p>
        </w:tc>
      </w:tr>
      <w:tr w:rsidR="0086088A" w:rsidRPr="00910AD7" w14:paraId="6E802EBF" w14:textId="77777777" w:rsidTr="00260DF1">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2EFB01C8" w14:textId="1924E3E5" w:rsidR="0086088A" w:rsidRPr="00910AD7" w:rsidRDefault="0086088A" w:rsidP="00260DF1">
            <w:pPr>
              <w:spacing w:after="0"/>
              <w:rPr>
                <w:b/>
                <w:sz w:val="22"/>
              </w:rPr>
            </w:pPr>
            <w:r w:rsidRPr="00910AD7">
              <w:rPr>
                <w:b/>
                <w:sz w:val="22"/>
              </w:rPr>
              <w:t>Domeniu de politici publice: Transport</w:t>
            </w:r>
          </w:p>
        </w:tc>
      </w:tr>
      <w:tr w:rsidR="0086088A" w:rsidRPr="00910AD7" w14:paraId="5AFDF00D"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468E451B" w14:textId="77777777" w:rsidR="0086088A" w:rsidRPr="00910AD7" w:rsidRDefault="0086088A" w:rsidP="00260DF1">
            <w:pPr>
              <w:spacing w:after="0"/>
              <w:rPr>
                <w:b/>
                <w:sz w:val="22"/>
              </w:rPr>
            </w:pPr>
            <w:r w:rsidRPr="00910AD7">
              <w:rPr>
                <w:b/>
                <w:sz w:val="22"/>
              </w:rPr>
              <w:t>Data de început/sfârșit: 2022-2023</w:t>
            </w:r>
          </w:p>
        </w:tc>
      </w:tr>
      <w:tr w:rsidR="0086088A" w:rsidRPr="00910AD7" w14:paraId="766B2AFF" w14:textId="77777777" w:rsidTr="00260DF1">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5AEF1B5B" w14:textId="77777777" w:rsidR="0086088A" w:rsidRPr="00910AD7" w:rsidRDefault="0086088A" w:rsidP="00260DF1">
            <w:pPr>
              <w:spacing w:after="0"/>
              <w:rPr>
                <w:b/>
                <w:sz w:val="22"/>
              </w:rPr>
            </w:pPr>
            <w:r w:rsidRPr="00910AD7">
              <w:rPr>
                <w:b/>
                <w:sz w:val="22"/>
              </w:rPr>
              <w:t xml:space="preserve">Indicatori: </w:t>
            </w:r>
          </w:p>
          <w:p w14:paraId="1B5DA99A" w14:textId="4080C8AD" w:rsidR="0086088A" w:rsidRPr="00910AD7" w:rsidRDefault="003876D1" w:rsidP="0086088A">
            <w:pPr>
              <w:pStyle w:val="ListParagraph"/>
              <w:numPr>
                <w:ilvl w:val="0"/>
                <w:numId w:val="36"/>
              </w:numPr>
              <w:spacing w:after="0"/>
              <w:rPr>
                <w:b/>
                <w:color w:val="auto"/>
                <w:sz w:val="22"/>
                <w:lang w:val="ro-RO"/>
              </w:rPr>
            </w:pPr>
            <w:r w:rsidRPr="00910AD7">
              <w:rPr>
                <w:b/>
                <w:color w:val="auto"/>
                <w:sz w:val="22"/>
                <w:lang w:val="ro-RO"/>
              </w:rPr>
              <w:t>Evoluție viteză</w:t>
            </w:r>
            <w:r w:rsidR="0086088A" w:rsidRPr="00910AD7">
              <w:rPr>
                <w:b/>
                <w:color w:val="auto"/>
                <w:sz w:val="22"/>
                <w:lang w:val="ro-RO"/>
              </w:rPr>
              <w:t xml:space="preserve"> comercială a mijloacelor de transport în comun</w:t>
            </w:r>
            <w:r w:rsidRPr="00910AD7">
              <w:rPr>
                <w:b/>
                <w:color w:val="auto"/>
                <w:sz w:val="22"/>
                <w:lang w:val="ro-RO"/>
              </w:rPr>
              <w:t xml:space="preserve"> (evaluare anuală)</w:t>
            </w:r>
            <w:r w:rsidR="008F6F0F" w:rsidRPr="00910AD7">
              <w:rPr>
                <w:b/>
                <w:color w:val="auto"/>
                <w:sz w:val="22"/>
                <w:lang w:val="ro-RO"/>
              </w:rPr>
              <w:t>;</w:t>
            </w:r>
          </w:p>
          <w:p w14:paraId="734045AB" w14:textId="279F786E" w:rsidR="0086088A" w:rsidRPr="00910AD7" w:rsidRDefault="0086088A" w:rsidP="0086088A">
            <w:pPr>
              <w:pStyle w:val="ListParagraph"/>
              <w:numPr>
                <w:ilvl w:val="0"/>
                <w:numId w:val="36"/>
              </w:numPr>
              <w:spacing w:after="0"/>
              <w:rPr>
                <w:b/>
                <w:color w:val="auto"/>
                <w:sz w:val="22"/>
                <w:lang w:val="ro-RO"/>
              </w:rPr>
            </w:pPr>
            <w:r w:rsidRPr="00910AD7">
              <w:rPr>
                <w:b/>
                <w:color w:val="auto"/>
                <w:sz w:val="22"/>
                <w:lang w:val="ro-RO"/>
              </w:rPr>
              <w:t>Vechimea medie a flotei</w:t>
            </w:r>
            <w:r w:rsidR="003876D1" w:rsidRPr="00910AD7">
              <w:rPr>
                <w:b/>
                <w:color w:val="auto"/>
                <w:sz w:val="22"/>
                <w:lang w:val="ro-RO"/>
              </w:rPr>
              <w:t xml:space="preserve"> (evaluare anuală)</w:t>
            </w:r>
            <w:r w:rsidR="008F6F0F" w:rsidRPr="00910AD7">
              <w:rPr>
                <w:b/>
                <w:color w:val="auto"/>
                <w:sz w:val="22"/>
                <w:lang w:val="ro-RO"/>
              </w:rPr>
              <w:t>;</w:t>
            </w:r>
          </w:p>
          <w:p w14:paraId="21F95CD5" w14:textId="2BDBD6CC" w:rsidR="0086088A" w:rsidRPr="00910AD7" w:rsidRDefault="0086088A" w:rsidP="0086088A">
            <w:pPr>
              <w:pStyle w:val="ListParagraph"/>
              <w:numPr>
                <w:ilvl w:val="0"/>
                <w:numId w:val="36"/>
              </w:numPr>
              <w:spacing w:after="0"/>
              <w:rPr>
                <w:color w:val="auto"/>
                <w:sz w:val="22"/>
                <w:lang w:val="ro-RO"/>
              </w:rPr>
            </w:pPr>
            <w:r w:rsidRPr="00910AD7">
              <w:rPr>
                <w:b/>
                <w:color w:val="auto"/>
                <w:sz w:val="22"/>
                <w:lang w:val="ro-RO"/>
              </w:rPr>
              <w:t>Ponderea deplasărilor cu transportul public din totalul deplasărilor (repartiția modală)</w:t>
            </w:r>
            <w:r w:rsidR="008F6F0F" w:rsidRPr="00910AD7">
              <w:rPr>
                <w:b/>
                <w:color w:val="auto"/>
                <w:sz w:val="22"/>
                <w:lang w:val="ro-RO"/>
              </w:rPr>
              <w:t>.</w:t>
            </w:r>
          </w:p>
        </w:tc>
      </w:tr>
      <w:tr w:rsidR="0086088A" w:rsidRPr="00910AD7" w14:paraId="034834FF"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85D6DC1" w14:textId="77777777" w:rsidR="0086088A" w:rsidRPr="00910AD7" w:rsidRDefault="0086088A" w:rsidP="00260DF1">
            <w:pPr>
              <w:spacing w:after="0"/>
              <w:rPr>
                <w:b/>
                <w:sz w:val="22"/>
              </w:rPr>
            </w:pPr>
            <w:r w:rsidRPr="00910AD7">
              <w:rPr>
                <w:b/>
                <w:sz w:val="22"/>
              </w:rPr>
              <w:t xml:space="preserve">Sursa de finanțare:  Surse proprii, PNRR, CFM 2014-2020, CFM 2021-2027. </w:t>
            </w:r>
          </w:p>
        </w:tc>
      </w:tr>
    </w:tbl>
    <w:p w14:paraId="11586A9E" w14:textId="77777777" w:rsidR="0086088A" w:rsidRPr="00910AD7" w:rsidRDefault="0086088A"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86088A" w:rsidRPr="00910AD7" w14:paraId="28B8FD8D" w14:textId="77777777" w:rsidTr="00260DF1">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39C59BAF" w14:textId="77777777" w:rsidR="0086088A" w:rsidRPr="00910AD7" w:rsidRDefault="0086088A" w:rsidP="00260DF1">
            <w:pPr>
              <w:jc w:val="left"/>
              <w:rPr>
                <w:b/>
                <w:caps w:val="0"/>
                <w:color w:val="auto"/>
                <w:sz w:val="22"/>
              </w:rPr>
            </w:pPr>
            <w:r w:rsidRPr="00910AD7">
              <w:rPr>
                <w:b/>
                <w:bCs w:val="0"/>
                <w:color w:val="auto"/>
                <w:sz w:val="22"/>
              </w:rPr>
              <w:lastRenderedPageBreak/>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CF25BCF" w14:textId="404A6F6C" w:rsidR="0086088A" w:rsidRPr="00910AD7" w:rsidRDefault="007E602C" w:rsidP="00260DF1">
            <w:pPr>
              <w:jc w:val="left"/>
              <w:rPr>
                <w:b/>
                <w:bCs w:val="0"/>
                <w:color w:val="auto"/>
                <w:sz w:val="22"/>
              </w:rPr>
            </w:pPr>
            <w:r w:rsidRPr="00910AD7">
              <w:rPr>
                <w:b/>
                <w:bCs w:val="0"/>
                <w:color w:val="auto"/>
                <w:sz w:val="22"/>
              </w:rPr>
              <w:t xml:space="preserve">M4.4 </w:t>
            </w:r>
            <w:r w:rsidR="00465E57" w:rsidRPr="00910AD7">
              <w:rPr>
                <w:b/>
                <w:bCs w:val="0"/>
                <w:color w:val="auto"/>
                <w:sz w:val="22"/>
              </w:rPr>
              <w:t>Infrastructură extinsă și atractivă pentru deplasări nemotorizate</w:t>
            </w:r>
          </w:p>
        </w:tc>
      </w:tr>
      <w:tr w:rsidR="0086088A" w:rsidRPr="00910AD7" w14:paraId="4D415F8D"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5BE3CCAF" w14:textId="77777777" w:rsidR="0086088A" w:rsidRPr="00910AD7" w:rsidRDefault="0086088A" w:rsidP="00260DF1">
            <w:pPr>
              <w:rPr>
                <w:b/>
                <w:sz w:val="22"/>
              </w:rPr>
            </w:pPr>
            <w:r w:rsidRPr="00910AD7">
              <w:rPr>
                <w:b/>
                <w:sz w:val="22"/>
              </w:rPr>
              <w:t xml:space="preserve">Descriere măsură </w:t>
            </w:r>
          </w:p>
          <w:p w14:paraId="25065F1F" w14:textId="77777777" w:rsidR="00465E57" w:rsidRPr="00910AD7" w:rsidRDefault="00465E57" w:rsidP="00465E57">
            <w:pPr>
              <w:rPr>
                <w:sz w:val="22"/>
              </w:rPr>
            </w:pPr>
            <w:r w:rsidRPr="00910AD7">
              <w:rPr>
                <w:sz w:val="22"/>
              </w:rPr>
              <w:t>Municipiul Bistrița are în curs de implementare o rețea de piste pentru biciclete și dispune deja de zone pietonale atractive în centrul istoric. Cu toate acestea există încă foarte multe străzi cu trotuare subdimensionate, satele aparținătoare nu sunt conectate la rețeaua velo iar potențialul de pietonalizare a zonei centrale nu este exploatat la maxim.</w:t>
            </w:r>
          </w:p>
          <w:p w14:paraId="4D3033D5" w14:textId="3ABF3FE3" w:rsidR="0086088A" w:rsidRPr="00910AD7" w:rsidRDefault="00465E57" w:rsidP="00465E57">
            <w:pPr>
              <w:rPr>
                <w:sz w:val="22"/>
              </w:rPr>
            </w:pPr>
            <w:r w:rsidRPr="00910AD7">
              <w:rPr>
                <w:sz w:val="22"/>
              </w:rPr>
              <w:t xml:space="preserve">Măsura vizează continuarea procesului de pietonalizare și regenerare a zonei centrale, extinderea infrastructurii </w:t>
            </w:r>
            <w:r w:rsidR="004D677A" w:rsidRPr="00910AD7">
              <w:rPr>
                <w:sz w:val="22"/>
              </w:rPr>
              <w:t>pentru</w:t>
            </w:r>
            <w:r w:rsidRPr="00910AD7">
              <w:rPr>
                <w:sz w:val="22"/>
              </w:rPr>
              <w:t xml:space="preserve"> mersul cu biciclete și a dotărilor aferente (bike-sharing, parcări și rastele) și optimizarea circulațiilor pietonale în zonele rezidențiale.</w:t>
            </w:r>
          </w:p>
        </w:tc>
      </w:tr>
      <w:tr w:rsidR="0086088A" w:rsidRPr="00910AD7" w14:paraId="4C1D74A2" w14:textId="77777777" w:rsidTr="00260DF1">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5FFB70A6" w14:textId="46131912" w:rsidR="0086088A" w:rsidRPr="00910AD7" w:rsidRDefault="0086088A" w:rsidP="00260DF1">
            <w:pPr>
              <w:spacing w:after="0"/>
              <w:rPr>
                <w:b/>
                <w:sz w:val="22"/>
              </w:rPr>
            </w:pPr>
            <w:r w:rsidRPr="00910AD7">
              <w:rPr>
                <w:b/>
                <w:sz w:val="22"/>
              </w:rPr>
              <w:t xml:space="preserve">Domeniu de politici publice: </w:t>
            </w:r>
            <w:r w:rsidR="007F3789" w:rsidRPr="00910AD7">
              <w:rPr>
                <w:b/>
                <w:sz w:val="22"/>
              </w:rPr>
              <w:t>Transport</w:t>
            </w:r>
          </w:p>
        </w:tc>
      </w:tr>
      <w:tr w:rsidR="0086088A" w:rsidRPr="00910AD7" w14:paraId="09671D9F"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1104D03" w14:textId="77777777" w:rsidR="0086088A" w:rsidRPr="00910AD7" w:rsidRDefault="0086088A" w:rsidP="00260DF1">
            <w:pPr>
              <w:spacing w:after="0"/>
              <w:rPr>
                <w:b/>
                <w:sz w:val="22"/>
              </w:rPr>
            </w:pPr>
            <w:r w:rsidRPr="00910AD7">
              <w:rPr>
                <w:b/>
                <w:sz w:val="22"/>
              </w:rPr>
              <w:t>Data de început/sfârșit: 2022-2023</w:t>
            </w:r>
          </w:p>
        </w:tc>
      </w:tr>
      <w:tr w:rsidR="0086088A" w:rsidRPr="00910AD7" w14:paraId="109CFC2A" w14:textId="77777777" w:rsidTr="00260DF1">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53E812B6" w14:textId="77777777" w:rsidR="0086088A" w:rsidRPr="00910AD7" w:rsidRDefault="0086088A" w:rsidP="00260DF1">
            <w:pPr>
              <w:spacing w:after="0"/>
              <w:rPr>
                <w:b/>
                <w:sz w:val="22"/>
              </w:rPr>
            </w:pPr>
            <w:r w:rsidRPr="00910AD7">
              <w:rPr>
                <w:b/>
                <w:sz w:val="22"/>
              </w:rPr>
              <w:t xml:space="preserve">Indicatori: </w:t>
            </w:r>
          </w:p>
          <w:p w14:paraId="65B59995" w14:textId="2BCC2AD9" w:rsidR="007F3789" w:rsidRPr="00910AD7" w:rsidRDefault="007F3789" w:rsidP="007F3789">
            <w:pPr>
              <w:pStyle w:val="ListParagraph"/>
              <w:numPr>
                <w:ilvl w:val="0"/>
                <w:numId w:val="36"/>
              </w:numPr>
              <w:spacing w:after="0"/>
              <w:rPr>
                <w:b/>
                <w:color w:val="auto"/>
                <w:sz w:val="22"/>
                <w:lang w:val="ro-RO"/>
              </w:rPr>
            </w:pPr>
            <w:r w:rsidRPr="00910AD7">
              <w:rPr>
                <w:b/>
                <w:color w:val="auto"/>
                <w:sz w:val="22"/>
                <w:lang w:val="ro-RO"/>
              </w:rPr>
              <w:t>Ponderea străzilor cu trotuare mai largi de 1.5m din total</w:t>
            </w:r>
            <w:r w:rsidR="003876D1" w:rsidRPr="00910AD7">
              <w:rPr>
                <w:b/>
                <w:color w:val="auto"/>
                <w:sz w:val="22"/>
                <w:lang w:val="ro-RO"/>
              </w:rPr>
              <w:t xml:space="preserve"> (%)</w:t>
            </w:r>
            <w:r w:rsidR="008F6F0F" w:rsidRPr="00910AD7">
              <w:rPr>
                <w:b/>
                <w:color w:val="auto"/>
                <w:sz w:val="22"/>
                <w:lang w:val="ro-RO"/>
              </w:rPr>
              <w:t>;</w:t>
            </w:r>
          </w:p>
          <w:p w14:paraId="02D1E55D" w14:textId="52949F65" w:rsidR="007F3789" w:rsidRPr="00910AD7" w:rsidRDefault="007F3789" w:rsidP="007F3789">
            <w:pPr>
              <w:pStyle w:val="ListParagraph"/>
              <w:numPr>
                <w:ilvl w:val="0"/>
                <w:numId w:val="36"/>
              </w:numPr>
              <w:spacing w:after="0"/>
              <w:rPr>
                <w:b/>
                <w:color w:val="auto"/>
                <w:sz w:val="22"/>
                <w:lang w:val="ro-RO"/>
              </w:rPr>
            </w:pPr>
            <w:r w:rsidRPr="00910AD7">
              <w:rPr>
                <w:b/>
                <w:color w:val="auto"/>
                <w:sz w:val="22"/>
                <w:lang w:val="ro-RO"/>
              </w:rPr>
              <w:t>Ponderea străzilor cu limitare de viteză 30 km/h</w:t>
            </w:r>
            <w:r w:rsidR="003876D1" w:rsidRPr="00910AD7">
              <w:rPr>
                <w:b/>
                <w:color w:val="auto"/>
                <w:sz w:val="22"/>
                <w:lang w:val="ro-RO"/>
              </w:rPr>
              <w:t xml:space="preserve"> (%)</w:t>
            </w:r>
            <w:r w:rsidR="008F6F0F" w:rsidRPr="00910AD7">
              <w:rPr>
                <w:b/>
                <w:color w:val="auto"/>
                <w:sz w:val="22"/>
                <w:lang w:val="ro-RO"/>
              </w:rPr>
              <w:t>;</w:t>
            </w:r>
          </w:p>
          <w:p w14:paraId="4958DA68" w14:textId="2AB3DA5B" w:rsidR="007F3789" w:rsidRPr="00910AD7" w:rsidRDefault="007F3789" w:rsidP="007F3789">
            <w:pPr>
              <w:pStyle w:val="ListParagraph"/>
              <w:numPr>
                <w:ilvl w:val="0"/>
                <w:numId w:val="36"/>
              </w:numPr>
              <w:spacing w:after="0"/>
              <w:rPr>
                <w:b/>
                <w:color w:val="auto"/>
                <w:sz w:val="22"/>
                <w:lang w:val="ro-RO"/>
              </w:rPr>
            </w:pPr>
            <w:r w:rsidRPr="00910AD7">
              <w:rPr>
                <w:b/>
                <w:color w:val="auto"/>
                <w:sz w:val="22"/>
                <w:lang w:val="ro-RO"/>
              </w:rPr>
              <w:t>Ponderea străzilor rezidențiale (indicator de stradă rezidențială 20 km/h)</w:t>
            </w:r>
            <w:r w:rsidR="003876D1" w:rsidRPr="00910AD7">
              <w:rPr>
                <w:b/>
                <w:color w:val="auto"/>
                <w:sz w:val="22"/>
                <w:lang w:val="ro-RO"/>
              </w:rPr>
              <w:t xml:space="preserve"> (%)</w:t>
            </w:r>
            <w:r w:rsidR="008F6F0F" w:rsidRPr="00910AD7">
              <w:rPr>
                <w:b/>
                <w:color w:val="auto"/>
                <w:sz w:val="22"/>
                <w:lang w:val="ro-RO"/>
              </w:rPr>
              <w:t>;</w:t>
            </w:r>
          </w:p>
          <w:p w14:paraId="70BF9568" w14:textId="50CCA7C7" w:rsidR="007F3789" w:rsidRPr="00910AD7" w:rsidRDefault="003876D1" w:rsidP="007F3789">
            <w:pPr>
              <w:pStyle w:val="ListParagraph"/>
              <w:numPr>
                <w:ilvl w:val="0"/>
                <w:numId w:val="36"/>
              </w:numPr>
              <w:spacing w:after="0"/>
              <w:rPr>
                <w:b/>
                <w:color w:val="auto"/>
                <w:sz w:val="22"/>
                <w:lang w:val="ro-RO"/>
              </w:rPr>
            </w:pPr>
            <w:r w:rsidRPr="00910AD7">
              <w:rPr>
                <w:b/>
                <w:color w:val="auto"/>
                <w:sz w:val="22"/>
                <w:lang w:val="ro-RO"/>
              </w:rPr>
              <w:t xml:space="preserve">Număr kilometri </w:t>
            </w:r>
            <w:r w:rsidR="007F3789" w:rsidRPr="00910AD7">
              <w:rPr>
                <w:b/>
                <w:color w:val="auto"/>
                <w:sz w:val="22"/>
                <w:lang w:val="ro-RO"/>
              </w:rPr>
              <w:t>de străzi echipate cu piste pentru biciclete</w:t>
            </w:r>
            <w:r w:rsidR="008F6F0F" w:rsidRPr="00910AD7">
              <w:rPr>
                <w:b/>
                <w:color w:val="auto"/>
                <w:sz w:val="22"/>
                <w:lang w:val="ro-RO"/>
              </w:rPr>
              <w:t>;</w:t>
            </w:r>
            <w:r w:rsidRPr="00910AD7">
              <w:rPr>
                <w:b/>
                <w:color w:val="auto"/>
                <w:sz w:val="22"/>
                <w:lang w:val="ro-RO"/>
              </w:rPr>
              <w:t xml:space="preserve"> </w:t>
            </w:r>
          </w:p>
          <w:p w14:paraId="0922A191" w14:textId="564D6B83" w:rsidR="0086088A" w:rsidRPr="00910AD7" w:rsidRDefault="003876D1" w:rsidP="007F3789">
            <w:pPr>
              <w:pStyle w:val="ListParagraph"/>
              <w:numPr>
                <w:ilvl w:val="0"/>
                <w:numId w:val="36"/>
              </w:numPr>
              <w:spacing w:after="0"/>
              <w:rPr>
                <w:color w:val="auto"/>
                <w:sz w:val="22"/>
                <w:lang w:val="ro-RO"/>
              </w:rPr>
            </w:pPr>
            <w:r w:rsidRPr="00910AD7">
              <w:rPr>
                <w:b/>
                <w:color w:val="auto"/>
                <w:sz w:val="22"/>
                <w:lang w:val="ro-RO"/>
              </w:rPr>
              <w:t>Număr kilometri</w:t>
            </w:r>
            <w:r w:rsidR="007F3789" w:rsidRPr="00910AD7">
              <w:rPr>
                <w:b/>
                <w:color w:val="auto"/>
                <w:sz w:val="22"/>
                <w:lang w:val="ro-RO"/>
              </w:rPr>
              <w:t xml:space="preserve"> de străzi pietonale</w:t>
            </w:r>
            <w:r w:rsidR="008F6F0F" w:rsidRPr="00910AD7">
              <w:rPr>
                <w:b/>
                <w:color w:val="auto"/>
                <w:sz w:val="22"/>
                <w:lang w:val="ro-RO"/>
              </w:rPr>
              <w:t>.</w:t>
            </w:r>
          </w:p>
        </w:tc>
      </w:tr>
      <w:tr w:rsidR="0086088A" w:rsidRPr="00910AD7" w14:paraId="382DDEAD"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1828B7B" w14:textId="77777777" w:rsidR="0086088A" w:rsidRPr="00910AD7" w:rsidRDefault="0086088A" w:rsidP="00260DF1">
            <w:pPr>
              <w:spacing w:after="0"/>
              <w:rPr>
                <w:b/>
                <w:sz w:val="22"/>
              </w:rPr>
            </w:pPr>
            <w:r w:rsidRPr="00910AD7">
              <w:rPr>
                <w:b/>
                <w:sz w:val="22"/>
              </w:rPr>
              <w:t xml:space="preserve">Sursa de finanțare:  Surse proprii, PNRR, CFM 2014-2020, CFM 2021-2027. </w:t>
            </w:r>
          </w:p>
        </w:tc>
      </w:tr>
    </w:tbl>
    <w:p w14:paraId="53DAE1FB" w14:textId="77777777" w:rsidR="007F3789" w:rsidRPr="00910AD7" w:rsidRDefault="007F3789"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7F3789" w:rsidRPr="00910AD7" w14:paraId="2CDF121E" w14:textId="77777777" w:rsidTr="00260DF1">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540BF34C" w14:textId="77777777" w:rsidR="007F3789" w:rsidRPr="00910AD7" w:rsidRDefault="007F3789" w:rsidP="007F3789">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9819FDF" w14:textId="02A15EDA" w:rsidR="007F3789" w:rsidRPr="00910AD7" w:rsidRDefault="007E602C" w:rsidP="007F3789">
            <w:pPr>
              <w:jc w:val="left"/>
              <w:rPr>
                <w:b/>
                <w:bCs w:val="0"/>
                <w:color w:val="auto"/>
                <w:sz w:val="22"/>
              </w:rPr>
            </w:pPr>
            <w:r w:rsidRPr="00910AD7">
              <w:rPr>
                <w:b/>
                <w:bCs w:val="0"/>
                <w:color w:val="auto"/>
                <w:sz w:val="22"/>
              </w:rPr>
              <w:t xml:space="preserve">M4.5 </w:t>
            </w:r>
            <w:r w:rsidR="007F3789" w:rsidRPr="00910AD7">
              <w:rPr>
                <w:b/>
                <w:bCs w:val="0"/>
                <w:color w:val="auto"/>
                <w:sz w:val="22"/>
              </w:rPr>
              <w:t>Management eficient al traficului și al parcării la nivel local</w:t>
            </w:r>
          </w:p>
        </w:tc>
      </w:tr>
      <w:tr w:rsidR="007F3789" w:rsidRPr="00910AD7" w14:paraId="692F9EA2"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04C6D627" w14:textId="77777777" w:rsidR="007F3789" w:rsidRPr="00910AD7" w:rsidRDefault="007F3789" w:rsidP="00421ECF">
            <w:pPr>
              <w:rPr>
                <w:b/>
                <w:sz w:val="22"/>
              </w:rPr>
            </w:pPr>
            <w:r w:rsidRPr="00910AD7">
              <w:rPr>
                <w:b/>
                <w:sz w:val="22"/>
              </w:rPr>
              <w:t xml:space="preserve">Descriere măsură </w:t>
            </w:r>
          </w:p>
          <w:p w14:paraId="748F4855" w14:textId="372A0033" w:rsidR="007F3789" w:rsidRPr="00910AD7" w:rsidRDefault="007F3789" w:rsidP="00421ECF">
            <w:pPr>
              <w:rPr>
                <w:sz w:val="22"/>
              </w:rPr>
            </w:pPr>
            <w:r w:rsidRPr="00910AD7">
              <w:rPr>
                <w:sz w:val="22"/>
              </w:rPr>
              <w:t>În prezent este în curs de implementare un sistem de management al traficului, acesta însă nu vizează cu precizie prioritizarea transportului public ci mai degrabă siguranța pietonilor. Gestiunea parcării este încă ineficientă, aspect vizibil la nivelul încasărilor și presiunii ridicate pe zona centrală (inclusiv parcări neregulamentare). Pe de altă parte, stocul de parcare este insuficien</w:t>
            </w:r>
            <w:r w:rsidR="00421ECF" w:rsidRPr="00910AD7">
              <w:rPr>
                <w:sz w:val="22"/>
              </w:rPr>
              <w:t>t</w:t>
            </w:r>
            <w:r w:rsidRPr="00910AD7">
              <w:rPr>
                <w:sz w:val="22"/>
              </w:rPr>
              <w:t xml:space="preserve"> dezvoltat în zonele de locuințe colective. Parcările (rezidențiale și de destinație) ocupă în continuare suprafețe ample de spațiu valoros, spațiu care ar trebui alocat.</w:t>
            </w:r>
          </w:p>
          <w:p w14:paraId="5B12540F" w14:textId="416E4E24" w:rsidR="007F3789" w:rsidRPr="00910AD7" w:rsidRDefault="007F3789" w:rsidP="00421ECF">
            <w:pPr>
              <w:rPr>
                <w:sz w:val="22"/>
              </w:rPr>
            </w:pPr>
            <w:r w:rsidRPr="00910AD7">
              <w:rPr>
                <w:sz w:val="22"/>
              </w:rPr>
              <w:t xml:space="preserve">Măsura 4.5 vizează dezvoltarea sistemului de </w:t>
            </w:r>
            <w:r w:rsidR="004D677A" w:rsidRPr="00910AD7">
              <w:rPr>
                <w:sz w:val="22"/>
              </w:rPr>
              <w:t>management</w:t>
            </w:r>
            <w:r w:rsidRPr="00910AD7">
              <w:rPr>
                <w:sz w:val="22"/>
              </w:rPr>
              <w:t xml:space="preserve"> al traficului pentru a putea prioritiza mijloacele de transport în comun, conturarea unei rețele de parcări de transfer și parcări rezidențiale multietajate (corelate cu proiectele de regenerare urbană) și revizuirea politicii de parcare (mai ales politica tarifară).</w:t>
            </w:r>
          </w:p>
        </w:tc>
      </w:tr>
      <w:tr w:rsidR="007F3789" w:rsidRPr="00910AD7" w14:paraId="20802002" w14:textId="77777777" w:rsidTr="00260DF1">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62E5AF3A" w14:textId="05527193" w:rsidR="007F3789" w:rsidRPr="00910AD7" w:rsidRDefault="007F3789" w:rsidP="00421ECF">
            <w:pPr>
              <w:spacing w:after="0"/>
              <w:rPr>
                <w:b/>
                <w:sz w:val="22"/>
              </w:rPr>
            </w:pPr>
            <w:r w:rsidRPr="00910AD7">
              <w:rPr>
                <w:b/>
                <w:sz w:val="22"/>
              </w:rPr>
              <w:t>Domeniu de politici publice: Transport</w:t>
            </w:r>
          </w:p>
        </w:tc>
      </w:tr>
      <w:tr w:rsidR="007F3789" w:rsidRPr="00910AD7" w14:paraId="5E0BA2C1"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6E58C1B1" w14:textId="77777777" w:rsidR="007F3789" w:rsidRPr="00910AD7" w:rsidRDefault="007F3789" w:rsidP="00421ECF">
            <w:pPr>
              <w:spacing w:after="0"/>
              <w:rPr>
                <w:b/>
                <w:sz w:val="22"/>
              </w:rPr>
            </w:pPr>
            <w:r w:rsidRPr="00910AD7">
              <w:rPr>
                <w:b/>
                <w:sz w:val="22"/>
              </w:rPr>
              <w:t>Data de început/sfârșit: 2022-2023</w:t>
            </w:r>
          </w:p>
        </w:tc>
      </w:tr>
      <w:tr w:rsidR="007F3789" w:rsidRPr="00910AD7" w14:paraId="60C27CFB" w14:textId="77777777" w:rsidTr="00260DF1">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7F6F9EE6" w14:textId="77777777" w:rsidR="007F3789" w:rsidRPr="00910AD7" w:rsidRDefault="007F3789" w:rsidP="00421ECF">
            <w:pPr>
              <w:spacing w:after="0"/>
              <w:rPr>
                <w:b/>
                <w:sz w:val="22"/>
              </w:rPr>
            </w:pPr>
            <w:r w:rsidRPr="00910AD7">
              <w:rPr>
                <w:b/>
                <w:sz w:val="22"/>
              </w:rPr>
              <w:t xml:space="preserve">Indicatori: </w:t>
            </w:r>
          </w:p>
          <w:p w14:paraId="24F7A731" w14:textId="615679CB" w:rsidR="007F3789" w:rsidRPr="00910AD7" w:rsidRDefault="00E11909" w:rsidP="00421ECF">
            <w:pPr>
              <w:pStyle w:val="ListParagraph"/>
              <w:numPr>
                <w:ilvl w:val="0"/>
                <w:numId w:val="36"/>
              </w:numPr>
              <w:spacing w:after="0"/>
              <w:rPr>
                <w:b/>
                <w:color w:val="auto"/>
                <w:sz w:val="22"/>
                <w:lang w:val="ro-RO"/>
              </w:rPr>
            </w:pPr>
            <w:r w:rsidRPr="00910AD7">
              <w:rPr>
                <w:b/>
                <w:color w:val="auto"/>
                <w:sz w:val="22"/>
                <w:lang w:val="ro-RO"/>
              </w:rPr>
              <w:t>Număr de</w:t>
            </w:r>
            <w:r w:rsidR="007F3789" w:rsidRPr="00910AD7">
              <w:rPr>
                <w:b/>
                <w:color w:val="auto"/>
                <w:sz w:val="22"/>
                <w:lang w:val="ro-RO"/>
              </w:rPr>
              <w:t xml:space="preserve"> intersecții echipate cu sisteme de prioritizare</w:t>
            </w:r>
            <w:r w:rsidRPr="00910AD7">
              <w:rPr>
                <w:b/>
                <w:color w:val="auto"/>
                <w:sz w:val="22"/>
                <w:lang w:val="ro-RO"/>
              </w:rPr>
              <w:t xml:space="preserve"> </w:t>
            </w:r>
            <w:r w:rsidR="007F3789" w:rsidRPr="00910AD7">
              <w:rPr>
                <w:b/>
                <w:color w:val="auto"/>
                <w:sz w:val="22"/>
                <w:lang w:val="ro-RO"/>
              </w:rPr>
              <w:t>a transportului public</w:t>
            </w:r>
            <w:r w:rsidR="00421ECF" w:rsidRPr="00910AD7">
              <w:rPr>
                <w:b/>
                <w:color w:val="auto"/>
                <w:sz w:val="22"/>
                <w:lang w:val="ro-RO"/>
              </w:rPr>
              <w:t>;</w:t>
            </w:r>
          </w:p>
          <w:p w14:paraId="4BD5CF01" w14:textId="4D8B55B5" w:rsidR="007F3789" w:rsidRPr="00910AD7" w:rsidRDefault="007F3789" w:rsidP="00421ECF">
            <w:pPr>
              <w:pStyle w:val="ListParagraph"/>
              <w:numPr>
                <w:ilvl w:val="0"/>
                <w:numId w:val="36"/>
              </w:numPr>
              <w:spacing w:after="0"/>
              <w:rPr>
                <w:b/>
                <w:color w:val="auto"/>
                <w:sz w:val="22"/>
                <w:lang w:val="ro-RO"/>
              </w:rPr>
            </w:pPr>
            <w:r w:rsidRPr="00910AD7">
              <w:rPr>
                <w:b/>
                <w:color w:val="auto"/>
                <w:sz w:val="22"/>
                <w:lang w:val="ro-RO"/>
              </w:rPr>
              <w:t>Veniturile încasate din tarifarea parcării la stradă / venituri reinvestite în proiecte de mobilitate urbană durabilă sau spații publice</w:t>
            </w:r>
            <w:r w:rsidR="00E11909" w:rsidRPr="00910AD7">
              <w:rPr>
                <w:b/>
                <w:color w:val="auto"/>
                <w:sz w:val="22"/>
                <w:lang w:val="ro-RO"/>
              </w:rPr>
              <w:t xml:space="preserve"> (evoluție anuală)</w:t>
            </w:r>
            <w:r w:rsidR="00421ECF" w:rsidRPr="00910AD7">
              <w:rPr>
                <w:b/>
                <w:color w:val="auto"/>
                <w:sz w:val="22"/>
                <w:lang w:val="ro-RO"/>
              </w:rPr>
              <w:t>;</w:t>
            </w:r>
          </w:p>
          <w:p w14:paraId="647328C9" w14:textId="7563EF58" w:rsidR="007F3789" w:rsidRPr="00910AD7" w:rsidRDefault="007F3789" w:rsidP="00421ECF">
            <w:pPr>
              <w:pStyle w:val="ListParagraph"/>
              <w:numPr>
                <w:ilvl w:val="0"/>
                <w:numId w:val="36"/>
              </w:numPr>
              <w:spacing w:after="0"/>
              <w:rPr>
                <w:b/>
                <w:color w:val="auto"/>
                <w:sz w:val="22"/>
                <w:lang w:val="ro-RO"/>
              </w:rPr>
            </w:pPr>
            <w:r w:rsidRPr="00910AD7">
              <w:rPr>
                <w:b/>
                <w:color w:val="auto"/>
                <w:sz w:val="22"/>
                <w:lang w:val="ro-RO"/>
              </w:rPr>
              <w:t>Număr de locuri de parcare în parcări multietajate</w:t>
            </w:r>
            <w:r w:rsidR="00421ECF" w:rsidRPr="00910AD7">
              <w:rPr>
                <w:b/>
                <w:color w:val="auto"/>
                <w:sz w:val="22"/>
                <w:lang w:val="ro-RO"/>
              </w:rPr>
              <w:t>;</w:t>
            </w:r>
            <w:r w:rsidR="00E11909" w:rsidRPr="00910AD7">
              <w:rPr>
                <w:b/>
                <w:color w:val="auto"/>
                <w:sz w:val="22"/>
                <w:lang w:val="ro-RO"/>
              </w:rPr>
              <w:t xml:space="preserve"> </w:t>
            </w:r>
          </w:p>
          <w:p w14:paraId="782FE71F" w14:textId="15E20712" w:rsidR="007F3789" w:rsidRPr="00910AD7" w:rsidRDefault="007F3789" w:rsidP="00421ECF">
            <w:pPr>
              <w:pStyle w:val="ListParagraph"/>
              <w:numPr>
                <w:ilvl w:val="0"/>
                <w:numId w:val="36"/>
              </w:numPr>
              <w:spacing w:after="0"/>
              <w:rPr>
                <w:color w:val="auto"/>
                <w:sz w:val="22"/>
                <w:lang w:val="ro-RO"/>
              </w:rPr>
            </w:pPr>
            <w:r w:rsidRPr="00910AD7">
              <w:rPr>
                <w:b/>
                <w:color w:val="auto"/>
                <w:sz w:val="22"/>
                <w:lang w:val="ro-RO"/>
              </w:rPr>
              <w:t>Număr parcări de transfer la marginea zonei centrale</w:t>
            </w:r>
            <w:r w:rsidR="00421ECF" w:rsidRPr="00910AD7">
              <w:rPr>
                <w:b/>
                <w:color w:val="auto"/>
                <w:sz w:val="22"/>
                <w:lang w:val="ro-RO"/>
              </w:rPr>
              <w:t>.</w:t>
            </w:r>
          </w:p>
        </w:tc>
      </w:tr>
      <w:tr w:rsidR="007F3789" w:rsidRPr="00910AD7" w14:paraId="0F88299C" w14:textId="77777777" w:rsidTr="00260DF1">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041989B" w14:textId="77777777" w:rsidR="007F3789" w:rsidRPr="00910AD7" w:rsidRDefault="007F3789" w:rsidP="00421ECF">
            <w:pPr>
              <w:spacing w:after="0"/>
              <w:rPr>
                <w:b/>
                <w:sz w:val="22"/>
              </w:rPr>
            </w:pPr>
            <w:r w:rsidRPr="00910AD7">
              <w:rPr>
                <w:b/>
                <w:sz w:val="22"/>
              </w:rPr>
              <w:t xml:space="preserve">Sursa de finanțare:  Surse proprii, PNRR, CFM 2014-2020, CFM 2021-2027. </w:t>
            </w:r>
          </w:p>
        </w:tc>
      </w:tr>
    </w:tbl>
    <w:p w14:paraId="52C46964" w14:textId="77777777" w:rsidR="0086088A" w:rsidRPr="00910AD7" w:rsidRDefault="0086088A" w:rsidP="00421ECF">
      <w:pPr>
        <w:tabs>
          <w:tab w:val="left" w:pos="1418"/>
        </w:tabs>
        <w:spacing w:before="60" w:after="60"/>
        <w:rPr>
          <w:sz w:val="22"/>
          <w:szCs w:val="20"/>
        </w:rPr>
      </w:pPr>
    </w:p>
    <w:p w14:paraId="75F056DC" w14:textId="000EBB93" w:rsidR="006378FC" w:rsidRPr="00910AD7" w:rsidRDefault="00706870" w:rsidP="00421ECF">
      <w:pPr>
        <w:pStyle w:val="Heading2"/>
        <w:jc w:val="both"/>
        <w:rPr>
          <w:color w:val="auto"/>
          <w:lang w:val="ro-RO"/>
        </w:rPr>
      </w:pPr>
      <w:bookmarkStart w:id="112" w:name="_Toc108532477"/>
      <w:r w:rsidRPr="00910AD7">
        <w:rPr>
          <w:color w:val="auto"/>
          <w:lang w:val="ro-RO"/>
        </w:rPr>
        <w:t>program bugetar 5 – MEDIU ȘI ENERGIE</w:t>
      </w:r>
      <w:bookmarkEnd w:id="112"/>
    </w:p>
    <w:tbl>
      <w:tblPr>
        <w:tblStyle w:val="Civittatable11"/>
        <w:tblW w:w="10164" w:type="dxa"/>
        <w:tblLayout w:type="fixed"/>
        <w:tblLook w:val="04A0" w:firstRow="1" w:lastRow="0" w:firstColumn="1" w:lastColumn="0" w:noHBand="0" w:noVBand="1"/>
      </w:tblPr>
      <w:tblGrid>
        <w:gridCol w:w="10164"/>
      </w:tblGrid>
      <w:tr w:rsidR="00706870" w:rsidRPr="00910AD7" w14:paraId="423D496A"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4E37802E" w14:textId="0B736D29" w:rsidR="00706870" w:rsidRPr="00910AD7" w:rsidRDefault="00706870" w:rsidP="00421ECF">
            <w:pPr>
              <w:rPr>
                <w:b/>
                <w:bCs w:val="0"/>
                <w:color w:val="auto"/>
                <w:sz w:val="22"/>
              </w:rPr>
            </w:pPr>
            <w:r w:rsidRPr="00910AD7">
              <w:rPr>
                <w:b/>
                <w:bCs w:val="0"/>
                <w:color w:val="auto"/>
                <w:sz w:val="22"/>
              </w:rPr>
              <w:t>program bugetar 5 – mediu și energie</w:t>
            </w:r>
          </w:p>
        </w:tc>
      </w:tr>
      <w:tr w:rsidR="00706870" w:rsidRPr="00910AD7" w14:paraId="25708CA7" w14:textId="77777777" w:rsidTr="00233F2E">
        <w:trPr>
          <w:cnfStyle w:val="000000100000" w:firstRow="0" w:lastRow="0" w:firstColumn="0" w:lastColumn="0" w:oddVBand="0" w:evenVBand="0" w:oddHBand="1"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0DC3A3D3" w14:textId="6E1AD6A1" w:rsidR="00706870" w:rsidRPr="00910AD7" w:rsidRDefault="00706870" w:rsidP="00421ECF">
            <w:pPr>
              <w:rPr>
                <w:b/>
                <w:bCs w:val="0"/>
                <w:sz w:val="22"/>
              </w:rPr>
            </w:pPr>
            <w:r w:rsidRPr="00910AD7">
              <w:rPr>
                <w:b/>
                <w:bCs w:val="0"/>
                <w:sz w:val="22"/>
              </w:rPr>
              <w:t>Obiectiv Strategic 5 -  Accelerarea tranziției către un municipiu rezilient, atractiv și neutru din punct de vedere climatic.</w:t>
            </w:r>
          </w:p>
        </w:tc>
      </w:tr>
      <w:tr w:rsidR="00706870" w:rsidRPr="00910AD7" w14:paraId="69B91763"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44364624" w14:textId="62CFB7EE" w:rsidR="00706870" w:rsidRPr="00910AD7" w:rsidRDefault="00706870" w:rsidP="00421ECF">
            <w:pPr>
              <w:rPr>
                <w:b/>
                <w:sz w:val="22"/>
              </w:rPr>
            </w:pPr>
            <w:r w:rsidRPr="00910AD7">
              <w:rPr>
                <w:b/>
                <w:sz w:val="22"/>
              </w:rPr>
              <w:t xml:space="preserve">Descriere program </w:t>
            </w:r>
          </w:p>
          <w:p w14:paraId="712DBCB9" w14:textId="77777777" w:rsidR="00706870" w:rsidRPr="00910AD7" w:rsidRDefault="00706870" w:rsidP="00421ECF">
            <w:pPr>
              <w:rPr>
                <w:sz w:val="22"/>
                <w:szCs w:val="20"/>
              </w:rPr>
            </w:pPr>
            <w:r w:rsidRPr="00910AD7">
              <w:rPr>
                <w:sz w:val="22"/>
                <w:szCs w:val="20"/>
              </w:rPr>
              <w:t xml:space="preserve">Obiectivul strategic abordează principalele nevoi identificate la nivelul municipiului Bistrița în ceea ce privește calitatea factorilor de mediu, managementul schimbărilor climatice și asigurarea infrastructurii tehnico-edilitară. </w:t>
            </w:r>
          </w:p>
          <w:p w14:paraId="02AE09C2" w14:textId="37E91A77" w:rsidR="00706870" w:rsidRPr="00910AD7" w:rsidRDefault="00706870" w:rsidP="00421ECF">
            <w:pPr>
              <w:rPr>
                <w:sz w:val="22"/>
                <w:szCs w:val="20"/>
              </w:rPr>
            </w:pPr>
            <w:r w:rsidRPr="00910AD7">
              <w:rPr>
                <w:sz w:val="22"/>
                <w:szCs w:val="20"/>
              </w:rPr>
              <w:t>Măsurile și proiectele aferente identifică principalele nevoi și direcții pe care municipalitatea le vrea soluționate pe termen scurt și mediu: (i) îmbunătățirea eficienței energetice a fondului construit și iluminatului public, (ii) îmbunătățirea infrastructurii de alimentare cu apă și apă-canal, rețeaua de alimentare cu gaze naturale, gestiunea deșeurilor și decontaminarea și ecologizarea zonelor cu probleme semnificative de degradare a mediului și (iii) valorificarea potențialului determinat de elementele de cadru natural din municipiul Bistrița, asigurând în același timp protecția zonelor construite față de riscurile de inundații și alunecări de teren și extinderea suprafețelor de spații verzi publice.</w:t>
            </w:r>
          </w:p>
        </w:tc>
      </w:tr>
      <w:tr w:rsidR="00706870" w:rsidRPr="00910AD7" w14:paraId="69F2046F"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2710CF55" w14:textId="65ABD520" w:rsidR="00706870" w:rsidRPr="00910AD7" w:rsidRDefault="00706870" w:rsidP="00421ECF">
            <w:pPr>
              <w:spacing w:after="0"/>
              <w:rPr>
                <w:b/>
                <w:sz w:val="22"/>
              </w:rPr>
            </w:pPr>
            <w:r w:rsidRPr="00910AD7">
              <w:rPr>
                <w:b/>
                <w:sz w:val="22"/>
              </w:rPr>
              <w:t xml:space="preserve">Obiectivele Specifice. </w:t>
            </w:r>
          </w:p>
          <w:p w14:paraId="4AEEAD65" w14:textId="00C4E89C" w:rsidR="00706870" w:rsidRPr="00910AD7" w:rsidRDefault="00706870" w:rsidP="00421ECF">
            <w:pPr>
              <w:spacing w:after="0"/>
              <w:rPr>
                <w:rStyle w:val="Strong"/>
                <w:bCs/>
                <w:color w:val="auto"/>
                <w:sz w:val="22"/>
              </w:rPr>
            </w:pPr>
            <w:bookmarkStart w:id="113" w:name="_Toc100314608"/>
            <w:r w:rsidRPr="00910AD7">
              <w:rPr>
                <w:rStyle w:val="Strong"/>
                <w:bCs/>
                <w:color w:val="auto"/>
                <w:sz w:val="22"/>
              </w:rPr>
              <w:t>OS5.1. Tranziție accelerată către un municipiu neutru din punct de vedere climatic</w:t>
            </w:r>
            <w:bookmarkEnd w:id="113"/>
            <w:r w:rsidR="00421ECF" w:rsidRPr="00910AD7">
              <w:rPr>
                <w:rStyle w:val="Strong"/>
                <w:bCs/>
                <w:color w:val="auto"/>
                <w:sz w:val="22"/>
              </w:rPr>
              <w:t>;</w:t>
            </w:r>
          </w:p>
          <w:p w14:paraId="417EDA67" w14:textId="6497A902" w:rsidR="00706870" w:rsidRPr="00910AD7" w:rsidRDefault="00706870" w:rsidP="00421ECF">
            <w:pPr>
              <w:spacing w:after="0"/>
              <w:rPr>
                <w:rStyle w:val="Strong"/>
                <w:bCs/>
                <w:color w:val="auto"/>
                <w:sz w:val="22"/>
              </w:rPr>
            </w:pPr>
            <w:bookmarkStart w:id="114" w:name="_Toc100314609"/>
            <w:r w:rsidRPr="00910AD7">
              <w:rPr>
                <w:rStyle w:val="Strong"/>
                <w:bCs/>
                <w:color w:val="auto"/>
                <w:sz w:val="22"/>
              </w:rPr>
              <w:t>OS5.2. Infrastructură modernă care să sprijine dezvoltarea unui mediu urban sănătos</w:t>
            </w:r>
            <w:bookmarkEnd w:id="114"/>
            <w:r w:rsidR="00421ECF" w:rsidRPr="00910AD7">
              <w:rPr>
                <w:rStyle w:val="Strong"/>
                <w:bCs/>
                <w:color w:val="auto"/>
                <w:sz w:val="22"/>
              </w:rPr>
              <w:t>;</w:t>
            </w:r>
          </w:p>
          <w:p w14:paraId="5E687F8C" w14:textId="105DB667" w:rsidR="00706870" w:rsidRPr="00910AD7" w:rsidRDefault="00706870" w:rsidP="00421ECF">
            <w:pPr>
              <w:spacing w:after="0"/>
              <w:rPr>
                <w:b/>
                <w:sz w:val="22"/>
              </w:rPr>
            </w:pPr>
            <w:bookmarkStart w:id="115" w:name="_Toc100314610"/>
            <w:r w:rsidRPr="00910AD7">
              <w:rPr>
                <w:b/>
                <w:sz w:val="22"/>
              </w:rPr>
              <w:t>OS5.3. Rețea albastră-verde protejată și valorificată, ce determină o reziliență climatică crescută</w:t>
            </w:r>
            <w:bookmarkEnd w:id="115"/>
            <w:r w:rsidR="006854D8" w:rsidRPr="00910AD7">
              <w:rPr>
                <w:b/>
                <w:sz w:val="22"/>
              </w:rPr>
              <w:t xml:space="preserve">. </w:t>
            </w:r>
          </w:p>
        </w:tc>
      </w:tr>
      <w:tr w:rsidR="00706870" w:rsidRPr="00910AD7" w14:paraId="1C2FCFCD"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64516EB7" w14:textId="1082EEA9" w:rsidR="00706870" w:rsidRPr="00910AD7" w:rsidRDefault="00593E96" w:rsidP="00421ECF">
            <w:pPr>
              <w:spacing w:after="0"/>
              <w:rPr>
                <w:b/>
                <w:sz w:val="22"/>
              </w:rPr>
            </w:pPr>
            <w:r w:rsidRPr="00910AD7">
              <w:rPr>
                <w:b/>
                <w:sz w:val="22"/>
              </w:rPr>
              <w:t xml:space="preserve">Indicatori: </w:t>
            </w:r>
          </w:p>
          <w:p w14:paraId="7601C65F" w14:textId="71AB9EAA" w:rsidR="00593E96" w:rsidRPr="00910AD7" w:rsidRDefault="00593E96" w:rsidP="00421ECF">
            <w:pPr>
              <w:pStyle w:val="ListParagraph"/>
              <w:numPr>
                <w:ilvl w:val="0"/>
                <w:numId w:val="40"/>
              </w:numPr>
              <w:rPr>
                <w:b/>
                <w:color w:val="auto"/>
                <w:sz w:val="22"/>
                <w:lang w:val="ro-RO"/>
              </w:rPr>
            </w:pPr>
            <w:r w:rsidRPr="00910AD7">
              <w:rPr>
                <w:b/>
                <w:color w:val="auto"/>
                <w:sz w:val="22"/>
                <w:lang w:val="ro-RO"/>
              </w:rPr>
              <w:t>Evoluție</w:t>
            </w:r>
            <w:r w:rsidR="00E11909" w:rsidRPr="00910AD7">
              <w:rPr>
                <w:b/>
                <w:color w:val="auto"/>
                <w:sz w:val="22"/>
                <w:lang w:val="ro-RO"/>
              </w:rPr>
              <w:t xml:space="preserve"> anuală</w:t>
            </w:r>
            <w:r w:rsidRPr="00910AD7">
              <w:rPr>
                <w:b/>
                <w:color w:val="auto"/>
                <w:sz w:val="22"/>
                <w:lang w:val="ro-RO"/>
              </w:rPr>
              <w:t xml:space="preserve"> metru pătrat de spațiu verde per locuitor</w:t>
            </w:r>
            <w:r w:rsidR="00421ECF" w:rsidRPr="00910AD7">
              <w:rPr>
                <w:b/>
                <w:color w:val="auto"/>
                <w:sz w:val="22"/>
                <w:lang w:val="ro-RO"/>
              </w:rPr>
              <w:t>;</w:t>
            </w:r>
          </w:p>
          <w:p w14:paraId="12B4004B" w14:textId="7B5C9ACA" w:rsidR="00593E96" w:rsidRPr="00910AD7" w:rsidRDefault="00E11909" w:rsidP="00421ECF">
            <w:pPr>
              <w:pStyle w:val="ListParagraph"/>
              <w:numPr>
                <w:ilvl w:val="0"/>
                <w:numId w:val="40"/>
              </w:numPr>
              <w:spacing w:after="0"/>
              <w:rPr>
                <w:b/>
                <w:color w:val="auto"/>
                <w:sz w:val="22"/>
                <w:lang w:val="ro-RO"/>
              </w:rPr>
            </w:pPr>
            <w:r w:rsidRPr="00910AD7">
              <w:rPr>
                <w:b/>
                <w:color w:val="auto"/>
                <w:sz w:val="22"/>
                <w:lang w:val="ro-RO"/>
              </w:rPr>
              <w:t>Evoluție anuală privind emisii de</w:t>
            </w:r>
            <w:r w:rsidR="00421ECF" w:rsidRPr="00910AD7">
              <w:rPr>
                <w:b/>
                <w:color w:val="auto"/>
                <w:sz w:val="22"/>
                <w:lang w:val="ro-RO"/>
              </w:rPr>
              <w:t xml:space="preserve"> tone CO2/locuitor;</w:t>
            </w:r>
          </w:p>
          <w:p w14:paraId="4AF3D6E2" w14:textId="2AAB3065" w:rsidR="00593E96" w:rsidRPr="00910AD7" w:rsidRDefault="00E11909" w:rsidP="00421ECF">
            <w:pPr>
              <w:pStyle w:val="ListParagraph"/>
              <w:numPr>
                <w:ilvl w:val="0"/>
                <w:numId w:val="40"/>
              </w:numPr>
              <w:spacing w:after="0"/>
              <w:rPr>
                <w:b/>
                <w:color w:val="auto"/>
                <w:sz w:val="22"/>
                <w:lang w:val="ro-RO"/>
              </w:rPr>
            </w:pPr>
            <w:r w:rsidRPr="00910AD7">
              <w:rPr>
                <w:b/>
                <w:color w:val="auto"/>
                <w:sz w:val="22"/>
                <w:lang w:val="ro-RO"/>
              </w:rPr>
              <w:t>Pondere n</w:t>
            </w:r>
            <w:r w:rsidR="00593E96" w:rsidRPr="00910AD7">
              <w:rPr>
                <w:b/>
                <w:color w:val="auto"/>
                <w:sz w:val="22"/>
                <w:lang w:val="ro-RO"/>
              </w:rPr>
              <w:t>umăr clădiri publice și r</w:t>
            </w:r>
            <w:r w:rsidRPr="00910AD7">
              <w:rPr>
                <w:b/>
                <w:color w:val="auto"/>
                <w:sz w:val="22"/>
                <w:lang w:val="ro-RO"/>
              </w:rPr>
              <w:t>ezidențiale eficiente energetic (%)</w:t>
            </w:r>
            <w:r w:rsidR="00421ECF" w:rsidRPr="00910AD7">
              <w:rPr>
                <w:b/>
                <w:color w:val="auto"/>
                <w:sz w:val="22"/>
                <w:lang w:val="ro-RO"/>
              </w:rPr>
              <w:t>;</w:t>
            </w:r>
            <w:r w:rsidR="00593E96" w:rsidRPr="00910AD7">
              <w:rPr>
                <w:b/>
                <w:color w:val="auto"/>
                <w:sz w:val="22"/>
                <w:lang w:val="ro-RO"/>
              </w:rPr>
              <w:t xml:space="preserve"> </w:t>
            </w:r>
          </w:p>
          <w:p w14:paraId="6126AF5F" w14:textId="046C5F32" w:rsidR="00664E02" w:rsidRPr="00910AD7" w:rsidRDefault="00664E02" w:rsidP="00421ECF">
            <w:pPr>
              <w:pStyle w:val="ListParagraph"/>
              <w:numPr>
                <w:ilvl w:val="0"/>
                <w:numId w:val="40"/>
              </w:numPr>
              <w:spacing w:after="0"/>
              <w:rPr>
                <w:b/>
                <w:color w:val="auto"/>
                <w:sz w:val="22"/>
                <w:lang w:val="ro-RO"/>
              </w:rPr>
            </w:pPr>
            <w:r w:rsidRPr="00910AD7">
              <w:rPr>
                <w:b/>
                <w:color w:val="auto"/>
                <w:sz w:val="22"/>
                <w:lang w:val="ro-RO"/>
              </w:rPr>
              <w:t>Grad de acoperire cu rețele de apă și canalizare, gaze naturale și infr</w:t>
            </w:r>
            <w:r w:rsidR="00E11909" w:rsidRPr="00910AD7">
              <w:rPr>
                <w:b/>
                <w:color w:val="auto"/>
                <w:sz w:val="22"/>
                <w:lang w:val="ro-RO"/>
              </w:rPr>
              <w:t>astructură de energie electrică (%)</w:t>
            </w:r>
            <w:r w:rsidR="00421ECF" w:rsidRPr="00910AD7">
              <w:rPr>
                <w:b/>
                <w:color w:val="auto"/>
                <w:sz w:val="22"/>
                <w:lang w:val="ro-RO"/>
              </w:rPr>
              <w:t>;</w:t>
            </w:r>
          </w:p>
          <w:p w14:paraId="6B32A222" w14:textId="4C8CC619" w:rsidR="00664E02" w:rsidRPr="00910AD7" w:rsidRDefault="00664E02" w:rsidP="00421ECF">
            <w:pPr>
              <w:pStyle w:val="ListParagraph"/>
              <w:numPr>
                <w:ilvl w:val="0"/>
                <w:numId w:val="40"/>
              </w:numPr>
              <w:spacing w:after="0"/>
              <w:rPr>
                <w:b/>
                <w:color w:val="auto"/>
                <w:sz w:val="22"/>
                <w:lang w:val="ro-RO"/>
              </w:rPr>
            </w:pPr>
            <w:r w:rsidRPr="00910AD7">
              <w:rPr>
                <w:b/>
                <w:color w:val="auto"/>
                <w:sz w:val="22"/>
                <w:lang w:val="ro-RO"/>
              </w:rPr>
              <w:t xml:space="preserve">Număr proiecte de resurse energetice din surse regenerabile și acoperire </w:t>
            </w:r>
            <w:r w:rsidR="00E11909" w:rsidRPr="00910AD7">
              <w:rPr>
                <w:b/>
                <w:color w:val="auto"/>
                <w:sz w:val="22"/>
                <w:lang w:val="ro-RO"/>
              </w:rPr>
              <w:t>consum la nivelul municipiului</w:t>
            </w:r>
            <w:r w:rsidR="00421ECF" w:rsidRPr="00910AD7">
              <w:rPr>
                <w:b/>
                <w:color w:val="auto"/>
                <w:sz w:val="22"/>
                <w:lang w:val="ro-RO"/>
              </w:rPr>
              <w:t>;</w:t>
            </w:r>
            <w:r w:rsidR="00E11909" w:rsidRPr="00910AD7">
              <w:rPr>
                <w:b/>
                <w:color w:val="auto"/>
                <w:sz w:val="22"/>
                <w:lang w:val="ro-RO"/>
              </w:rPr>
              <w:t xml:space="preserve"> </w:t>
            </w:r>
          </w:p>
          <w:p w14:paraId="61051CD4" w14:textId="5B1F0169" w:rsidR="00706870" w:rsidRPr="00910AD7" w:rsidRDefault="00664E02" w:rsidP="00421ECF">
            <w:pPr>
              <w:pStyle w:val="ListParagraph"/>
              <w:numPr>
                <w:ilvl w:val="0"/>
                <w:numId w:val="40"/>
              </w:numPr>
              <w:spacing w:after="0"/>
              <w:rPr>
                <w:b/>
                <w:color w:val="auto"/>
                <w:sz w:val="22"/>
                <w:lang w:val="ro-RO"/>
              </w:rPr>
            </w:pPr>
            <w:r w:rsidRPr="00910AD7">
              <w:rPr>
                <w:b/>
                <w:color w:val="auto"/>
                <w:sz w:val="22"/>
                <w:lang w:val="ro-RO"/>
              </w:rPr>
              <w:t>Număr de proiecte implementate sau cu contracte de finanțare semnate în perioada 2022-2023 (inclusiv procentual din total număr proiecte și acțiuni asumate în PAL)</w:t>
            </w:r>
            <w:r w:rsidR="006854D8" w:rsidRPr="00910AD7">
              <w:rPr>
                <w:b/>
                <w:color w:val="auto"/>
                <w:sz w:val="22"/>
                <w:lang w:val="ro-RO"/>
              </w:rPr>
              <w:t>.</w:t>
            </w:r>
          </w:p>
        </w:tc>
      </w:tr>
      <w:tr w:rsidR="00706870" w:rsidRPr="00910AD7" w14:paraId="67621965"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2D064A32" w14:textId="0C3A0622" w:rsidR="006854D8" w:rsidRPr="00910AD7" w:rsidRDefault="006854D8" w:rsidP="00421ECF">
            <w:pPr>
              <w:spacing w:after="0"/>
              <w:rPr>
                <w:b/>
                <w:sz w:val="22"/>
              </w:rPr>
            </w:pPr>
            <w:r w:rsidRPr="00910AD7">
              <w:rPr>
                <w:b/>
                <w:sz w:val="22"/>
              </w:rPr>
              <w:t>Buget aferent potențial</w:t>
            </w:r>
            <w:r w:rsidRPr="00910AD7">
              <w:rPr>
                <w:b/>
                <w:bCs w:val="0"/>
                <w:iCs/>
                <w:sz w:val="22"/>
              </w:rPr>
              <w:t>:</w:t>
            </w:r>
          </w:p>
          <w:p w14:paraId="655922A0" w14:textId="77777777" w:rsidR="006854D8" w:rsidRPr="00910AD7" w:rsidRDefault="006854D8" w:rsidP="00421ECF">
            <w:pPr>
              <w:spacing w:after="0"/>
              <w:rPr>
                <w:b/>
                <w:sz w:val="22"/>
              </w:rPr>
            </w:pPr>
          </w:p>
          <w:p w14:paraId="27923263" w14:textId="6A346E96" w:rsidR="006854D8" w:rsidRPr="00910AD7" w:rsidRDefault="006854D8" w:rsidP="00421ECF">
            <w:pPr>
              <w:spacing w:after="0"/>
              <w:rPr>
                <w:rFonts w:ascii="Calibri" w:hAnsi="Calibri" w:cs="Calibri"/>
                <w:bCs w:val="0"/>
                <w:sz w:val="22"/>
              </w:rPr>
            </w:pPr>
            <w:r w:rsidRPr="00910AD7">
              <w:rPr>
                <w:sz w:val="22"/>
              </w:rPr>
              <w:t xml:space="preserve">Valoare totală proiecte PSI: </w:t>
            </w:r>
            <w:r w:rsidR="007E602C" w:rsidRPr="00910AD7">
              <w:rPr>
                <w:rFonts w:ascii="Calibri" w:hAnsi="Calibri" w:cs="Calibri"/>
                <w:bCs w:val="0"/>
                <w:sz w:val="22"/>
              </w:rPr>
              <w:t>320,035,212</w:t>
            </w:r>
            <w:r w:rsidRPr="00910AD7">
              <w:rPr>
                <w:rFonts w:ascii="Calibri" w:hAnsi="Calibri" w:cs="Calibri"/>
                <w:b/>
                <w:bCs w:val="0"/>
                <w:sz w:val="22"/>
              </w:rPr>
              <w:t xml:space="preserve"> </w:t>
            </w:r>
            <w:r w:rsidR="00861BA9" w:rsidRPr="00910AD7">
              <w:rPr>
                <w:sz w:val="22"/>
              </w:rPr>
              <w:t>LEI</w:t>
            </w:r>
          </w:p>
          <w:p w14:paraId="2EA3C6C6" w14:textId="2A1DD62A" w:rsidR="006854D8" w:rsidRPr="00910AD7" w:rsidRDefault="006854D8" w:rsidP="00421ECF">
            <w:pPr>
              <w:spacing w:after="0"/>
              <w:rPr>
                <w:rFonts w:ascii="Calibri" w:hAnsi="Calibri" w:cs="Calibri"/>
                <w:bCs w:val="0"/>
                <w:sz w:val="22"/>
              </w:rPr>
            </w:pPr>
            <w:r w:rsidRPr="00910AD7">
              <w:rPr>
                <w:sz w:val="22"/>
              </w:rPr>
              <w:t>Alocare totală proiecte PSI anul 2022</w:t>
            </w:r>
            <w:r w:rsidR="006365BB" w:rsidRPr="00910AD7">
              <w:rPr>
                <w:sz w:val="22"/>
              </w:rPr>
              <w:t xml:space="preserve"> de la bugetul local (contribuți</w:t>
            </w:r>
            <w:r w:rsidR="00421ECF" w:rsidRPr="00910AD7">
              <w:rPr>
                <w:sz w:val="22"/>
              </w:rPr>
              <w:t>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2,</w:t>
            </w:r>
            <w:r w:rsidR="001B5EFA" w:rsidRPr="00910AD7">
              <w:rPr>
                <w:rFonts w:ascii="Calibri" w:hAnsi="Calibri" w:cs="Calibri"/>
                <w:bCs w:val="0"/>
                <w:sz w:val="22"/>
              </w:rPr>
              <w:t>103</w:t>
            </w:r>
            <w:r w:rsidR="007E602C" w:rsidRPr="00910AD7">
              <w:rPr>
                <w:rFonts w:ascii="Calibri" w:hAnsi="Calibri" w:cs="Calibri"/>
                <w:bCs w:val="0"/>
                <w:sz w:val="22"/>
              </w:rPr>
              <w:t>,048</w:t>
            </w:r>
            <w:r w:rsidRPr="00910AD7">
              <w:rPr>
                <w:rFonts w:ascii="Calibri" w:hAnsi="Calibri" w:cs="Calibri"/>
                <w:b/>
                <w:bCs w:val="0"/>
                <w:sz w:val="22"/>
              </w:rPr>
              <w:t xml:space="preserve"> </w:t>
            </w:r>
            <w:r w:rsidR="00861BA9" w:rsidRPr="00910AD7">
              <w:rPr>
                <w:rFonts w:ascii="Calibri" w:hAnsi="Calibri" w:cs="Calibri"/>
                <w:bCs w:val="0"/>
                <w:sz w:val="22"/>
              </w:rPr>
              <w:t>LEI</w:t>
            </w:r>
          </w:p>
          <w:p w14:paraId="714E6413" w14:textId="0AC5C991" w:rsidR="00706870" w:rsidRPr="00910AD7" w:rsidRDefault="006854D8" w:rsidP="00421ECF">
            <w:pPr>
              <w:spacing w:after="0"/>
              <w:rPr>
                <w:rFonts w:ascii="Calibri" w:hAnsi="Calibri" w:cs="Calibri"/>
                <w:bCs w:val="0"/>
                <w:sz w:val="22"/>
              </w:rPr>
            </w:pPr>
            <w:r w:rsidRPr="00910AD7">
              <w:rPr>
                <w:sz w:val="22"/>
              </w:rPr>
              <w:t>Alocare totală proiecte PSI anul 2023</w:t>
            </w:r>
            <w:r w:rsidR="006365BB" w:rsidRPr="00910AD7">
              <w:rPr>
                <w:sz w:val="22"/>
              </w:rPr>
              <w:t xml:space="preserve"> de la bugetul local (contribuți</w:t>
            </w:r>
            <w:r w:rsidR="00421ECF" w:rsidRPr="00910AD7">
              <w:rPr>
                <w:sz w:val="22"/>
              </w:rPr>
              <w:t>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9,365,822</w:t>
            </w:r>
            <w:r w:rsidRPr="00910AD7">
              <w:rPr>
                <w:rFonts w:ascii="Calibri" w:hAnsi="Calibri" w:cs="Calibri"/>
                <w:b/>
                <w:bCs w:val="0"/>
                <w:sz w:val="22"/>
              </w:rPr>
              <w:t xml:space="preserve"> </w:t>
            </w:r>
            <w:r w:rsidR="00861BA9" w:rsidRPr="00910AD7">
              <w:rPr>
                <w:rFonts w:ascii="Calibri" w:hAnsi="Calibri" w:cs="Calibri"/>
                <w:bCs w:val="0"/>
                <w:sz w:val="22"/>
              </w:rPr>
              <w:t>LEI</w:t>
            </w:r>
          </w:p>
        </w:tc>
      </w:tr>
      <w:tr w:rsidR="00706870" w:rsidRPr="00910AD7" w14:paraId="79E4989B"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04A109B8" w14:textId="77777777" w:rsidR="00706870" w:rsidRPr="00910AD7" w:rsidRDefault="00706870" w:rsidP="00421ECF">
            <w:pPr>
              <w:spacing w:after="0"/>
              <w:rPr>
                <w:b/>
                <w:bCs w:val="0"/>
                <w:iCs/>
                <w:sz w:val="22"/>
              </w:rPr>
            </w:pPr>
            <w:r w:rsidRPr="00910AD7">
              <w:rPr>
                <w:b/>
                <w:bCs w:val="0"/>
                <w:iCs/>
                <w:sz w:val="22"/>
              </w:rPr>
              <w:t>Mecanismul de implementare:</w:t>
            </w:r>
          </w:p>
          <w:p w14:paraId="30FE80D5" w14:textId="77777777" w:rsidR="00706870" w:rsidRPr="00910AD7" w:rsidRDefault="00706870" w:rsidP="00421ECF">
            <w:pPr>
              <w:spacing w:after="0"/>
              <w:rPr>
                <w:b/>
                <w:bCs w:val="0"/>
                <w:iCs/>
                <w:sz w:val="22"/>
              </w:rPr>
            </w:pPr>
            <w:r w:rsidRPr="00910AD7">
              <w:rPr>
                <w:rFonts w:cstheme="minorHAnsi"/>
                <w:sz w:val="22"/>
              </w:rPr>
              <w:lastRenderedPageBreak/>
              <w:br/>
            </w:r>
            <w:r w:rsidRPr="00910AD7">
              <w:rPr>
                <w:rFonts w:cstheme="minorHAnsi"/>
                <w:b/>
                <w:sz w:val="22"/>
              </w:rPr>
              <w:t xml:space="preserve">a) Coordonare </w:t>
            </w:r>
          </w:p>
          <w:p w14:paraId="2EA12C91" w14:textId="60D28608" w:rsidR="00706870" w:rsidRPr="00910AD7" w:rsidRDefault="00706870" w:rsidP="00421ECF">
            <w:pPr>
              <w:rPr>
                <w:sz w:val="22"/>
              </w:rPr>
            </w:pPr>
            <w:r w:rsidRPr="00910AD7">
              <w:rPr>
                <w:sz w:val="22"/>
              </w:rPr>
              <w:t xml:space="preserve">Desemnarea unui manager de program responsabil pentru supravegherea realizării obiectivelor de politici și a obiectivelor financiare ale fiecărui program bugetar și obiectiv strategic, respectiv </w:t>
            </w:r>
            <w:r w:rsidR="00421ECF" w:rsidRPr="00910AD7">
              <w:rPr>
                <w:sz w:val="22"/>
              </w:rPr>
              <w:t xml:space="preserve">a </w:t>
            </w:r>
            <w:r w:rsidRPr="00910AD7">
              <w:rPr>
                <w:sz w:val="22"/>
              </w:rPr>
              <w:t>țintelor asumate pentru perioada 2022-2023.</w:t>
            </w:r>
          </w:p>
          <w:p w14:paraId="78379190" w14:textId="77777777" w:rsidR="00706870" w:rsidRPr="00910AD7" w:rsidRDefault="00706870" w:rsidP="00421ECF">
            <w:pPr>
              <w:spacing w:after="0"/>
              <w:rPr>
                <w:b/>
                <w:bCs w:val="0"/>
                <w:sz w:val="22"/>
              </w:rPr>
            </w:pPr>
            <w:r w:rsidRPr="00910AD7">
              <w:rPr>
                <w:b/>
                <w:sz w:val="22"/>
              </w:rPr>
              <w:t>b) Factori critici de succes/condiții cheie:</w:t>
            </w:r>
          </w:p>
          <w:p w14:paraId="06D827D1" w14:textId="77777777" w:rsidR="00706870" w:rsidRPr="00910AD7" w:rsidRDefault="00706870" w:rsidP="00421ECF">
            <w:pPr>
              <w:pStyle w:val="ListParagraph"/>
              <w:numPr>
                <w:ilvl w:val="0"/>
                <w:numId w:val="28"/>
              </w:numPr>
              <w:tabs>
                <w:tab w:val="left" w:pos="0"/>
              </w:tabs>
              <w:spacing w:after="60"/>
              <w:rPr>
                <w:color w:val="auto"/>
                <w:sz w:val="22"/>
                <w:lang w:val="ro-RO"/>
              </w:rPr>
            </w:pPr>
            <w:r w:rsidRPr="00910AD7">
              <w:rPr>
                <w:color w:val="auto"/>
                <w:sz w:val="22"/>
                <w:lang w:val="ro-RO"/>
              </w:rPr>
              <w:t>Coordonarea eficientă la nivel instituțional a programului bugetar, obiectivului strategic, măsurilor aferente și proiectelor indicate de către managerul de proiect și echipa sa;</w:t>
            </w:r>
          </w:p>
          <w:p w14:paraId="2D7C42FC" w14:textId="77777777" w:rsidR="00706870" w:rsidRPr="00910AD7" w:rsidRDefault="00706870" w:rsidP="00421ECF">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13229105" w14:textId="77777777" w:rsidR="00706870" w:rsidRPr="00910AD7" w:rsidRDefault="00706870" w:rsidP="00421ECF">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30222DA1" w14:textId="77777777" w:rsidR="00706870" w:rsidRPr="00910AD7" w:rsidRDefault="00706870" w:rsidP="00421ECF">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2A3D57E6" w14:textId="77777777" w:rsidR="00706870" w:rsidRPr="00910AD7" w:rsidRDefault="00706870" w:rsidP="00421ECF">
            <w:pPr>
              <w:pStyle w:val="ListParagraph"/>
              <w:numPr>
                <w:ilvl w:val="0"/>
                <w:numId w:val="28"/>
              </w:numPr>
              <w:tabs>
                <w:tab w:val="left" w:pos="0"/>
              </w:tabs>
              <w:spacing w:after="60"/>
              <w:rPr>
                <w:color w:val="auto"/>
                <w:sz w:val="22"/>
                <w:lang w:val="ro-RO"/>
              </w:rPr>
            </w:pPr>
            <w:r w:rsidRPr="00910AD7">
              <w:rPr>
                <w:color w:val="auto"/>
                <w:sz w:val="22"/>
                <w:lang w:val="ro-RO"/>
              </w:rPr>
              <w:t>Colaborare extinsă cu actorii de la nivel local din mediul de afaceri, societatea civilă sau asociațiile legal constituite.</w:t>
            </w:r>
          </w:p>
          <w:p w14:paraId="0E61E74D" w14:textId="77777777" w:rsidR="00706870" w:rsidRPr="00910AD7" w:rsidRDefault="00706870" w:rsidP="00421ECF">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5CF33928" w14:textId="6B1C5440" w:rsidR="00706870" w:rsidRPr="00910AD7" w:rsidRDefault="00706870" w:rsidP="00421ECF">
            <w:pPr>
              <w:pStyle w:val="ListParagraph"/>
              <w:numPr>
                <w:ilvl w:val="0"/>
                <w:numId w:val="18"/>
              </w:numPr>
              <w:spacing w:after="0" w:line="360" w:lineRule="auto"/>
              <w:ind w:left="0"/>
              <w:rPr>
                <w:color w:val="auto"/>
                <w:sz w:val="22"/>
                <w:lang w:val="ro-RO"/>
              </w:rPr>
            </w:pPr>
            <w:r w:rsidRPr="00910AD7">
              <w:rPr>
                <w:color w:val="auto"/>
                <w:sz w:val="22"/>
                <w:lang w:val="ro-RO"/>
              </w:rPr>
              <w:t>Urmărirea de către managerul de program responsabil pentru obiectivul strategic a indicatorilor incluși în Planul Strategic Instituțional și celelalte documente strategice de la nivel local. Analiză bianuală a rezultatelor.</w:t>
            </w:r>
          </w:p>
        </w:tc>
      </w:tr>
      <w:tr w:rsidR="00706870" w:rsidRPr="00910AD7" w14:paraId="0A4A8FAE"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51BF73C9" w14:textId="52D1F2A0" w:rsidR="00706870" w:rsidRPr="00910AD7" w:rsidRDefault="006854D8" w:rsidP="00421ECF">
            <w:pPr>
              <w:spacing w:after="0"/>
              <w:rPr>
                <w:b/>
                <w:sz w:val="22"/>
              </w:rPr>
            </w:pPr>
            <w:r w:rsidRPr="00910AD7">
              <w:rPr>
                <w:b/>
                <w:sz w:val="22"/>
              </w:rPr>
              <w:lastRenderedPageBreak/>
              <w:t>Măsuri:</w:t>
            </w:r>
          </w:p>
          <w:p w14:paraId="38C9BB10" w14:textId="77777777" w:rsidR="00706870" w:rsidRPr="00910AD7" w:rsidRDefault="00706870" w:rsidP="00421ECF">
            <w:pPr>
              <w:spacing w:after="0"/>
              <w:rPr>
                <w:sz w:val="22"/>
              </w:rPr>
            </w:pPr>
            <w:r w:rsidRPr="00910AD7">
              <w:rPr>
                <w:sz w:val="22"/>
              </w:rPr>
              <w:t xml:space="preserve">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indicat de obiectivele strategice.  </w:t>
            </w:r>
          </w:p>
          <w:p w14:paraId="5B55CAA0" w14:textId="77777777" w:rsidR="006854D8" w:rsidRPr="00910AD7" w:rsidRDefault="006854D8" w:rsidP="00421ECF">
            <w:pPr>
              <w:spacing w:after="0"/>
              <w:rPr>
                <w:sz w:val="22"/>
              </w:rPr>
            </w:pPr>
          </w:p>
          <w:p w14:paraId="0872CA42" w14:textId="5F2E987F" w:rsidR="00FB07FE" w:rsidRPr="00910AD7" w:rsidRDefault="00FB07FE" w:rsidP="00421ECF">
            <w:pPr>
              <w:rPr>
                <w:rFonts w:ascii="Calibri" w:eastAsia="Symbol" w:hAnsi="Calibri" w:cs="Calibri"/>
                <w:sz w:val="22"/>
              </w:rPr>
            </w:pPr>
            <w:r w:rsidRPr="00910AD7">
              <w:rPr>
                <w:rFonts w:ascii="Calibri" w:eastAsia="Symbol" w:hAnsi="Calibri" w:cs="Calibri"/>
                <w:b/>
                <w:sz w:val="22"/>
              </w:rPr>
              <w:t>M5.1</w:t>
            </w:r>
            <w:r w:rsidRPr="00910AD7">
              <w:rPr>
                <w:rFonts w:ascii="Calibri" w:eastAsia="Symbol" w:hAnsi="Calibri" w:cs="Calibri"/>
                <w:sz w:val="22"/>
              </w:rPr>
              <w:t xml:space="preserve"> Creșterea eficienței energetice a fondului construit, atât clădiri </w:t>
            </w:r>
            <w:r w:rsidR="0001610C" w:rsidRPr="00910AD7">
              <w:rPr>
                <w:rFonts w:ascii="Calibri" w:eastAsia="Symbol" w:hAnsi="Calibri" w:cs="Calibri"/>
                <w:sz w:val="22"/>
              </w:rPr>
              <w:t>publice, cât și rezidențiale,</w:t>
            </w:r>
            <w:r w:rsidRPr="00910AD7">
              <w:rPr>
                <w:rFonts w:ascii="Calibri" w:eastAsia="Symbol" w:hAnsi="Calibri" w:cs="Calibri"/>
                <w:sz w:val="22"/>
              </w:rPr>
              <w:t xml:space="preserve"> încurajarea producerii și utilizării de energie din surse alterna</w:t>
            </w:r>
            <w:r w:rsidR="0001610C" w:rsidRPr="00910AD7">
              <w:rPr>
                <w:rFonts w:ascii="Calibri" w:eastAsia="Symbol" w:hAnsi="Calibri" w:cs="Calibri"/>
                <w:sz w:val="22"/>
              </w:rPr>
              <w:t>tive și e</w:t>
            </w:r>
            <w:r w:rsidRPr="00910AD7">
              <w:rPr>
                <w:rFonts w:ascii="Calibri" w:eastAsia="Symbol" w:hAnsi="Calibri" w:cs="Calibri"/>
                <w:sz w:val="22"/>
              </w:rPr>
              <w:t>xtinderea și modernizarea sistemului de iluminat public.</w:t>
            </w:r>
          </w:p>
          <w:p w14:paraId="36C5FF5F" w14:textId="7CED1088" w:rsidR="00FB07FE" w:rsidRPr="00910AD7" w:rsidRDefault="0001610C" w:rsidP="00421ECF">
            <w:pPr>
              <w:rPr>
                <w:rFonts w:ascii="Calibri" w:eastAsia="Symbol" w:hAnsi="Calibri" w:cs="Calibri"/>
                <w:sz w:val="22"/>
              </w:rPr>
            </w:pPr>
            <w:r w:rsidRPr="00910AD7">
              <w:rPr>
                <w:rFonts w:ascii="Calibri" w:eastAsia="Symbol" w:hAnsi="Calibri" w:cs="Calibri"/>
                <w:b/>
                <w:sz w:val="22"/>
              </w:rPr>
              <w:t>M5.2</w:t>
            </w:r>
            <w:r w:rsidR="00FB07FE" w:rsidRPr="00910AD7">
              <w:rPr>
                <w:rFonts w:ascii="Calibri" w:eastAsia="Symbol" w:hAnsi="Calibri" w:cs="Calibri"/>
                <w:sz w:val="22"/>
              </w:rPr>
              <w:t xml:space="preserve"> Modernizarea și extinderea infrastructurii de alimentare cu apă și canalizare, </w:t>
            </w:r>
            <w:r w:rsidR="00421ECF" w:rsidRPr="00910AD7">
              <w:rPr>
                <w:rFonts w:ascii="Calibri" w:eastAsia="Symbol" w:hAnsi="Calibri" w:cs="Calibri"/>
                <w:sz w:val="22"/>
              </w:rPr>
              <w:t xml:space="preserve">a </w:t>
            </w:r>
            <w:r w:rsidR="00FB07FE" w:rsidRPr="00910AD7">
              <w:rPr>
                <w:rFonts w:ascii="Calibri" w:eastAsia="Symbol" w:hAnsi="Calibri" w:cs="Calibri"/>
                <w:sz w:val="22"/>
              </w:rPr>
              <w:t>rețelelor de alimentare cu gaze naturale</w:t>
            </w:r>
            <w:r w:rsidR="00421ECF" w:rsidRPr="00910AD7">
              <w:rPr>
                <w:rFonts w:ascii="Calibri" w:eastAsia="Symbol" w:hAnsi="Calibri" w:cs="Calibri"/>
                <w:sz w:val="22"/>
              </w:rPr>
              <w:t xml:space="preserve"> și a</w:t>
            </w:r>
            <w:r w:rsidR="00FB07FE" w:rsidRPr="00910AD7">
              <w:rPr>
                <w:rFonts w:ascii="Calibri" w:eastAsia="Symbol" w:hAnsi="Calibri" w:cs="Calibri"/>
                <w:sz w:val="22"/>
              </w:rPr>
              <w:t xml:space="preserve"> rețelelor de alimentare cu energie electrică</w:t>
            </w:r>
            <w:r w:rsidR="00421ECF" w:rsidRPr="00910AD7">
              <w:rPr>
                <w:rFonts w:ascii="Calibri" w:eastAsia="Symbol" w:hAnsi="Calibri" w:cs="Calibri"/>
                <w:sz w:val="22"/>
              </w:rPr>
              <w:t>;</w:t>
            </w:r>
          </w:p>
          <w:p w14:paraId="64E2BE98" w14:textId="7D1F00A7" w:rsidR="00FB07FE" w:rsidRPr="00910AD7" w:rsidRDefault="0001610C" w:rsidP="00421ECF">
            <w:pPr>
              <w:rPr>
                <w:rFonts w:ascii="Calibri" w:eastAsia="Symbol" w:hAnsi="Calibri" w:cs="Calibri"/>
                <w:sz w:val="22"/>
              </w:rPr>
            </w:pPr>
            <w:r w:rsidRPr="00910AD7">
              <w:rPr>
                <w:rFonts w:ascii="Calibri" w:eastAsia="Symbol" w:hAnsi="Calibri" w:cs="Calibri"/>
                <w:b/>
                <w:sz w:val="22"/>
              </w:rPr>
              <w:t>M5.3</w:t>
            </w:r>
            <w:r w:rsidR="00FB07FE" w:rsidRPr="00910AD7">
              <w:rPr>
                <w:rFonts w:ascii="Calibri" w:eastAsia="Symbol" w:hAnsi="Calibri" w:cs="Calibri"/>
                <w:sz w:val="22"/>
              </w:rPr>
              <w:t xml:space="preserve"> Îmbunătățirea sistemului local de gestionare a deșeurilor și decontaminarea zonelor cu probleme semnificative de</w:t>
            </w:r>
            <w:r w:rsidR="00421ECF" w:rsidRPr="00910AD7">
              <w:rPr>
                <w:rFonts w:ascii="Calibri" w:eastAsia="Symbol" w:hAnsi="Calibri" w:cs="Calibri"/>
                <w:sz w:val="22"/>
              </w:rPr>
              <w:t xml:space="preserve"> degradare a calității mediului;</w:t>
            </w:r>
          </w:p>
          <w:p w14:paraId="6BA86DB7" w14:textId="3D89E723" w:rsidR="00706870" w:rsidRPr="00910AD7" w:rsidRDefault="0001610C" w:rsidP="00421ECF">
            <w:pPr>
              <w:rPr>
                <w:rFonts w:ascii="Calibri" w:eastAsia="Symbol" w:hAnsi="Calibri" w:cs="Calibri"/>
                <w:sz w:val="22"/>
              </w:rPr>
            </w:pPr>
            <w:r w:rsidRPr="00910AD7">
              <w:rPr>
                <w:rFonts w:ascii="Calibri" w:eastAsia="Symbol" w:hAnsi="Calibri" w:cs="Calibri"/>
                <w:b/>
                <w:sz w:val="22"/>
              </w:rPr>
              <w:t>M5.4</w:t>
            </w:r>
            <w:r w:rsidR="00FB07FE" w:rsidRPr="00910AD7">
              <w:rPr>
                <w:rFonts w:ascii="Calibri" w:eastAsia="Symbol" w:hAnsi="Calibri" w:cs="Calibri"/>
                <w:sz w:val="22"/>
              </w:rPr>
              <w:t xml:space="preserve"> Stabilirea, monitorizarea și evaluarea măsurilor de protecție împotriva riscurilor nat</w:t>
            </w:r>
            <w:r w:rsidRPr="00910AD7">
              <w:rPr>
                <w:rFonts w:ascii="Calibri" w:eastAsia="Symbol" w:hAnsi="Calibri" w:cs="Calibri"/>
                <w:sz w:val="22"/>
              </w:rPr>
              <w:t>urale</w:t>
            </w:r>
            <w:r w:rsidR="00421ECF" w:rsidRPr="00910AD7">
              <w:rPr>
                <w:rFonts w:ascii="Calibri" w:eastAsia="Symbol" w:hAnsi="Calibri" w:cs="Calibri"/>
                <w:sz w:val="22"/>
              </w:rPr>
              <w:t>;</w:t>
            </w:r>
            <w:r w:rsidRPr="00910AD7">
              <w:rPr>
                <w:rFonts w:ascii="Calibri" w:eastAsia="Symbol" w:hAnsi="Calibri" w:cs="Calibri"/>
                <w:sz w:val="22"/>
              </w:rPr>
              <w:t xml:space="preserve"> </w:t>
            </w:r>
          </w:p>
          <w:p w14:paraId="5B0C84AC" w14:textId="6E7509C5" w:rsidR="00F11D40" w:rsidRPr="00910AD7" w:rsidRDefault="00F11D40" w:rsidP="00421ECF">
            <w:pPr>
              <w:rPr>
                <w:rFonts w:ascii="Calibri" w:eastAsia="Symbol" w:hAnsi="Calibri" w:cs="Calibri"/>
                <w:b/>
                <w:sz w:val="22"/>
              </w:rPr>
            </w:pPr>
            <w:r w:rsidRPr="00910AD7">
              <w:rPr>
                <w:rFonts w:ascii="Calibri" w:eastAsia="Symbol" w:hAnsi="Calibri" w:cs="Calibri"/>
                <w:b/>
                <w:sz w:val="22"/>
              </w:rPr>
              <w:t xml:space="preserve">M5.5 </w:t>
            </w:r>
            <w:r w:rsidRPr="00910AD7">
              <w:rPr>
                <w:rFonts w:ascii="Calibri" w:eastAsia="Symbol" w:hAnsi="Calibri" w:cs="Calibri"/>
                <w:sz w:val="22"/>
              </w:rPr>
              <w:t>Îmbunătățirea calității spațiilor verzi și extinderea inițiativelor de regenerare urbană</w:t>
            </w:r>
            <w:r w:rsidR="00421ECF" w:rsidRPr="00910AD7">
              <w:rPr>
                <w:rFonts w:ascii="Calibri" w:eastAsia="Symbol" w:hAnsi="Calibri" w:cs="Calibri"/>
                <w:sz w:val="22"/>
              </w:rPr>
              <w:t>.</w:t>
            </w:r>
            <w:r w:rsidRPr="00910AD7">
              <w:rPr>
                <w:rFonts w:ascii="Calibri" w:eastAsia="Symbol" w:hAnsi="Calibri" w:cs="Calibri"/>
                <w:sz w:val="22"/>
              </w:rPr>
              <w:t xml:space="preserve"> </w:t>
            </w:r>
          </w:p>
        </w:tc>
      </w:tr>
    </w:tbl>
    <w:p w14:paraId="503EB57E" w14:textId="77777777" w:rsidR="00706870" w:rsidRPr="00910AD7" w:rsidRDefault="00706870" w:rsidP="00421ECF"/>
    <w:p w14:paraId="2C4A96B0" w14:textId="3D37A5B4" w:rsidR="0001610C" w:rsidRPr="00910AD7" w:rsidRDefault="009D6B3F" w:rsidP="00421ECF">
      <w:pPr>
        <w:pStyle w:val="Heading3"/>
        <w:jc w:val="both"/>
        <w:rPr>
          <w:color w:val="auto"/>
          <w:lang w:val="ro-RO"/>
        </w:rPr>
      </w:pPr>
      <w:r w:rsidRPr="00910AD7">
        <w:rPr>
          <w:color w:val="auto"/>
          <w:lang w:val="ro-RO"/>
        </w:rPr>
        <w:t>Măsuri</w:t>
      </w:r>
    </w:p>
    <w:tbl>
      <w:tblPr>
        <w:tblStyle w:val="Civittatable11"/>
        <w:tblW w:w="10164" w:type="dxa"/>
        <w:tblLayout w:type="fixed"/>
        <w:tblLook w:val="04A0" w:firstRow="1" w:lastRow="0" w:firstColumn="1" w:lastColumn="0" w:noHBand="0" w:noVBand="1"/>
      </w:tblPr>
      <w:tblGrid>
        <w:gridCol w:w="1255"/>
        <w:gridCol w:w="8909"/>
      </w:tblGrid>
      <w:tr w:rsidR="0001610C" w:rsidRPr="00910AD7" w14:paraId="22A26C30"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504C75DF" w14:textId="77777777" w:rsidR="0001610C" w:rsidRPr="00910AD7" w:rsidRDefault="0001610C" w:rsidP="00421ECF">
            <w:pPr>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2052C6D4" w14:textId="6CE16082" w:rsidR="0001610C" w:rsidRPr="00910AD7" w:rsidRDefault="006A54E6" w:rsidP="00421ECF">
            <w:pPr>
              <w:rPr>
                <w:b/>
                <w:bCs w:val="0"/>
                <w:color w:val="auto"/>
                <w:sz w:val="22"/>
              </w:rPr>
            </w:pPr>
            <w:r w:rsidRPr="00910AD7">
              <w:rPr>
                <w:b/>
                <w:bCs w:val="0"/>
                <w:color w:val="auto"/>
                <w:sz w:val="22"/>
              </w:rPr>
              <w:t xml:space="preserve">M5.1 </w:t>
            </w:r>
            <w:r w:rsidR="0001610C" w:rsidRPr="00910AD7">
              <w:rPr>
                <w:b/>
                <w:bCs w:val="0"/>
                <w:color w:val="auto"/>
                <w:sz w:val="22"/>
              </w:rPr>
              <w:t>Creșterea eficienței energetice a fondului c</w:t>
            </w:r>
            <w:r w:rsidR="00421ECF" w:rsidRPr="00910AD7">
              <w:rPr>
                <w:b/>
                <w:bCs w:val="0"/>
                <w:color w:val="auto"/>
                <w:sz w:val="22"/>
              </w:rPr>
              <w:t xml:space="preserve">onstruit, atât clădiri publice </w:t>
            </w:r>
            <w:r w:rsidR="0001610C" w:rsidRPr="00910AD7">
              <w:rPr>
                <w:b/>
                <w:bCs w:val="0"/>
                <w:color w:val="auto"/>
                <w:sz w:val="22"/>
              </w:rPr>
              <w:t>cât și rezidențiale, încurajarea producerii și utilizării de energie din surse alternative și extinderea și modernizarea sistemului de iluminat public.</w:t>
            </w:r>
          </w:p>
        </w:tc>
      </w:tr>
      <w:tr w:rsidR="0001610C" w:rsidRPr="00910AD7" w14:paraId="14A69D9D"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4C1D379E" w14:textId="77777777" w:rsidR="0001610C" w:rsidRPr="00910AD7" w:rsidRDefault="0001610C" w:rsidP="006B60EB">
            <w:pPr>
              <w:rPr>
                <w:b/>
                <w:sz w:val="22"/>
              </w:rPr>
            </w:pPr>
            <w:r w:rsidRPr="00910AD7">
              <w:rPr>
                <w:b/>
                <w:sz w:val="22"/>
              </w:rPr>
              <w:t xml:space="preserve">Descriere măsură </w:t>
            </w:r>
          </w:p>
          <w:p w14:paraId="3FED7B79" w14:textId="691BD348" w:rsidR="0001610C" w:rsidRPr="00910AD7" w:rsidRDefault="0001610C" w:rsidP="00421ECF">
            <w:pPr>
              <w:rPr>
                <w:sz w:val="22"/>
              </w:rPr>
            </w:pPr>
            <w:r w:rsidRPr="00910AD7">
              <w:rPr>
                <w:sz w:val="22"/>
              </w:rPr>
              <w:lastRenderedPageBreak/>
              <w:t xml:space="preserve">Administrația </w:t>
            </w:r>
            <w:r w:rsidR="006854D8" w:rsidRPr="00910AD7">
              <w:rPr>
                <w:sz w:val="22"/>
              </w:rPr>
              <w:t>locală își propune un</w:t>
            </w:r>
            <w:r w:rsidRPr="00910AD7">
              <w:rPr>
                <w:sz w:val="22"/>
              </w:rPr>
              <w:t xml:space="preserve"> program extins de îmbunătățire a eficienței energetice atât a clădirilor publice, cât și a celor rezidențiale. Planul anual de acțiune include un număr semnificativ de proiecte depuse deja spre finanțare. Creșterea eficienței energetice a fondului construit reprezintă un obiectiv cheie pentru </w:t>
            </w:r>
            <w:r w:rsidR="00421ECF" w:rsidRPr="00910AD7">
              <w:rPr>
                <w:sz w:val="22"/>
              </w:rPr>
              <w:t>P</w:t>
            </w:r>
            <w:r w:rsidRPr="00910AD7">
              <w:rPr>
                <w:sz w:val="22"/>
              </w:rPr>
              <w:t xml:space="preserve">rimăria municipiului Bistrița în perioada 2022-2030, orașul propunându-și obiective climatice ambițioase. Pe lângă fondul construit, primăria derulează un program de modernizare a sistemului de iluminat public. </w:t>
            </w:r>
          </w:p>
        </w:tc>
      </w:tr>
      <w:tr w:rsidR="0001610C" w:rsidRPr="00910AD7" w14:paraId="3294764A"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56F93C8B" w14:textId="010A0AD5" w:rsidR="0001610C" w:rsidRPr="00910AD7" w:rsidRDefault="0001610C" w:rsidP="006854D8">
            <w:pPr>
              <w:spacing w:after="0"/>
              <w:rPr>
                <w:b/>
                <w:sz w:val="22"/>
              </w:rPr>
            </w:pPr>
            <w:r w:rsidRPr="00910AD7">
              <w:rPr>
                <w:b/>
                <w:sz w:val="22"/>
              </w:rPr>
              <w:lastRenderedPageBreak/>
              <w:t xml:space="preserve">Domeniu de politici publice: </w:t>
            </w:r>
            <w:r w:rsidR="006854D8" w:rsidRPr="00910AD7">
              <w:rPr>
                <w:b/>
                <w:sz w:val="22"/>
              </w:rPr>
              <w:t>Eficiență energetică</w:t>
            </w:r>
          </w:p>
        </w:tc>
      </w:tr>
      <w:tr w:rsidR="0001610C" w:rsidRPr="00910AD7" w14:paraId="5C09C24D"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48ACDE7" w14:textId="77777777" w:rsidR="0001610C" w:rsidRPr="00910AD7" w:rsidRDefault="0001610C" w:rsidP="006B60EB">
            <w:pPr>
              <w:spacing w:after="0"/>
              <w:rPr>
                <w:b/>
                <w:sz w:val="22"/>
              </w:rPr>
            </w:pPr>
            <w:r w:rsidRPr="00910AD7">
              <w:rPr>
                <w:b/>
                <w:sz w:val="22"/>
              </w:rPr>
              <w:t>Data de început/sfârșit: 2022-2023</w:t>
            </w:r>
          </w:p>
        </w:tc>
      </w:tr>
      <w:tr w:rsidR="0001610C" w:rsidRPr="00910AD7" w14:paraId="6009322C"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7D6FE454" w14:textId="5A78684D" w:rsidR="0001610C" w:rsidRPr="00910AD7" w:rsidRDefault="0001610C" w:rsidP="006B60EB">
            <w:pPr>
              <w:spacing w:after="0"/>
              <w:rPr>
                <w:b/>
                <w:sz w:val="22"/>
              </w:rPr>
            </w:pPr>
            <w:r w:rsidRPr="00910AD7">
              <w:rPr>
                <w:b/>
                <w:sz w:val="22"/>
              </w:rPr>
              <w:t xml:space="preserve">Indicatori: </w:t>
            </w:r>
          </w:p>
          <w:p w14:paraId="4FC70630" w14:textId="781B9672" w:rsidR="0001610C" w:rsidRPr="00910AD7" w:rsidRDefault="0001610C" w:rsidP="00FC702A">
            <w:pPr>
              <w:pStyle w:val="ListParagraph"/>
              <w:numPr>
                <w:ilvl w:val="0"/>
                <w:numId w:val="36"/>
              </w:numPr>
              <w:spacing w:after="0"/>
              <w:rPr>
                <w:color w:val="auto"/>
                <w:sz w:val="22"/>
                <w:lang w:val="ro-RO"/>
              </w:rPr>
            </w:pPr>
            <w:r w:rsidRPr="00910AD7">
              <w:rPr>
                <w:rFonts w:cstheme="minorHAnsi"/>
                <w:color w:val="auto"/>
                <w:sz w:val="22"/>
                <w:lang w:val="ro-RO"/>
              </w:rPr>
              <w:t>Număr de apartamente și blocuri de locuințe eficiente energetic</w:t>
            </w:r>
            <w:r w:rsidR="00421ECF" w:rsidRPr="00910AD7">
              <w:rPr>
                <w:color w:val="auto"/>
                <w:sz w:val="22"/>
                <w:lang w:val="ro-RO"/>
              </w:rPr>
              <w:t>;</w:t>
            </w:r>
          </w:p>
          <w:p w14:paraId="00098A2F" w14:textId="20EDC69D" w:rsidR="0001610C" w:rsidRPr="00910AD7" w:rsidRDefault="006854D8" w:rsidP="00FC702A">
            <w:pPr>
              <w:pStyle w:val="ListParagraph"/>
              <w:numPr>
                <w:ilvl w:val="0"/>
                <w:numId w:val="36"/>
              </w:numPr>
              <w:spacing w:after="0"/>
              <w:rPr>
                <w:color w:val="auto"/>
                <w:sz w:val="22"/>
                <w:lang w:val="ro-RO"/>
              </w:rPr>
            </w:pPr>
            <w:r w:rsidRPr="00910AD7">
              <w:rPr>
                <w:rFonts w:cstheme="minorHAnsi"/>
                <w:color w:val="auto"/>
                <w:sz w:val="22"/>
                <w:lang w:val="ro-RO"/>
              </w:rPr>
              <w:t>Număr de clădiri publi</w:t>
            </w:r>
            <w:r w:rsidR="0001610C" w:rsidRPr="00910AD7">
              <w:rPr>
                <w:rFonts w:cstheme="minorHAnsi"/>
                <w:color w:val="auto"/>
                <w:sz w:val="22"/>
                <w:lang w:val="ro-RO"/>
              </w:rPr>
              <w:t>c</w:t>
            </w:r>
            <w:r w:rsidRPr="00910AD7">
              <w:rPr>
                <w:rFonts w:cstheme="minorHAnsi"/>
                <w:color w:val="auto"/>
                <w:sz w:val="22"/>
                <w:lang w:val="ro-RO"/>
              </w:rPr>
              <w:t>e</w:t>
            </w:r>
            <w:r w:rsidR="00421ECF" w:rsidRPr="00910AD7">
              <w:rPr>
                <w:rFonts w:cstheme="minorHAnsi"/>
                <w:color w:val="auto"/>
                <w:sz w:val="22"/>
                <w:lang w:val="ro-RO"/>
              </w:rPr>
              <w:t xml:space="preserve"> eficiente energetic;</w:t>
            </w:r>
          </w:p>
          <w:p w14:paraId="53B82536" w14:textId="08D239E1" w:rsidR="00170DE0" w:rsidRPr="00910AD7" w:rsidRDefault="00170DE0" w:rsidP="00FC702A">
            <w:pPr>
              <w:pStyle w:val="ListParagraph"/>
              <w:numPr>
                <w:ilvl w:val="0"/>
                <w:numId w:val="36"/>
              </w:numPr>
              <w:spacing w:after="0"/>
              <w:rPr>
                <w:color w:val="auto"/>
                <w:sz w:val="22"/>
                <w:lang w:val="ro-RO"/>
              </w:rPr>
            </w:pPr>
            <w:r w:rsidRPr="00910AD7">
              <w:rPr>
                <w:rFonts w:cstheme="minorHAnsi"/>
                <w:color w:val="auto"/>
                <w:sz w:val="22"/>
                <w:lang w:val="ro-RO"/>
              </w:rPr>
              <w:t>Procent din sistemul de iluminat public eficient energetic ș</w:t>
            </w:r>
            <w:r w:rsidR="00421ECF" w:rsidRPr="00910AD7">
              <w:rPr>
                <w:rFonts w:cstheme="minorHAnsi"/>
                <w:color w:val="auto"/>
                <w:sz w:val="22"/>
                <w:lang w:val="ro-RO"/>
              </w:rPr>
              <w:t>i evoluția costurilor cu acesta;</w:t>
            </w:r>
            <w:r w:rsidRPr="00910AD7">
              <w:rPr>
                <w:rFonts w:cstheme="minorHAnsi"/>
                <w:color w:val="auto"/>
                <w:sz w:val="22"/>
                <w:lang w:val="ro-RO"/>
              </w:rPr>
              <w:t xml:space="preserve"> </w:t>
            </w:r>
          </w:p>
          <w:p w14:paraId="718A41BF" w14:textId="4B21FFB3" w:rsidR="00170DE0" w:rsidRPr="00910AD7" w:rsidRDefault="00170DE0" w:rsidP="00FC702A">
            <w:pPr>
              <w:pStyle w:val="ListParagraph"/>
              <w:numPr>
                <w:ilvl w:val="0"/>
                <w:numId w:val="36"/>
              </w:numPr>
              <w:spacing w:after="0"/>
              <w:rPr>
                <w:color w:val="auto"/>
                <w:sz w:val="22"/>
                <w:lang w:val="ro-RO"/>
              </w:rPr>
            </w:pPr>
            <w:r w:rsidRPr="00910AD7">
              <w:rPr>
                <w:rFonts w:cstheme="minorHAnsi"/>
                <w:color w:val="auto"/>
                <w:sz w:val="22"/>
                <w:lang w:val="ro-RO"/>
              </w:rPr>
              <w:t>Număr de campanii de conștientizare privind măsuri de eficiență energetică care pot fi luate atât la nivel individual cât și la nivelul administrării clădirilor publice și private.</w:t>
            </w:r>
          </w:p>
        </w:tc>
      </w:tr>
      <w:tr w:rsidR="0001610C" w:rsidRPr="00910AD7" w14:paraId="563E1BA1"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BD6B081" w14:textId="77777777" w:rsidR="0001610C" w:rsidRPr="00910AD7" w:rsidRDefault="0001610C" w:rsidP="006B60EB">
            <w:pPr>
              <w:spacing w:after="0"/>
              <w:rPr>
                <w:b/>
                <w:sz w:val="22"/>
              </w:rPr>
            </w:pPr>
            <w:r w:rsidRPr="00910AD7">
              <w:rPr>
                <w:b/>
                <w:sz w:val="22"/>
              </w:rPr>
              <w:t xml:space="preserve">Sursa de finanțare:  Surse proprii, PNRR, CFM 2014-2020, CFM 2021-2027. </w:t>
            </w:r>
          </w:p>
        </w:tc>
      </w:tr>
    </w:tbl>
    <w:p w14:paraId="27B6D65E" w14:textId="77777777" w:rsidR="0001610C" w:rsidRPr="00910AD7" w:rsidRDefault="0001610C" w:rsidP="0001610C">
      <w:pPr>
        <w:tabs>
          <w:tab w:val="left" w:pos="1418"/>
        </w:tabs>
        <w:spacing w:before="60" w:after="60"/>
        <w:rPr>
          <w:sz w:val="8"/>
          <w:szCs w:val="8"/>
        </w:rPr>
      </w:pPr>
    </w:p>
    <w:tbl>
      <w:tblPr>
        <w:tblStyle w:val="Civittatable11"/>
        <w:tblW w:w="10164" w:type="dxa"/>
        <w:tblLayout w:type="fixed"/>
        <w:tblLook w:val="04A0" w:firstRow="1" w:lastRow="0" w:firstColumn="1" w:lastColumn="0" w:noHBand="0" w:noVBand="1"/>
      </w:tblPr>
      <w:tblGrid>
        <w:gridCol w:w="1255"/>
        <w:gridCol w:w="8909"/>
      </w:tblGrid>
      <w:tr w:rsidR="00170DE0" w:rsidRPr="00910AD7" w14:paraId="1458AE5C"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116AF7C1" w14:textId="77777777" w:rsidR="00170DE0" w:rsidRPr="00910AD7" w:rsidRDefault="00170DE0"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4FAF54E5" w14:textId="2899A58D" w:rsidR="00170DE0" w:rsidRPr="00910AD7" w:rsidRDefault="006A54E6" w:rsidP="00421ECF">
            <w:pPr>
              <w:rPr>
                <w:b/>
                <w:bCs w:val="0"/>
                <w:color w:val="auto"/>
                <w:sz w:val="22"/>
              </w:rPr>
            </w:pPr>
            <w:r w:rsidRPr="00910AD7">
              <w:rPr>
                <w:b/>
                <w:bCs w:val="0"/>
                <w:color w:val="auto"/>
                <w:sz w:val="22"/>
              </w:rPr>
              <w:t xml:space="preserve">m5.2 </w:t>
            </w:r>
            <w:r w:rsidR="00170DE0" w:rsidRPr="00910AD7">
              <w:rPr>
                <w:b/>
                <w:bCs w:val="0"/>
                <w:color w:val="auto"/>
                <w:sz w:val="22"/>
              </w:rPr>
              <w:t xml:space="preserve">Modernizarea și extinderea infrastructurii de alimentare cu apă și canalizare, </w:t>
            </w:r>
            <w:r w:rsidR="00421ECF" w:rsidRPr="00910AD7">
              <w:rPr>
                <w:b/>
                <w:bCs w:val="0"/>
                <w:color w:val="auto"/>
                <w:sz w:val="22"/>
              </w:rPr>
              <w:t xml:space="preserve">A </w:t>
            </w:r>
            <w:r w:rsidR="00170DE0" w:rsidRPr="00910AD7">
              <w:rPr>
                <w:b/>
                <w:bCs w:val="0"/>
                <w:color w:val="auto"/>
                <w:sz w:val="22"/>
              </w:rPr>
              <w:t xml:space="preserve">rețelelor </w:t>
            </w:r>
            <w:r w:rsidR="00421ECF" w:rsidRPr="00910AD7">
              <w:rPr>
                <w:b/>
                <w:bCs w:val="0"/>
                <w:color w:val="auto"/>
                <w:sz w:val="22"/>
              </w:rPr>
              <w:t xml:space="preserve">de alimentare cu gaze naturale ȘI A </w:t>
            </w:r>
            <w:r w:rsidR="00170DE0" w:rsidRPr="00910AD7">
              <w:rPr>
                <w:b/>
                <w:bCs w:val="0"/>
                <w:color w:val="auto"/>
                <w:sz w:val="22"/>
              </w:rPr>
              <w:t>rețelelor de alimentare cu energie electrică.</w:t>
            </w:r>
          </w:p>
        </w:tc>
      </w:tr>
      <w:tr w:rsidR="00170DE0" w:rsidRPr="00910AD7" w14:paraId="547FD9E8"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2925B8BE" w14:textId="29235D53" w:rsidR="00170DE0" w:rsidRPr="00910AD7" w:rsidRDefault="00170DE0" w:rsidP="006B60EB">
            <w:pPr>
              <w:rPr>
                <w:b/>
                <w:sz w:val="22"/>
              </w:rPr>
            </w:pPr>
            <w:r w:rsidRPr="00910AD7">
              <w:rPr>
                <w:b/>
                <w:sz w:val="22"/>
              </w:rPr>
              <w:t xml:space="preserve">Descriere măsură </w:t>
            </w:r>
          </w:p>
          <w:p w14:paraId="0A9014EF" w14:textId="0F97A546" w:rsidR="00170DE0" w:rsidRPr="00910AD7" w:rsidRDefault="00170DE0" w:rsidP="006B60EB">
            <w:pPr>
              <w:rPr>
                <w:sz w:val="22"/>
                <w:szCs w:val="20"/>
              </w:rPr>
            </w:pPr>
            <w:r w:rsidRPr="00910AD7">
              <w:rPr>
                <w:sz w:val="22"/>
                <w:szCs w:val="20"/>
              </w:rPr>
              <w:t>Îmbunătățirea infrastructurii edilitare la nivelul municipiului Bistrița are ca obiectiv creșterea calității serviciilor publice de alimentare cu apă, canalizare, respectiv gaze naturale și energie electrică. Deservirea întregului teritoriu al municipiului necesită investiții considerabile în menținerea stării tehnice optime a infrastructurii, iar programul de reabilitare și modernizare desfășurat de administrația locală include un pro</w:t>
            </w:r>
            <w:r w:rsidR="006854D8" w:rsidRPr="00910AD7">
              <w:rPr>
                <w:sz w:val="22"/>
                <w:szCs w:val="20"/>
              </w:rPr>
              <w:t>i</w:t>
            </w:r>
            <w:r w:rsidRPr="00910AD7">
              <w:rPr>
                <w:sz w:val="22"/>
                <w:szCs w:val="20"/>
              </w:rPr>
              <w:t xml:space="preserve">ect multianual de intervenții. </w:t>
            </w:r>
            <w:r w:rsidR="003A27EF" w:rsidRPr="00910AD7">
              <w:rPr>
                <w:sz w:val="22"/>
                <w:szCs w:val="20"/>
              </w:rPr>
              <w:t>Primăria municipiului Bistrița și-a asumat inclusiv dezvol</w:t>
            </w:r>
            <w:r w:rsidR="006854D8" w:rsidRPr="00910AD7">
              <w:rPr>
                <w:sz w:val="22"/>
                <w:szCs w:val="20"/>
              </w:rPr>
              <w:t>tarea infrastructurii edilitare</w:t>
            </w:r>
            <w:r w:rsidR="003A27EF" w:rsidRPr="00910AD7">
              <w:rPr>
                <w:sz w:val="22"/>
                <w:szCs w:val="20"/>
              </w:rPr>
              <w:t xml:space="preserve"> apă-canal și și o stație de epurare în localitatea componentă </w:t>
            </w:r>
            <w:r w:rsidR="006854D8" w:rsidRPr="00910AD7">
              <w:rPr>
                <w:sz w:val="22"/>
                <w:szCs w:val="20"/>
              </w:rPr>
              <w:t>Slă</w:t>
            </w:r>
            <w:r w:rsidR="003A27EF" w:rsidRPr="00910AD7">
              <w:rPr>
                <w:sz w:val="22"/>
                <w:szCs w:val="20"/>
              </w:rPr>
              <w:t xml:space="preserve">tinița. </w:t>
            </w:r>
          </w:p>
        </w:tc>
      </w:tr>
      <w:tr w:rsidR="00170DE0" w:rsidRPr="00910AD7" w14:paraId="321FDEA3"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47D78541" w14:textId="311C38C6" w:rsidR="00170DE0" w:rsidRPr="00910AD7" w:rsidRDefault="00170DE0" w:rsidP="006854D8">
            <w:pPr>
              <w:spacing w:after="0"/>
              <w:rPr>
                <w:b/>
                <w:sz w:val="22"/>
              </w:rPr>
            </w:pPr>
            <w:r w:rsidRPr="00910AD7">
              <w:rPr>
                <w:b/>
                <w:sz w:val="22"/>
              </w:rPr>
              <w:t xml:space="preserve">Domeniu de politici publice: </w:t>
            </w:r>
            <w:r w:rsidR="006854D8" w:rsidRPr="00910AD7">
              <w:rPr>
                <w:b/>
                <w:sz w:val="22"/>
              </w:rPr>
              <w:t>Servicii publice și infrastructură tehnico-edilitară</w:t>
            </w:r>
          </w:p>
        </w:tc>
      </w:tr>
      <w:tr w:rsidR="00170DE0" w:rsidRPr="00910AD7" w14:paraId="04038447"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BACECC2" w14:textId="77777777" w:rsidR="00170DE0" w:rsidRPr="00910AD7" w:rsidRDefault="00170DE0" w:rsidP="006B60EB">
            <w:pPr>
              <w:spacing w:after="0"/>
              <w:rPr>
                <w:b/>
                <w:sz w:val="22"/>
              </w:rPr>
            </w:pPr>
            <w:r w:rsidRPr="00910AD7">
              <w:rPr>
                <w:b/>
                <w:sz w:val="22"/>
              </w:rPr>
              <w:t>Data de început/sfârșit: 2022-2023</w:t>
            </w:r>
          </w:p>
        </w:tc>
      </w:tr>
      <w:tr w:rsidR="00170DE0" w:rsidRPr="00910AD7" w14:paraId="45083DDD"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15F65B4E" w14:textId="580E606B" w:rsidR="00170DE0" w:rsidRPr="00910AD7" w:rsidRDefault="00170DE0" w:rsidP="006B60EB">
            <w:pPr>
              <w:spacing w:after="0"/>
              <w:rPr>
                <w:b/>
                <w:sz w:val="22"/>
              </w:rPr>
            </w:pPr>
            <w:r w:rsidRPr="00910AD7">
              <w:rPr>
                <w:b/>
                <w:sz w:val="22"/>
              </w:rPr>
              <w:t xml:space="preserve">Indicatori: </w:t>
            </w:r>
          </w:p>
          <w:p w14:paraId="06FDF78C" w14:textId="04031D39" w:rsidR="006854D8" w:rsidRPr="00910AD7" w:rsidRDefault="00170DE0" w:rsidP="00FC702A">
            <w:pPr>
              <w:pStyle w:val="ListParagraph"/>
              <w:numPr>
                <w:ilvl w:val="0"/>
                <w:numId w:val="36"/>
              </w:numPr>
              <w:spacing w:after="0"/>
              <w:rPr>
                <w:color w:val="auto"/>
                <w:sz w:val="22"/>
                <w:lang w:val="ro-RO"/>
              </w:rPr>
            </w:pPr>
            <w:r w:rsidRPr="00910AD7">
              <w:rPr>
                <w:color w:val="auto"/>
                <w:sz w:val="22"/>
                <w:lang w:val="ro-RO"/>
              </w:rPr>
              <w:t xml:space="preserve">Grad acoperire rețele de apă și gaz la nivelul </w:t>
            </w:r>
            <w:r w:rsidR="004D677A" w:rsidRPr="00910AD7">
              <w:rPr>
                <w:color w:val="auto"/>
                <w:sz w:val="22"/>
                <w:lang w:val="ro-RO"/>
              </w:rPr>
              <w:t>municipiului</w:t>
            </w:r>
            <w:r w:rsidR="00E11909" w:rsidRPr="00910AD7">
              <w:rPr>
                <w:color w:val="auto"/>
                <w:sz w:val="22"/>
                <w:lang w:val="ro-RO"/>
              </w:rPr>
              <w:t xml:space="preserve"> (%)</w:t>
            </w:r>
            <w:r w:rsidR="00421ECF" w:rsidRPr="00910AD7">
              <w:rPr>
                <w:color w:val="auto"/>
                <w:sz w:val="22"/>
                <w:lang w:val="ro-RO"/>
              </w:rPr>
              <w:t>;</w:t>
            </w:r>
          </w:p>
          <w:p w14:paraId="47F0291B" w14:textId="0684B4D4" w:rsidR="00170DE0" w:rsidRPr="00910AD7" w:rsidRDefault="00E11909" w:rsidP="00FC702A">
            <w:pPr>
              <w:pStyle w:val="ListParagraph"/>
              <w:numPr>
                <w:ilvl w:val="0"/>
                <w:numId w:val="36"/>
              </w:numPr>
              <w:spacing w:after="0"/>
              <w:rPr>
                <w:color w:val="auto"/>
                <w:sz w:val="22"/>
                <w:lang w:val="ro-RO"/>
              </w:rPr>
            </w:pPr>
            <w:r w:rsidRPr="00910AD7">
              <w:rPr>
                <w:color w:val="auto"/>
                <w:sz w:val="22"/>
                <w:lang w:val="ro-RO"/>
              </w:rPr>
              <w:t>Evoluția numărului (și perioadei în cauză) privind întreruperile</w:t>
            </w:r>
            <w:r w:rsidR="006854D8" w:rsidRPr="00910AD7">
              <w:rPr>
                <w:color w:val="auto"/>
                <w:sz w:val="22"/>
                <w:lang w:val="ro-RO"/>
              </w:rPr>
              <w:t xml:space="preserve"> de</w:t>
            </w:r>
            <w:r w:rsidR="00170DE0" w:rsidRPr="00910AD7">
              <w:rPr>
                <w:color w:val="auto"/>
                <w:sz w:val="22"/>
                <w:lang w:val="ro-RO"/>
              </w:rPr>
              <w:t xml:space="preserve"> alimentare cu apă, gaz natural sau electr</w:t>
            </w:r>
            <w:r w:rsidRPr="00910AD7">
              <w:rPr>
                <w:color w:val="auto"/>
                <w:sz w:val="22"/>
                <w:lang w:val="ro-RO"/>
              </w:rPr>
              <w:t>icitate la nivelul municipiului (analiză anuală)</w:t>
            </w:r>
            <w:r w:rsidR="00421ECF" w:rsidRPr="00910AD7">
              <w:rPr>
                <w:color w:val="auto"/>
                <w:sz w:val="22"/>
                <w:lang w:val="ro-RO"/>
              </w:rPr>
              <w:t>;</w:t>
            </w:r>
          </w:p>
          <w:p w14:paraId="34448DFF" w14:textId="69FC9C36" w:rsidR="00170DE0" w:rsidRPr="00910AD7" w:rsidRDefault="00170DE0" w:rsidP="00FC702A">
            <w:pPr>
              <w:pStyle w:val="ListParagraph"/>
              <w:numPr>
                <w:ilvl w:val="0"/>
                <w:numId w:val="36"/>
              </w:numPr>
              <w:spacing w:after="0"/>
              <w:rPr>
                <w:color w:val="auto"/>
                <w:sz w:val="22"/>
                <w:lang w:val="ro-RO"/>
              </w:rPr>
            </w:pPr>
            <w:r w:rsidRPr="00910AD7">
              <w:rPr>
                <w:color w:val="auto"/>
                <w:sz w:val="22"/>
                <w:lang w:val="ro-RO"/>
              </w:rPr>
              <w:t xml:space="preserve">Număr kilometri de conducte de apă și gaz natural aflate într-o stare bună și nedepășind perioada de exploatare. </w:t>
            </w:r>
          </w:p>
        </w:tc>
      </w:tr>
      <w:tr w:rsidR="00170DE0" w:rsidRPr="00910AD7" w14:paraId="16F9329D"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683A1309" w14:textId="77777777" w:rsidR="00170DE0" w:rsidRPr="00910AD7" w:rsidRDefault="00170DE0" w:rsidP="006B60EB">
            <w:pPr>
              <w:spacing w:after="0"/>
              <w:rPr>
                <w:b/>
                <w:sz w:val="22"/>
              </w:rPr>
            </w:pPr>
            <w:r w:rsidRPr="00910AD7">
              <w:rPr>
                <w:b/>
                <w:sz w:val="22"/>
              </w:rPr>
              <w:t xml:space="preserve">Sursa de finanțare:  Surse proprii, PNRR, CFM 2014-2020, CFM 2021-2027. </w:t>
            </w:r>
          </w:p>
        </w:tc>
      </w:tr>
    </w:tbl>
    <w:p w14:paraId="5A80BD3D" w14:textId="77777777" w:rsidR="00856E9D" w:rsidRPr="00910AD7" w:rsidRDefault="00856E9D" w:rsidP="00706870">
      <w:pPr>
        <w:rPr>
          <w:sz w:val="8"/>
          <w:szCs w:val="8"/>
        </w:rPr>
      </w:pPr>
    </w:p>
    <w:tbl>
      <w:tblPr>
        <w:tblStyle w:val="Civittatable11"/>
        <w:tblW w:w="10164" w:type="dxa"/>
        <w:tblLayout w:type="fixed"/>
        <w:tblLook w:val="04A0" w:firstRow="1" w:lastRow="0" w:firstColumn="1" w:lastColumn="0" w:noHBand="0" w:noVBand="1"/>
      </w:tblPr>
      <w:tblGrid>
        <w:gridCol w:w="1255"/>
        <w:gridCol w:w="8909"/>
      </w:tblGrid>
      <w:tr w:rsidR="003A27EF" w:rsidRPr="00910AD7" w14:paraId="6DBB8E18"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2B0B8372" w14:textId="77777777" w:rsidR="003A27EF" w:rsidRPr="00910AD7" w:rsidRDefault="003A27EF" w:rsidP="006B60EB">
            <w:pPr>
              <w:jc w:val="left"/>
              <w:rPr>
                <w:b/>
                <w:caps w:val="0"/>
                <w:color w:val="auto"/>
                <w:sz w:val="22"/>
              </w:rPr>
            </w:pPr>
            <w:r w:rsidRPr="00910AD7">
              <w:rPr>
                <w:b/>
                <w:bCs w:val="0"/>
                <w:color w:val="auto"/>
                <w:sz w:val="22"/>
              </w:rPr>
              <w:lastRenderedPageBreak/>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3BE7C82" w14:textId="2BDB9BAC" w:rsidR="003A27EF" w:rsidRPr="00910AD7" w:rsidRDefault="006A54E6" w:rsidP="00421ECF">
            <w:pPr>
              <w:rPr>
                <w:b/>
                <w:bCs w:val="0"/>
                <w:color w:val="auto"/>
                <w:sz w:val="22"/>
              </w:rPr>
            </w:pPr>
            <w:r w:rsidRPr="00910AD7">
              <w:rPr>
                <w:b/>
                <w:bCs w:val="0"/>
                <w:color w:val="auto"/>
                <w:sz w:val="22"/>
              </w:rPr>
              <w:t xml:space="preserve">M5.3 </w:t>
            </w:r>
            <w:r w:rsidR="003A27EF" w:rsidRPr="00910AD7">
              <w:rPr>
                <w:b/>
                <w:bCs w:val="0"/>
                <w:color w:val="auto"/>
                <w:sz w:val="22"/>
              </w:rPr>
              <w:t>Îmbunătățirea sistemului local de gestionare a deșeurilor și decontaminarea zonelor cu probleme semnificative de degradare a calității mediului.</w:t>
            </w:r>
          </w:p>
        </w:tc>
      </w:tr>
      <w:tr w:rsidR="003A27EF" w:rsidRPr="00910AD7" w14:paraId="69D992AA"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4F472D1F" w14:textId="77777777" w:rsidR="003A27EF" w:rsidRPr="00910AD7" w:rsidRDefault="003A27EF" w:rsidP="006B60EB">
            <w:pPr>
              <w:rPr>
                <w:b/>
                <w:sz w:val="22"/>
              </w:rPr>
            </w:pPr>
            <w:r w:rsidRPr="00910AD7">
              <w:rPr>
                <w:b/>
                <w:sz w:val="22"/>
              </w:rPr>
              <w:t xml:space="preserve">Descriere măsură </w:t>
            </w:r>
          </w:p>
          <w:p w14:paraId="789AE895" w14:textId="6C50B7BD" w:rsidR="003A27EF" w:rsidRPr="00910AD7" w:rsidRDefault="003A27EF" w:rsidP="00421ECF">
            <w:pPr>
              <w:rPr>
                <w:sz w:val="22"/>
              </w:rPr>
            </w:pPr>
            <w:r w:rsidRPr="00910AD7">
              <w:rPr>
                <w:sz w:val="22"/>
              </w:rPr>
              <w:t>Administrația locală și-a propus crearea unui sistem local eficient de gestionare a deșeurilor (inclusiv sistem de sortare/reciclare și compostare), respectiv decontaminarea zonelor cu probleme semnificative de degradare a calității mediului. Această măsur</w:t>
            </w:r>
            <w:r w:rsidR="00421ECF" w:rsidRPr="00910AD7">
              <w:rPr>
                <w:sz w:val="22"/>
              </w:rPr>
              <w:t>ă</w:t>
            </w:r>
            <w:r w:rsidRPr="00910AD7">
              <w:rPr>
                <w:sz w:val="22"/>
              </w:rPr>
              <w:t xml:space="preserve"> își propune adoptarea unui plan multianual de acțiuni, indicatori privind rata de sortare/reciclare, investiții în campanii de informare și conștientizare, precum și impunerea de măsuri administrative care să îmbunătățească rata de reciclare (facilități taxe și impozite, taxe ridicate pentru non-reciclare). Măsura face parte din planul administrației locale de a deveni un oraș cu impact redus asupra mediului înconjurător. </w:t>
            </w:r>
          </w:p>
        </w:tc>
      </w:tr>
      <w:tr w:rsidR="003A27EF" w:rsidRPr="00910AD7" w14:paraId="55107075"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5ADC6B62" w14:textId="5C892022" w:rsidR="003A27EF" w:rsidRPr="00910AD7" w:rsidRDefault="003A27EF" w:rsidP="006854D8">
            <w:pPr>
              <w:spacing w:after="0"/>
              <w:rPr>
                <w:b/>
                <w:sz w:val="22"/>
              </w:rPr>
            </w:pPr>
            <w:r w:rsidRPr="00910AD7">
              <w:rPr>
                <w:b/>
                <w:sz w:val="22"/>
              </w:rPr>
              <w:t xml:space="preserve">Domeniu de politici publice: </w:t>
            </w:r>
            <w:r w:rsidR="006854D8" w:rsidRPr="00910AD7">
              <w:rPr>
                <w:b/>
                <w:sz w:val="22"/>
              </w:rPr>
              <w:t xml:space="preserve">Politici de </w:t>
            </w:r>
            <w:r w:rsidR="004D677A" w:rsidRPr="00910AD7">
              <w:rPr>
                <w:b/>
                <w:sz w:val="22"/>
              </w:rPr>
              <w:t>mediu</w:t>
            </w:r>
            <w:r w:rsidR="006854D8" w:rsidRPr="00910AD7">
              <w:rPr>
                <w:b/>
                <w:sz w:val="22"/>
              </w:rPr>
              <w:t xml:space="preserve"> și protecția mediului înconjurător</w:t>
            </w:r>
          </w:p>
        </w:tc>
      </w:tr>
      <w:tr w:rsidR="003A27EF" w:rsidRPr="00910AD7" w14:paraId="758F3CE5"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2B71AE2" w14:textId="77777777" w:rsidR="003A27EF" w:rsidRPr="00910AD7" w:rsidRDefault="003A27EF" w:rsidP="006B60EB">
            <w:pPr>
              <w:spacing w:after="0"/>
              <w:rPr>
                <w:b/>
                <w:sz w:val="22"/>
              </w:rPr>
            </w:pPr>
            <w:r w:rsidRPr="00910AD7">
              <w:rPr>
                <w:b/>
                <w:sz w:val="22"/>
              </w:rPr>
              <w:t>Data de început/sfârșit: 2022-2023</w:t>
            </w:r>
          </w:p>
        </w:tc>
      </w:tr>
      <w:tr w:rsidR="003A27EF" w:rsidRPr="00910AD7" w14:paraId="18DD34A7"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13201382" w14:textId="17413798" w:rsidR="003A27EF" w:rsidRPr="00910AD7" w:rsidRDefault="003A27EF" w:rsidP="006B60EB">
            <w:pPr>
              <w:spacing w:after="0"/>
              <w:rPr>
                <w:b/>
                <w:sz w:val="22"/>
              </w:rPr>
            </w:pPr>
            <w:r w:rsidRPr="00910AD7">
              <w:rPr>
                <w:b/>
                <w:sz w:val="22"/>
              </w:rPr>
              <w:t xml:space="preserve">Indicatori: </w:t>
            </w:r>
          </w:p>
          <w:p w14:paraId="38C2B97C" w14:textId="43763009" w:rsidR="003A27EF" w:rsidRPr="00910AD7" w:rsidRDefault="00E11909" w:rsidP="00FC702A">
            <w:pPr>
              <w:pStyle w:val="ListParagraph"/>
              <w:numPr>
                <w:ilvl w:val="0"/>
                <w:numId w:val="36"/>
              </w:numPr>
              <w:spacing w:after="0"/>
              <w:rPr>
                <w:color w:val="auto"/>
                <w:sz w:val="22"/>
                <w:lang w:val="ro-RO"/>
              </w:rPr>
            </w:pPr>
            <w:r w:rsidRPr="00910AD7">
              <w:rPr>
                <w:rFonts w:cstheme="minorHAnsi"/>
                <w:b/>
                <w:color w:val="auto"/>
                <w:sz w:val="22"/>
                <w:lang w:val="ro-RO"/>
              </w:rPr>
              <w:t>Evoluția</w:t>
            </w:r>
            <w:r w:rsidR="003A27EF" w:rsidRPr="00910AD7">
              <w:rPr>
                <w:rFonts w:cstheme="minorHAnsi"/>
                <w:b/>
                <w:color w:val="auto"/>
                <w:sz w:val="22"/>
                <w:lang w:val="ro-RO"/>
              </w:rPr>
              <w:t xml:space="preserve"> gradului de sortare/reciclare și com</w:t>
            </w:r>
            <w:r w:rsidRPr="00910AD7">
              <w:rPr>
                <w:rFonts w:cstheme="minorHAnsi"/>
                <w:b/>
                <w:color w:val="auto"/>
                <w:sz w:val="22"/>
                <w:lang w:val="ro-RO"/>
              </w:rPr>
              <w:t>postare la nivelul municipiului (analiză anuală)</w:t>
            </w:r>
            <w:r w:rsidR="00421ECF" w:rsidRPr="00910AD7">
              <w:rPr>
                <w:rFonts w:cstheme="minorHAnsi"/>
                <w:b/>
                <w:color w:val="auto"/>
                <w:sz w:val="22"/>
                <w:lang w:val="ro-RO"/>
              </w:rPr>
              <w:t>;</w:t>
            </w:r>
          </w:p>
          <w:p w14:paraId="7DF0C5B2" w14:textId="4BDD5B44" w:rsidR="00E11909" w:rsidRPr="00910AD7" w:rsidRDefault="00E11909" w:rsidP="00E11909">
            <w:pPr>
              <w:pStyle w:val="ListParagraph"/>
              <w:numPr>
                <w:ilvl w:val="0"/>
                <w:numId w:val="36"/>
              </w:numPr>
              <w:spacing w:after="0"/>
              <w:rPr>
                <w:color w:val="auto"/>
                <w:sz w:val="22"/>
                <w:lang w:val="ro-RO"/>
              </w:rPr>
            </w:pPr>
            <w:r w:rsidRPr="00910AD7">
              <w:rPr>
                <w:rFonts w:cstheme="minorHAnsi"/>
                <w:b/>
                <w:color w:val="auto"/>
                <w:sz w:val="22"/>
                <w:lang w:val="ro-RO"/>
              </w:rPr>
              <w:t>Număr c</w:t>
            </w:r>
            <w:r w:rsidR="003A27EF" w:rsidRPr="00910AD7">
              <w:rPr>
                <w:rFonts w:cstheme="minorHAnsi"/>
                <w:b/>
                <w:color w:val="auto"/>
                <w:sz w:val="22"/>
                <w:lang w:val="ro-RO"/>
              </w:rPr>
              <w:t xml:space="preserve">ampanii de informare și conștientizare </w:t>
            </w:r>
            <w:r w:rsidR="006854D8" w:rsidRPr="00910AD7">
              <w:rPr>
                <w:rFonts w:cstheme="minorHAnsi"/>
                <w:b/>
                <w:color w:val="auto"/>
                <w:sz w:val="22"/>
                <w:lang w:val="ro-RO"/>
              </w:rPr>
              <w:t>privind managementul deșeurilor.</w:t>
            </w:r>
          </w:p>
        </w:tc>
      </w:tr>
      <w:tr w:rsidR="003A27EF" w:rsidRPr="00910AD7" w14:paraId="350425A1"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939AF39" w14:textId="77777777" w:rsidR="003A27EF" w:rsidRPr="00910AD7" w:rsidRDefault="003A27EF" w:rsidP="006B60EB">
            <w:pPr>
              <w:spacing w:after="0"/>
              <w:rPr>
                <w:b/>
                <w:sz w:val="22"/>
              </w:rPr>
            </w:pPr>
            <w:r w:rsidRPr="00910AD7">
              <w:rPr>
                <w:b/>
                <w:sz w:val="22"/>
              </w:rPr>
              <w:t xml:space="preserve">Sursa de finanțare:  Surse proprii, PNRR, CFM 2014-2020, CFM 2021-2027. </w:t>
            </w:r>
          </w:p>
        </w:tc>
      </w:tr>
    </w:tbl>
    <w:p w14:paraId="17E8B709" w14:textId="21A74896" w:rsidR="00856E9D" w:rsidRPr="00910AD7" w:rsidRDefault="00856E9D" w:rsidP="00706870"/>
    <w:tbl>
      <w:tblPr>
        <w:tblStyle w:val="Civittatable11"/>
        <w:tblW w:w="10164" w:type="dxa"/>
        <w:tblLayout w:type="fixed"/>
        <w:tblLook w:val="04A0" w:firstRow="1" w:lastRow="0" w:firstColumn="1" w:lastColumn="0" w:noHBand="0" w:noVBand="1"/>
      </w:tblPr>
      <w:tblGrid>
        <w:gridCol w:w="1255"/>
        <w:gridCol w:w="8909"/>
      </w:tblGrid>
      <w:tr w:rsidR="00910AD7" w:rsidRPr="00910AD7" w14:paraId="52C5E770" w14:textId="77777777" w:rsidTr="006B60EB">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56056A7F" w14:textId="77777777" w:rsidR="004A713E" w:rsidRPr="00910AD7" w:rsidRDefault="004A713E" w:rsidP="006B60EB">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28D371EA" w14:textId="5164EAB8" w:rsidR="004A713E" w:rsidRPr="00910AD7" w:rsidRDefault="006A54E6" w:rsidP="006B60EB">
            <w:pPr>
              <w:jc w:val="left"/>
              <w:rPr>
                <w:b/>
                <w:bCs w:val="0"/>
                <w:color w:val="auto"/>
                <w:sz w:val="22"/>
              </w:rPr>
            </w:pPr>
            <w:r w:rsidRPr="00910AD7">
              <w:rPr>
                <w:b/>
                <w:bCs w:val="0"/>
                <w:color w:val="auto"/>
                <w:sz w:val="22"/>
              </w:rPr>
              <w:t xml:space="preserve">M5.4 </w:t>
            </w:r>
            <w:r w:rsidR="004A713E" w:rsidRPr="00910AD7">
              <w:rPr>
                <w:b/>
                <w:bCs w:val="0"/>
                <w:color w:val="auto"/>
                <w:sz w:val="22"/>
              </w:rPr>
              <w:t>Stabilirea, monitorizarea și evaluarea măsurilor de protecție împotriva riscurilor naturale</w:t>
            </w:r>
          </w:p>
        </w:tc>
      </w:tr>
      <w:tr w:rsidR="00910AD7" w:rsidRPr="00910AD7" w14:paraId="3F3EFE6F"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0D4C8DD4" w14:textId="77777777" w:rsidR="004A713E" w:rsidRPr="00910AD7" w:rsidRDefault="004A713E" w:rsidP="006B60EB">
            <w:pPr>
              <w:rPr>
                <w:b/>
                <w:sz w:val="22"/>
              </w:rPr>
            </w:pPr>
            <w:r w:rsidRPr="00910AD7">
              <w:rPr>
                <w:b/>
                <w:sz w:val="22"/>
              </w:rPr>
              <w:t xml:space="preserve">Descriere măsură </w:t>
            </w:r>
          </w:p>
          <w:p w14:paraId="784696E2" w14:textId="281D971F" w:rsidR="004A713E" w:rsidRPr="00910AD7" w:rsidRDefault="004A713E" w:rsidP="00347B1F">
            <w:pPr>
              <w:rPr>
                <w:sz w:val="22"/>
              </w:rPr>
            </w:pPr>
            <w:r w:rsidRPr="00910AD7">
              <w:rPr>
                <w:sz w:val="22"/>
              </w:rPr>
              <w:t xml:space="preserve">Creșterea amenințărilor provocate de riscurile naturale care pot afecta semnificativ calitatea vieții urbane necesită o abordare multisectorială a administrațiilor locale în a limita potențialul negativ al acestora. Reziliența la schimbările climatice impune ținte ambițioase în linie cu pachetul european „Pregătiți pentru 55” prin care Uniunea Europeană își propune reducerea emisiilor nete de gaze cu efect de seră cu cel puțin 55% până în 2030, comparativ cu nivelurile din 1990 și să atingă neutralitatea climatică în 2050 pentru a limita impactul negativ al acestora. </w:t>
            </w:r>
            <w:r w:rsidRPr="00910AD7">
              <w:rPr>
                <w:sz w:val="22"/>
              </w:rPr>
              <w:br/>
            </w:r>
            <w:r w:rsidRPr="00910AD7">
              <w:rPr>
                <w:sz w:val="22"/>
              </w:rPr>
              <w:br/>
              <w:t>Administrația locală are un plan ambițios privind țintele climatice, cu impact asupra limitării riscurilor naturale, prin care își propune creșterea rezilienței locale în special prin promova</w:t>
            </w:r>
            <w:r w:rsidR="00347B1F" w:rsidRPr="00910AD7">
              <w:rPr>
                <w:sz w:val="22"/>
              </w:rPr>
              <w:t>rea tranziției verzi</w:t>
            </w:r>
            <w:r w:rsidRPr="00910AD7">
              <w:rPr>
                <w:sz w:val="22"/>
              </w:rPr>
              <w:t xml:space="preserve">. </w:t>
            </w:r>
          </w:p>
          <w:p w14:paraId="4CE9C532" w14:textId="157B47D7" w:rsidR="00347B1F" w:rsidRPr="00910AD7" w:rsidRDefault="00347B1F" w:rsidP="00347B1F">
            <w:pPr>
              <w:rPr>
                <w:sz w:val="22"/>
              </w:rPr>
            </w:pPr>
            <w:r w:rsidRPr="00910AD7">
              <w:rPr>
                <w:sz w:val="22"/>
              </w:rPr>
              <w:t>Municipiul Bistrița are aprobat</w:t>
            </w:r>
            <w:r w:rsidRPr="00910AD7">
              <w:rPr>
                <w:b/>
                <w:sz w:val="22"/>
              </w:rPr>
              <w:t xml:space="preserve"> </w:t>
            </w:r>
            <w:r w:rsidRPr="00910AD7">
              <w:rPr>
                <w:sz w:val="22"/>
              </w:rPr>
              <w:t>Planul de Acțiune pentru Energie Durabilă și Climă (PAEDC)</w:t>
            </w:r>
            <w:r w:rsidRPr="00910AD7">
              <w:rPr>
                <w:rStyle w:val="FootnoteReference"/>
                <w:sz w:val="22"/>
              </w:rPr>
              <w:footnoteReference w:id="21"/>
            </w:r>
            <w:r w:rsidRPr="00910AD7">
              <w:rPr>
                <w:sz w:val="22"/>
              </w:rPr>
              <w:t xml:space="preserve"> încă din anul 2019 prin care și-a propus  reducerea emisiilor de CO2 produse de consumul final de energie din surse convenționale cu 40% până în anul 2030 față de anul 2008, prin îmbunătățirea eficienței energetice și valorificarea surselor de energie regenerabilă. Mai mult, prin intermediul PAEDC, municipalitatea urmează să elaboreze un Raport de Evaluare a Vulnerabilităților și Riscurilor legate de schimbările climatice, dar și adoptarea unei strategii de reducere a efectelor schimbărilor climatice. Aplicarea PAEDC până la nivelul anului 2030 va conduce la economisirea unei cantități de energie de circa 26.935 MWh/an, la generarea unei cantități suplimentare de </w:t>
            </w:r>
            <w:r w:rsidRPr="00910AD7">
              <w:rPr>
                <w:sz w:val="22"/>
              </w:rPr>
              <w:lastRenderedPageBreak/>
              <w:t xml:space="preserve">energie electrică din surse regenerabile de minim 19.663 MWh/an, respectiv reducerea cantității de CO2 până în anul 2030 cu minimum 1.067.542 tone CO2/an față de 2008. </w:t>
            </w:r>
          </w:p>
        </w:tc>
      </w:tr>
      <w:tr w:rsidR="00910AD7" w:rsidRPr="00910AD7" w14:paraId="7FA88863" w14:textId="77777777" w:rsidTr="006B60EB">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6EB3B80C" w14:textId="011D4382" w:rsidR="004A713E" w:rsidRPr="00910AD7" w:rsidRDefault="004A713E" w:rsidP="006854D8">
            <w:pPr>
              <w:spacing w:after="0"/>
              <w:rPr>
                <w:b/>
                <w:sz w:val="22"/>
              </w:rPr>
            </w:pPr>
            <w:r w:rsidRPr="00910AD7">
              <w:rPr>
                <w:b/>
                <w:sz w:val="22"/>
              </w:rPr>
              <w:lastRenderedPageBreak/>
              <w:t>Domeniu de politici publice:</w:t>
            </w:r>
            <w:r w:rsidR="006854D8" w:rsidRPr="00910AD7">
              <w:rPr>
                <w:b/>
                <w:sz w:val="22"/>
              </w:rPr>
              <w:t xml:space="preserve"> Politici de </w:t>
            </w:r>
            <w:r w:rsidR="004D677A" w:rsidRPr="00910AD7">
              <w:rPr>
                <w:b/>
                <w:sz w:val="22"/>
              </w:rPr>
              <w:t>mediu</w:t>
            </w:r>
            <w:r w:rsidR="006854D8" w:rsidRPr="00910AD7">
              <w:rPr>
                <w:b/>
                <w:sz w:val="22"/>
              </w:rPr>
              <w:t xml:space="preserve"> și</w:t>
            </w:r>
            <w:r w:rsidRPr="00910AD7">
              <w:rPr>
                <w:b/>
                <w:sz w:val="22"/>
              </w:rPr>
              <w:t xml:space="preserve"> </w:t>
            </w:r>
            <w:r w:rsidR="006854D8" w:rsidRPr="00910AD7">
              <w:rPr>
                <w:b/>
                <w:sz w:val="22"/>
              </w:rPr>
              <w:t xml:space="preserve">protecția mediului înconjurător. </w:t>
            </w:r>
          </w:p>
        </w:tc>
      </w:tr>
      <w:tr w:rsidR="00910AD7" w:rsidRPr="00910AD7" w14:paraId="32C36AFE"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F852AAF" w14:textId="77777777" w:rsidR="004A713E" w:rsidRPr="00910AD7" w:rsidRDefault="004A713E" w:rsidP="006B60EB">
            <w:pPr>
              <w:spacing w:after="0"/>
              <w:rPr>
                <w:b/>
                <w:sz w:val="22"/>
              </w:rPr>
            </w:pPr>
            <w:r w:rsidRPr="00910AD7">
              <w:rPr>
                <w:b/>
                <w:sz w:val="22"/>
              </w:rPr>
              <w:t>Data de început/sfârșit: 2022-2023</w:t>
            </w:r>
          </w:p>
        </w:tc>
      </w:tr>
      <w:tr w:rsidR="00910AD7" w:rsidRPr="00910AD7" w14:paraId="73A94AB5" w14:textId="77777777" w:rsidTr="006B60EB">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0DEC7003" w14:textId="77777777" w:rsidR="004A713E" w:rsidRPr="00910AD7" w:rsidRDefault="004A713E" w:rsidP="006B60EB">
            <w:pPr>
              <w:spacing w:after="0"/>
              <w:rPr>
                <w:b/>
                <w:sz w:val="22"/>
              </w:rPr>
            </w:pPr>
            <w:r w:rsidRPr="00910AD7">
              <w:rPr>
                <w:b/>
                <w:sz w:val="22"/>
              </w:rPr>
              <w:t xml:space="preserve">Indicatori: </w:t>
            </w:r>
          </w:p>
          <w:p w14:paraId="6A0AB784" w14:textId="3AFA5E1D" w:rsidR="004A713E" w:rsidRPr="00910AD7" w:rsidRDefault="004A713E" w:rsidP="00FC702A">
            <w:pPr>
              <w:pStyle w:val="ListParagraph"/>
              <w:numPr>
                <w:ilvl w:val="0"/>
                <w:numId w:val="36"/>
              </w:numPr>
              <w:spacing w:after="0"/>
              <w:rPr>
                <w:color w:val="auto"/>
                <w:sz w:val="22"/>
                <w:lang w:val="ro-RO"/>
              </w:rPr>
            </w:pPr>
            <w:r w:rsidRPr="00910AD7">
              <w:rPr>
                <w:rFonts w:cstheme="minorHAnsi"/>
                <w:b/>
                <w:color w:val="auto"/>
                <w:sz w:val="22"/>
                <w:lang w:val="ro-RO"/>
              </w:rPr>
              <w:t>Campanii de inform</w:t>
            </w:r>
            <w:r w:rsidR="00593E96" w:rsidRPr="00910AD7">
              <w:rPr>
                <w:rFonts w:cstheme="minorHAnsi"/>
                <w:b/>
                <w:color w:val="auto"/>
                <w:sz w:val="22"/>
                <w:lang w:val="ro-RO"/>
              </w:rPr>
              <w:t>are și conștientizare privind măsurile de protecție</w:t>
            </w:r>
            <w:r w:rsidR="00347B1F" w:rsidRPr="00910AD7">
              <w:rPr>
                <w:rFonts w:cstheme="minorHAnsi"/>
                <w:b/>
                <w:color w:val="auto"/>
                <w:sz w:val="22"/>
                <w:lang w:val="ro-RO"/>
              </w:rPr>
              <w:t xml:space="preserve"> împotriva riscurilor natura</w:t>
            </w:r>
            <w:r w:rsidR="00A710E0" w:rsidRPr="00910AD7">
              <w:rPr>
                <w:rFonts w:cstheme="minorHAnsi"/>
                <w:b/>
                <w:color w:val="auto"/>
                <w:sz w:val="22"/>
                <w:lang w:val="ro-RO"/>
              </w:rPr>
              <w:t>le;</w:t>
            </w:r>
          </w:p>
          <w:p w14:paraId="186A4493" w14:textId="26D19353" w:rsidR="00347B1F" w:rsidRPr="00910AD7" w:rsidRDefault="00347B1F" w:rsidP="00347B1F">
            <w:pPr>
              <w:pStyle w:val="ListParagraph"/>
              <w:numPr>
                <w:ilvl w:val="0"/>
                <w:numId w:val="36"/>
              </w:numPr>
              <w:spacing w:after="0"/>
              <w:rPr>
                <w:color w:val="auto"/>
                <w:sz w:val="22"/>
                <w:lang w:val="ro-RO"/>
              </w:rPr>
            </w:pPr>
            <w:r w:rsidRPr="00910AD7">
              <w:rPr>
                <w:color w:val="auto"/>
                <w:sz w:val="22"/>
                <w:lang w:val="ro-RO"/>
              </w:rPr>
              <w:t xml:space="preserve">Număr puncte de alimentare cu apă nou create în vederea acționării pentru stingerea incendiilor în perioada 2022-2023; </w:t>
            </w:r>
          </w:p>
          <w:p w14:paraId="305C55B6" w14:textId="510D9D82" w:rsidR="00347B1F" w:rsidRPr="00910AD7" w:rsidRDefault="00347B1F" w:rsidP="00347B1F">
            <w:pPr>
              <w:pStyle w:val="ListParagraph"/>
              <w:numPr>
                <w:ilvl w:val="0"/>
                <w:numId w:val="36"/>
              </w:numPr>
              <w:spacing w:after="0"/>
              <w:rPr>
                <w:color w:val="auto"/>
                <w:sz w:val="22"/>
                <w:lang w:val="ro-RO"/>
              </w:rPr>
            </w:pPr>
            <w:r w:rsidRPr="00910AD7">
              <w:rPr>
                <w:color w:val="auto"/>
                <w:sz w:val="22"/>
                <w:lang w:val="ro-RO"/>
              </w:rPr>
              <w:t>Prezentarea într-un eveniment public a țintelor asumate PAEDC și a gradului lor de îndeplinire la nivelul anului 2023;</w:t>
            </w:r>
          </w:p>
          <w:p w14:paraId="71375AF5" w14:textId="501B8000" w:rsidR="00593E96" w:rsidRPr="00910AD7" w:rsidRDefault="00593E96" w:rsidP="00FC702A">
            <w:pPr>
              <w:pStyle w:val="ListParagraph"/>
              <w:numPr>
                <w:ilvl w:val="0"/>
                <w:numId w:val="36"/>
              </w:numPr>
              <w:spacing w:after="0"/>
              <w:rPr>
                <w:b/>
                <w:color w:val="auto"/>
                <w:sz w:val="22"/>
                <w:lang w:val="ro-RO"/>
              </w:rPr>
            </w:pPr>
            <w:r w:rsidRPr="00910AD7">
              <w:rPr>
                <w:b/>
                <w:color w:val="auto"/>
                <w:sz w:val="22"/>
                <w:lang w:val="ro-RO"/>
              </w:rPr>
              <w:t xml:space="preserve">Număr km rețea albastră-verde. </w:t>
            </w:r>
          </w:p>
        </w:tc>
      </w:tr>
      <w:tr w:rsidR="00910AD7" w:rsidRPr="00910AD7" w14:paraId="6E1CEF0F" w14:textId="77777777" w:rsidTr="006B60EB">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40A3FC90" w14:textId="77777777" w:rsidR="004A713E" w:rsidRPr="00910AD7" w:rsidRDefault="004A713E" w:rsidP="006B60EB">
            <w:pPr>
              <w:spacing w:after="0"/>
              <w:rPr>
                <w:b/>
                <w:sz w:val="22"/>
              </w:rPr>
            </w:pPr>
            <w:r w:rsidRPr="00910AD7">
              <w:rPr>
                <w:b/>
                <w:sz w:val="22"/>
              </w:rPr>
              <w:t xml:space="preserve">Sursa de finanțare:  Surse proprii, PNRR, CFM 2014-2020, CFM 2021-2027. </w:t>
            </w:r>
          </w:p>
        </w:tc>
      </w:tr>
    </w:tbl>
    <w:p w14:paraId="670C0EFA" w14:textId="77777777" w:rsidR="004A713E" w:rsidRPr="00910AD7" w:rsidRDefault="004A713E" w:rsidP="004A713E"/>
    <w:tbl>
      <w:tblPr>
        <w:tblStyle w:val="Civittatable11"/>
        <w:tblW w:w="10164" w:type="dxa"/>
        <w:tblLayout w:type="fixed"/>
        <w:tblLook w:val="04A0" w:firstRow="1" w:lastRow="0" w:firstColumn="1" w:lastColumn="0" w:noHBand="0" w:noVBand="1"/>
      </w:tblPr>
      <w:tblGrid>
        <w:gridCol w:w="1255"/>
        <w:gridCol w:w="8909"/>
      </w:tblGrid>
      <w:tr w:rsidR="00F11D40" w:rsidRPr="00910AD7" w14:paraId="6F2DB615" w14:textId="77777777" w:rsidTr="00FC2790">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2E70C93" w14:textId="77777777" w:rsidR="00F11D40" w:rsidRPr="00910AD7" w:rsidRDefault="00F11D40" w:rsidP="00FC2790">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4DA20EA" w14:textId="30FB9001" w:rsidR="00F11D40" w:rsidRPr="00910AD7" w:rsidRDefault="006A54E6" w:rsidP="00A710E0">
            <w:pPr>
              <w:rPr>
                <w:b/>
                <w:bCs w:val="0"/>
                <w:color w:val="auto"/>
                <w:sz w:val="22"/>
              </w:rPr>
            </w:pPr>
            <w:r w:rsidRPr="00910AD7">
              <w:rPr>
                <w:b/>
                <w:bCs w:val="0"/>
                <w:color w:val="auto"/>
                <w:sz w:val="22"/>
              </w:rPr>
              <w:t xml:space="preserve">M5.5 </w:t>
            </w:r>
            <w:r w:rsidR="00F11D40" w:rsidRPr="00910AD7">
              <w:rPr>
                <w:b/>
                <w:bCs w:val="0"/>
                <w:color w:val="auto"/>
                <w:sz w:val="22"/>
              </w:rPr>
              <w:t>Îmbunătățirea calității spațiilor verzi și extinderea inițiativelor de regenerare urbană</w:t>
            </w:r>
          </w:p>
        </w:tc>
      </w:tr>
      <w:tr w:rsidR="00F11D40" w:rsidRPr="00910AD7" w14:paraId="4F208507" w14:textId="77777777" w:rsidTr="00FC2790">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47AF24F6" w14:textId="2957E025" w:rsidR="00F11D40" w:rsidRPr="00910AD7" w:rsidRDefault="00F11D40" w:rsidP="00FC2790">
            <w:pPr>
              <w:rPr>
                <w:b/>
                <w:sz w:val="22"/>
              </w:rPr>
            </w:pPr>
            <w:r w:rsidRPr="00910AD7">
              <w:rPr>
                <w:b/>
                <w:sz w:val="22"/>
              </w:rPr>
              <w:t xml:space="preserve">Descriere măsură </w:t>
            </w:r>
          </w:p>
          <w:p w14:paraId="00D5E8FD" w14:textId="77777777" w:rsidR="00F11D40" w:rsidRPr="00910AD7" w:rsidRDefault="00F11D40" w:rsidP="00F11D40">
            <w:pPr>
              <w:rPr>
                <w:sz w:val="22"/>
              </w:rPr>
            </w:pPr>
            <w:r w:rsidRPr="00910AD7">
              <w:rPr>
                <w:sz w:val="22"/>
              </w:rPr>
              <w:t xml:space="preserve">Calitatea spațiilor verzi și proiectele de regenerare urbană pot îmbunătăți semnificativ calitatea vieții în municipiul Bistrița. Inițiativele de regenerare urbană a unor zone abandonate trebuie prioritizate la nivelul municipalității, spațiile verzi extinse și cu o calitate crescută. Este nevoie de promovarea accesibilității acestora și facilitarea accesului tuturor cetățenilor, îndeosebi a celor cu dizabilități. </w:t>
            </w:r>
          </w:p>
          <w:p w14:paraId="0328CCE0" w14:textId="0D104E46" w:rsidR="00875D85" w:rsidRPr="00910AD7" w:rsidRDefault="00875D85" w:rsidP="00875D85">
            <w:pPr>
              <w:rPr>
                <w:sz w:val="22"/>
                <w:szCs w:val="20"/>
              </w:rPr>
            </w:pPr>
            <w:r w:rsidRPr="00910AD7">
              <w:rPr>
                <w:sz w:val="22"/>
                <w:szCs w:val="20"/>
              </w:rPr>
              <w:t>Administrația locală propune intervenții integrate de regenerare urbană a spațiilor publice prin amenajarea spațiilor verzi, a spațiilor de recreere și socializare destinate tutu</w:t>
            </w:r>
            <w:r w:rsidR="00A710E0" w:rsidRPr="00910AD7">
              <w:rPr>
                <w:sz w:val="22"/>
                <w:szCs w:val="20"/>
              </w:rPr>
              <w:t>ror categoriilor de utilizatori și a locurilor de joac și</w:t>
            </w:r>
            <w:r w:rsidRPr="00910AD7">
              <w:rPr>
                <w:sz w:val="22"/>
                <w:szCs w:val="20"/>
              </w:rPr>
              <w:t>, identificarea și amenajarea</w:t>
            </w:r>
            <w:r w:rsidR="00A710E0" w:rsidRPr="00910AD7">
              <w:rPr>
                <w:sz w:val="22"/>
                <w:szCs w:val="20"/>
              </w:rPr>
              <w:t xml:space="preserve"> de</w:t>
            </w:r>
            <w:r w:rsidRPr="00910AD7">
              <w:rPr>
                <w:sz w:val="22"/>
                <w:szCs w:val="20"/>
              </w:rPr>
              <w:t xml:space="preserve"> spații în care se pot desfășura micro-evenimente. Această măsură își propune să contribuie la dezvoltarea unui sistem de centralități secundare care să deservească în mod echilibrat cartierele de locuințe prin dezvoltarea rețelei de spații publice și spații verzi și prin modernizarea dotărilor comunitare existente și amplasarea de noi dotări în teritoriu.</w:t>
            </w:r>
          </w:p>
          <w:p w14:paraId="2529C969" w14:textId="4F486532" w:rsidR="00F11D40" w:rsidRPr="00910AD7" w:rsidRDefault="00875D85" w:rsidP="00875D85">
            <w:pPr>
              <w:rPr>
                <w:sz w:val="22"/>
              </w:rPr>
            </w:pPr>
            <w:r w:rsidRPr="00910AD7">
              <w:rPr>
                <w:sz w:val="22"/>
                <w:szCs w:val="20"/>
              </w:rPr>
              <w:t xml:space="preserve">Creșterea calității spațiilor urbane trebuie să se desfășoare atât în cartierele de locuințe și dezvoltarea acestora ca nuclee secundare la nivelul municipiului, dar și la nivelul centrului istoric. </w:t>
            </w:r>
            <w:r w:rsidR="00F11D40" w:rsidRPr="00910AD7">
              <w:rPr>
                <w:sz w:val="22"/>
              </w:rPr>
              <w:t xml:space="preserve"> </w:t>
            </w:r>
          </w:p>
        </w:tc>
      </w:tr>
      <w:tr w:rsidR="00F11D40" w:rsidRPr="00910AD7" w14:paraId="604716C4" w14:textId="77777777" w:rsidTr="00FC2790">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2D9C4D1D" w14:textId="71BD0E87" w:rsidR="00F11D40" w:rsidRPr="00910AD7" w:rsidRDefault="00F11D40" w:rsidP="00FC2790">
            <w:pPr>
              <w:spacing w:after="0"/>
              <w:rPr>
                <w:b/>
                <w:sz w:val="22"/>
              </w:rPr>
            </w:pPr>
            <w:r w:rsidRPr="00910AD7">
              <w:rPr>
                <w:b/>
                <w:sz w:val="22"/>
              </w:rPr>
              <w:t xml:space="preserve">Domeniu de politici publice: Politici de mediu și </w:t>
            </w:r>
            <w:r w:rsidR="001B5EFA" w:rsidRPr="00910AD7">
              <w:rPr>
                <w:b/>
                <w:sz w:val="22"/>
              </w:rPr>
              <w:t>protecția mediului înconjurător</w:t>
            </w:r>
            <w:r w:rsidRPr="00910AD7">
              <w:rPr>
                <w:b/>
                <w:sz w:val="22"/>
              </w:rPr>
              <w:t xml:space="preserve"> </w:t>
            </w:r>
          </w:p>
        </w:tc>
      </w:tr>
      <w:tr w:rsidR="00F11D40" w:rsidRPr="00910AD7" w14:paraId="3FB7BB51" w14:textId="77777777" w:rsidTr="00FC2790">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241571D" w14:textId="77777777" w:rsidR="00F11D40" w:rsidRPr="00910AD7" w:rsidRDefault="00F11D40" w:rsidP="00FC2790">
            <w:pPr>
              <w:spacing w:after="0"/>
              <w:rPr>
                <w:b/>
                <w:sz w:val="22"/>
              </w:rPr>
            </w:pPr>
            <w:r w:rsidRPr="00910AD7">
              <w:rPr>
                <w:b/>
                <w:sz w:val="22"/>
              </w:rPr>
              <w:t>Data de început/sfârșit: 2022-2023</w:t>
            </w:r>
          </w:p>
        </w:tc>
      </w:tr>
      <w:tr w:rsidR="00F11D40" w:rsidRPr="00910AD7" w14:paraId="24529A6E" w14:textId="77777777" w:rsidTr="00FC2790">
        <w:trPr>
          <w:cnfStyle w:val="000000010000" w:firstRow="0" w:lastRow="0" w:firstColumn="0" w:lastColumn="0" w:oddVBand="0" w:evenVBand="0" w:oddHBand="0" w:evenHBand="1" w:firstRowFirstColumn="0" w:firstRowLastColumn="0" w:lastRowFirstColumn="0" w:lastRowLastColumn="0"/>
          <w:trHeight w:val="1133"/>
        </w:trPr>
        <w:tc>
          <w:tcPr>
            <w:tcW w:w="10164" w:type="dxa"/>
            <w:gridSpan w:val="2"/>
            <w:noWrap/>
          </w:tcPr>
          <w:p w14:paraId="0699ECB8" w14:textId="77777777" w:rsidR="00F11D40" w:rsidRPr="00910AD7" w:rsidRDefault="00F11D40" w:rsidP="00FC2790">
            <w:pPr>
              <w:spacing w:after="0"/>
              <w:rPr>
                <w:b/>
                <w:sz w:val="22"/>
              </w:rPr>
            </w:pPr>
            <w:r w:rsidRPr="00910AD7">
              <w:rPr>
                <w:b/>
                <w:sz w:val="22"/>
              </w:rPr>
              <w:t xml:space="preserve">Indicatori: </w:t>
            </w:r>
          </w:p>
          <w:p w14:paraId="5A1AFD99" w14:textId="025953A1" w:rsidR="00F11D40" w:rsidRPr="00910AD7" w:rsidRDefault="00E11909" w:rsidP="00FC2790">
            <w:pPr>
              <w:pStyle w:val="ListParagraph"/>
              <w:numPr>
                <w:ilvl w:val="0"/>
                <w:numId w:val="36"/>
              </w:numPr>
              <w:spacing w:after="0"/>
              <w:rPr>
                <w:color w:val="auto"/>
                <w:sz w:val="22"/>
                <w:lang w:val="ro-RO"/>
              </w:rPr>
            </w:pPr>
            <w:r w:rsidRPr="00910AD7">
              <w:rPr>
                <w:rFonts w:cstheme="minorHAnsi"/>
                <w:b/>
                <w:color w:val="auto"/>
                <w:sz w:val="22"/>
                <w:lang w:val="ro-RO"/>
              </w:rPr>
              <w:t>Suprafață totală a zonelor</w:t>
            </w:r>
            <w:r w:rsidR="00F11D40" w:rsidRPr="00910AD7">
              <w:rPr>
                <w:rFonts w:cstheme="minorHAnsi"/>
                <w:b/>
                <w:color w:val="auto"/>
                <w:sz w:val="22"/>
                <w:lang w:val="ro-RO"/>
              </w:rPr>
              <w:t xml:space="preserve"> pretabile pentr</w:t>
            </w:r>
            <w:r w:rsidR="00A710E0" w:rsidRPr="00910AD7">
              <w:rPr>
                <w:rFonts w:cstheme="minorHAnsi"/>
                <w:b/>
                <w:color w:val="auto"/>
                <w:sz w:val="22"/>
                <w:lang w:val="ro-RO"/>
              </w:rPr>
              <w:t>u proiecte de regenerare urbană;</w:t>
            </w:r>
          </w:p>
          <w:p w14:paraId="587FBD9B" w14:textId="025B5C48" w:rsidR="00F11D40" w:rsidRPr="00910AD7" w:rsidRDefault="00E11909" w:rsidP="00F11D40">
            <w:pPr>
              <w:pStyle w:val="ListParagraph"/>
              <w:numPr>
                <w:ilvl w:val="0"/>
                <w:numId w:val="36"/>
              </w:numPr>
              <w:spacing w:after="0"/>
              <w:rPr>
                <w:color w:val="auto"/>
                <w:sz w:val="22"/>
                <w:lang w:val="ro-RO"/>
              </w:rPr>
            </w:pPr>
            <w:r w:rsidRPr="00910AD7">
              <w:rPr>
                <w:rFonts w:cstheme="minorHAnsi"/>
                <w:b/>
                <w:color w:val="auto"/>
                <w:sz w:val="22"/>
                <w:lang w:val="ro-RO"/>
              </w:rPr>
              <w:t>Evoluție suprafață</w:t>
            </w:r>
            <w:r w:rsidR="00F11D40" w:rsidRPr="00910AD7">
              <w:rPr>
                <w:rFonts w:cstheme="minorHAnsi"/>
                <w:b/>
                <w:color w:val="auto"/>
                <w:sz w:val="22"/>
                <w:lang w:val="ro-RO"/>
              </w:rPr>
              <w:t xml:space="preserve"> </w:t>
            </w:r>
            <w:r w:rsidRPr="00910AD7">
              <w:rPr>
                <w:rFonts w:cstheme="minorHAnsi"/>
                <w:b/>
                <w:color w:val="auto"/>
                <w:sz w:val="22"/>
                <w:lang w:val="ro-RO"/>
              </w:rPr>
              <w:t>spații</w:t>
            </w:r>
            <w:r w:rsidR="00F11D40" w:rsidRPr="00910AD7">
              <w:rPr>
                <w:rFonts w:cstheme="minorHAnsi"/>
                <w:b/>
                <w:color w:val="auto"/>
                <w:sz w:val="22"/>
                <w:lang w:val="ro-RO"/>
              </w:rPr>
              <w:t xml:space="preserve"> verzi reabilitate și suprafață zone ce vo</w:t>
            </w:r>
            <w:r w:rsidR="00A710E0" w:rsidRPr="00910AD7">
              <w:rPr>
                <w:rFonts w:cstheme="minorHAnsi"/>
                <w:b/>
                <w:color w:val="auto"/>
                <w:sz w:val="22"/>
                <w:lang w:val="ro-RO"/>
              </w:rPr>
              <w:t>r transformate în spații verzi;</w:t>
            </w:r>
          </w:p>
          <w:p w14:paraId="3799DA25" w14:textId="3779A514" w:rsidR="00F11D40" w:rsidRPr="00910AD7" w:rsidRDefault="00F11D40" w:rsidP="00FC2790">
            <w:pPr>
              <w:pStyle w:val="ListParagraph"/>
              <w:numPr>
                <w:ilvl w:val="0"/>
                <w:numId w:val="36"/>
              </w:numPr>
              <w:spacing w:after="0"/>
              <w:rPr>
                <w:b/>
                <w:color w:val="auto"/>
                <w:sz w:val="22"/>
                <w:lang w:val="ro-RO"/>
              </w:rPr>
            </w:pPr>
            <w:r w:rsidRPr="00910AD7">
              <w:rPr>
                <w:b/>
                <w:color w:val="auto"/>
                <w:sz w:val="22"/>
                <w:lang w:val="ro-RO"/>
              </w:rPr>
              <w:t>Număr proiecte de regenerare urbană în implementare.</w:t>
            </w:r>
          </w:p>
        </w:tc>
      </w:tr>
      <w:tr w:rsidR="00F11D40" w:rsidRPr="00910AD7" w14:paraId="32A2DBD0" w14:textId="77777777" w:rsidTr="00FC2790">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0FFB3166" w14:textId="77777777" w:rsidR="00F11D40" w:rsidRPr="00910AD7" w:rsidRDefault="00F11D40" w:rsidP="00FC2790">
            <w:pPr>
              <w:spacing w:after="0"/>
              <w:rPr>
                <w:b/>
                <w:sz w:val="22"/>
              </w:rPr>
            </w:pPr>
            <w:r w:rsidRPr="00910AD7">
              <w:rPr>
                <w:b/>
                <w:sz w:val="22"/>
              </w:rPr>
              <w:t xml:space="preserve">Sursa de finanțare:  Surse proprii, PNRR, CFM 2014-2020, CFM 2021-2027. </w:t>
            </w:r>
          </w:p>
        </w:tc>
      </w:tr>
    </w:tbl>
    <w:p w14:paraId="50E030BC" w14:textId="77777777" w:rsidR="00F11D40" w:rsidRPr="00910AD7" w:rsidRDefault="00F11D40" w:rsidP="004A713E"/>
    <w:p w14:paraId="64A26DC8" w14:textId="0CE375E7" w:rsidR="00706870" w:rsidRPr="00910AD7" w:rsidRDefault="00706870" w:rsidP="00A710E0">
      <w:pPr>
        <w:pStyle w:val="Heading2"/>
        <w:jc w:val="both"/>
        <w:rPr>
          <w:color w:val="auto"/>
          <w:lang w:val="ro-RO"/>
        </w:rPr>
      </w:pPr>
      <w:bookmarkStart w:id="116" w:name="_Toc108532482"/>
      <w:r w:rsidRPr="00910AD7">
        <w:rPr>
          <w:color w:val="auto"/>
          <w:lang w:val="ro-RO"/>
        </w:rPr>
        <w:lastRenderedPageBreak/>
        <w:t xml:space="preserve">PROGRAM BUGETAR 6 - </w:t>
      </w:r>
      <w:r w:rsidR="00B45B75" w:rsidRPr="00910AD7">
        <w:rPr>
          <w:color w:val="auto"/>
          <w:lang w:val="ro-RO"/>
        </w:rPr>
        <w:t>Management (de suport) organizațional</w:t>
      </w:r>
      <w:bookmarkEnd w:id="116"/>
    </w:p>
    <w:tbl>
      <w:tblPr>
        <w:tblStyle w:val="Civittatable11"/>
        <w:tblW w:w="10164" w:type="dxa"/>
        <w:tblLayout w:type="fixed"/>
        <w:tblLook w:val="04A0" w:firstRow="1" w:lastRow="0" w:firstColumn="1" w:lastColumn="0" w:noHBand="0" w:noVBand="1"/>
      </w:tblPr>
      <w:tblGrid>
        <w:gridCol w:w="10164"/>
      </w:tblGrid>
      <w:tr w:rsidR="00706870" w:rsidRPr="00910AD7" w14:paraId="42557086"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24B156A3" w14:textId="23326DBD" w:rsidR="00706870" w:rsidRPr="00910AD7" w:rsidRDefault="00B45B75" w:rsidP="00233F2E">
            <w:pPr>
              <w:jc w:val="left"/>
              <w:rPr>
                <w:b/>
                <w:bCs w:val="0"/>
                <w:color w:val="auto"/>
                <w:sz w:val="22"/>
              </w:rPr>
            </w:pPr>
            <w:r w:rsidRPr="00910AD7">
              <w:rPr>
                <w:b/>
                <w:bCs w:val="0"/>
                <w:color w:val="auto"/>
                <w:sz w:val="22"/>
              </w:rPr>
              <w:t>PROGRAM BUGETAR 6 – MANAGEMENT (DE SUPORT) ORGANIZAȚIONAL</w:t>
            </w:r>
          </w:p>
        </w:tc>
      </w:tr>
      <w:tr w:rsidR="00E6186D" w:rsidRPr="00910AD7" w14:paraId="411B6320" w14:textId="77777777" w:rsidTr="00285193">
        <w:trPr>
          <w:cnfStyle w:val="000000100000" w:firstRow="0" w:lastRow="0" w:firstColumn="0" w:lastColumn="0" w:oddVBand="0" w:evenVBand="0" w:oddHBand="1" w:evenHBand="0" w:firstRowFirstColumn="0" w:firstRowLastColumn="0" w:lastRowFirstColumn="0" w:lastRowLastColumn="0"/>
          <w:trHeight w:val="528"/>
        </w:trPr>
        <w:tc>
          <w:tcPr>
            <w:tcW w:w="10164" w:type="dxa"/>
            <w:tcBorders>
              <w:top w:val="single" w:sz="4" w:space="0" w:color="FFFFFF" w:themeColor="background1"/>
              <w:left w:val="single" w:sz="4" w:space="0" w:color="FFFFFF" w:themeColor="background1"/>
              <w:bottom w:val="single" w:sz="4" w:space="0" w:color="FFFFFF" w:themeColor="background1"/>
            </w:tcBorders>
            <w:shd w:val="clear" w:color="auto" w:fill="114753"/>
            <w:vAlign w:val="center"/>
          </w:tcPr>
          <w:p w14:paraId="4149A3BD" w14:textId="724C8435" w:rsidR="00E6186D" w:rsidRPr="00910AD7" w:rsidRDefault="00E6186D" w:rsidP="00E6186D">
            <w:pPr>
              <w:jc w:val="left"/>
              <w:rPr>
                <w:b/>
                <w:bCs w:val="0"/>
                <w:sz w:val="22"/>
              </w:rPr>
            </w:pPr>
            <w:r w:rsidRPr="00910AD7">
              <w:rPr>
                <w:rFonts w:ascii="Calibri" w:eastAsia="Symbol" w:hAnsi="Calibri" w:cs="Calibri"/>
                <w:b/>
                <w:sz w:val="22"/>
              </w:rPr>
              <w:t>Obiectiv Strategic 6 - Promovarea unei guvernări locale inteligente, deschise, cu o capacitate administrativă ridicată</w:t>
            </w:r>
            <w:r w:rsidR="00F67843" w:rsidRPr="00910AD7">
              <w:rPr>
                <w:rFonts w:ascii="Calibri" w:eastAsia="Symbol" w:hAnsi="Calibri" w:cs="Calibri"/>
                <w:b/>
                <w:sz w:val="22"/>
              </w:rPr>
              <w:t>,</w:t>
            </w:r>
            <w:r w:rsidRPr="00910AD7">
              <w:rPr>
                <w:rFonts w:ascii="Calibri" w:eastAsia="Symbol" w:hAnsi="Calibri" w:cs="Calibri"/>
                <w:b/>
                <w:sz w:val="22"/>
              </w:rPr>
              <w:t xml:space="preserve"> care susține participarea publică a cetățenilor.</w:t>
            </w:r>
          </w:p>
        </w:tc>
      </w:tr>
      <w:tr w:rsidR="00E6186D" w:rsidRPr="00910AD7" w14:paraId="144ECE9B"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62CA9F31" w14:textId="4A603839" w:rsidR="00E6186D" w:rsidRPr="00910AD7" w:rsidRDefault="00E6186D" w:rsidP="00E6186D">
            <w:pPr>
              <w:rPr>
                <w:b/>
                <w:sz w:val="22"/>
              </w:rPr>
            </w:pPr>
            <w:r w:rsidRPr="00910AD7">
              <w:rPr>
                <w:b/>
                <w:sz w:val="22"/>
              </w:rPr>
              <w:t xml:space="preserve">Descriere programului </w:t>
            </w:r>
          </w:p>
          <w:p w14:paraId="124A04D4" w14:textId="05EFE896" w:rsidR="00E6186D" w:rsidRPr="00910AD7" w:rsidRDefault="00E6186D" w:rsidP="00E6186D">
            <w:pPr>
              <w:rPr>
                <w:sz w:val="22"/>
              </w:rPr>
            </w:pPr>
            <w:r w:rsidRPr="00910AD7">
              <w:rPr>
                <w:sz w:val="22"/>
              </w:rPr>
              <w:t xml:space="preserve">Municipiul Bistrița se află într-o regiune cu un ritm de dezvoltare ridicat iar concurența semnificativă din partea altor municipii generează nevoia unei îmbunătățiri accelerate a capacității administrative. Pentru a-și atinge cu succes acest obiectiv strategic, administrația locală trebuie să promoveze acele mecanisme de guvernare deschisă care pot proiecta orașul ca un model de dezvoltare sustenabilă, verde și inteligentă. </w:t>
            </w:r>
          </w:p>
          <w:p w14:paraId="5D1E40C0" w14:textId="10B3E399" w:rsidR="00E6186D" w:rsidRPr="00910AD7" w:rsidRDefault="00E6186D" w:rsidP="00E6186D">
            <w:pPr>
              <w:rPr>
                <w:sz w:val="22"/>
              </w:rPr>
            </w:pPr>
            <w:r w:rsidRPr="00910AD7">
              <w:rPr>
                <w:sz w:val="22"/>
              </w:rPr>
              <w:t>Programul de management (de suport) organizațional răspunde nevoilor instituției în ceea ce privește ecosistemul intern (dezvoltarea funcțiil</w:t>
            </w:r>
            <w:r w:rsidR="00A710E0" w:rsidRPr="00910AD7">
              <w:rPr>
                <w:sz w:val="22"/>
              </w:rPr>
              <w:t>or</w:t>
            </w:r>
            <w:r w:rsidRPr="00910AD7">
              <w:rPr>
                <w:sz w:val="22"/>
              </w:rPr>
              <w:t xml:space="preserve"> suport ale instituției, cuprinzând domeniile</w:t>
            </w:r>
            <w:r w:rsidR="00F67843" w:rsidRPr="00910AD7">
              <w:rPr>
                <w:sz w:val="22"/>
              </w:rPr>
              <w:t>:</w:t>
            </w:r>
            <w:r w:rsidRPr="00910AD7">
              <w:rPr>
                <w:sz w:val="22"/>
              </w:rPr>
              <w:t xml:space="preserve"> financiar, administrativ, logistic, managementul resurselor umane, tehnologia informației, achizițiile, coordonarea politicilor publice, controlul managerial intern, planificare strategică și juridic), dar și în ceea ce ține de sustenabilitatea orașelor viitorului: creșterea implicării cetățenilor în procesele de decizie de la nivel local. </w:t>
            </w:r>
          </w:p>
          <w:p w14:paraId="11480E07" w14:textId="094D8E0A" w:rsidR="00E6186D" w:rsidRPr="00910AD7" w:rsidRDefault="00E6186D" w:rsidP="00A710E0">
            <w:pPr>
              <w:rPr>
                <w:sz w:val="22"/>
                <w:szCs w:val="20"/>
              </w:rPr>
            </w:pPr>
            <w:r w:rsidRPr="00910AD7">
              <w:rPr>
                <w:sz w:val="22"/>
              </w:rPr>
              <w:t xml:space="preserve">Transparența, deschiderea și inovația trebuie să fie în centrul viziunii municipalității pentru a putea beneficia de noile oportunități create de Planul Național de Redresare și Reziliență și noul Cadru Financiar </w:t>
            </w:r>
            <w:r w:rsidR="004D677A" w:rsidRPr="00910AD7">
              <w:rPr>
                <w:sz w:val="22"/>
              </w:rPr>
              <w:t>Multianual</w:t>
            </w:r>
            <w:r w:rsidRPr="00910AD7">
              <w:rPr>
                <w:sz w:val="22"/>
              </w:rPr>
              <w:t xml:space="preserve"> 2021-2027. Este nevoie de facilitarea de parteneriate cu actorii resursă de la nivel local (societate civilă, mediul academic, mediul de afaceri) pentru a găsi noi opțiuni și soluții pentru problemele și provocările identificate la nivel local și să adopte soluții de bună guvernare în domenii precum digitalizarea, securitate</w:t>
            </w:r>
            <w:r w:rsidR="00A710E0" w:rsidRPr="00910AD7">
              <w:rPr>
                <w:sz w:val="22"/>
              </w:rPr>
              <w:t>a</w:t>
            </w:r>
            <w:r w:rsidRPr="00910AD7">
              <w:rPr>
                <w:sz w:val="22"/>
              </w:rPr>
              <w:t xml:space="preserve"> cibernetică, transparență, amenajarea urbană sau cooperarea teritorială. </w:t>
            </w:r>
          </w:p>
        </w:tc>
      </w:tr>
      <w:tr w:rsidR="00E6186D" w:rsidRPr="00910AD7" w14:paraId="4F03B795"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2E874DA0" w14:textId="605E44AC" w:rsidR="00E6186D" w:rsidRPr="00910AD7" w:rsidRDefault="00E6186D" w:rsidP="00E6186D">
            <w:pPr>
              <w:spacing w:after="0"/>
              <w:rPr>
                <w:b/>
                <w:sz w:val="22"/>
              </w:rPr>
            </w:pPr>
            <w:r w:rsidRPr="00910AD7">
              <w:rPr>
                <w:b/>
                <w:sz w:val="22"/>
              </w:rPr>
              <w:t xml:space="preserve">Obiectivele Specifice. </w:t>
            </w:r>
          </w:p>
          <w:p w14:paraId="46717D3B" w14:textId="0EF50413" w:rsidR="00E6186D" w:rsidRPr="00910AD7" w:rsidRDefault="00E6186D" w:rsidP="00E6186D">
            <w:pPr>
              <w:spacing w:after="0"/>
              <w:rPr>
                <w:b/>
                <w:sz w:val="22"/>
              </w:rPr>
            </w:pPr>
            <w:r w:rsidRPr="00910AD7">
              <w:rPr>
                <w:b/>
                <w:sz w:val="22"/>
              </w:rPr>
              <w:t>OS.6.1 Dezvoltarea de programe suport pentru personal</w:t>
            </w:r>
            <w:r w:rsidR="00F67843" w:rsidRPr="00910AD7">
              <w:rPr>
                <w:b/>
                <w:sz w:val="22"/>
              </w:rPr>
              <w:t xml:space="preserve"> și</w:t>
            </w:r>
            <w:r w:rsidRPr="00910AD7">
              <w:rPr>
                <w:b/>
                <w:sz w:val="22"/>
              </w:rPr>
              <w:t xml:space="preserve"> proceduri de simpli</w:t>
            </w:r>
            <w:r w:rsidR="004D677A" w:rsidRPr="00910AD7">
              <w:rPr>
                <w:b/>
                <w:sz w:val="22"/>
              </w:rPr>
              <w:t>fi</w:t>
            </w:r>
            <w:r w:rsidRPr="00910AD7">
              <w:rPr>
                <w:b/>
                <w:sz w:val="22"/>
              </w:rPr>
              <w:t>care administrativă care să integreze toate funcțiile suport ale instituției, cuprinzând domeniile</w:t>
            </w:r>
            <w:r w:rsidR="00F67843" w:rsidRPr="00910AD7">
              <w:rPr>
                <w:b/>
                <w:sz w:val="22"/>
              </w:rPr>
              <w:t>:</w:t>
            </w:r>
            <w:r w:rsidRPr="00910AD7">
              <w:rPr>
                <w:b/>
                <w:sz w:val="22"/>
              </w:rPr>
              <w:t xml:space="preserve"> financiar, administrativ, logistic, managementul resurselor umane, tehnologia informației, achizițiile, coordonarea politicilor publice, controlul managerial intern, pl</w:t>
            </w:r>
            <w:r w:rsidR="00A710E0" w:rsidRPr="00910AD7">
              <w:rPr>
                <w:b/>
                <w:sz w:val="22"/>
              </w:rPr>
              <w:t>anificare strategică și juridic;</w:t>
            </w:r>
          </w:p>
          <w:p w14:paraId="17B9C241" w14:textId="5F3BDF9F" w:rsidR="00E6186D" w:rsidRPr="00910AD7" w:rsidRDefault="00E6186D" w:rsidP="00E6186D">
            <w:pPr>
              <w:spacing w:after="0"/>
              <w:rPr>
                <w:b/>
                <w:sz w:val="22"/>
              </w:rPr>
            </w:pPr>
            <w:bookmarkStart w:id="117" w:name="_Toc100314612"/>
            <w:r w:rsidRPr="00910AD7">
              <w:rPr>
                <w:b/>
                <w:sz w:val="22"/>
              </w:rPr>
              <w:t>OS6.2. Consolidarea capacității administrative pentru a susține potențialul de dezvoltare și competitivitate</w:t>
            </w:r>
            <w:r w:rsidR="00F67843" w:rsidRPr="00910AD7">
              <w:rPr>
                <w:b/>
                <w:sz w:val="22"/>
              </w:rPr>
              <w:t xml:space="preserve"> </w:t>
            </w:r>
            <w:r w:rsidRPr="00910AD7">
              <w:rPr>
                <w:b/>
                <w:sz w:val="22"/>
              </w:rPr>
              <w:t>a</w:t>
            </w:r>
            <w:r w:rsidR="00F67843" w:rsidRPr="00910AD7">
              <w:rPr>
                <w:b/>
                <w:sz w:val="22"/>
              </w:rPr>
              <w:t>l</w:t>
            </w:r>
            <w:r w:rsidRPr="00910AD7">
              <w:rPr>
                <w:b/>
                <w:sz w:val="22"/>
              </w:rPr>
              <w:t xml:space="preserve"> municipiului Bistrița</w:t>
            </w:r>
            <w:bookmarkEnd w:id="117"/>
            <w:r w:rsidR="00A710E0" w:rsidRPr="00910AD7">
              <w:rPr>
                <w:b/>
                <w:sz w:val="22"/>
              </w:rPr>
              <w:t>;</w:t>
            </w:r>
          </w:p>
          <w:p w14:paraId="4C5DE3E5" w14:textId="45A42047" w:rsidR="00E6186D" w:rsidRPr="00910AD7" w:rsidRDefault="00E6186D" w:rsidP="00E6186D">
            <w:pPr>
              <w:spacing w:after="0"/>
              <w:rPr>
                <w:b/>
                <w:sz w:val="22"/>
              </w:rPr>
            </w:pPr>
            <w:bookmarkStart w:id="118" w:name="_Toc100314613"/>
            <w:r w:rsidRPr="00910AD7">
              <w:rPr>
                <w:b/>
                <w:sz w:val="22"/>
              </w:rPr>
              <w:t>OS6.3. Noi instrumente si mecanisme care să susțină o guvernare deschisă, transparentă, inclusivă și responsabilă</w:t>
            </w:r>
            <w:bookmarkEnd w:id="118"/>
            <w:r w:rsidR="00A710E0" w:rsidRPr="00910AD7">
              <w:rPr>
                <w:b/>
                <w:sz w:val="22"/>
              </w:rPr>
              <w:t>;</w:t>
            </w:r>
          </w:p>
          <w:p w14:paraId="48FCAF71" w14:textId="2E701407" w:rsidR="00E6186D" w:rsidRPr="00910AD7" w:rsidRDefault="00E6186D" w:rsidP="00E6186D">
            <w:pPr>
              <w:spacing w:after="0"/>
              <w:rPr>
                <w:b/>
                <w:sz w:val="22"/>
              </w:rPr>
            </w:pPr>
            <w:bookmarkStart w:id="119" w:name="_Toc100314614"/>
            <w:r w:rsidRPr="00910AD7">
              <w:rPr>
                <w:b/>
                <w:sz w:val="22"/>
              </w:rPr>
              <w:t>OS6.4. Guvernare inteligentă și îmbunătățirea capacității administrații publice de a răspunde și a se adapta transformărilor digitale în desfășurare</w:t>
            </w:r>
            <w:bookmarkEnd w:id="119"/>
            <w:r w:rsidR="0034523E" w:rsidRPr="00910AD7">
              <w:rPr>
                <w:b/>
                <w:sz w:val="22"/>
              </w:rPr>
              <w:t>.</w:t>
            </w:r>
          </w:p>
          <w:p w14:paraId="20E3676E" w14:textId="77777777" w:rsidR="00E6186D" w:rsidRPr="00910AD7" w:rsidRDefault="00E6186D" w:rsidP="00E6186D">
            <w:pPr>
              <w:spacing w:after="0"/>
              <w:rPr>
                <w:b/>
                <w:bCs w:val="0"/>
                <w:sz w:val="22"/>
              </w:rPr>
            </w:pPr>
          </w:p>
        </w:tc>
      </w:tr>
      <w:tr w:rsidR="00E6186D" w:rsidRPr="00910AD7" w14:paraId="45A1B52E"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67B07BBA" w14:textId="26ACB37C" w:rsidR="00E6186D" w:rsidRPr="00910AD7" w:rsidRDefault="00E6186D" w:rsidP="00E6186D">
            <w:pPr>
              <w:spacing w:after="0"/>
              <w:rPr>
                <w:b/>
                <w:sz w:val="22"/>
              </w:rPr>
            </w:pPr>
            <w:r w:rsidRPr="00910AD7">
              <w:rPr>
                <w:b/>
                <w:sz w:val="22"/>
              </w:rPr>
              <w:t xml:space="preserve">Indicatori </w:t>
            </w:r>
          </w:p>
          <w:p w14:paraId="109CB9F8" w14:textId="59F28824" w:rsidR="0034523E" w:rsidRPr="00910AD7" w:rsidRDefault="0034523E"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Grad</w:t>
            </w:r>
            <w:r w:rsidR="00045511" w:rsidRPr="00910AD7">
              <w:rPr>
                <w:rFonts w:cstheme="minorHAnsi"/>
                <w:b/>
                <w:color w:val="auto"/>
                <w:sz w:val="22"/>
                <w:lang w:val="ro-RO"/>
              </w:rPr>
              <w:t>ul de realizare a planurilor anuale de formare</w:t>
            </w:r>
            <w:r w:rsidRPr="00910AD7">
              <w:rPr>
                <w:rFonts w:cstheme="minorHAnsi"/>
                <w:b/>
                <w:color w:val="auto"/>
                <w:sz w:val="22"/>
                <w:lang w:val="ro-RO"/>
              </w:rPr>
              <w:t xml:space="preserve"> pentru personal, defalcat per domenii cheie</w:t>
            </w:r>
            <w:r w:rsidR="00045511" w:rsidRPr="00910AD7">
              <w:rPr>
                <w:rFonts w:cstheme="minorHAnsi"/>
                <w:b/>
                <w:color w:val="auto"/>
                <w:sz w:val="22"/>
                <w:lang w:val="ro-RO"/>
              </w:rPr>
              <w:t xml:space="preserve"> și număr de personal</w:t>
            </w:r>
            <w:r w:rsidR="00F67843" w:rsidRPr="00910AD7">
              <w:rPr>
                <w:rFonts w:cstheme="minorHAnsi"/>
                <w:b/>
                <w:color w:val="auto"/>
                <w:sz w:val="22"/>
                <w:lang w:val="ro-RO"/>
              </w:rPr>
              <w:t>;</w:t>
            </w:r>
            <w:r w:rsidR="008229C9" w:rsidRPr="00910AD7">
              <w:rPr>
                <w:rFonts w:cstheme="minorHAnsi"/>
                <w:b/>
                <w:color w:val="auto"/>
                <w:sz w:val="22"/>
                <w:lang w:val="ro-RO"/>
              </w:rPr>
              <w:t xml:space="preserve"> </w:t>
            </w:r>
          </w:p>
          <w:p w14:paraId="098E6C34" w14:textId="2F6DF46D" w:rsidR="008229C9" w:rsidRPr="00910AD7" w:rsidRDefault="008229C9"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Rezultate anuale barometru intern privind optimizarea proceselor de lucru</w:t>
            </w:r>
            <w:r w:rsidR="00F67843" w:rsidRPr="00910AD7">
              <w:rPr>
                <w:rFonts w:cstheme="minorHAnsi"/>
                <w:b/>
                <w:color w:val="auto"/>
                <w:sz w:val="22"/>
                <w:lang w:val="ro-RO"/>
              </w:rPr>
              <w:t>;</w:t>
            </w:r>
            <w:r w:rsidRPr="00910AD7">
              <w:rPr>
                <w:rFonts w:cstheme="minorHAnsi"/>
                <w:b/>
                <w:color w:val="auto"/>
                <w:sz w:val="22"/>
                <w:lang w:val="ro-RO"/>
              </w:rPr>
              <w:t xml:space="preserve"> </w:t>
            </w:r>
          </w:p>
          <w:p w14:paraId="74B057A6" w14:textId="3B957620" w:rsidR="0034523E" w:rsidRPr="00910AD7" w:rsidRDefault="0034523E"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Număr procese de simplificare administrativă adoptate în perioada 2022-2023</w:t>
            </w:r>
            <w:r w:rsidR="00F67843" w:rsidRPr="00910AD7">
              <w:rPr>
                <w:rFonts w:cstheme="minorHAnsi"/>
                <w:b/>
                <w:color w:val="auto"/>
                <w:sz w:val="22"/>
                <w:lang w:val="ro-RO"/>
              </w:rPr>
              <w:t>;</w:t>
            </w:r>
          </w:p>
          <w:p w14:paraId="322D87B8" w14:textId="7347DB15" w:rsidR="008229C9" w:rsidRPr="00910AD7" w:rsidRDefault="008229C9"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Grad utilizare</w:t>
            </w:r>
            <w:r w:rsidR="00045511" w:rsidRPr="00910AD7">
              <w:rPr>
                <w:rFonts w:cstheme="minorHAnsi"/>
                <w:b/>
                <w:color w:val="auto"/>
                <w:sz w:val="22"/>
                <w:lang w:val="ro-RO"/>
              </w:rPr>
              <w:t xml:space="preserve"> (procentual)</w:t>
            </w:r>
            <w:r w:rsidRPr="00910AD7">
              <w:rPr>
                <w:rFonts w:cstheme="minorHAnsi"/>
                <w:b/>
                <w:color w:val="auto"/>
                <w:sz w:val="22"/>
                <w:lang w:val="ro-RO"/>
              </w:rPr>
              <w:t xml:space="preserve"> sistem intern de management al documentelor și arhivare elect</w:t>
            </w:r>
            <w:r w:rsidR="00E11909" w:rsidRPr="00910AD7">
              <w:rPr>
                <w:rFonts w:cstheme="minorHAnsi"/>
                <w:b/>
                <w:color w:val="auto"/>
                <w:sz w:val="22"/>
                <w:lang w:val="ro-RO"/>
              </w:rPr>
              <w:t>ronică</w:t>
            </w:r>
            <w:r w:rsidR="00F67843" w:rsidRPr="00910AD7">
              <w:rPr>
                <w:rFonts w:cstheme="minorHAnsi"/>
                <w:b/>
                <w:color w:val="auto"/>
                <w:sz w:val="22"/>
                <w:lang w:val="ro-RO"/>
              </w:rPr>
              <w:t>;</w:t>
            </w:r>
          </w:p>
          <w:p w14:paraId="61C8B77E" w14:textId="16A66F2B" w:rsidR="008229C9" w:rsidRPr="00910AD7" w:rsidRDefault="008229C9"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lastRenderedPageBreak/>
              <w:t>Număr procese simplificate în relația cu cetățenii și rezultate evaluare a calității acestora (rezultate barometru)</w:t>
            </w:r>
            <w:r w:rsidR="00F67843" w:rsidRPr="00910AD7">
              <w:rPr>
                <w:rFonts w:cstheme="minorHAnsi"/>
                <w:b/>
                <w:color w:val="auto"/>
                <w:sz w:val="22"/>
                <w:lang w:val="ro-RO"/>
              </w:rPr>
              <w:t>;</w:t>
            </w:r>
          </w:p>
          <w:p w14:paraId="23A3F2CB" w14:textId="42E0E038" w:rsidR="0034523E" w:rsidRPr="00910AD7" w:rsidRDefault="0034523E"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Număr de servicii publice digitalizate (sau cu proceduri inițiate) în perioada 2022-2023</w:t>
            </w:r>
            <w:r w:rsidR="00F67843" w:rsidRPr="00910AD7">
              <w:rPr>
                <w:rFonts w:cstheme="minorHAnsi"/>
                <w:b/>
                <w:color w:val="auto"/>
                <w:sz w:val="22"/>
                <w:lang w:val="ro-RO"/>
              </w:rPr>
              <w:t>;</w:t>
            </w:r>
          </w:p>
          <w:p w14:paraId="1EDFBE78" w14:textId="2A3CB011" w:rsidR="0034523E" w:rsidRPr="00910AD7" w:rsidRDefault="0034523E" w:rsidP="00FC702A">
            <w:pPr>
              <w:pStyle w:val="ListParagraph"/>
              <w:numPr>
                <w:ilvl w:val="0"/>
                <w:numId w:val="36"/>
              </w:numPr>
              <w:spacing w:after="0"/>
              <w:rPr>
                <w:rFonts w:cstheme="minorHAnsi"/>
                <w:b/>
                <w:color w:val="auto"/>
                <w:sz w:val="22"/>
                <w:lang w:val="ro-RO"/>
              </w:rPr>
            </w:pPr>
            <w:r w:rsidRPr="00910AD7">
              <w:rPr>
                <w:rFonts w:cstheme="minorHAnsi"/>
                <w:b/>
                <w:color w:val="auto"/>
                <w:sz w:val="22"/>
                <w:lang w:val="ro-RO"/>
              </w:rPr>
              <w:t>Număr platforme interactive de interacțiune cu cetățenii (inclusiv bugetare participativă) realizate sau inițiate în perioada 2022-2023</w:t>
            </w:r>
            <w:r w:rsidR="00A710E0" w:rsidRPr="00910AD7">
              <w:rPr>
                <w:rFonts w:cstheme="minorHAnsi"/>
                <w:b/>
                <w:color w:val="auto"/>
                <w:sz w:val="22"/>
                <w:lang w:val="ro-RO"/>
              </w:rPr>
              <w:t>;</w:t>
            </w:r>
          </w:p>
          <w:p w14:paraId="35C79B68" w14:textId="753B424E" w:rsidR="00045511" w:rsidRPr="00910AD7" w:rsidRDefault="00045511" w:rsidP="00FC702A">
            <w:pPr>
              <w:pStyle w:val="ListParagraph"/>
              <w:numPr>
                <w:ilvl w:val="0"/>
                <w:numId w:val="36"/>
              </w:numPr>
              <w:spacing w:after="0"/>
              <w:rPr>
                <w:color w:val="auto"/>
                <w:sz w:val="22"/>
                <w:lang w:val="ro-RO"/>
              </w:rPr>
            </w:pPr>
            <w:r w:rsidRPr="00910AD7">
              <w:rPr>
                <w:rFonts w:cstheme="minorHAnsi"/>
                <w:b/>
                <w:color w:val="auto"/>
                <w:sz w:val="22"/>
                <w:lang w:val="ro-RO"/>
              </w:rPr>
              <w:t>Număr de proiecte implementate sau cu contracte de finanțare semnate în perioada 2022-2023 (inclusiv procentual din total număr proiecte și acțiuni asumate în PAL)</w:t>
            </w:r>
            <w:r w:rsidR="00A710E0" w:rsidRPr="00910AD7">
              <w:rPr>
                <w:rFonts w:cstheme="minorHAnsi"/>
                <w:b/>
                <w:color w:val="auto"/>
                <w:sz w:val="22"/>
                <w:lang w:val="ro-RO"/>
              </w:rPr>
              <w:t>.</w:t>
            </w:r>
          </w:p>
        </w:tc>
      </w:tr>
      <w:tr w:rsidR="00E6186D" w:rsidRPr="00910AD7" w14:paraId="68D903BC"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6D4DEC30" w14:textId="77777777" w:rsidR="00086BBF" w:rsidRPr="00910AD7" w:rsidRDefault="00086BBF" w:rsidP="00086BBF">
            <w:pPr>
              <w:spacing w:after="0"/>
              <w:rPr>
                <w:b/>
                <w:sz w:val="22"/>
              </w:rPr>
            </w:pPr>
            <w:r w:rsidRPr="00910AD7">
              <w:rPr>
                <w:b/>
                <w:sz w:val="22"/>
              </w:rPr>
              <w:lastRenderedPageBreak/>
              <w:t>Buget aferent potențial</w:t>
            </w:r>
            <w:r w:rsidRPr="00910AD7">
              <w:rPr>
                <w:b/>
                <w:bCs w:val="0"/>
                <w:iCs/>
                <w:sz w:val="22"/>
              </w:rPr>
              <w:t>:</w:t>
            </w:r>
          </w:p>
          <w:p w14:paraId="616AD73C" w14:textId="77777777" w:rsidR="00086BBF" w:rsidRPr="00910AD7" w:rsidRDefault="00086BBF" w:rsidP="00086BBF">
            <w:pPr>
              <w:spacing w:after="0"/>
              <w:rPr>
                <w:b/>
                <w:sz w:val="22"/>
              </w:rPr>
            </w:pPr>
          </w:p>
          <w:p w14:paraId="5AD004EB" w14:textId="38069A2A" w:rsidR="00086BBF" w:rsidRPr="00910AD7" w:rsidRDefault="00086BBF" w:rsidP="00086BBF">
            <w:pPr>
              <w:spacing w:after="0"/>
              <w:rPr>
                <w:rFonts w:ascii="Calibri" w:hAnsi="Calibri" w:cs="Calibri"/>
                <w:bCs w:val="0"/>
                <w:sz w:val="22"/>
              </w:rPr>
            </w:pPr>
            <w:r w:rsidRPr="00910AD7">
              <w:rPr>
                <w:sz w:val="22"/>
              </w:rPr>
              <w:t xml:space="preserve">Valoare totală proiecte PSI: </w:t>
            </w:r>
            <w:r w:rsidR="001B5EFA" w:rsidRPr="00910AD7">
              <w:rPr>
                <w:rFonts w:ascii="Calibri" w:hAnsi="Calibri" w:cs="Calibri"/>
                <w:bCs w:val="0"/>
                <w:sz w:val="22"/>
              </w:rPr>
              <w:t>48,068,562</w:t>
            </w:r>
            <w:r w:rsidRPr="00910AD7">
              <w:rPr>
                <w:rFonts w:ascii="Calibri" w:hAnsi="Calibri" w:cs="Calibri"/>
                <w:bCs w:val="0"/>
                <w:sz w:val="22"/>
              </w:rPr>
              <w:t xml:space="preserve"> </w:t>
            </w:r>
            <w:r w:rsidR="00861BA9" w:rsidRPr="00910AD7">
              <w:rPr>
                <w:sz w:val="22"/>
              </w:rPr>
              <w:t>LEI</w:t>
            </w:r>
          </w:p>
          <w:p w14:paraId="79598954" w14:textId="269140D9" w:rsidR="00086BBF" w:rsidRPr="00910AD7" w:rsidRDefault="00086BBF" w:rsidP="00086BBF">
            <w:pPr>
              <w:spacing w:after="0"/>
              <w:rPr>
                <w:rFonts w:ascii="Calibri" w:hAnsi="Calibri" w:cs="Calibri"/>
                <w:bCs w:val="0"/>
                <w:sz w:val="22"/>
              </w:rPr>
            </w:pPr>
            <w:r w:rsidRPr="00910AD7">
              <w:rPr>
                <w:sz w:val="22"/>
              </w:rPr>
              <w:t>Alocare totală proiecte PSI anul 2022</w:t>
            </w:r>
            <w:r w:rsidR="006365BB" w:rsidRPr="00910AD7">
              <w:rPr>
                <w:sz w:val="22"/>
              </w:rPr>
              <w:t xml:space="preserve"> </w:t>
            </w:r>
            <w:r w:rsidR="00A710E0" w:rsidRPr="00910AD7">
              <w:rPr>
                <w:sz w:val="22"/>
              </w:rPr>
              <w:t>de la bugetul local (contribuție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2</w:t>
            </w:r>
            <w:r w:rsidRPr="00910AD7">
              <w:rPr>
                <w:rFonts w:ascii="Calibri" w:hAnsi="Calibri" w:cs="Calibri"/>
                <w:bCs w:val="0"/>
                <w:sz w:val="22"/>
              </w:rPr>
              <w:t>,</w:t>
            </w:r>
            <w:r w:rsidR="007E602C" w:rsidRPr="00910AD7">
              <w:rPr>
                <w:rFonts w:ascii="Calibri" w:hAnsi="Calibri" w:cs="Calibri"/>
                <w:bCs w:val="0"/>
                <w:sz w:val="22"/>
              </w:rPr>
              <w:t>103</w:t>
            </w:r>
            <w:r w:rsidRPr="00910AD7">
              <w:rPr>
                <w:rFonts w:ascii="Calibri" w:hAnsi="Calibri" w:cs="Calibri"/>
                <w:bCs w:val="0"/>
                <w:sz w:val="22"/>
              </w:rPr>
              <w:t xml:space="preserve">,307 </w:t>
            </w:r>
            <w:r w:rsidR="00861BA9" w:rsidRPr="00910AD7">
              <w:rPr>
                <w:rFonts w:ascii="Calibri" w:hAnsi="Calibri" w:cs="Calibri"/>
                <w:bCs w:val="0"/>
                <w:sz w:val="22"/>
              </w:rPr>
              <w:t>LEI</w:t>
            </w:r>
          </w:p>
          <w:p w14:paraId="5548E729" w14:textId="76ED2BAD" w:rsidR="0034523E" w:rsidRPr="00910AD7" w:rsidRDefault="00086BBF" w:rsidP="001B5EFA">
            <w:pPr>
              <w:spacing w:after="0"/>
              <w:rPr>
                <w:rFonts w:ascii="Calibri" w:hAnsi="Calibri" w:cs="Calibri"/>
                <w:bCs w:val="0"/>
                <w:sz w:val="22"/>
              </w:rPr>
            </w:pPr>
            <w:r w:rsidRPr="00910AD7">
              <w:rPr>
                <w:sz w:val="22"/>
              </w:rPr>
              <w:t>Alocare totală proiecte PSI anul 2023</w:t>
            </w:r>
            <w:r w:rsidR="006365BB" w:rsidRPr="00910AD7">
              <w:rPr>
                <w:sz w:val="22"/>
              </w:rPr>
              <w:t xml:space="preserve"> </w:t>
            </w:r>
            <w:r w:rsidR="00A710E0" w:rsidRPr="00910AD7">
              <w:rPr>
                <w:sz w:val="22"/>
              </w:rPr>
              <w:t>de la bugetul local (contribuție</w:t>
            </w:r>
            <w:r w:rsidR="006365BB" w:rsidRPr="00910AD7">
              <w:rPr>
                <w:sz w:val="22"/>
              </w:rPr>
              <w:t xml:space="preserve"> proprie + cheltuieli neeligibile)</w:t>
            </w:r>
            <w:r w:rsidRPr="00910AD7">
              <w:rPr>
                <w:sz w:val="22"/>
              </w:rPr>
              <w:t xml:space="preserve">:  </w:t>
            </w:r>
            <w:r w:rsidR="007E602C" w:rsidRPr="00910AD7">
              <w:rPr>
                <w:rFonts w:ascii="Calibri" w:hAnsi="Calibri" w:cs="Calibri"/>
                <w:bCs w:val="0"/>
                <w:sz w:val="22"/>
              </w:rPr>
              <w:t>6,0</w:t>
            </w:r>
            <w:r w:rsidR="001B5EFA" w:rsidRPr="00910AD7">
              <w:rPr>
                <w:rFonts w:ascii="Calibri" w:hAnsi="Calibri" w:cs="Calibri"/>
                <w:bCs w:val="0"/>
                <w:sz w:val="22"/>
              </w:rPr>
              <w:t>5</w:t>
            </w:r>
            <w:r w:rsidR="007E602C" w:rsidRPr="00910AD7">
              <w:rPr>
                <w:rFonts w:ascii="Calibri" w:hAnsi="Calibri" w:cs="Calibri"/>
                <w:bCs w:val="0"/>
                <w:sz w:val="22"/>
              </w:rPr>
              <w:t>7</w:t>
            </w:r>
            <w:r w:rsidRPr="00910AD7">
              <w:rPr>
                <w:rFonts w:ascii="Calibri" w:hAnsi="Calibri" w:cs="Calibri"/>
                <w:bCs w:val="0"/>
                <w:sz w:val="22"/>
              </w:rPr>
              <w:t xml:space="preserve">,063 </w:t>
            </w:r>
            <w:r w:rsidR="00861BA9" w:rsidRPr="00910AD7">
              <w:rPr>
                <w:rFonts w:ascii="Calibri" w:hAnsi="Calibri" w:cs="Calibri"/>
                <w:bCs w:val="0"/>
                <w:sz w:val="22"/>
              </w:rPr>
              <w:t>LEI</w:t>
            </w:r>
          </w:p>
        </w:tc>
      </w:tr>
      <w:tr w:rsidR="00E6186D" w:rsidRPr="00910AD7" w14:paraId="5D1DF2EC"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noWrap/>
          </w:tcPr>
          <w:p w14:paraId="06C4C8AE" w14:textId="77777777" w:rsidR="00E6186D" w:rsidRPr="00910AD7" w:rsidRDefault="00E6186D" w:rsidP="00E6186D">
            <w:pPr>
              <w:spacing w:after="0"/>
              <w:rPr>
                <w:b/>
                <w:bCs w:val="0"/>
                <w:iCs/>
                <w:sz w:val="22"/>
              </w:rPr>
            </w:pPr>
          </w:p>
          <w:p w14:paraId="5CA6BA0D" w14:textId="77777777" w:rsidR="00E6186D" w:rsidRPr="00910AD7" w:rsidRDefault="00E6186D" w:rsidP="00E6186D">
            <w:pPr>
              <w:spacing w:after="0"/>
              <w:rPr>
                <w:b/>
                <w:bCs w:val="0"/>
                <w:iCs/>
                <w:sz w:val="22"/>
              </w:rPr>
            </w:pPr>
            <w:r w:rsidRPr="00910AD7">
              <w:rPr>
                <w:b/>
                <w:bCs w:val="0"/>
                <w:iCs/>
                <w:sz w:val="22"/>
              </w:rPr>
              <w:t>Mecanismul de implementare:</w:t>
            </w:r>
          </w:p>
          <w:p w14:paraId="033C6649" w14:textId="77777777" w:rsidR="00E6186D" w:rsidRPr="00910AD7" w:rsidRDefault="00E6186D" w:rsidP="00E6186D">
            <w:pPr>
              <w:spacing w:after="0"/>
              <w:rPr>
                <w:b/>
                <w:bCs w:val="0"/>
                <w:iCs/>
                <w:sz w:val="22"/>
              </w:rPr>
            </w:pPr>
            <w:r w:rsidRPr="00910AD7">
              <w:rPr>
                <w:rFonts w:cstheme="minorHAnsi"/>
                <w:sz w:val="22"/>
              </w:rPr>
              <w:br/>
            </w:r>
            <w:r w:rsidRPr="00910AD7">
              <w:rPr>
                <w:rFonts w:cstheme="minorHAnsi"/>
                <w:b/>
                <w:sz w:val="22"/>
              </w:rPr>
              <w:t xml:space="preserve">a) Coordonare. </w:t>
            </w:r>
          </w:p>
          <w:p w14:paraId="3F2C9EAA" w14:textId="77777777" w:rsidR="00E6186D" w:rsidRPr="00910AD7" w:rsidRDefault="00E6186D" w:rsidP="00E6186D">
            <w:pPr>
              <w:rPr>
                <w:sz w:val="22"/>
              </w:rPr>
            </w:pPr>
            <w:r w:rsidRPr="00910AD7">
              <w:rPr>
                <w:sz w:val="22"/>
              </w:rPr>
              <w:t>Desemnarea unui manager de program responsabil pentru supravegherea realizării obiectivelor de politici și a obiectivelor financiare ale fiecărui program bugetar și obiectiv strategic, respectiv țintelor asumate pentru perioada 2022-2023.</w:t>
            </w:r>
          </w:p>
          <w:p w14:paraId="2DCFB6AE" w14:textId="77777777" w:rsidR="00E6186D" w:rsidRPr="00910AD7" w:rsidRDefault="00E6186D" w:rsidP="00E6186D">
            <w:pPr>
              <w:spacing w:after="0"/>
              <w:rPr>
                <w:b/>
                <w:bCs w:val="0"/>
                <w:sz w:val="22"/>
              </w:rPr>
            </w:pPr>
            <w:r w:rsidRPr="00910AD7">
              <w:rPr>
                <w:b/>
                <w:sz w:val="22"/>
              </w:rPr>
              <w:t>b) Factori critici de succes/condiții cheie:</w:t>
            </w:r>
          </w:p>
          <w:p w14:paraId="149FF04E" w14:textId="77777777" w:rsidR="00E6186D" w:rsidRPr="00910AD7" w:rsidRDefault="00E6186D" w:rsidP="00FC702A">
            <w:pPr>
              <w:pStyle w:val="ListParagraph"/>
              <w:numPr>
                <w:ilvl w:val="0"/>
                <w:numId w:val="28"/>
              </w:numPr>
              <w:tabs>
                <w:tab w:val="left" w:pos="0"/>
              </w:tabs>
              <w:spacing w:after="60"/>
              <w:rPr>
                <w:color w:val="auto"/>
                <w:sz w:val="22"/>
                <w:lang w:val="ro-RO"/>
              </w:rPr>
            </w:pPr>
            <w:r w:rsidRPr="00910AD7">
              <w:rPr>
                <w:color w:val="auto"/>
                <w:sz w:val="22"/>
                <w:lang w:val="ro-RO"/>
              </w:rPr>
              <w:t>Coordonarea eficientă la nivel instituțional a programului bugetar, obiectivului strategic, măsurilor aferente și proiectelor indicate de către managerul de proiect și echipa sa;</w:t>
            </w:r>
          </w:p>
          <w:p w14:paraId="56D29190" w14:textId="77777777" w:rsidR="00E6186D" w:rsidRPr="00910AD7" w:rsidRDefault="00E6186D"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Program intern de evaluare/monitorizare a progreselor fiecărei masuri și activități;   </w:t>
            </w:r>
          </w:p>
          <w:p w14:paraId="6727281D" w14:textId="77777777" w:rsidR="00E6186D" w:rsidRPr="00910AD7" w:rsidRDefault="00E6186D"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Asigurarea resurselor (umane, financiare și materiale) necesare bunei desfășurări a activităților; </w:t>
            </w:r>
          </w:p>
          <w:p w14:paraId="643AC277" w14:textId="77777777" w:rsidR="00E6186D" w:rsidRPr="00910AD7" w:rsidRDefault="00E6186D" w:rsidP="00FC702A">
            <w:pPr>
              <w:pStyle w:val="ListParagraph"/>
              <w:numPr>
                <w:ilvl w:val="0"/>
                <w:numId w:val="28"/>
              </w:numPr>
              <w:tabs>
                <w:tab w:val="left" w:pos="0"/>
              </w:tabs>
              <w:spacing w:after="60"/>
              <w:rPr>
                <w:color w:val="auto"/>
                <w:sz w:val="22"/>
                <w:lang w:val="ro-RO"/>
              </w:rPr>
            </w:pPr>
            <w:r w:rsidRPr="00910AD7">
              <w:rPr>
                <w:color w:val="auto"/>
                <w:sz w:val="22"/>
                <w:lang w:val="ro-RO"/>
              </w:rPr>
              <w:t xml:space="preserve">Prioritizarea utilizării fondurilor externe nerambursabile pentru proiectele de investiții; </w:t>
            </w:r>
          </w:p>
          <w:p w14:paraId="3D433895" w14:textId="77777777" w:rsidR="00E6186D" w:rsidRPr="00910AD7" w:rsidRDefault="00E6186D" w:rsidP="00FC702A">
            <w:pPr>
              <w:pStyle w:val="ListParagraph"/>
              <w:numPr>
                <w:ilvl w:val="0"/>
                <w:numId w:val="28"/>
              </w:numPr>
              <w:tabs>
                <w:tab w:val="left" w:pos="0"/>
              </w:tabs>
              <w:spacing w:after="60"/>
              <w:rPr>
                <w:color w:val="auto"/>
                <w:sz w:val="22"/>
                <w:lang w:val="ro-RO"/>
              </w:rPr>
            </w:pPr>
            <w:r w:rsidRPr="00910AD7">
              <w:rPr>
                <w:color w:val="auto"/>
                <w:sz w:val="22"/>
                <w:lang w:val="ro-RO"/>
              </w:rPr>
              <w:t>Colaborare extinsă cu actorii de la nivel local din mediul de afaceri, societatea civilă sau asociațiile legal constituite.</w:t>
            </w:r>
          </w:p>
          <w:p w14:paraId="56DE6E70" w14:textId="77777777" w:rsidR="00E6186D" w:rsidRPr="00910AD7" w:rsidRDefault="00E6186D" w:rsidP="00E6186D">
            <w:pPr>
              <w:pStyle w:val="ListParagraph"/>
              <w:numPr>
                <w:ilvl w:val="0"/>
                <w:numId w:val="18"/>
              </w:numPr>
              <w:spacing w:after="0" w:line="360" w:lineRule="auto"/>
              <w:ind w:left="0"/>
              <w:rPr>
                <w:b/>
                <w:color w:val="auto"/>
                <w:sz w:val="22"/>
                <w:lang w:val="ro-RO"/>
              </w:rPr>
            </w:pPr>
            <w:r w:rsidRPr="00910AD7">
              <w:rPr>
                <w:b/>
                <w:color w:val="auto"/>
                <w:sz w:val="22"/>
                <w:lang w:val="ro-RO"/>
              </w:rPr>
              <w:t>c) Monitorizare și evaluare</w:t>
            </w:r>
          </w:p>
          <w:p w14:paraId="2E3FB560" w14:textId="496CB9AF" w:rsidR="00E6186D" w:rsidRPr="00910AD7" w:rsidRDefault="00E6186D" w:rsidP="00045511">
            <w:pPr>
              <w:pStyle w:val="ListParagraph"/>
              <w:numPr>
                <w:ilvl w:val="0"/>
                <w:numId w:val="18"/>
              </w:numPr>
              <w:spacing w:after="0" w:line="276" w:lineRule="auto"/>
              <w:ind w:left="0"/>
              <w:rPr>
                <w:color w:val="auto"/>
                <w:sz w:val="22"/>
                <w:lang w:val="ro-RO"/>
              </w:rPr>
            </w:pPr>
            <w:r w:rsidRPr="00910AD7">
              <w:rPr>
                <w:color w:val="auto"/>
                <w:sz w:val="22"/>
                <w:lang w:val="ro-RO"/>
              </w:rPr>
              <w:t>Urmărirea de către managerul de program responsabil pentru obiectivul strategic a indicatorilor incluși în Planul Strategic Instituțional și celelalte documente strategice de la nivel local. Analiză bianuală a rezultatelor.</w:t>
            </w:r>
          </w:p>
        </w:tc>
      </w:tr>
      <w:tr w:rsidR="00E6186D" w:rsidRPr="00910AD7" w14:paraId="607D8623"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noWrap/>
          </w:tcPr>
          <w:p w14:paraId="60FD39C6" w14:textId="77777777" w:rsidR="00E6186D" w:rsidRPr="00910AD7" w:rsidRDefault="00E6186D" w:rsidP="00E6186D">
            <w:pPr>
              <w:spacing w:after="0"/>
              <w:rPr>
                <w:b/>
                <w:sz w:val="22"/>
              </w:rPr>
            </w:pPr>
            <w:r w:rsidRPr="00910AD7">
              <w:rPr>
                <w:b/>
                <w:sz w:val="22"/>
              </w:rPr>
              <w:t>Măsuri</w:t>
            </w:r>
          </w:p>
          <w:p w14:paraId="6D9E4C4D" w14:textId="77777777" w:rsidR="00E6186D" w:rsidRPr="00910AD7" w:rsidRDefault="00E6186D" w:rsidP="00E6186D">
            <w:pPr>
              <w:spacing w:after="0"/>
              <w:rPr>
                <w:sz w:val="22"/>
              </w:rPr>
            </w:pPr>
            <w:r w:rsidRPr="00910AD7">
              <w:rPr>
                <w:sz w:val="22"/>
              </w:rPr>
              <w:t xml:space="preserve">Urmărind măsurile prezente în Planul Strategic Instituțional, Primăria Municipiului Bistrița se angajează la îndeplinirea acestora în scopul îmbunătățirii capacității instituționale de implementare, monitorizare și evaluare a politicilor și proiectelor de la nivel local. Măsurile sunt complementare sau au rolul de suport pentru implementarea proiectelor aferente fiecărui domeniu indicat de obiectivele strategice.  </w:t>
            </w:r>
          </w:p>
          <w:p w14:paraId="6CE20AF9" w14:textId="77777777" w:rsidR="00E6186D" w:rsidRPr="00910AD7" w:rsidRDefault="00E6186D" w:rsidP="00E6186D">
            <w:pPr>
              <w:spacing w:after="0"/>
              <w:rPr>
                <w:sz w:val="22"/>
              </w:rPr>
            </w:pPr>
            <w:r w:rsidRPr="00910AD7">
              <w:rPr>
                <w:sz w:val="22"/>
              </w:rPr>
              <w:t xml:space="preserve">Măsurile sunt complementare cu </w:t>
            </w:r>
            <w:r w:rsidRPr="00910AD7">
              <w:rPr>
                <w:i/>
                <w:sz w:val="22"/>
              </w:rPr>
              <w:t>direcțiile de acțiune</w:t>
            </w:r>
            <w:r w:rsidRPr="00910AD7">
              <w:rPr>
                <w:sz w:val="22"/>
              </w:rPr>
              <w:t xml:space="preserve"> prezente în Strategia de Dezvoltare Locală 2021-2027 pentru a oferi o abordare unitară în operaționalizarea acestora.</w:t>
            </w:r>
          </w:p>
          <w:p w14:paraId="12A91ABE" w14:textId="77777777" w:rsidR="00E6186D" w:rsidRPr="00910AD7" w:rsidRDefault="00E6186D" w:rsidP="00E6186D">
            <w:pPr>
              <w:spacing w:after="0"/>
              <w:rPr>
                <w:sz w:val="22"/>
              </w:rPr>
            </w:pPr>
          </w:p>
          <w:p w14:paraId="78EDD92E" w14:textId="1F48CB1B" w:rsidR="00E6186D" w:rsidRPr="00910AD7" w:rsidRDefault="00E6186D" w:rsidP="00E6186D">
            <w:pPr>
              <w:spacing w:after="0"/>
              <w:rPr>
                <w:sz w:val="22"/>
              </w:rPr>
            </w:pPr>
            <w:r w:rsidRPr="00910AD7">
              <w:rPr>
                <w:b/>
                <w:sz w:val="22"/>
              </w:rPr>
              <w:t>M6.1</w:t>
            </w:r>
            <w:r w:rsidRPr="00910AD7">
              <w:rPr>
                <w:sz w:val="22"/>
              </w:rPr>
              <w:t xml:space="preserve"> Îmbunătățirea managementului resursei umane, a politicii de formare și implicare crescută a personalului în redactarea, monitorizarea și evaluarea documentelor strate</w:t>
            </w:r>
            <w:r w:rsidR="00A710E0" w:rsidRPr="00910AD7">
              <w:rPr>
                <w:sz w:val="22"/>
              </w:rPr>
              <w:t>gice de la nivelul instituției;</w:t>
            </w:r>
          </w:p>
          <w:p w14:paraId="56F4263D" w14:textId="574C57F3" w:rsidR="00E6186D" w:rsidRPr="00910AD7" w:rsidRDefault="00E6186D" w:rsidP="00E6186D">
            <w:pPr>
              <w:spacing w:after="0"/>
              <w:rPr>
                <w:sz w:val="22"/>
              </w:rPr>
            </w:pPr>
            <w:r w:rsidRPr="00910AD7">
              <w:rPr>
                <w:b/>
                <w:sz w:val="22"/>
              </w:rPr>
              <w:t>M6.2</w:t>
            </w:r>
            <w:r w:rsidRPr="00910AD7">
              <w:rPr>
                <w:sz w:val="22"/>
              </w:rPr>
              <w:t xml:space="preserve"> Simplificarea procedurilor administrative și reducerea birocrației în toate f</w:t>
            </w:r>
            <w:r w:rsidR="00A710E0" w:rsidRPr="00910AD7">
              <w:rPr>
                <w:sz w:val="22"/>
              </w:rPr>
              <w:t>uncțiile suport ale instituției;</w:t>
            </w:r>
            <w:r w:rsidRPr="00910AD7">
              <w:rPr>
                <w:sz w:val="22"/>
              </w:rPr>
              <w:t xml:space="preserve"> </w:t>
            </w:r>
          </w:p>
          <w:p w14:paraId="16A6005B" w14:textId="686FEE24" w:rsidR="00E6186D" w:rsidRPr="00910AD7" w:rsidRDefault="00E6186D" w:rsidP="00E6186D">
            <w:pPr>
              <w:spacing w:after="0"/>
              <w:rPr>
                <w:sz w:val="22"/>
              </w:rPr>
            </w:pPr>
            <w:r w:rsidRPr="00910AD7">
              <w:rPr>
                <w:b/>
                <w:sz w:val="22"/>
              </w:rPr>
              <w:t>M6.3</w:t>
            </w:r>
            <w:r w:rsidRPr="00910AD7">
              <w:rPr>
                <w:sz w:val="22"/>
              </w:rPr>
              <w:t xml:space="preserve"> Creșterea calității planificării strategice la nivelul instituției, managementul resurselor financi</w:t>
            </w:r>
            <w:r w:rsidR="00A710E0" w:rsidRPr="00910AD7">
              <w:rPr>
                <w:sz w:val="22"/>
              </w:rPr>
              <w:t>are și planificării financiare;</w:t>
            </w:r>
          </w:p>
          <w:p w14:paraId="36F141FE" w14:textId="52BDAAE0" w:rsidR="00E6186D" w:rsidRPr="00910AD7" w:rsidRDefault="00E6186D" w:rsidP="00E6186D">
            <w:pPr>
              <w:spacing w:after="100" w:afterAutospacing="1" w:line="276" w:lineRule="auto"/>
              <w:rPr>
                <w:rFonts w:eastAsia="Times New Roman" w:cstheme="minorHAnsi"/>
                <w:sz w:val="22"/>
                <w:lang w:eastAsia="ro-RO"/>
              </w:rPr>
            </w:pPr>
            <w:r w:rsidRPr="00910AD7">
              <w:rPr>
                <w:rFonts w:eastAsia="Times New Roman" w:cstheme="minorHAnsi"/>
                <w:b/>
                <w:sz w:val="22"/>
                <w:lang w:eastAsia="ro-RO"/>
              </w:rPr>
              <w:t>M6.4</w:t>
            </w:r>
            <w:r w:rsidRPr="00910AD7">
              <w:rPr>
                <w:rFonts w:eastAsia="Times New Roman" w:cstheme="minorHAnsi"/>
                <w:sz w:val="22"/>
                <w:lang w:eastAsia="ro-RO"/>
              </w:rPr>
              <w:t xml:space="preserve"> Facilitarea participării extinse a cetățenilor  în procesele de consultare și</w:t>
            </w:r>
            <w:r w:rsidR="00A710E0" w:rsidRPr="00910AD7">
              <w:rPr>
                <w:rFonts w:eastAsia="Times New Roman" w:cstheme="minorHAnsi"/>
                <w:sz w:val="22"/>
                <w:lang w:eastAsia="ro-RO"/>
              </w:rPr>
              <w:t xml:space="preserve"> de decizie de la nivel local;</w:t>
            </w:r>
            <w:r w:rsidR="008229C9" w:rsidRPr="00910AD7">
              <w:rPr>
                <w:rFonts w:eastAsia="Times New Roman" w:cstheme="minorHAnsi"/>
                <w:sz w:val="22"/>
                <w:lang w:eastAsia="ro-RO"/>
              </w:rPr>
              <w:t xml:space="preserve"> </w:t>
            </w:r>
            <w:r w:rsidR="008229C9" w:rsidRPr="00910AD7">
              <w:rPr>
                <w:rFonts w:eastAsia="Times New Roman" w:cstheme="minorHAnsi"/>
                <w:sz w:val="22"/>
                <w:lang w:eastAsia="ro-RO"/>
              </w:rPr>
              <w:br/>
            </w:r>
            <w:r w:rsidRPr="00910AD7">
              <w:rPr>
                <w:rFonts w:eastAsia="Times New Roman" w:cstheme="minorHAnsi"/>
                <w:b/>
                <w:sz w:val="22"/>
                <w:lang w:eastAsia="ro-RO"/>
              </w:rPr>
              <w:t>M6.5</w:t>
            </w:r>
            <w:r w:rsidRPr="00910AD7">
              <w:rPr>
                <w:rFonts w:eastAsia="Times New Roman" w:cstheme="minorHAnsi"/>
                <w:sz w:val="22"/>
                <w:lang w:eastAsia="ro-RO"/>
              </w:rPr>
              <w:t xml:space="preserve"> Digitalizarea serviciilor publice, interoperabilitatea bazelor de date</w:t>
            </w:r>
            <w:r w:rsidR="00F67843" w:rsidRPr="00910AD7">
              <w:rPr>
                <w:rFonts w:eastAsia="Times New Roman" w:cstheme="minorHAnsi"/>
                <w:sz w:val="22"/>
                <w:lang w:eastAsia="ro-RO"/>
              </w:rPr>
              <w:t>,</w:t>
            </w:r>
            <w:r w:rsidRPr="00910AD7">
              <w:rPr>
                <w:rFonts w:eastAsia="Times New Roman" w:cstheme="minorHAnsi"/>
                <w:sz w:val="22"/>
                <w:lang w:eastAsia="ro-RO"/>
              </w:rPr>
              <w:t xml:space="preserve"> implementarea conceptului de guvernare inteligentă și facilitarea accesului tuturor locuitorilor la acestea. </w:t>
            </w:r>
          </w:p>
        </w:tc>
      </w:tr>
    </w:tbl>
    <w:p w14:paraId="439E80B2" w14:textId="77777777" w:rsidR="00D333AC" w:rsidRPr="00910AD7" w:rsidRDefault="00D333AC" w:rsidP="0099059F">
      <w:pPr>
        <w:tabs>
          <w:tab w:val="left" w:pos="1418"/>
        </w:tabs>
        <w:spacing w:before="60" w:after="60"/>
        <w:rPr>
          <w:sz w:val="22"/>
          <w:szCs w:val="20"/>
        </w:rPr>
      </w:pPr>
    </w:p>
    <w:p w14:paraId="32BC0468" w14:textId="188ACFF8" w:rsidR="00D333AC" w:rsidRPr="00910AD7" w:rsidRDefault="009D6B3F" w:rsidP="00D333AC">
      <w:pPr>
        <w:pStyle w:val="Heading3"/>
        <w:rPr>
          <w:color w:val="auto"/>
          <w:szCs w:val="20"/>
          <w:lang w:val="ro-RO"/>
        </w:rPr>
      </w:pPr>
      <w:r w:rsidRPr="00910AD7">
        <w:rPr>
          <w:color w:val="auto"/>
          <w:lang w:val="ro-RO"/>
        </w:rPr>
        <w:t>Măsuri</w:t>
      </w:r>
    </w:p>
    <w:tbl>
      <w:tblPr>
        <w:tblStyle w:val="Civittatable11"/>
        <w:tblW w:w="10164" w:type="dxa"/>
        <w:tblLayout w:type="fixed"/>
        <w:tblLook w:val="04A0" w:firstRow="1" w:lastRow="0" w:firstColumn="1" w:lastColumn="0" w:noHBand="0" w:noVBand="1"/>
      </w:tblPr>
      <w:tblGrid>
        <w:gridCol w:w="1255"/>
        <w:gridCol w:w="8909"/>
      </w:tblGrid>
      <w:tr w:rsidR="00DF27A3" w:rsidRPr="00910AD7" w14:paraId="3F5815F9" w14:textId="77777777" w:rsidTr="00DF27A3">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6ADFAA9" w14:textId="534CF1D6" w:rsidR="00DF27A3" w:rsidRPr="00910AD7" w:rsidRDefault="00DF27A3" w:rsidP="00233F2E">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3BE79BFD" w14:textId="627AF6BD" w:rsidR="00DF27A3" w:rsidRPr="00910AD7" w:rsidRDefault="006A54E6" w:rsidP="00233F2E">
            <w:pPr>
              <w:jc w:val="left"/>
              <w:rPr>
                <w:b/>
                <w:bCs w:val="0"/>
                <w:color w:val="auto"/>
                <w:sz w:val="22"/>
              </w:rPr>
            </w:pPr>
            <w:r w:rsidRPr="00910AD7">
              <w:rPr>
                <w:b/>
                <w:bCs w:val="0"/>
                <w:color w:val="auto"/>
                <w:sz w:val="22"/>
              </w:rPr>
              <w:t xml:space="preserve">M6.1 </w:t>
            </w:r>
            <w:r w:rsidR="00DF27A3" w:rsidRPr="00910AD7">
              <w:rPr>
                <w:b/>
                <w:bCs w:val="0"/>
                <w:color w:val="auto"/>
                <w:sz w:val="22"/>
              </w:rPr>
              <w:t>Îmbunătățirea managementului resursei umane, a politicii de formare și implicare crescută a personalului în redactarea, monitorizarea și evaluarea documentelor strategice de la nivelul instituției.</w:t>
            </w:r>
          </w:p>
        </w:tc>
      </w:tr>
      <w:tr w:rsidR="00DF27A3" w:rsidRPr="00910AD7" w14:paraId="709B287A"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3251D8F9" w14:textId="77777777" w:rsidR="00DF27A3" w:rsidRPr="00910AD7" w:rsidRDefault="00DF27A3" w:rsidP="00DF27A3">
            <w:pPr>
              <w:rPr>
                <w:b/>
                <w:sz w:val="22"/>
              </w:rPr>
            </w:pPr>
            <w:r w:rsidRPr="00910AD7">
              <w:rPr>
                <w:b/>
                <w:sz w:val="22"/>
              </w:rPr>
              <w:t xml:space="preserve">Descriere măsură </w:t>
            </w:r>
          </w:p>
          <w:p w14:paraId="27629794" w14:textId="299B2A72" w:rsidR="002240D7" w:rsidRPr="00910AD7" w:rsidRDefault="002240D7" w:rsidP="00DF27A3">
            <w:pPr>
              <w:rPr>
                <w:sz w:val="22"/>
              </w:rPr>
            </w:pPr>
            <w:r w:rsidRPr="00910AD7">
              <w:rPr>
                <w:sz w:val="22"/>
              </w:rPr>
              <w:t xml:space="preserve">Buna guvernare depinde de capacitatea administrației publice locale de a performa într-un mediu competitiv și a dezvolta acele instrumente și mecanisme interne care pot genera elemente de diferențiere în raport cu alte administrații locale pentru creșterea calității vieții urbane. </w:t>
            </w:r>
          </w:p>
          <w:p w14:paraId="7C013966" w14:textId="31FBAA5C" w:rsidR="002240D7" w:rsidRPr="00910AD7" w:rsidRDefault="002240D7" w:rsidP="00DF27A3">
            <w:pPr>
              <w:rPr>
                <w:sz w:val="22"/>
                <w:szCs w:val="20"/>
              </w:rPr>
            </w:pPr>
            <w:r w:rsidRPr="00910AD7">
              <w:rPr>
                <w:sz w:val="22"/>
              </w:rPr>
              <w:t xml:space="preserve">În acest ecosistem, resursa umană joacă un rol cheie și </w:t>
            </w:r>
            <w:r w:rsidRPr="00910AD7">
              <w:rPr>
                <w:sz w:val="22"/>
                <w:szCs w:val="20"/>
              </w:rPr>
              <w:t>menținerea unui corp profesionist de funcționari publici și personal contractual, cu un nivel ridicat de competențe</w:t>
            </w:r>
            <w:r w:rsidR="003911AE" w:rsidRPr="00910AD7">
              <w:rPr>
                <w:sz w:val="22"/>
                <w:szCs w:val="20"/>
              </w:rPr>
              <w:t>,</w:t>
            </w:r>
            <w:r w:rsidRPr="00910AD7">
              <w:rPr>
                <w:sz w:val="22"/>
                <w:szCs w:val="20"/>
              </w:rPr>
              <w:t xml:space="preserve"> care să fie caracterizat de transparență, integritate și respect față de cetățeni, poate asigura îndeplinirea obiectivelor strategice asumate de administrația publică locală. </w:t>
            </w:r>
          </w:p>
          <w:p w14:paraId="759502D9" w14:textId="0D18FD41" w:rsidR="002240D7" w:rsidRPr="00910AD7" w:rsidRDefault="002240D7" w:rsidP="00DF27A3">
            <w:pPr>
              <w:rPr>
                <w:sz w:val="22"/>
              </w:rPr>
            </w:pPr>
            <w:r w:rsidRPr="00910AD7">
              <w:rPr>
                <w:sz w:val="22"/>
                <w:szCs w:val="20"/>
              </w:rPr>
              <w:t xml:space="preserve">Măsura 6.1 va include proiecte ce țintesc strategia de resurse umane a instituției, politica lor de formare, mediul intern de lucru, dar și capacitatea personalului de a se implica în îndeplinirea viziunii și obiectivelor strategice asumate de Primăria municipiului Bistrița. </w:t>
            </w:r>
          </w:p>
        </w:tc>
      </w:tr>
      <w:tr w:rsidR="00DF27A3" w:rsidRPr="00910AD7" w14:paraId="71C19181"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19E7EED1" w14:textId="293F5D79" w:rsidR="00DF27A3" w:rsidRPr="00910AD7" w:rsidRDefault="00DF27A3" w:rsidP="00DF27A3">
            <w:pPr>
              <w:spacing w:after="0"/>
              <w:rPr>
                <w:b/>
                <w:sz w:val="22"/>
              </w:rPr>
            </w:pPr>
            <w:r w:rsidRPr="00910AD7">
              <w:rPr>
                <w:b/>
                <w:sz w:val="22"/>
              </w:rPr>
              <w:t>Domeniu de politici publice:</w:t>
            </w:r>
            <w:r w:rsidR="002240D7" w:rsidRPr="00910AD7">
              <w:rPr>
                <w:b/>
                <w:sz w:val="22"/>
              </w:rPr>
              <w:t xml:space="preserve"> Consolidarea capacității administrative</w:t>
            </w:r>
          </w:p>
        </w:tc>
      </w:tr>
      <w:tr w:rsidR="00DF27A3" w:rsidRPr="00910AD7" w14:paraId="558888F6"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1F492E79" w14:textId="7EF1BF06" w:rsidR="00DF27A3" w:rsidRPr="00910AD7" w:rsidRDefault="00DF27A3" w:rsidP="00233F2E">
            <w:pPr>
              <w:spacing w:after="0"/>
              <w:rPr>
                <w:b/>
                <w:sz w:val="22"/>
              </w:rPr>
            </w:pPr>
            <w:r w:rsidRPr="00910AD7">
              <w:rPr>
                <w:b/>
                <w:sz w:val="22"/>
              </w:rPr>
              <w:t>Data de început/sfârșit:</w:t>
            </w:r>
            <w:r w:rsidR="002240D7" w:rsidRPr="00910AD7">
              <w:rPr>
                <w:b/>
                <w:sz w:val="22"/>
              </w:rPr>
              <w:t xml:space="preserve"> 2022-2023</w:t>
            </w:r>
          </w:p>
        </w:tc>
      </w:tr>
      <w:tr w:rsidR="00DF27A3" w:rsidRPr="00910AD7" w14:paraId="178C0A25"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1B3A41BE" w14:textId="263C4D63" w:rsidR="00DF27A3" w:rsidRPr="00910AD7" w:rsidRDefault="00DF27A3" w:rsidP="00233F2E">
            <w:pPr>
              <w:spacing w:after="0"/>
              <w:rPr>
                <w:b/>
                <w:sz w:val="22"/>
              </w:rPr>
            </w:pPr>
            <w:r w:rsidRPr="00910AD7">
              <w:rPr>
                <w:b/>
                <w:sz w:val="22"/>
              </w:rPr>
              <w:t>Indicatori:</w:t>
            </w:r>
            <w:r w:rsidR="002240D7" w:rsidRPr="00910AD7">
              <w:rPr>
                <w:b/>
                <w:sz w:val="22"/>
              </w:rPr>
              <w:t xml:space="preserve"> </w:t>
            </w:r>
          </w:p>
          <w:p w14:paraId="343623CF" w14:textId="66A9D417" w:rsidR="00045511" w:rsidRPr="00910AD7" w:rsidRDefault="00045511" w:rsidP="00FC702A">
            <w:pPr>
              <w:pStyle w:val="ListParagraph"/>
              <w:numPr>
                <w:ilvl w:val="0"/>
                <w:numId w:val="36"/>
              </w:numPr>
              <w:spacing w:after="0"/>
              <w:rPr>
                <w:b/>
                <w:color w:val="auto"/>
                <w:sz w:val="22"/>
                <w:lang w:val="ro-RO"/>
              </w:rPr>
            </w:pPr>
            <w:r w:rsidRPr="00910AD7">
              <w:rPr>
                <w:b/>
                <w:color w:val="auto"/>
                <w:sz w:val="22"/>
                <w:lang w:val="ro-RO"/>
              </w:rPr>
              <w:t>Gradul de execuție al p</w:t>
            </w:r>
            <w:r w:rsidR="002240D7" w:rsidRPr="00910AD7">
              <w:rPr>
                <w:b/>
                <w:color w:val="auto"/>
                <w:sz w:val="22"/>
                <w:lang w:val="ro-RO"/>
              </w:rPr>
              <w:t>lanuri</w:t>
            </w:r>
            <w:r w:rsidRPr="00910AD7">
              <w:rPr>
                <w:b/>
                <w:color w:val="auto"/>
                <w:sz w:val="22"/>
                <w:lang w:val="ro-RO"/>
              </w:rPr>
              <w:t>lor</w:t>
            </w:r>
            <w:r w:rsidR="002240D7" w:rsidRPr="00910AD7">
              <w:rPr>
                <w:b/>
                <w:color w:val="auto"/>
                <w:sz w:val="22"/>
                <w:lang w:val="ro-RO"/>
              </w:rPr>
              <w:t xml:space="preserve"> anuale de formare, număr persoane formate,</w:t>
            </w:r>
            <w:r w:rsidRPr="00910AD7">
              <w:rPr>
                <w:b/>
                <w:color w:val="auto"/>
                <w:sz w:val="22"/>
                <w:lang w:val="ro-RO"/>
              </w:rPr>
              <w:t xml:space="preserve"> acoperirea tuturor domeniilor de formare identificate ca prioritare la nivelul instituției.</w:t>
            </w:r>
          </w:p>
          <w:p w14:paraId="709A4AB3" w14:textId="340F3761" w:rsidR="002240D7" w:rsidRPr="00910AD7" w:rsidRDefault="00045511" w:rsidP="00FC702A">
            <w:pPr>
              <w:pStyle w:val="ListParagraph"/>
              <w:numPr>
                <w:ilvl w:val="0"/>
                <w:numId w:val="36"/>
              </w:numPr>
              <w:spacing w:after="0"/>
              <w:rPr>
                <w:b/>
                <w:color w:val="auto"/>
                <w:sz w:val="22"/>
                <w:lang w:val="ro-RO"/>
              </w:rPr>
            </w:pPr>
            <w:r w:rsidRPr="00910AD7">
              <w:rPr>
                <w:b/>
                <w:color w:val="auto"/>
                <w:sz w:val="22"/>
                <w:lang w:val="ro-RO"/>
              </w:rPr>
              <w:t>Număr v</w:t>
            </w:r>
            <w:r w:rsidR="002240D7" w:rsidRPr="00910AD7">
              <w:rPr>
                <w:b/>
                <w:color w:val="auto"/>
                <w:sz w:val="22"/>
                <w:lang w:val="ro-RO"/>
              </w:rPr>
              <w:t>izite de studiu / schimburi de bună practică,</w:t>
            </w:r>
          </w:p>
          <w:p w14:paraId="2238F31C" w14:textId="77777777" w:rsidR="002240D7" w:rsidRPr="00910AD7" w:rsidRDefault="002240D7" w:rsidP="00FC702A">
            <w:pPr>
              <w:pStyle w:val="ListParagraph"/>
              <w:numPr>
                <w:ilvl w:val="0"/>
                <w:numId w:val="36"/>
              </w:numPr>
              <w:spacing w:after="0"/>
              <w:rPr>
                <w:b/>
                <w:color w:val="auto"/>
                <w:sz w:val="22"/>
                <w:lang w:val="ro-RO"/>
              </w:rPr>
            </w:pPr>
            <w:r w:rsidRPr="00910AD7">
              <w:rPr>
                <w:b/>
                <w:color w:val="auto"/>
                <w:sz w:val="22"/>
                <w:lang w:val="ro-RO"/>
              </w:rPr>
              <w:t>Rezultate barometru intern de evaluare a mediului de lucru și realizarea obiectivelor specifice instituției și structurii din care face parte personalul.</w:t>
            </w:r>
          </w:p>
          <w:p w14:paraId="626D5613" w14:textId="0B105E08" w:rsidR="00045511" w:rsidRPr="00910AD7" w:rsidRDefault="00045511" w:rsidP="00FC702A">
            <w:pPr>
              <w:pStyle w:val="ListParagraph"/>
              <w:numPr>
                <w:ilvl w:val="0"/>
                <w:numId w:val="36"/>
              </w:numPr>
              <w:spacing w:after="0"/>
              <w:rPr>
                <w:b/>
                <w:color w:val="auto"/>
                <w:sz w:val="22"/>
                <w:lang w:val="ro-RO"/>
              </w:rPr>
            </w:pPr>
            <w:r w:rsidRPr="00910AD7">
              <w:rPr>
                <w:b/>
                <w:color w:val="auto"/>
                <w:sz w:val="22"/>
                <w:lang w:val="ro-RO"/>
              </w:rPr>
              <w:t>Număr programe de internship și număr de participanți.</w:t>
            </w:r>
          </w:p>
        </w:tc>
      </w:tr>
      <w:tr w:rsidR="00DF27A3" w:rsidRPr="00910AD7" w14:paraId="352D7DFB"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2A5940C" w14:textId="12B86748" w:rsidR="00DF27A3" w:rsidRPr="00910AD7" w:rsidRDefault="00DF27A3" w:rsidP="002240D7">
            <w:pPr>
              <w:spacing w:after="0"/>
              <w:rPr>
                <w:b/>
                <w:sz w:val="22"/>
              </w:rPr>
            </w:pPr>
            <w:r w:rsidRPr="00910AD7">
              <w:rPr>
                <w:b/>
                <w:sz w:val="22"/>
              </w:rPr>
              <w:t xml:space="preserve">Sursa de finanțare: </w:t>
            </w:r>
            <w:r w:rsidR="002240D7" w:rsidRPr="00910AD7">
              <w:rPr>
                <w:b/>
                <w:sz w:val="22"/>
              </w:rPr>
              <w:t xml:space="preserve"> </w:t>
            </w:r>
            <w:r w:rsidR="008229C9" w:rsidRPr="00910AD7">
              <w:rPr>
                <w:b/>
                <w:sz w:val="22"/>
              </w:rPr>
              <w:t xml:space="preserve">Surse proprii, PNRR, CFM 2014-2020, CFM 2021-2027. </w:t>
            </w:r>
          </w:p>
        </w:tc>
      </w:tr>
    </w:tbl>
    <w:p w14:paraId="7B8E6849" w14:textId="77777777" w:rsidR="00DF27A3" w:rsidRPr="00910AD7" w:rsidRDefault="00DF27A3"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223C09" w:rsidRPr="00910AD7" w14:paraId="09C153AD"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0D1E02D5" w14:textId="77777777" w:rsidR="00223C09" w:rsidRPr="00910AD7" w:rsidRDefault="00223C09" w:rsidP="00233F2E">
            <w:pPr>
              <w:jc w:val="left"/>
              <w:rPr>
                <w:b/>
                <w:caps w:val="0"/>
                <w:color w:val="auto"/>
                <w:sz w:val="22"/>
              </w:rPr>
            </w:pPr>
            <w:r w:rsidRPr="00910AD7">
              <w:rPr>
                <w:b/>
                <w:bCs w:val="0"/>
                <w:color w:val="auto"/>
                <w:sz w:val="22"/>
              </w:rPr>
              <w:lastRenderedPageBreak/>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535F4AB1" w14:textId="526115BE" w:rsidR="00223C09" w:rsidRPr="00910AD7" w:rsidRDefault="006A54E6" w:rsidP="00233F2E">
            <w:pPr>
              <w:jc w:val="left"/>
              <w:rPr>
                <w:b/>
                <w:bCs w:val="0"/>
                <w:color w:val="auto"/>
                <w:sz w:val="22"/>
              </w:rPr>
            </w:pPr>
            <w:r w:rsidRPr="00910AD7">
              <w:rPr>
                <w:b/>
                <w:color w:val="auto"/>
                <w:sz w:val="22"/>
              </w:rPr>
              <w:t xml:space="preserve">M6.2 </w:t>
            </w:r>
            <w:r w:rsidR="00223C09" w:rsidRPr="00910AD7">
              <w:rPr>
                <w:b/>
                <w:color w:val="auto"/>
                <w:sz w:val="22"/>
              </w:rPr>
              <w:t>Simplificarea procedurilor administrative și reducerea birocrației în toate funcțiile</w:t>
            </w:r>
            <w:r w:rsidR="008229C9" w:rsidRPr="00910AD7">
              <w:rPr>
                <w:b/>
                <w:color w:val="auto"/>
                <w:sz w:val="22"/>
              </w:rPr>
              <w:t xml:space="preserve"> suport ale instituției</w:t>
            </w:r>
          </w:p>
        </w:tc>
      </w:tr>
      <w:tr w:rsidR="00223C09" w:rsidRPr="00910AD7" w14:paraId="1E3CA670"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58B3D27D" w14:textId="77777777" w:rsidR="00223C09" w:rsidRPr="00910AD7" w:rsidRDefault="00223C09" w:rsidP="00233F2E">
            <w:pPr>
              <w:rPr>
                <w:b/>
                <w:sz w:val="22"/>
              </w:rPr>
            </w:pPr>
            <w:r w:rsidRPr="00910AD7">
              <w:rPr>
                <w:b/>
                <w:sz w:val="22"/>
              </w:rPr>
              <w:t xml:space="preserve">Descriere măsură </w:t>
            </w:r>
          </w:p>
          <w:p w14:paraId="059ED98F" w14:textId="6121D4F5" w:rsidR="00223C09" w:rsidRPr="00910AD7" w:rsidRDefault="00223C09" w:rsidP="00233F2E">
            <w:pPr>
              <w:rPr>
                <w:sz w:val="22"/>
              </w:rPr>
            </w:pPr>
            <w:r w:rsidRPr="00910AD7">
              <w:rPr>
                <w:sz w:val="22"/>
              </w:rPr>
              <w:t>Simplificarea administrativă și optimizarea circuitului documentelor la nivelul administrațiilor publice au reprezentat obiective cheie la nivelul Programului Operațional de Capacitate Administrativă</w:t>
            </w:r>
            <w:r w:rsidR="008229C9" w:rsidRPr="00910AD7">
              <w:rPr>
                <w:sz w:val="22"/>
              </w:rPr>
              <w:t xml:space="preserve"> 2014-2020</w:t>
            </w:r>
            <w:r w:rsidRPr="00910AD7">
              <w:rPr>
                <w:sz w:val="22"/>
              </w:rPr>
              <w:t xml:space="preserve">. Cu toate acestea, evaluările anuale ale Comisiei Europene prin intermediul mecanismului </w:t>
            </w:r>
            <w:r w:rsidRPr="00910AD7">
              <w:rPr>
                <w:i/>
                <w:sz w:val="22"/>
              </w:rPr>
              <w:t>Semestru</w:t>
            </w:r>
            <w:r w:rsidR="003A05B8" w:rsidRPr="00910AD7">
              <w:rPr>
                <w:i/>
                <w:sz w:val="22"/>
              </w:rPr>
              <w:t>l</w:t>
            </w:r>
            <w:r w:rsidRPr="00910AD7">
              <w:rPr>
                <w:i/>
                <w:sz w:val="22"/>
              </w:rPr>
              <w:t xml:space="preserve"> European</w:t>
            </w:r>
            <w:r w:rsidRPr="00910AD7">
              <w:rPr>
                <w:sz w:val="22"/>
              </w:rPr>
              <w:t xml:space="preserve"> indică în continuare un proces </w:t>
            </w:r>
            <w:r w:rsidR="008229C9" w:rsidRPr="00910AD7">
              <w:rPr>
                <w:sz w:val="22"/>
              </w:rPr>
              <w:t xml:space="preserve">implementat insuficient și neasumat la nivel local. </w:t>
            </w:r>
            <w:r w:rsidRPr="00910AD7">
              <w:rPr>
                <w:sz w:val="22"/>
              </w:rPr>
              <w:t xml:space="preserve"> </w:t>
            </w:r>
          </w:p>
          <w:p w14:paraId="3A0CF5C0" w14:textId="6D1D2297" w:rsidR="00223C09" w:rsidRPr="00910AD7" w:rsidRDefault="00223C09" w:rsidP="00233F2E">
            <w:pPr>
              <w:rPr>
                <w:b/>
                <w:sz w:val="22"/>
              </w:rPr>
            </w:pPr>
            <w:r w:rsidRPr="00910AD7">
              <w:rPr>
                <w:sz w:val="22"/>
              </w:rPr>
              <w:t>Primăria municipiului Bistrița dispune deja de planuri de simplificare administrativă și finanțare prin intermediul POCA 2014-2020, dar continuarea acestui proces este necesară prin stabilirea unor măsuri și indicatori care să permită eficientizarea atât a proceselor f</w:t>
            </w:r>
            <w:r w:rsidR="00175B4D" w:rsidRPr="00910AD7">
              <w:rPr>
                <w:sz w:val="22"/>
              </w:rPr>
              <w:t>ron</w:t>
            </w:r>
            <w:r w:rsidRPr="00910AD7">
              <w:rPr>
                <w:sz w:val="22"/>
              </w:rPr>
              <w:t>t office, derulate în relația cu cetățeanul, dar și back-office, în ceea ce ține de ecosistemul intern al instituției.</w:t>
            </w:r>
            <w:r w:rsidRPr="00910AD7">
              <w:rPr>
                <w:b/>
                <w:sz w:val="22"/>
              </w:rPr>
              <w:t xml:space="preserve"> </w:t>
            </w:r>
          </w:p>
        </w:tc>
      </w:tr>
      <w:tr w:rsidR="00223C09" w:rsidRPr="00910AD7" w14:paraId="331B61E8"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17C9C871" w14:textId="77777777" w:rsidR="00223C09" w:rsidRPr="00910AD7" w:rsidRDefault="00223C09" w:rsidP="00233F2E">
            <w:pPr>
              <w:spacing w:after="0"/>
              <w:rPr>
                <w:b/>
                <w:sz w:val="22"/>
              </w:rPr>
            </w:pPr>
            <w:r w:rsidRPr="00910AD7">
              <w:rPr>
                <w:b/>
                <w:sz w:val="22"/>
              </w:rPr>
              <w:t>Domeniu de politici publice: Consolidarea capacității administrative</w:t>
            </w:r>
          </w:p>
        </w:tc>
      </w:tr>
      <w:tr w:rsidR="00223C09" w:rsidRPr="00910AD7" w14:paraId="3FD1C9C2"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C87C65E" w14:textId="77777777" w:rsidR="00223C09" w:rsidRPr="00910AD7" w:rsidRDefault="00223C09" w:rsidP="00233F2E">
            <w:pPr>
              <w:spacing w:after="0"/>
              <w:rPr>
                <w:b/>
                <w:sz w:val="22"/>
              </w:rPr>
            </w:pPr>
            <w:r w:rsidRPr="00910AD7">
              <w:rPr>
                <w:b/>
                <w:sz w:val="22"/>
              </w:rPr>
              <w:t>Data de început/sfârșit: 2022-2023</w:t>
            </w:r>
          </w:p>
        </w:tc>
      </w:tr>
      <w:tr w:rsidR="00223C09" w:rsidRPr="00910AD7" w14:paraId="5B8E4BDF"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6E35E77F" w14:textId="77777777" w:rsidR="00223C09" w:rsidRPr="00910AD7" w:rsidRDefault="00223C09" w:rsidP="00233F2E">
            <w:pPr>
              <w:spacing w:after="0"/>
              <w:rPr>
                <w:b/>
                <w:sz w:val="22"/>
              </w:rPr>
            </w:pPr>
            <w:r w:rsidRPr="00910AD7">
              <w:rPr>
                <w:b/>
                <w:sz w:val="22"/>
              </w:rPr>
              <w:t xml:space="preserve">Indicatori: </w:t>
            </w:r>
          </w:p>
          <w:p w14:paraId="24FEF30B" w14:textId="1B547CAD" w:rsidR="00223C09"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Număr de proiecte de simplific</w:t>
            </w:r>
            <w:r w:rsidR="003A05B8" w:rsidRPr="00910AD7">
              <w:rPr>
                <w:b/>
                <w:color w:val="auto"/>
                <w:sz w:val="22"/>
                <w:lang w:val="ro-RO"/>
              </w:rPr>
              <w:t xml:space="preserve">are administrativă implementate sau cu contracte de finanțare semnate, </w:t>
            </w:r>
            <w:r w:rsidRPr="00910AD7">
              <w:rPr>
                <w:b/>
                <w:color w:val="auto"/>
                <w:sz w:val="22"/>
                <w:lang w:val="ro-RO"/>
              </w:rPr>
              <w:t xml:space="preserve"> </w:t>
            </w:r>
          </w:p>
          <w:p w14:paraId="63BEA2DE" w14:textId="77777777" w:rsidR="00223C09"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 din procese (conform sistemului de proceduri de sistem și operaționale) digitalizate și integrate,</w:t>
            </w:r>
          </w:p>
          <w:p w14:paraId="237B0F7E" w14:textId="77777777" w:rsidR="00223C09"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Număr de cursuri de formare pentru personal în domeniul simplificării administrative,</w:t>
            </w:r>
          </w:p>
          <w:p w14:paraId="430E1D61" w14:textId="77777777" w:rsidR="00223C09"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Număr de soluții digitale achiziționate,</w:t>
            </w:r>
          </w:p>
          <w:p w14:paraId="79480900" w14:textId="48BFAE8A" w:rsidR="003A05B8"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 xml:space="preserve">Timpul mediu de procesare a solicitărilor interne. </w:t>
            </w:r>
          </w:p>
        </w:tc>
      </w:tr>
      <w:tr w:rsidR="00223C09" w:rsidRPr="00910AD7" w14:paraId="3DE716F9"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7D01820D" w14:textId="6D05948D" w:rsidR="00223C09" w:rsidRPr="00910AD7" w:rsidRDefault="00223C09" w:rsidP="008229C9">
            <w:pPr>
              <w:spacing w:after="0"/>
              <w:rPr>
                <w:b/>
                <w:sz w:val="22"/>
              </w:rPr>
            </w:pPr>
            <w:r w:rsidRPr="00910AD7">
              <w:rPr>
                <w:b/>
                <w:sz w:val="22"/>
              </w:rPr>
              <w:t xml:space="preserve">Sursa de finanțare:  </w:t>
            </w:r>
            <w:r w:rsidR="008229C9" w:rsidRPr="00910AD7">
              <w:rPr>
                <w:b/>
                <w:sz w:val="22"/>
              </w:rPr>
              <w:t>Surse proprii</w:t>
            </w:r>
            <w:r w:rsidRPr="00910AD7">
              <w:rPr>
                <w:b/>
                <w:sz w:val="22"/>
              </w:rPr>
              <w:t xml:space="preserve">, POCA 2014-2020, PNRR. </w:t>
            </w:r>
          </w:p>
        </w:tc>
      </w:tr>
    </w:tbl>
    <w:p w14:paraId="34866570" w14:textId="77777777" w:rsidR="002240D7" w:rsidRPr="00910AD7" w:rsidRDefault="002240D7" w:rsidP="0099059F">
      <w:pPr>
        <w:tabs>
          <w:tab w:val="left" w:pos="1418"/>
        </w:tabs>
        <w:spacing w:before="60" w:after="60"/>
        <w:rPr>
          <w:sz w:val="22"/>
          <w:szCs w:val="20"/>
        </w:rPr>
      </w:pPr>
    </w:p>
    <w:tbl>
      <w:tblPr>
        <w:tblStyle w:val="Civittatable11"/>
        <w:tblW w:w="10164" w:type="dxa"/>
        <w:tblLayout w:type="fixed"/>
        <w:tblLook w:val="04A0" w:firstRow="1" w:lastRow="0" w:firstColumn="1" w:lastColumn="0" w:noHBand="0" w:noVBand="1"/>
      </w:tblPr>
      <w:tblGrid>
        <w:gridCol w:w="1255"/>
        <w:gridCol w:w="8909"/>
      </w:tblGrid>
      <w:tr w:rsidR="002240D7" w:rsidRPr="00910AD7" w14:paraId="23079C31"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306DA2F4" w14:textId="77777777" w:rsidR="002240D7" w:rsidRPr="00910AD7" w:rsidRDefault="002240D7" w:rsidP="00233F2E">
            <w:pPr>
              <w:jc w:val="left"/>
              <w:rPr>
                <w:b/>
                <w:caps w:val="0"/>
                <w:color w:val="auto"/>
                <w:sz w:val="22"/>
              </w:rPr>
            </w:pPr>
            <w:r w:rsidRPr="00910AD7">
              <w:rPr>
                <w:b/>
                <w:bCs w:val="0"/>
                <w:color w:val="auto"/>
                <w:sz w:val="22"/>
              </w:rPr>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9112D66" w14:textId="57DD88A0" w:rsidR="002240D7" w:rsidRPr="00910AD7" w:rsidRDefault="006A54E6" w:rsidP="00233F2E">
            <w:pPr>
              <w:jc w:val="left"/>
              <w:rPr>
                <w:b/>
                <w:bCs w:val="0"/>
                <w:color w:val="auto"/>
                <w:sz w:val="22"/>
              </w:rPr>
            </w:pPr>
            <w:r w:rsidRPr="00910AD7">
              <w:rPr>
                <w:b/>
                <w:color w:val="auto"/>
                <w:sz w:val="22"/>
              </w:rPr>
              <w:t xml:space="preserve">M6.3 </w:t>
            </w:r>
            <w:r w:rsidR="00493C59" w:rsidRPr="00910AD7">
              <w:rPr>
                <w:b/>
                <w:color w:val="auto"/>
                <w:sz w:val="22"/>
              </w:rPr>
              <w:t>Creșterea calității planificării strategice la nivelul instituției, managementul resurselor financiare și planificării financiare.</w:t>
            </w:r>
          </w:p>
        </w:tc>
      </w:tr>
      <w:tr w:rsidR="002240D7" w:rsidRPr="00910AD7" w14:paraId="43CC444A"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75FFBA45" w14:textId="77777777" w:rsidR="002240D7" w:rsidRPr="00910AD7" w:rsidRDefault="002240D7" w:rsidP="00233F2E">
            <w:pPr>
              <w:rPr>
                <w:b/>
                <w:sz w:val="22"/>
              </w:rPr>
            </w:pPr>
            <w:r w:rsidRPr="00910AD7">
              <w:rPr>
                <w:b/>
                <w:sz w:val="22"/>
              </w:rPr>
              <w:t xml:space="preserve">Descriere măsură </w:t>
            </w:r>
          </w:p>
          <w:p w14:paraId="72E7DB12" w14:textId="29CC66D5" w:rsidR="00223C09" w:rsidRPr="00910AD7" w:rsidRDefault="00223C09" w:rsidP="00493C59">
            <w:pPr>
              <w:rPr>
                <w:sz w:val="22"/>
              </w:rPr>
            </w:pPr>
            <w:r w:rsidRPr="00910AD7">
              <w:rPr>
                <w:sz w:val="22"/>
              </w:rPr>
              <w:t xml:space="preserve">Planificarea strategică reprezintă un pas cheie pentru un management organizațional eficient. Planificarea strategică ajută la dezvoltarea capacității instituției de a urmări obținerea rezultatelor previzionate, îmbunătățește procesul intern de luare a deciziilor, susține diviziunea de responsabilități și alocarea de resurse. Prioritizarea acelor proiecte și măsuri care pot aduce o creștere a calității vieții urbane trebuie să urmeze o evaluare a nevoilor cetățenilor, capacității instituției de implementare și alocarea corectă și eficientă de resurse </w:t>
            </w:r>
            <w:r w:rsidR="008229C9" w:rsidRPr="00910AD7">
              <w:rPr>
                <w:sz w:val="22"/>
              </w:rPr>
              <w:t xml:space="preserve">umane și financiare. </w:t>
            </w:r>
          </w:p>
        </w:tc>
      </w:tr>
      <w:tr w:rsidR="002240D7" w:rsidRPr="00910AD7" w14:paraId="45DC6135"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0E64A360" w14:textId="77777777" w:rsidR="002240D7" w:rsidRPr="00910AD7" w:rsidRDefault="002240D7" w:rsidP="00233F2E">
            <w:pPr>
              <w:spacing w:after="0"/>
              <w:rPr>
                <w:b/>
                <w:sz w:val="22"/>
              </w:rPr>
            </w:pPr>
            <w:r w:rsidRPr="00910AD7">
              <w:rPr>
                <w:b/>
                <w:sz w:val="22"/>
              </w:rPr>
              <w:t>Domeniu de politici publice: Consolidarea capacității administrative</w:t>
            </w:r>
          </w:p>
        </w:tc>
      </w:tr>
      <w:tr w:rsidR="002240D7" w:rsidRPr="00910AD7" w14:paraId="73F25790"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328A0519" w14:textId="77777777" w:rsidR="002240D7" w:rsidRPr="00910AD7" w:rsidRDefault="002240D7" w:rsidP="00233F2E">
            <w:pPr>
              <w:spacing w:after="0"/>
              <w:rPr>
                <w:b/>
                <w:sz w:val="22"/>
              </w:rPr>
            </w:pPr>
            <w:r w:rsidRPr="00910AD7">
              <w:rPr>
                <w:b/>
                <w:sz w:val="22"/>
              </w:rPr>
              <w:t>Data de început/sfârșit: 2022-2023</w:t>
            </w:r>
          </w:p>
        </w:tc>
      </w:tr>
      <w:tr w:rsidR="002240D7" w:rsidRPr="00910AD7" w14:paraId="5E679C9D"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33161418" w14:textId="71396697" w:rsidR="002240D7" w:rsidRPr="00910AD7" w:rsidRDefault="002240D7" w:rsidP="00233F2E">
            <w:pPr>
              <w:spacing w:after="0"/>
              <w:rPr>
                <w:b/>
                <w:sz w:val="22"/>
              </w:rPr>
            </w:pPr>
            <w:r w:rsidRPr="00910AD7">
              <w:rPr>
                <w:b/>
                <w:sz w:val="22"/>
              </w:rPr>
              <w:t xml:space="preserve">Indicatori: </w:t>
            </w:r>
          </w:p>
          <w:p w14:paraId="5AC14AD6" w14:textId="4AA76E4F" w:rsidR="00223C09" w:rsidRPr="00910AD7" w:rsidRDefault="00223C09" w:rsidP="00FC702A">
            <w:pPr>
              <w:pStyle w:val="ListParagraph"/>
              <w:numPr>
                <w:ilvl w:val="0"/>
                <w:numId w:val="36"/>
              </w:numPr>
              <w:spacing w:after="0"/>
              <w:rPr>
                <w:b/>
                <w:color w:val="auto"/>
                <w:sz w:val="22"/>
                <w:lang w:val="ro-RO"/>
              </w:rPr>
            </w:pPr>
            <w:r w:rsidRPr="00910AD7">
              <w:rPr>
                <w:b/>
                <w:color w:val="auto"/>
                <w:sz w:val="22"/>
                <w:lang w:val="ro-RO"/>
              </w:rPr>
              <w:t xml:space="preserve">Urmărirea gradului </w:t>
            </w:r>
            <w:r w:rsidR="003A05B8" w:rsidRPr="00910AD7">
              <w:rPr>
                <w:b/>
                <w:color w:val="auto"/>
                <w:sz w:val="22"/>
                <w:lang w:val="ro-RO"/>
              </w:rPr>
              <w:t>de implicare a personalului în elaborarea și implementarea documentelor strategice de la nivel local (prin intermediul barometrului aplicat la nivel intern),</w:t>
            </w:r>
            <w:r w:rsidRPr="00910AD7">
              <w:rPr>
                <w:b/>
                <w:color w:val="auto"/>
                <w:sz w:val="22"/>
                <w:lang w:val="ro-RO"/>
              </w:rPr>
              <w:t xml:space="preserve"> </w:t>
            </w:r>
          </w:p>
          <w:p w14:paraId="3BB308DB" w14:textId="0D63556C" w:rsidR="003A05B8" w:rsidRPr="00910AD7" w:rsidRDefault="003A05B8" w:rsidP="00E11909">
            <w:pPr>
              <w:pStyle w:val="ListParagraph"/>
              <w:numPr>
                <w:ilvl w:val="0"/>
                <w:numId w:val="36"/>
              </w:numPr>
              <w:spacing w:after="0"/>
              <w:rPr>
                <w:b/>
                <w:color w:val="auto"/>
                <w:sz w:val="22"/>
                <w:lang w:val="ro-RO"/>
              </w:rPr>
            </w:pPr>
            <w:r w:rsidRPr="00910AD7">
              <w:rPr>
                <w:b/>
                <w:color w:val="auto"/>
                <w:sz w:val="22"/>
                <w:lang w:val="ro-RO"/>
              </w:rPr>
              <w:t xml:space="preserve">Evoluția </w:t>
            </w:r>
            <w:r w:rsidR="00223C09" w:rsidRPr="00910AD7">
              <w:rPr>
                <w:b/>
                <w:color w:val="auto"/>
                <w:sz w:val="22"/>
                <w:lang w:val="ro-RO"/>
              </w:rPr>
              <w:t xml:space="preserve">setului </w:t>
            </w:r>
            <w:r w:rsidR="008229C9" w:rsidRPr="00910AD7">
              <w:rPr>
                <w:b/>
                <w:color w:val="auto"/>
                <w:sz w:val="22"/>
                <w:lang w:val="ro-RO"/>
              </w:rPr>
              <w:t xml:space="preserve">anual </w:t>
            </w:r>
            <w:r w:rsidR="00223C09" w:rsidRPr="00910AD7">
              <w:rPr>
                <w:b/>
                <w:color w:val="auto"/>
                <w:sz w:val="22"/>
                <w:lang w:val="ro-RO"/>
              </w:rPr>
              <w:t>de indicatori econo</w:t>
            </w:r>
            <w:r w:rsidR="00E11909" w:rsidRPr="00910AD7">
              <w:rPr>
                <w:b/>
                <w:color w:val="auto"/>
                <w:sz w:val="22"/>
                <w:lang w:val="ro-RO"/>
              </w:rPr>
              <w:t>mici de la nivelul instituției</w:t>
            </w:r>
          </w:p>
        </w:tc>
      </w:tr>
      <w:tr w:rsidR="002240D7" w:rsidRPr="00910AD7" w14:paraId="5FE87682"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47F011D2" w14:textId="6DC931E8" w:rsidR="002240D7" w:rsidRPr="00910AD7" w:rsidRDefault="002240D7" w:rsidP="008229C9">
            <w:pPr>
              <w:spacing w:after="0"/>
              <w:rPr>
                <w:b/>
                <w:sz w:val="22"/>
              </w:rPr>
            </w:pPr>
            <w:r w:rsidRPr="00910AD7">
              <w:rPr>
                <w:b/>
                <w:sz w:val="22"/>
              </w:rPr>
              <w:t xml:space="preserve">Sursa de finanțare:  </w:t>
            </w:r>
            <w:r w:rsidR="008229C9" w:rsidRPr="00910AD7">
              <w:rPr>
                <w:b/>
                <w:sz w:val="22"/>
              </w:rPr>
              <w:t>Surse proprii</w:t>
            </w:r>
            <w:r w:rsidR="00493C59" w:rsidRPr="00910AD7">
              <w:rPr>
                <w:b/>
                <w:sz w:val="22"/>
              </w:rPr>
              <w:t xml:space="preserve">, POCA 2014-2020, PNRR. </w:t>
            </w:r>
          </w:p>
        </w:tc>
      </w:tr>
    </w:tbl>
    <w:p w14:paraId="293E53CA" w14:textId="14661287" w:rsidR="002240D7" w:rsidRPr="00910AD7" w:rsidRDefault="002240D7" w:rsidP="009D6B3F"/>
    <w:tbl>
      <w:tblPr>
        <w:tblStyle w:val="Civittatable11"/>
        <w:tblW w:w="10164" w:type="dxa"/>
        <w:tblLayout w:type="fixed"/>
        <w:tblLook w:val="04A0" w:firstRow="1" w:lastRow="0" w:firstColumn="1" w:lastColumn="0" w:noHBand="0" w:noVBand="1"/>
      </w:tblPr>
      <w:tblGrid>
        <w:gridCol w:w="1255"/>
        <w:gridCol w:w="8909"/>
      </w:tblGrid>
      <w:tr w:rsidR="00493C59" w:rsidRPr="00910AD7" w14:paraId="403AC0EF"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62D253B7" w14:textId="77777777" w:rsidR="00493C59" w:rsidRPr="00910AD7" w:rsidRDefault="00493C59" w:rsidP="00233F2E">
            <w:pPr>
              <w:jc w:val="left"/>
              <w:rPr>
                <w:b/>
                <w:caps w:val="0"/>
                <w:color w:val="auto"/>
                <w:sz w:val="22"/>
              </w:rPr>
            </w:pPr>
            <w:r w:rsidRPr="00910AD7">
              <w:rPr>
                <w:b/>
                <w:bCs w:val="0"/>
                <w:color w:val="auto"/>
                <w:sz w:val="22"/>
              </w:rPr>
              <w:lastRenderedPageBreak/>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39E278A2" w14:textId="1A96BE98" w:rsidR="00493C59" w:rsidRPr="00910AD7" w:rsidRDefault="006A54E6" w:rsidP="00233F2E">
            <w:pPr>
              <w:jc w:val="left"/>
              <w:rPr>
                <w:b/>
                <w:bCs w:val="0"/>
                <w:color w:val="auto"/>
                <w:sz w:val="22"/>
              </w:rPr>
            </w:pPr>
            <w:r w:rsidRPr="00910AD7">
              <w:rPr>
                <w:b/>
                <w:color w:val="auto"/>
                <w:sz w:val="22"/>
              </w:rPr>
              <w:t xml:space="preserve">M6.4 </w:t>
            </w:r>
            <w:r w:rsidR="00223C09" w:rsidRPr="00910AD7">
              <w:rPr>
                <w:b/>
                <w:color w:val="auto"/>
                <w:sz w:val="22"/>
              </w:rPr>
              <w:t>Facilitarea participării extinse a cetățenilor  în procesele de consultare și de decizie de la nivel local.</w:t>
            </w:r>
          </w:p>
        </w:tc>
      </w:tr>
      <w:tr w:rsidR="00493C59" w:rsidRPr="00910AD7" w14:paraId="1050D8CB" w14:textId="77777777" w:rsidTr="00223C09">
        <w:trPr>
          <w:cnfStyle w:val="000000100000" w:firstRow="0" w:lastRow="0" w:firstColumn="0" w:lastColumn="0" w:oddVBand="0" w:evenVBand="0" w:oddHBand="1" w:evenHBand="0" w:firstRowFirstColumn="0" w:firstRowLastColumn="0" w:lastRowFirstColumn="0" w:lastRowLastColumn="0"/>
          <w:trHeight w:val="2879"/>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290861C0" w14:textId="77777777" w:rsidR="00493C59" w:rsidRPr="00910AD7" w:rsidRDefault="00493C59" w:rsidP="00233F2E">
            <w:pPr>
              <w:rPr>
                <w:b/>
                <w:sz w:val="22"/>
              </w:rPr>
            </w:pPr>
            <w:r w:rsidRPr="00910AD7">
              <w:rPr>
                <w:b/>
                <w:sz w:val="22"/>
              </w:rPr>
              <w:t xml:space="preserve">Descriere măsură </w:t>
            </w:r>
          </w:p>
          <w:p w14:paraId="0CB1F1EA" w14:textId="60A65F02" w:rsidR="00233F2E" w:rsidRPr="00910AD7" w:rsidRDefault="00233F2E" w:rsidP="00233F2E">
            <w:pPr>
              <w:rPr>
                <w:sz w:val="22"/>
                <w:szCs w:val="20"/>
              </w:rPr>
            </w:pPr>
            <w:r w:rsidRPr="00910AD7">
              <w:rPr>
                <w:sz w:val="22"/>
                <w:szCs w:val="20"/>
              </w:rPr>
              <w:t xml:space="preserve">România are o legislație consolidată în privința accesului la informații de interes public și organizarea de consultările publice privind principalele hotărâri de la nivel local. Cu toate acestea, utilizarea acestor mecanisme de colaborare între administrația locală, cetățeni, grupuri civice sau societatea civilă este limitată și nu reușește deseori să aducă o contribuție semnificativă în îmbunătățirea proceselor locale de decizie. </w:t>
            </w:r>
          </w:p>
          <w:p w14:paraId="323F310F" w14:textId="67AA2150" w:rsidR="00233F2E" w:rsidRPr="00910AD7" w:rsidRDefault="00233F2E" w:rsidP="00233F2E">
            <w:pPr>
              <w:rPr>
                <w:sz w:val="22"/>
                <w:szCs w:val="20"/>
              </w:rPr>
            </w:pPr>
            <w:r w:rsidRPr="00910AD7">
              <w:rPr>
                <w:i/>
                <w:sz w:val="22"/>
                <w:szCs w:val="20"/>
              </w:rPr>
              <w:t>Măsura 6.4</w:t>
            </w:r>
            <w:r w:rsidRPr="00910AD7">
              <w:rPr>
                <w:sz w:val="22"/>
                <w:szCs w:val="20"/>
              </w:rPr>
              <w:t xml:space="preserve"> vizează o mai bună calitate și interacțiune între cetățeni și administrația publică locală prin utilizarea diverselor formele de participare publică (creșterea calității informațiilor publice, evenimente privind transparența decizională, bugetare participativă,  finanțări nerambursabile pentru grupuri civice, ONG-uri sau educaționale, utilizarea de hackat</w:t>
            </w:r>
            <w:r w:rsidR="004D677A" w:rsidRPr="00910AD7">
              <w:rPr>
                <w:sz w:val="22"/>
                <w:szCs w:val="20"/>
              </w:rPr>
              <w:t>h</w:t>
            </w:r>
            <w:r w:rsidRPr="00910AD7">
              <w:rPr>
                <w:sz w:val="22"/>
                <w:szCs w:val="20"/>
              </w:rPr>
              <w:t xml:space="preserve">ons), dar și extinderea parteneriatelor formale cu cetățenii, </w:t>
            </w:r>
            <w:r w:rsidR="004D677A" w:rsidRPr="00910AD7">
              <w:rPr>
                <w:sz w:val="22"/>
                <w:szCs w:val="20"/>
              </w:rPr>
              <w:t>crearea</w:t>
            </w:r>
            <w:r w:rsidRPr="00910AD7">
              <w:rPr>
                <w:sz w:val="22"/>
                <w:szCs w:val="20"/>
              </w:rPr>
              <w:t xml:space="preserve"> de hub-uri civice sau noi forme de interacțiune online. </w:t>
            </w:r>
          </w:p>
          <w:p w14:paraId="684A955C" w14:textId="3D7C95B0" w:rsidR="00493C59" w:rsidRPr="00910AD7" w:rsidRDefault="00493C59" w:rsidP="00233F2E">
            <w:pPr>
              <w:pStyle w:val="ListParagraph"/>
              <w:contextualSpacing/>
              <w:rPr>
                <w:b/>
                <w:color w:val="auto"/>
                <w:sz w:val="22"/>
                <w:lang w:val="ro-RO"/>
              </w:rPr>
            </w:pPr>
          </w:p>
        </w:tc>
      </w:tr>
      <w:tr w:rsidR="00493C59" w:rsidRPr="00910AD7" w14:paraId="0A7E7286"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0899AC95" w14:textId="77777777" w:rsidR="00493C59" w:rsidRPr="00910AD7" w:rsidRDefault="00493C59" w:rsidP="00233F2E">
            <w:pPr>
              <w:spacing w:after="0"/>
              <w:rPr>
                <w:b/>
                <w:sz w:val="22"/>
              </w:rPr>
            </w:pPr>
            <w:r w:rsidRPr="00910AD7">
              <w:rPr>
                <w:b/>
                <w:sz w:val="22"/>
              </w:rPr>
              <w:t>Domeniu de politici publice: Consolidarea capacității administrative</w:t>
            </w:r>
          </w:p>
        </w:tc>
      </w:tr>
      <w:tr w:rsidR="00493C59" w:rsidRPr="00910AD7" w14:paraId="7B420180"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FFC4078" w14:textId="77777777" w:rsidR="00493C59" w:rsidRPr="00910AD7" w:rsidRDefault="00493C59" w:rsidP="00233F2E">
            <w:pPr>
              <w:spacing w:after="0"/>
              <w:rPr>
                <w:b/>
                <w:sz w:val="22"/>
              </w:rPr>
            </w:pPr>
            <w:r w:rsidRPr="00910AD7">
              <w:rPr>
                <w:b/>
                <w:sz w:val="22"/>
              </w:rPr>
              <w:t>Data de început/sfârșit: 2022-2023</w:t>
            </w:r>
          </w:p>
        </w:tc>
      </w:tr>
      <w:tr w:rsidR="00493C59" w:rsidRPr="00910AD7" w14:paraId="72CD7709"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2E407766" w14:textId="77777777" w:rsidR="00493C59" w:rsidRPr="00910AD7" w:rsidRDefault="00493C59" w:rsidP="00233F2E">
            <w:pPr>
              <w:spacing w:after="0"/>
              <w:rPr>
                <w:b/>
                <w:sz w:val="22"/>
              </w:rPr>
            </w:pPr>
            <w:r w:rsidRPr="00910AD7">
              <w:rPr>
                <w:b/>
                <w:sz w:val="22"/>
              </w:rPr>
              <w:t xml:space="preserve">Indicatori: </w:t>
            </w:r>
          </w:p>
          <w:p w14:paraId="3A724898" w14:textId="1740C533"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Număr de parteneriate cu organizații ale societății civile, mediului de af</w:t>
            </w:r>
            <w:r w:rsidR="002A0304" w:rsidRPr="00910AD7">
              <w:rPr>
                <w:b/>
                <w:color w:val="auto"/>
                <w:sz w:val="22"/>
                <w:lang w:val="ro-RO"/>
              </w:rPr>
              <w:t>aceri, academic, etc,</w:t>
            </w:r>
          </w:p>
          <w:p w14:paraId="4D57BF3E" w14:textId="08F14D51"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 xml:space="preserve">Număr de evenimente publice organizate pentru prezentarea activității instituției (inclusiv prezentare și dezbatere buget, documente strategice, </w:t>
            </w:r>
            <w:r w:rsidR="003A05B8" w:rsidRPr="00910AD7">
              <w:rPr>
                <w:b/>
                <w:color w:val="auto"/>
                <w:sz w:val="22"/>
                <w:lang w:val="ro-RO"/>
              </w:rPr>
              <w:t xml:space="preserve">proiecte de hotărâre, </w:t>
            </w:r>
            <w:r w:rsidRPr="00910AD7">
              <w:rPr>
                <w:b/>
                <w:color w:val="auto"/>
                <w:sz w:val="22"/>
                <w:lang w:val="ro-RO"/>
              </w:rPr>
              <w:t>etc.)</w:t>
            </w:r>
            <w:r w:rsidR="003A05B8" w:rsidRPr="00910AD7">
              <w:rPr>
                <w:b/>
                <w:color w:val="auto"/>
                <w:sz w:val="22"/>
                <w:lang w:val="ro-RO"/>
              </w:rPr>
              <w:t xml:space="preserve"> ș</w:t>
            </w:r>
            <w:r w:rsidR="002A0304" w:rsidRPr="00910AD7">
              <w:rPr>
                <w:b/>
                <w:color w:val="auto"/>
                <w:sz w:val="22"/>
                <w:lang w:val="ro-RO"/>
              </w:rPr>
              <w:t>i număr participanți,</w:t>
            </w:r>
          </w:p>
          <w:p w14:paraId="0AD99E56" w14:textId="609CC93C" w:rsidR="005928D1" w:rsidRPr="00910AD7" w:rsidRDefault="005928D1" w:rsidP="00FC702A">
            <w:pPr>
              <w:pStyle w:val="ListParagraph"/>
              <w:numPr>
                <w:ilvl w:val="0"/>
                <w:numId w:val="36"/>
              </w:numPr>
              <w:spacing w:after="0"/>
              <w:rPr>
                <w:b/>
                <w:color w:val="auto"/>
                <w:sz w:val="22"/>
                <w:lang w:val="ro-RO"/>
              </w:rPr>
            </w:pPr>
            <w:r w:rsidRPr="00910AD7">
              <w:rPr>
                <w:b/>
                <w:color w:val="auto"/>
                <w:sz w:val="22"/>
                <w:lang w:val="ro-RO"/>
              </w:rPr>
              <w:t>Grad utilizare platformă de bugetare participativă și utilizarea acesteia (număr propuneri, număr proiecte selectate, evoluție buget alocat),</w:t>
            </w:r>
          </w:p>
          <w:p w14:paraId="74B5A922" w14:textId="122BC4C6" w:rsidR="00233F2E" w:rsidRPr="00910AD7" w:rsidRDefault="00233F2E" w:rsidP="00FC702A">
            <w:pPr>
              <w:pStyle w:val="ListParagraph"/>
              <w:numPr>
                <w:ilvl w:val="0"/>
                <w:numId w:val="36"/>
              </w:numPr>
              <w:rPr>
                <w:b/>
                <w:color w:val="auto"/>
                <w:sz w:val="22"/>
                <w:lang w:val="ro-RO"/>
              </w:rPr>
            </w:pPr>
            <w:r w:rsidRPr="00910AD7">
              <w:rPr>
                <w:b/>
                <w:color w:val="auto"/>
                <w:sz w:val="22"/>
                <w:lang w:val="ro-RO"/>
              </w:rPr>
              <w:t>Număr și valoare totală ca pondere din buget a investițiilor publice bazate pe p</w:t>
            </w:r>
            <w:r w:rsidR="002A0304" w:rsidRPr="00910AD7">
              <w:rPr>
                <w:b/>
                <w:color w:val="auto"/>
                <w:sz w:val="22"/>
                <w:lang w:val="ro-RO"/>
              </w:rPr>
              <w:t>ropuneri din partea cetățenilor,</w:t>
            </w:r>
          </w:p>
          <w:p w14:paraId="3A509E11" w14:textId="7F02924A"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 xml:space="preserve">Număr de recomandări implementate din </w:t>
            </w:r>
            <w:r w:rsidRPr="00910AD7">
              <w:rPr>
                <w:b/>
                <w:i/>
                <w:color w:val="auto"/>
                <w:sz w:val="22"/>
                <w:lang w:val="ro-RO"/>
              </w:rPr>
              <w:t>Parteneriatul pentru o Guvernare deschisă la nivel local</w:t>
            </w:r>
            <w:r w:rsidR="002A0304" w:rsidRPr="00910AD7">
              <w:rPr>
                <w:b/>
                <w:color w:val="auto"/>
                <w:sz w:val="22"/>
                <w:lang w:val="ro-RO"/>
              </w:rPr>
              <w:t>,</w:t>
            </w:r>
          </w:p>
          <w:p w14:paraId="41CCC545" w14:textId="77777777"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Număr de recomandări și propuneri primite din partea cetățenilor (privind bugetul, investițiile publice, parteneriate, etc.)</w:t>
            </w:r>
          </w:p>
          <w:p w14:paraId="67B8D2C3" w14:textId="434A2B71"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Număr de solicitări</w:t>
            </w:r>
            <w:r w:rsidR="002A0304" w:rsidRPr="00910AD7">
              <w:rPr>
                <w:b/>
                <w:color w:val="auto"/>
                <w:sz w:val="22"/>
                <w:lang w:val="ro-RO"/>
              </w:rPr>
              <w:t xml:space="preserve"> în baza Legii 52/2003 primite,</w:t>
            </w:r>
          </w:p>
          <w:p w14:paraId="387A75DB" w14:textId="0B49D769" w:rsidR="00233F2E"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Număr de solicitări în baza Legii 544/2001 p</w:t>
            </w:r>
            <w:r w:rsidR="002A0304" w:rsidRPr="00910AD7">
              <w:rPr>
                <w:b/>
                <w:color w:val="auto"/>
                <w:sz w:val="22"/>
                <w:lang w:val="ro-RO"/>
              </w:rPr>
              <w:t>rimite,</w:t>
            </w:r>
          </w:p>
          <w:p w14:paraId="5DFA71CF" w14:textId="77CFDA1C" w:rsidR="00493C59" w:rsidRPr="00910AD7" w:rsidRDefault="00233F2E" w:rsidP="00FC702A">
            <w:pPr>
              <w:pStyle w:val="ListParagraph"/>
              <w:numPr>
                <w:ilvl w:val="0"/>
                <w:numId w:val="36"/>
              </w:numPr>
              <w:spacing w:after="0"/>
              <w:rPr>
                <w:b/>
                <w:color w:val="auto"/>
                <w:sz w:val="22"/>
                <w:lang w:val="ro-RO"/>
              </w:rPr>
            </w:pPr>
            <w:r w:rsidRPr="00910AD7">
              <w:rPr>
                <w:b/>
                <w:color w:val="auto"/>
                <w:sz w:val="22"/>
                <w:lang w:val="ro-RO"/>
              </w:rPr>
              <w:t>Dezvoltarea unui sistem de feedback pri</w:t>
            </w:r>
            <w:r w:rsidR="002A0304" w:rsidRPr="00910AD7">
              <w:rPr>
                <w:b/>
                <w:color w:val="auto"/>
                <w:sz w:val="22"/>
                <w:lang w:val="ro-RO"/>
              </w:rPr>
              <w:t>vind serviciile publice oferite,</w:t>
            </w:r>
          </w:p>
          <w:p w14:paraId="1E8BC33B" w14:textId="297A6D98" w:rsidR="00BA4B9F" w:rsidRPr="00910AD7" w:rsidRDefault="00BA4B9F" w:rsidP="00FC702A">
            <w:pPr>
              <w:pStyle w:val="ListParagraph"/>
              <w:numPr>
                <w:ilvl w:val="0"/>
                <w:numId w:val="36"/>
              </w:numPr>
              <w:spacing w:after="0"/>
              <w:rPr>
                <w:b/>
                <w:color w:val="auto"/>
                <w:sz w:val="22"/>
                <w:lang w:val="ro-RO"/>
              </w:rPr>
            </w:pPr>
            <w:r w:rsidRPr="00910AD7">
              <w:rPr>
                <w:b/>
                <w:color w:val="auto"/>
                <w:sz w:val="22"/>
                <w:lang w:val="ro-RO"/>
              </w:rPr>
              <w:t>Număr de documente publicate pe pagina proprie în format deschi</w:t>
            </w:r>
            <w:r w:rsidR="002A0304" w:rsidRPr="00910AD7">
              <w:rPr>
                <w:b/>
                <w:color w:val="auto"/>
                <w:sz w:val="22"/>
                <w:lang w:val="ro-RO"/>
              </w:rPr>
              <w:t>s,</w:t>
            </w:r>
          </w:p>
        </w:tc>
      </w:tr>
      <w:tr w:rsidR="00493C59" w:rsidRPr="00910AD7" w14:paraId="2DC716FC"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4F5C94D9" w14:textId="6065317F" w:rsidR="00493C59" w:rsidRPr="00910AD7" w:rsidRDefault="00493C59" w:rsidP="008229C9">
            <w:pPr>
              <w:spacing w:after="0"/>
              <w:rPr>
                <w:b/>
                <w:sz w:val="22"/>
              </w:rPr>
            </w:pPr>
            <w:r w:rsidRPr="00910AD7">
              <w:rPr>
                <w:b/>
                <w:sz w:val="22"/>
              </w:rPr>
              <w:t xml:space="preserve">Sursa de finanțare:  </w:t>
            </w:r>
            <w:r w:rsidR="008229C9" w:rsidRPr="00910AD7">
              <w:rPr>
                <w:b/>
                <w:sz w:val="22"/>
              </w:rPr>
              <w:t>Surse proprii</w:t>
            </w:r>
            <w:r w:rsidR="00233F2E" w:rsidRPr="00910AD7">
              <w:rPr>
                <w:b/>
                <w:sz w:val="22"/>
              </w:rPr>
              <w:t xml:space="preserve">, PNRR, POCA 2014-2020.  </w:t>
            </w:r>
          </w:p>
        </w:tc>
      </w:tr>
    </w:tbl>
    <w:p w14:paraId="66283012" w14:textId="4C2D562D" w:rsidR="00233F2E" w:rsidRPr="00910AD7" w:rsidRDefault="00233F2E" w:rsidP="009D6B3F"/>
    <w:tbl>
      <w:tblPr>
        <w:tblStyle w:val="Civittatable11"/>
        <w:tblW w:w="10164" w:type="dxa"/>
        <w:tblLayout w:type="fixed"/>
        <w:tblLook w:val="04A0" w:firstRow="1" w:lastRow="0" w:firstColumn="1" w:lastColumn="0" w:noHBand="0" w:noVBand="1"/>
      </w:tblPr>
      <w:tblGrid>
        <w:gridCol w:w="1255"/>
        <w:gridCol w:w="8909"/>
      </w:tblGrid>
      <w:tr w:rsidR="00233F2E" w:rsidRPr="00910AD7" w14:paraId="6C1C8D5D" w14:textId="77777777" w:rsidTr="00233F2E">
        <w:trPr>
          <w:cnfStyle w:val="100000000000" w:firstRow="1" w:lastRow="0" w:firstColumn="0" w:lastColumn="0" w:oddVBand="0" w:evenVBand="0" w:oddHBand="0" w:evenHBand="0" w:firstRowFirstColumn="0" w:firstRowLastColumn="0" w:lastRowFirstColumn="0" w:lastRowLastColumn="0"/>
          <w:trHeight w:val="528"/>
        </w:trPr>
        <w:tc>
          <w:tcPr>
            <w:tcW w:w="1255" w:type="dxa"/>
            <w:tcBorders>
              <w:top w:val="single" w:sz="4" w:space="0" w:color="FFFFFF" w:themeColor="background1"/>
              <w:left w:val="single" w:sz="4" w:space="0" w:color="FFFFFF" w:themeColor="background1"/>
              <w:bottom w:val="single" w:sz="4" w:space="0" w:color="FFFFFF" w:themeColor="background1"/>
            </w:tcBorders>
            <w:shd w:val="clear" w:color="auto" w:fill="114753"/>
            <w:hideMark/>
          </w:tcPr>
          <w:p w14:paraId="2EC900F3" w14:textId="77777777" w:rsidR="00233F2E" w:rsidRPr="00910AD7" w:rsidRDefault="00233F2E" w:rsidP="00233F2E">
            <w:pPr>
              <w:jc w:val="left"/>
              <w:rPr>
                <w:b/>
                <w:caps w:val="0"/>
                <w:color w:val="auto"/>
                <w:sz w:val="22"/>
              </w:rPr>
            </w:pPr>
            <w:r w:rsidRPr="00910AD7">
              <w:rPr>
                <w:b/>
                <w:bCs w:val="0"/>
                <w:color w:val="auto"/>
                <w:sz w:val="22"/>
              </w:rPr>
              <w:lastRenderedPageBreak/>
              <w:t>TITLU</w:t>
            </w:r>
          </w:p>
        </w:tc>
        <w:tc>
          <w:tcPr>
            <w:tcW w:w="8909"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70363F05" w14:textId="12B1ED33" w:rsidR="00233F2E" w:rsidRPr="00910AD7" w:rsidRDefault="006A54E6" w:rsidP="00233F2E">
            <w:pPr>
              <w:jc w:val="left"/>
              <w:rPr>
                <w:b/>
                <w:bCs w:val="0"/>
                <w:color w:val="auto"/>
                <w:sz w:val="22"/>
              </w:rPr>
            </w:pPr>
            <w:r w:rsidRPr="00910AD7">
              <w:rPr>
                <w:b/>
                <w:color w:val="auto"/>
                <w:sz w:val="22"/>
              </w:rPr>
              <w:t xml:space="preserve">M6.5 </w:t>
            </w:r>
            <w:r w:rsidR="00233F2E" w:rsidRPr="00910AD7">
              <w:rPr>
                <w:b/>
                <w:color w:val="auto"/>
                <w:sz w:val="22"/>
              </w:rPr>
              <w:t>Digitalizarea serviciilor publice, interoperabilitatea bazelor de date și implementarea conceptului de guvernare inteligentă și facilitarea accesului tuturor locuitorilor la acestea.</w:t>
            </w:r>
          </w:p>
        </w:tc>
      </w:tr>
      <w:tr w:rsidR="00233F2E" w:rsidRPr="00910AD7" w14:paraId="51AC7447" w14:textId="77777777" w:rsidTr="008229C9">
        <w:trPr>
          <w:cnfStyle w:val="000000100000" w:firstRow="0" w:lastRow="0" w:firstColumn="0" w:lastColumn="0" w:oddVBand="0" w:evenVBand="0" w:oddHBand="1" w:evenHBand="0" w:firstRowFirstColumn="0" w:firstRowLastColumn="0" w:lastRowFirstColumn="0" w:lastRowLastColumn="0"/>
          <w:trHeight w:val="1763"/>
        </w:trPr>
        <w:tc>
          <w:tcPr>
            <w:tcW w:w="1016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92D050"/>
            <w:noWrap/>
            <w:hideMark/>
          </w:tcPr>
          <w:p w14:paraId="1E680E04" w14:textId="77777777" w:rsidR="00233F2E" w:rsidRPr="00910AD7" w:rsidRDefault="00233F2E" w:rsidP="00233F2E">
            <w:pPr>
              <w:rPr>
                <w:b/>
                <w:sz w:val="22"/>
              </w:rPr>
            </w:pPr>
            <w:r w:rsidRPr="00910AD7">
              <w:rPr>
                <w:b/>
                <w:sz w:val="22"/>
              </w:rPr>
              <w:t xml:space="preserve">Descriere măsură </w:t>
            </w:r>
          </w:p>
          <w:p w14:paraId="4659CD3F" w14:textId="77777777" w:rsidR="008229C9" w:rsidRPr="00910AD7" w:rsidRDefault="005928D1" w:rsidP="00233F2E">
            <w:pPr>
              <w:rPr>
                <w:sz w:val="22"/>
              </w:rPr>
            </w:pPr>
            <w:r w:rsidRPr="00910AD7">
              <w:rPr>
                <w:sz w:val="22"/>
              </w:rPr>
              <w:t xml:space="preserve">Digitalizarea serviciilor publice și implementarea conceptului de smart city includ dezvoltarea de sisteme integrate la nivelul instituției, interoperabilitatea bazelor de date, creșterea competențelor digitale ale personalului și achiziția de echipament software și hardware necesar. </w:t>
            </w:r>
          </w:p>
          <w:p w14:paraId="6319039C" w14:textId="2A503D3D" w:rsidR="00233F2E" w:rsidRPr="00910AD7" w:rsidRDefault="005928D1" w:rsidP="00233F2E">
            <w:pPr>
              <w:rPr>
                <w:sz w:val="22"/>
              </w:rPr>
            </w:pPr>
            <w:r w:rsidRPr="00910AD7">
              <w:rPr>
                <w:sz w:val="22"/>
              </w:rPr>
              <w:t xml:space="preserve">Un punct cheie îl reprezintă însă și oferirea unui acces facil </w:t>
            </w:r>
            <w:r w:rsidR="004D677A" w:rsidRPr="00910AD7">
              <w:rPr>
                <w:sz w:val="22"/>
              </w:rPr>
              <w:t>tuturor</w:t>
            </w:r>
            <w:r w:rsidRPr="00910AD7">
              <w:rPr>
                <w:sz w:val="22"/>
              </w:rPr>
              <w:t xml:space="preserve"> locuitorilor municipiului la serviciile publice elect</w:t>
            </w:r>
            <w:r w:rsidR="00175B4D" w:rsidRPr="00910AD7">
              <w:rPr>
                <w:sz w:val="22"/>
              </w:rPr>
              <w:t>ronic</w:t>
            </w:r>
            <w:r w:rsidRPr="00910AD7">
              <w:rPr>
                <w:sz w:val="22"/>
              </w:rPr>
              <w:t>e, inclusiv a celor din grupurile socio-vulnerabile.</w:t>
            </w:r>
          </w:p>
        </w:tc>
      </w:tr>
      <w:tr w:rsidR="00233F2E" w:rsidRPr="00910AD7" w14:paraId="6DAB30FF"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5FF5A441" w14:textId="77777777" w:rsidR="00233F2E" w:rsidRPr="00910AD7" w:rsidRDefault="00233F2E" w:rsidP="00233F2E">
            <w:pPr>
              <w:spacing w:after="0"/>
              <w:rPr>
                <w:b/>
                <w:sz w:val="22"/>
              </w:rPr>
            </w:pPr>
            <w:r w:rsidRPr="00910AD7">
              <w:rPr>
                <w:b/>
                <w:sz w:val="22"/>
              </w:rPr>
              <w:t>Domeniu de politici publice: Consolidarea capacității administrative</w:t>
            </w:r>
          </w:p>
        </w:tc>
      </w:tr>
      <w:tr w:rsidR="00233F2E" w:rsidRPr="00910AD7" w14:paraId="6034EADC"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5B83893E" w14:textId="77777777" w:rsidR="00233F2E" w:rsidRPr="00910AD7" w:rsidRDefault="00233F2E" w:rsidP="00233F2E">
            <w:pPr>
              <w:spacing w:after="0"/>
              <w:rPr>
                <w:b/>
                <w:sz w:val="22"/>
              </w:rPr>
            </w:pPr>
            <w:r w:rsidRPr="00910AD7">
              <w:rPr>
                <w:b/>
                <w:sz w:val="22"/>
              </w:rPr>
              <w:t>Data de început/sfârșit: 2022-2023</w:t>
            </w:r>
          </w:p>
        </w:tc>
      </w:tr>
      <w:tr w:rsidR="00233F2E" w:rsidRPr="00910AD7" w14:paraId="088CF27E" w14:textId="77777777" w:rsidTr="00233F2E">
        <w:trPr>
          <w:cnfStyle w:val="000000010000" w:firstRow="0" w:lastRow="0" w:firstColumn="0" w:lastColumn="0" w:oddVBand="0" w:evenVBand="0" w:oddHBand="0" w:evenHBand="1" w:firstRowFirstColumn="0" w:firstRowLastColumn="0" w:lastRowFirstColumn="0" w:lastRowLastColumn="0"/>
          <w:trHeight w:val="281"/>
        </w:trPr>
        <w:tc>
          <w:tcPr>
            <w:tcW w:w="10164" w:type="dxa"/>
            <w:gridSpan w:val="2"/>
            <w:noWrap/>
          </w:tcPr>
          <w:p w14:paraId="6922E3DE" w14:textId="3B377ACC" w:rsidR="00233F2E" w:rsidRPr="00910AD7" w:rsidRDefault="00233F2E" w:rsidP="00233F2E">
            <w:pPr>
              <w:spacing w:after="0"/>
              <w:rPr>
                <w:b/>
                <w:sz w:val="22"/>
              </w:rPr>
            </w:pPr>
            <w:r w:rsidRPr="00910AD7">
              <w:rPr>
                <w:b/>
                <w:sz w:val="22"/>
              </w:rPr>
              <w:t xml:space="preserve">Indicatori: </w:t>
            </w:r>
          </w:p>
          <w:p w14:paraId="7C0C8F30" w14:textId="0138D88A" w:rsidR="005928D1" w:rsidRPr="00910AD7" w:rsidRDefault="005928D1" w:rsidP="00FC702A">
            <w:pPr>
              <w:pStyle w:val="ListParagraph"/>
              <w:numPr>
                <w:ilvl w:val="0"/>
                <w:numId w:val="36"/>
              </w:numPr>
              <w:spacing w:after="0"/>
              <w:rPr>
                <w:b/>
                <w:color w:val="auto"/>
                <w:sz w:val="22"/>
                <w:lang w:val="ro-RO"/>
              </w:rPr>
            </w:pPr>
            <w:r w:rsidRPr="00910AD7">
              <w:rPr>
                <w:b/>
                <w:color w:val="auto"/>
                <w:sz w:val="22"/>
                <w:lang w:val="ro-RO"/>
              </w:rPr>
              <w:t>Numărul de servicii publice digitalizate</w:t>
            </w:r>
            <w:r w:rsidR="008229C9" w:rsidRPr="00910AD7">
              <w:rPr>
                <w:b/>
                <w:color w:val="auto"/>
                <w:sz w:val="22"/>
                <w:lang w:val="ro-RO"/>
              </w:rPr>
              <w:t xml:space="preserve"> (% din total)</w:t>
            </w:r>
            <w:r w:rsidRPr="00910AD7">
              <w:rPr>
                <w:b/>
                <w:color w:val="auto"/>
                <w:sz w:val="22"/>
                <w:lang w:val="ro-RO"/>
              </w:rPr>
              <w:t>, număr de locuitori</w:t>
            </w:r>
            <w:r w:rsidR="008229C9" w:rsidRPr="00910AD7">
              <w:rPr>
                <w:b/>
                <w:color w:val="auto"/>
                <w:sz w:val="22"/>
                <w:lang w:val="ro-RO"/>
              </w:rPr>
              <w:t xml:space="preserve"> (% din total)</w:t>
            </w:r>
            <w:r w:rsidRPr="00910AD7">
              <w:rPr>
                <w:b/>
                <w:color w:val="auto"/>
                <w:sz w:val="22"/>
                <w:lang w:val="ro-RO"/>
              </w:rPr>
              <w:t xml:space="preserve"> ai municipiului care le accesează,</w:t>
            </w:r>
            <w:r w:rsidR="003A05B8" w:rsidRPr="00910AD7">
              <w:rPr>
                <w:b/>
                <w:color w:val="auto"/>
                <w:sz w:val="22"/>
                <w:lang w:val="ro-RO"/>
              </w:rPr>
              <w:t xml:space="preserve"> </w:t>
            </w:r>
          </w:p>
          <w:p w14:paraId="2D29E4B3" w14:textId="7DCCFDF9" w:rsidR="008229C9" w:rsidRPr="00910AD7" w:rsidRDefault="008229C9" w:rsidP="00FC702A">
            <w:pPr>
              <w:pStyle w:val="ListParagraph"/>
              <w:numPr>
                <w:ilvl w:val="0"/>
                <w:numId w:val="36"/>
              </w:numPr>
              <w:spacing w:after="0"/>
              <w:rPr>
                <w:b/>
                <w:color w:val="auto"/>
                <w:sz w:val="22"/>
                <w:lang w:val="ro-RO"/>
              </w:rPr>
            </w:pPr>
            <w:r w:rsidRPr="00910AD7">
              <w:rPr>
                <w:b/>
                <w:color w:val="auto"/>
                <w:sz w:val="22"/>
                <w:lang w:val="ro-RO"/>
              </w:rPr>
              <w:t>Număr platforme interne de lucru digitalizate – registratură, management al documentelor, comunicare internă, etc, % documente interne dig</w:t>
            </w:r>
            <w:r w:rsidR="003A05B8" w:rsidRPr="00910AD7">
              <w:rPr>
                <w:b/>
                <w:color w:val="auto"/>
                <w:sz w:val="22"/>
                <w:lang w:val="ro-RO"/>
              </w:rPr>
              <w:t xml:space="preserve">italizate (din total documente). </w:t>
            </w:r>
          </w:p>
          <w:p w14:paraId="6FDBB81E" w14:textId="0AA04F88" w:rsidR="005928D1" w:rsidRPr="00910AD7" w:rsidRDefault="005928D1" w:rsidP="00FC702A">
            <w:pPr>
              <w:pStyle w:val="ListParagraph"/>
              <w:numPr>
                <w:ilvl w:val="0"/>
                <w:numId w:val="36"/>
              </w:numPr>
              <w:spacing w:after="0"/>
              <w:rPr>
                <w:b/>
                <w:color w:val="auto"/>
                <w:sz w:val="22"/>
                <w:lang w:val="ro-RO"/>
              </w:rPr>
            </w:pPr>
            <w:r w:rsidRPr="00910AD7">
              <w:rPr>
                <w:b/>
                <w:color w:val="auto"/>
                <w:sz w:val="22"/>
                <w:lang w:val="ro-RO"/>
              </w:rPr>
              <w:t>Numărul (</w:t>
            </w:r>
            <w:r w:rsidR="008229C9" w:rsidRPr="00910AD7">
              <w:rPr>
                <w:b/>
                <w:color w:val="auto"/>
                <w:sz w:val="22"/>
                <w:lang w:val="ro-RO"/>
              </w:rPr>
              <w:t>% contribuabili</w:t>
            </w:r>
            <w:r w:rsidRPr="00910AD7">
              <w:rPr>
                <w:b/>
                <w:color w:val="auto"/>
                <w:sz w:val="22"/>
                <w:lang w:val="ro-RO"/>
              </w:rPr>
              <w:t>) de persoane care își plătesc taxele și im</w:t>
            </w:r>
            <w:r w:rsidR="003A05B8" w:rsidRPr="00910AD7">
              <w:rPr>
                <w:b/>
                <w:color w:val="auto"/>
                <w:sz w:val="22"/>
                <w:lang w:val="ro-RO"/>
              </w:rPr>
              <w:t>pozitele online.</w:t>
            </w:r>
          </w:p>
          <w:p w14:paraId="5351EA0E" w14:textId="36D1522C" w:rsidR="005928D1" w:rsidRPr="00910AD7" w:rsidRDefault="008229C9" w:rsidP="00CC3181">
            <w:pPr>
              <w:pStyle w:val="ListParagraph"/>
              <w:numPr>
                <w:ilvl w:val="0"/>
                <w:numId w:val="36"/>
              </w:numPr>
              <w:spacing w:after="0"/>
              <w:rPr>
                <w:b/>
                <w:color w:val="auto"/>
                <w:sz w:val="22"/>
                <w:lang w:val="ro-RO"/>
              </w:rPr>
            </w:pPr>
            <w:r w:rsidRPr="00910AD7">
              <w:rPr>
                <w:b/>
                <w:color w:val="auto"/>
                <w:sz w:val="22"/>
                <w:lang w:val="ro-RO"/>
              </w:rPr>
              <w:t>Număr de programe software si resurse hardware</w:t>
            </w:r>
            <w:r w:rsidR="003A05B8" w:rsidRPr="00910AD7">
              <w:rPr>
                <w:b/>
                <w:color w:val="auto"/>
                <w:sz w:val="22"/>
                <w:lang w:val="ro-RO"/>
              </w:rPr>
              <w:t xml:space="preserve"> achiziționate și evoluție vechime medie</w:t>
            </w:r>
          </w:p>
        </w:tc>
      </w:tr>
      <w:tr w:rsidR="00233F2E" w:rsidRPr="00910AD7" w14:paraId="7B37D271" w14:textId="77777777" w:rsidTr="00233F2E">
        <w:trPr>
          <w:cnfStyle w:val="000000100000" w:firstRow="0" w:lastRow="0" w:firstColumn="0" w:lastColumn="0" w:oddVBand="0" w:evenVBand="0" w:oddHBand="1" w:evenHBand="0" w:firstRowFirstColumn="0" w:firstRowLastColumn="0" w:lastRowFirstColumn="0" w:lastRowLastColumn="0"/>
          <w:trHeight w:val="281"/>
        </w:trPr>
        <w:tc>
          <w:tcPr>
            <w:tcW w:w="10164" w:type="dxa"/>
            <w:gridSpan w:val="2"/>
            <w:noWrap/>
          </w:tcPr>
          <w:p w14:paraId="223F8E03" w14:textId="693FF9DC" w:rsidR="00233F2E" w:rsidRPr="00910AD7" w:rsidRDefault="00233F2E" w:rsidP="00E72F77">
            <w:pPr>
              <w:spacing w:after="0"/>
              <w:rPr>
                <w:b/>
                <w:sz w:val="22"/>
              </w:rPr>
            </w:pPr>
            <w:r w:rsidRPr="00910AD7">
              <w:rPr>
                <w:b/>
                <w:sz w:val="22"/>
              </w:rPr>
              <w:t xml:space="preserve">Sursa de finanțare:  </w:t>
            </w:r>
            <w:r w:rsidR="00E72F77" w:rsidRPr="00910AD7">
              <w:rPr>
                <w:b/>
                <w:sz w:val="22"/>
              </w:rPr>
              <w:t>Surse proprii</w:t>
            </w:r>
            <w:r w:rsidRPr="00910AD7">
              <w:rPr>
                <w:b/>
                <w:sz w:val="22"/>
              </w:rPr>
              <w:t xml:space="preserve">, PNRR, POCA 2014-2020.  </w:t>
            </w:r>
          </w:p>
        </w:tc>
      </w:tr>
      <w:bookmarkEnd w:id="85"/>
    </w:tbl>
    <w:p w14:paraId="5FC1AAAC" w14:textId="77777777" w:rsidR="0011683D" w:rsidRPr="00910AD7" w:rsidRDefault="0011683D" w:rsidP="0011683D"/>
    <w:p w14:paraId="2CA90F81" w14:textId="0A2CB0AE" w:rsidR="0088331B" w:rsidRPr="00910AD7" w:rsidRDefault="0088331B" w:rsidP="0088331B">
      <w:pPr>
        <w:pStyle w:val="Caption"/>
      </w:pPr>
      <w:bookmarkStart w:id="120" w:name="_Toc109901302"/>
      <w:r w:rsidRPr="00910AD7">
        <w:t xml:space="preserve">Tabel </w:t>
      </w:r>
      <w:fldSimple w:instr=" SEQ Tabel \* ARABIC ">
        <w:r w:rsidR="00CA0B8C">
          <w:rPr>
            <w:noProof/>
          </w:rPr>
          <w:t>21</w:t>
        </w:r>
      </w:fldSimple>
      <w:r w:rsidRPr="00910AD7">
        <w:t xml:space="preserve"> - VALOARE TOTALĂ PROIECTE MUNICIPIUL BISTRIȚA</w:t>
      </w:r>
      <w:bookmarkEnd w:id="120"/>
    </w:p>
    <w:p w14:paraId="3A62B546" w14:textId="77777777" w:rsidR="0088331B" w:rsidRPr="00910AD7" w:rsidRDefault="0088331B" w:rsidP="0011683D"/>
    <w:tbl>
      <w:tblPr>
        <w:tblStyle w:val="Civittatable11"/>
        <w:tblW w:w="10329" w:type="dxa"/>
        <w:jc w:val="center"/>
        <w:tblLayout w:type="fixed"/>
        <w:tblLook w:val="04A0" w:firstRow="1" w:lastRow="0" w:firstColumn="1" w:lastColumn="0" w:noHBand="0" w:noVBand="1"/>
      </w:tblPr>
      <w:tblGrid>
        <w:gridCol w:w="1991"/>
        <w:gridCol w:w="3944"/>
        <w:gridCol w:w="4394"/>
      </w:tblGrid>
      <w:tr w:rsidR="0088331B" w:rsidRPr="00910AD7" w14:paraId="3E6154FE" w14:textId="77777777" w:rsidTr="0088331B">
        <w:trPr>
          <w:cnfStyle w:val="100000000000" w:firstRow="1" w:lastRow="0" w:firstColumn="0" w:lastColumn="0" w:oddVBand="0" w:evenVBand="0" w:oddHBand="0" w:evenHBand="0"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2F5F10B8" w14:textId="6CC49EED" w:rsidR="0088331B" w:rsidRPr="00910AD7" w:rsidRDefault="0088331B" w:rsidP="0088331B">
            <w:pPr>
              <w:rPr>
                <w:rFonts w:cstheme="minorHAnsi"/>
                <w:b/>
                <w:caps w:val="0"/>
                <w:color w:val="auto"/>
                <w:sz w:val="22"/>
              </w:rPr>
            </w:pPr>
            <w:r w:rsidRPr="00910AD7">
              <w:rPr>
                <w:rFonts w:cstheme="minorHAnsi"/>
                <w:b/>
                <w:caps w:val="0"/>
                <w:color w:val="auto"/>
                <w:sz w:val="22"/>
              </w:rPr>
              <w:t>VALOARE TOTALĂ POTENȚIALĂ PROIECTE</w:t>
            </w:r>
          </w:p>
        </w:tc>
        <w:tc>
          <w:tcPr>
            <w:tcW w:w="394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D113A22" w14:textId="2ACB6AB6" w:rsidR="0088331B" w:rsidRPr="00910AD7" w:rsidRDefault="0088331B" w:rsidP="0088331B">
            <w:pPr>
              <w:rPr>
                <w:rFonts w:cstheme="minorHAnsi"/>
                <w:b/>
                <w:caps w:val="0"/>
                <w:color w:val="auto"/>
                <w:sz w:val="22"/>
              </w:rPr>
            </w:pPr>
            <w:r w:rsidRPr="00910AD7">
              <w:rPr>
                <w:rFonts w:cstheme="minorHAnsi"/>
                <w:b/>
                <w:caps w:val="0"/>
                <w:color w:val="auto"/>
                <w:sz w:val="22"/>
              </w:rPr>
              <w:t>Alocare totală proiecte PSI anul 2022 de la bugetul local (contribuția proprie + cheltuieli neeligibile)</w:t>
            </w:r>
          </w:p>
        </w:tc>
        <w:tc>
          <w:tcPr>
            <w:tcW w:w="4394"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48F01BA5" w14:textId="58C981D0" w:rsidR="0088331B" w:rsidRPr="00910AD7" w:rsidRDefault="0088331B" w:rsidP="0088331B">
            <w:pPr>
              <w:rPr>
                <w:rFonts w:cstheme="minorHAnsi"/>
                <w:b/>
                <w:bCs w:val="0"/>
                <w:color w:val="auto"/>
                <w:sz w:val="22"/>
              </w:rPr>
            </w:pPr>
            <w:r w:rsidRPr="00910AD7">
              <w:rPr>
                <w:rFonts w:cstheme="minorHAnsi"/>
                <w:b/>
                <w:caps w:val="0"/>
                <w:color w:val="auto"/>
                <w:sz w:val="22"/>
              </w:rPr>
              <w:t>Alocare totală proiecte PSI anul 2023 de la bugetul local (contribuția proprie + cheltuieli neeligibile)</w:t>
            </w:r>
          </w:p>
        </w:tc>
      </w:tr>
      <w:tr w:rsidR="0088331B" w:rsidRPr="00910AD7" w14:paraId="1E961182" w14:textId="77777777" w:rsidTr="0088331B">
        <w:trPr>
          <w:cnfStyle w:val="000000100000" w:firstRow="0" w:lastRow="0" w:firstColumn="0" w:lastColumn="0" w:oddVBand="0" w:evenVBand="0" w:oddHBand="1" w:evenHBand="0" w:firstRowFirstColumn="0" w:firstRowLastColumn="0" w:lastRowFirstColumn="0" w:lastRowLastColumn="0"/>
          <w:trHeight w:val="101"/>
          <w:jc w:val="center"/>
        </w:trPr>
        <w:tc>
          <w:tcPr>
            <w:tcW w:w="1991"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0237B014" w14:textId="7A0CC9F2" w:rsidR="0088331B" w:rsidRPr="00910AD7" w:rsidRDefault="0088331B" w:rsidP="0088331B">
            <w:pPr>
              <w:spacing w:after="0"/>
              <w:jc w:val="center"/>
              <w:rPr>
                <w:rFonts w:ascii="Calibri" w:hAnsi="Calibri" w:cs="Calibri"/>
                <w:b/>
                <w:sz w:val="22"/>
              </w:rPr>
            </w:pPr>
            <w:r w:rsidRPr="00910AD7">
              <w:rPr>
                <w:rFonts w:ascii="Calibri" w:hAnsi="Calibri" w:cs="Calibri"/>
                <w:b/>
                <w:sz w:val="22"/>
              </w:rPr>
              <w:t>1,337,911,247 LEI</w:t>
            </w:r>
          </w:p>
          <w:p w14:paraId="37067C20" w14:textId="6736AAE9" w:rsidR="0088331B" w:rsidRPr="00910AD7" w:rsidRDefault="0088331B" w:rsidP="0088331B">
            <w:pPr>
              <w:spacing w:after="0"/>
              <w:jc w:val="center"/>
              <w:rPr>
                <w:rFonts w:eastAsia="Symbol" w:cstheme="minorHAnsi"/>
                <w:b/>
                <w:sz w:val="22"/>
              </w:rPr>
            </w:pPr>
          </w:p>
        </w:tc>
        <w:tc>
          <w:tcPr>
            <w:tcW w:w="3944"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A3FDD92" w14:textId="045EB99A" w:rsidR="0088331B" w:rsidRPr="00910AD7" w:rsidRDefault="0088331B" w:rsidP="0088331B">
            <w:pPr>
              <w:spacing w:after="0"/>
              <w:jc w:val="center"/>
              <w:rPr>
                <w:rFonts w:ascii="Calibri" w:hAnsi="Calibri" w:cs="Calibri"/>
                <w:b/>
                <w:sz w:val="22"/>
              </w:rPr>
            </w:pPr>
            <w:r w:rsidRPr="00910AD7">
              <w:rPr>
                <w:rFonts w:ascii="Calibri" w:hAnsi="Calibri" w:cs="Calibri"/>
                <w:b/>
                <w:sz w:val="22"/>
              </w:rPr>
              <w:t>59,381,894 LEI</w:t>
            </w:r>
          </w:p>
          <w:p w14:paraId="0ED4A807" w14:textId="57AC3449" w:rsidR="0088331B" w:rsidRPr="00910AD7" w:rsidRDefault="0088331B" w:rsidP="0088331B">
            <w:pPr>
              <w:spacing w:after="0"/>
              <w:jc w:val="center"/>
              <w:rPr>
                <w:rFonts w:eastAsia="Symbol" w:cstheme="minorHAnsi"/>
                <w:b/>
                <w:sz w:val="22"/>
              </w:rPr>
            </w:pPr>
            <w:r w:rsidRPr="00910AD7">
              <w:rPr>
                <w:rFonts w:eastAsia="Symbol" w:cstheme="minorHAnsi"/>
                <w:b/>
                <w:sz w:val="22"/>
              </w:rPr>
              <w:t xml:space="preserve"> </w:t>
            </w:r>
          </w:p>
        </w:tc>
        <w:tc>
          <w:tcPr>
            <w:tcW w:w="4394"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vAlign w:val="center"/>
          </w:tcPr>
          <w:p w14:paraId="6CF4731F" w14:textId="4102FDB2" w:rsidR="0088331B" w:rsidRPr="00910AD7" w:rsidRDefault="0088331B" w:rsidP="0088331B">
            <w:pPr>
              <w:spacing w:after="0"/>
              <w:jc w:val="center"/>
              <w:rPr>
                <w:rFonts w:ascii="Calibri" w:hAnsi="Calibri" w:cs="Calibri"/>
                <w:b/>
                <w:sz w:val="22"/>
              </w:rPr>
            </w:pPr>
            <w:r w:rsidRPr="00910AD7">
              <w:rPr>
                <w:rFonts w:ascii="Calibri" w:hAnsi="Calibri" w:cs="Calibri"/>
                <w:b/>
                <w:sz w:val="22"/>
              </w:rPr>
              <w:t>81,592,406 LEI</w:t>
            </w:r>
          </w:p>
          <w:p w14:paraId="047F3161" w14:textId="4540D2B9" w:rsidR="0088331B" w:rsidRPr="00910AD7" w:rsidRDefault="0088331B" w:rsidP="0088331B">
            <w:pPr>
              <w:tabs>
                <w:tab w:val="left" w:pos="1418"/>
              </w:tabs>
              <w:spacing w:after="60"/>
              <w:jc w:val="center"/>
              <w:rPr>
                <w:rFonts w:cstheme="minorHAnsi"/>
                <w:b/>
                <w:caps/>
                <w:sz w:val="22"/>
              </w:rPr>
            </w:pPr>
          </w:p>
        </w:tc>
      </w:tr>
    </w:tbl>
    <w:p w14:paraId="00D88458" w14:textId="77777777" w:rsidR="00344985" w:rsidRDefault="00344985" w:rsidP="0011683D">
      <w:pPr>
        <w:pStyle w:val="Heading1"/>
        <w:rPr>
          <w:color w:val="auto"/>
          <w:lang w:val="ro-RO"/>
        </w:rPr>
      </w:pPr>
      <w:bookmarkStart w:id="121" w:name="_Toc108532488"/>
    </w:p>
    <w:p w14:paraId="479A4565" w14:textId="77777777" w:rsidR="00344985" w:rsidRDefault="00344985">
      <w:pPr>
        <w:spacing w:after="0"/>
        <w:jc w:val="left"/>
        <w:rPr>
          <w:b/>
          <w:bCs/>
          <w:caps/>
          <w:sz w:val="48"/>
          <w:szCs w:val="40"/>
        </w:rPr>
      </w:pPr>
      <w:r>
        <w:br w:type="page"/>
      </w:r>
    </w:p>
    <w:p w14:paraId="301AA728" w14:textId="0D59C2FE" w:rsidR="00054EC2" w:rsidRPr="00910AD7" w:rsidRDefault="001D360D" w:rsidP="0011683D">
      <w:pPr>
        <w:pStyle w:val="Heading1"/>
        <w:rPr>
          <w:color w:val="auto"/>
          <w:lang w:val="ro-RO"/>
        </w:rPr>
      </w:pPr>
      <w:r w:rsidRPr="00910AD7">
        <w:rPr>
          <w:color w:val="auto"/>
          <w:lang w:val="ro-RO"/>
        </w:rPr>
        <w:lastRenderedPageBreak/>
        <w:t>Componenta de implementare</w:t>
      </w:r>
      <w:bookmarkEnd w:id="121"/>
    </w:p>
    <w:p w14:paraId="192D08EB" w14:textId="55F6791B" w:rsidR="00EB1E58" w:rsidRPr="00910AD7" w:rsidRDefault="00EB1E58" w:rsidP="00EB1E58">
      <w:pPr>
        <w:pStyle w:val="Heading2"/>
        <w:rPr>
          <w:color w:val="auto"/>
          <w:lang w:val="ro-RO"/>
        </w:rPr>
      </w:pPr>
      <w:bookmarkStart w:id="122" w:name="_Toc108532489"/>
      <w:r w:rsidRPr="00910AD7">
        <w:rPr>
          <w:color w:val="auto"/>
          <w:lang w:val="ro-RO"/>
        </w:rPr>
        <w:t>Planul anual de lucru/ sau planul de acțiune anual</w:t>
      </w:r>
      <w:bookmarkEnd w:id="122"/>
    </w:p>
    <w:p w14:paraId="7A4986F9" w14:textId="08529322" w:rsidR="00665141" w:rsidRPr="00910AD7" w:rsidRDefault="00EB1E58" w:rsidP="00EB1E58">
      <w:pPr>
        <w:spacing w:after="0"/>
        <w:rPr>
          <w:iCs/>
          <w:sz w:val="22"/>
        </w:rPr>
      </w:pPr>
      <w:r w:rsidRPr="00910AD7">
        <w:rPr>
          <w:iCs/>
          <w:sz w:val="22"/>
        </w:rPr>
        <w:t xml:space="preserve">Planul anual de lucru/ sau planul de </w:t>
      </w:r>
      <w:r w:rsidR="004D677A" w:rsidRPr="00910AD7">
        <w:rPr>
          <w:iCs/>
          <w:sz w:val="22"/>
        </w:rPr>
        <w:t>acțiune</w:t>
      </w:r>
      <w:r w:rsidRPr="00910AD7">
        <w:rPr>
          <w:iCs/>
          <w:sz w:val="22"/>
        </w:rPr>
        <w:t xml:space="preserve"> anual</w:t>
      </w:r>
      <w:r w:rsidRPr="00910AD7">
        <w:rPr>
          <w:bCs/>
          <w:sz w:val="22"/>
        </w:rPr>
        <w:t xml:space="preserve"> </w:t>
      </w:r>
      <w:r w:rsidRPr="00910AD7">
        <w:rPr>
          <w:iCs/>
          <w:sz w:val="22"/>
        </w:rPr>
        <w:t>(PAL/ PAA)</w:t>
      </w:r>
      <w:r w:rsidR="00175B4D" w:rsidRPr="00910AD7">
        <w:rPr>
          <w:iCs/>
          <w:sz w:val="22"/>
        </w:rPr>
        <w:t xml:space="preserve"> </w:t>
      </w:r>
      <w:r w:rsidRPr="00910AD7">
        <w:rPr>
          <w:iCs/>
          <w:sz w:val="22"/>
        </w:rPr>
        <w:t xml:space="preserve">reprezintă o componentă cheie pentru realizarea obiectivelor, măsurilor, direcțiilor de acțiune și proiectelor cuprinse în Planul Strategic Instituțional. </w:t>
      </w:r>
      <w:r w:rsidR="00594B5B" w:rsidRPr="00910AD7">
        <w:rPr>
          <w:iCs/>
          <w:sz w:val="22"/>
        </w:rPr>
        <w:t>Primăria Municipiului Bistrița are rolul cheie în definirea PAL/PAA și</w:t>
      </w:r>
      <w:r w:rsidR="007A2783" w:rsidRPr="00910AD7">
        <w:rPr>
          <w:iCs/>
          <w:sz w:val="22"/>
        </w:rPr>
        <w:t xml:space="preserve">, împreună cu prestatorul, </w:t>
      </w:r>
      <w:r w:rsidR="00DA2F08" w:rsidRPr="00910AD7">
        <w:rPr>
          <w:iCs/>
          <w:sz w:val="22"/>
        </w:rPr>
        <w:t xml:space="preserve">a </w:t>
      </w:r>
      <w:r w:rsidR="007A2783" w:rsidRPr="00910AD7">
        <w:rPr>
          <w:iCs/>
          <w:sz w:val="22"/>
        </w:rPr>
        <w:t>lucr</w:t>
      </w:r>
      <w:r w:rsidR="00DA2F08" w:rsidRPr="00910AD7">
        <w:rPr>
          <w:iCs/>
          <w:sz w:val="22"/>
        </w:rPr>
        <w:t>at</w:t>
      </w:r>
      <w:r w:rsidR="007A2783" w:rsidRPr="00910AD7">
        <w:rPr>
          <w:iCs/>
          <w:sz w:val="22"/>
        </w:rPr>
        <w:t xml:space="preserve"> la redactarea acestuia și desemnarea grupurilor de lucru responsabile pentru implementarea proiectelor și măsurilor fiecărui fiecare program bugetar identificat. </w:t>
      </w:r>
      <w:r w:rsidR="00594B5B" w:rsidRPr="00910AD7">
        <w:rPr>
          <w:iCs/>
          <w:sz w:val="22"/>
        </w:rPr>
        <w:t>Astfel, la nivelul instituției, trebuie să existe un proces bine stabilit și coordonat pentru buna implementare, monitorizare și evaluare a Planului Strategic Instituți</w:t>
      </w:r>
      <w:r w:rsidR="002C3667" w:rsidRPr="00910AD7">
        <w:rPr>
          <w:iCs/>
          <w:sz w:val="22"/>
        </w:rPr>
        <w:t>o</w:t>
      </w:r>
      <w:r w:rsidR="00594B5B" w:rsidRPr="00910AD7">
        <w:rPr>
          <w:iCs/>
          <w:sz w:val="22"/>
        </w:rPr>
        <w:t>nal.</w:t>
      </w:r>
      <w:r w:rsidR="0033699E" w:rsidRPr="00910AD7">
        <w:rPr>
          <w:iCs/>
          <w:sz w:val="22"/>
        </w:rPr>
        <w:t xml:space="preserve"> </w:t>
      </w:r>
    </w:p>
    <w:p w14:paraId="5EAFCDD2" w14:textId="05CC64F2" w:rsidR="00BE382F" w:rsidRPr="00910AD7" w:rsidRDefault="00BE382F" w:rsidP="002C3667">
      <w:pPr>
        <w:spacing w:before="240"/>
        <w:rPr>
          <w:iCs/>
          <w:sz w:val="22"/>
        </w:rPr>
      </w:pPr>
      <w:r w:rsidRPr="00910AD7">
        <w:rPr>
          <w:iCs/>
          <w:sz w:val="22"/>
        </w:rPr>
        <w:t>Planul Strategic Instituțional va fi aprobat de către Consiliul local al municipiului Bistrița.</w:t>
      </w:r>
    </w:p>
    <w:p w14:paraId="1573D06D" w14:textId="12DCD709" w:rsidR="007A2783" w:rsidRPr="00910AD7" w:rsidRDefault="007B4829" w:rsidP="00BE382F">
      <w:pPr>
        <w:spacing w:before="240"/>
        <w:rPr>
          <w:iCs/>
          <w:sz w:val="22"/>
        </w:rPr>
      </w:pPr>
      <w:r w:rsidRPr="00910AD7">
        <w:rPr>
          <w:iCs/>
          <w:sz w:val="22"/>
        </w:rPr>
        <w:t xml:space="preserve">În </w:t>
      </w:r>
      <w:r w:rsidR="00731CA9" w:rsidRPr="00910AD7">
        <w:rPr>
          <w:iCs/>
          <w:sz w:val="22"/>
        </w:rPr>
        <w:t xml:space="preserve">scopul </w:t>
      </w:r>
      <w:r w:rsidRPr="00910AD7">
        <w:rPr>
          <w:iCs/>
          <w:sz w:val="22"/>
        </w:rPr>
        <w:t xml:space="preserve">implementării </w:t>
      </w:r>
      <w:r w:rsidR="00786FA7" w:rsidRPr="00910AD7">
        <w:rPr>
          <w:iCs/>
          <w:sz w:val="22"/>
        </w:rPr>
        <w:t>Planul</w:t>
      </w:r>
      <w:r w:rsidRPr="00910AD7">
        <w:rPr>
          <w:iCs/>
          <w:sz w:val="22"/>
        </w:rPr>
        <w:t>ui</w:t>
      </w:r>
      <w:r w:rsidR="00786FA7" w:rsidRPr="00910AD7">
        <w:rPr>
          <w:iCs/>
          <w:sz w:val="22"/>
        </w:rPr>
        <w:t xml:space="preserve"> Strategic Instituțional, </w:t>
      </w:r>
      <w:r w:rsidRPr="00910AD7">
        <w:rPr>
          <w:iCs/>
          <w:sz w:val="22"/>
        </w:rPr>
        <w:t>la nivelul Primăriei municipiului Bistrița se vor constitui grupuri de lucru</w:t>
      </w:r>
      <w:r w:rsidR="00731CA9" w:rsidRPr="00910AD7">
        <w:rPr>
          <w:iCs/>
          <w:sz w:val="22"/>
        </w:rPr>
        <w:t xml:space="preserve"> </w:t>
      </w:r>
      <w:r w:rsidR="00BE382F" w:rsidRPr="00910AD7">
        <w:rPr>
          <w:iCs/>
          <w:sz w:val="22"/>
        </w:rPr>
        <w:t>formate din personal de specialitate, care se v</w:t>
      </w:r>
      <w:r w:rsidR="007327FE">
        <w:rPr>
          <w:iCs/>
          <w:sz w:val="22"/>
        </w:rPr>
        <w:t>or</w:t>
      </w:r>
      <w:r w:rsidR="00BE382F" w:rsidRPr="00910AD7">
        <w:rPr>
          <w:iCs/>
          <w:sz w:val="22"/>
        </w:rPr>
        <w:t xml:space="preserve"> implica în atingerea obiectivelor strategice, a programelor și măsurilor cuprinse în planul strategic. </w:t>
      </w:r>
      <w:r w:rsidRPr="00910AD7">
        <w:rPr>
          <w:iCs/>
          <w:sz w:val="22"/>
        </w:rPr>
        <w:t xml:space="preserve">Componența </w:t>
      </w:r>
      <w:r w:rsidR="00DA2F08" w:rsidRPr="00910AD7">
        <w:rPr>
          <w:iCs/>
          <w:sz w:val="22"/>
        </w:rPr>
        <w:t xml:space="preserve">nominală a </w:t>
      </w:r>
      <w:r w:rsidRPr="00910AD7">
        <w:rPr>
          <w:iCs/>
          <w:sz w:val="22"/>
        </w:rPr>
        <w:t>grupurilor de lucru se v</w:t>
      </w:r>
      <w:r w:rsidR="00BE382F" w:rsidRPr="00910AD7">
        <w:rPr>
          <w:iCs/>
          <w:sz w:val="22"/>
        </w:rPr>
        <w:t>a</w:t>
      </w:r>
      <w:r w:rsidRPr="00910AD7">
        <w:rPr>
          <w:iCs/>
          <w:sz w:val="22"/>
        </w:rPr>
        <w:t xml:space="preserve"> aproba prin dispoziție a primarului municipiului Bistrița.</w:t>
      </w:r>
    </w:p>
    <w:p w14:paraId="10462257" w14:textId="2A61B568" w:rsidR="0084171C" w:rsidRPr="00910AD7" w:rsidRDefault="0084171C" w:rsidP="00BE382F">
      <w:pPr>
        <w:spacing w:before="240"/>
        <w:rPr>
          <w:iCs/>
          <w:sz w:val="22"/>
        </w:rPr>
      </w:pPr>
      <w:r w:rsidRPr="00910AD7">
        <w:rPr>
          <w:iCs/>
          <w:sz w:val="22"/>
        </w:rPr>
        <w:t>Pentru un proces adecvat de monitorizare și evaluare a planului anual de lucru, procesul intern poate fi coordonat de un membru al personalului (cu rol de coordonator al PAL)</w:t>
      </w:r>
      <w:r w:rsidR="00B556BA" w:rsidRPr="00910AD7">
        <w:rPr>
          <w:iCs/>
          <w:sz w:val="22"/>
        </w:rPr>
        <w:t>, nominalizat de primarul municipiului Bistrița</w:t>
      </w:r>
      <w:r w:rsidRPr="00910AD7">
        <w:rPr>
          <w:iCs/>
          <w:sz w:val="22"/>
        </w:rPr>
        <w:t>. Coordonatorul</w:t>
      </w:r>
      <w:r w:rsidR="00B556BA" w:rsidRPr="00910AD7">
        <w:rPr>
          <w:iCs/>
          <w:sz w:val="22"/>
        </w:rPr>
        <w:t xml:space="preserve">, cu suportul personalului de conducere al Primăriei, trebuie să poată: </w:t>
      </w:r>
    </w:p>
    <w:p w14:paraId="67642D56" w14:textId="5BD3B1F3" w:rsidR="0084171C" w:rsidRPr="00910AD7" w:rsidRDefault="0084171C" w:rsidP="00177EDA">
      <w:pPr>
        <w:pStyle w:val="ListParagraph"/>
        <w:numPr>
          <w:ilvl w:val="0"/>
          <w:numId w:val="37"/>
        </w:numPr>
        <w:spacing w:before="120" w:after="0"/>
        <w:ind w:left="714" w:hanging="357"/>
        <w:rPr>
          <w:iCs/>
          <w:color w:val="auto"/>
          <w:sz w:val="22"/>
          <w:lang w:val="ro-RO"/>
        </w:rPr>
      </w:pPr>
      <w:r w:rsidRPr="00910AD7">
        <w:rPr>
          <w:iCs/>
          <w:color w:val="auto"/>
          <w:sz w:val="22"/>
          <w:lang w:val="ro-RO"/>
        </w:rPr>
        <w:t>urmări, într-o manieră etapizată, îndeplinirea măsurilor, proiectelor și indicator</w:t>
      </w:r>
      <w:r w:rsidR="00B556BA" w:rsidRPr="00910AD7">
        <w:rPr>
          <w:iCs/>
          <w:color w:val="auto"/>
          <w:sz w:val="22"/>
          <w:lang w:val="ro-RO"/>
        </w:rPr>
        <w:t>ilor aferenți programului anual.</w:t>
      </w:r>
    </w:p>
    <w:p w14:paraId="2FBE7296" w14:textId="5A4F8629" w:rsidR="0084171C" w:rsidRPr="00910AD7" w:rsidRDefault="0084171C" w:rsidP="00177EDA">
      <w:pPr>
        <w:pStyle w:val="ListParagraph"/>
        <w:numPr>
          <w:ilvl w:val="0"/>
          <w:numId w:val="37"/>
        </w:numPr>
        <w:spacing w:before="120" w:after="0"/>
        <w:ind w:left="714" w:hanging="357"/>
        <w:rPr>
          <w:iCs/>
          <w:color w:val="auto"/>
          <w:sz w:val="22"/>
          <w:lang w:val="ro-RO"/>
        </w:rPr>
      </w:pPr>
      <w:r w:rsidRPr="00910AD7">
        <w:rPr>
          <w:iCs/>
          <w:color w:val="auto"/>
          <w:sz w:val="22"/>
          <w:lang w:val="ro-RO"/>
        </w:rPr>
        <w:t>să solicite grupurilor de lucru / coordonatorilor grupurilor de lucru documente de monitorizare și evaluare care să releve îndeplinirea măsurilor, proiectelor și indicatorilor fiecărui program bugetar</w:t>
      </w:r>
      <w:r w:rsidR="00B556BA" w:rsidRPr="00910AD7">
        <w:rPr>
          <w:iCs/>
          <w:color w:val="auto"/>
          <w:sz w:val="22"/>
          <w:lang w:val="ro-RO"/>
        </w:rPr>
        <w:t>.</w:t>
      </w:r>
    </w:p>
    <w:p w14:paraId="07E1614F" w14:textId="2EB058A3" w:rsidR="0084171C" w:rsidRPr="00910AD7" w:rsidRDefault="00B556BA" w:rsidP="00177EDA">
      <w:pPr>
        <w:pStyle w:val="ListParagraph"/>
        <w:numPr>
          <w:ilvl w:val="0"/>
          <w:numId w:val="37"/>
        </w:numPr>
        <w:spacing w:before="120" w:after="0"/>
        <w:ind w:left="714" w:hanging="357"/>
        <w:rPr>
          <w:iCs/>
          <w:color w:val="auto"/>
          <w:sz w:val="22"/>
          <w:lang w:val="ro-RO"/>
        </w:rPr>
      </w:pPr>
      <w:r w:rsidRPr="00910AD7">
        <w:rPr>
          <w:iCs/>
          <w:color w:val="auto"/>
          <w:sz w:val="22"/>
          <w:lang w:val="ro-RO"/>
        </w:rPr>
        <w:t>să poată evalua gradul de îndeplinire a acestora și să solicite corecții atunci când progresul fiecăr</w:t>
      </w:r>
      <w:r w:rsidR="00A361BE" w:rsidRPr="00910AD7">
        <w:rPr>
          <w:iCs/>
          <w:color w:val="auto"/>
          <w:sz w:val="22"/>
          <w:lang w:val="ro-RO"/>
        </w:rPr>
        <w:t>ui program bugetar nu este cel asumat</w:t>
      </w:r>
      <w:r w:rsidRPr="00910AD7">
        <w:rPr>
          <w:iCs/>
          <w:color w:val="auto"/>
          <w:sz w:val="22"/>
          <w:lang w:val="ro-RO"/>
        </w:rPr>
        <w:t xml:space="preserve">.  </w:t>
      </w:r>
      <w:r w:rsidR="0084171C" w:rsidRPr="00910AD7">
        <w:rPr>
          <w:iCs/>
          <w:color w:val="auto"/>
          <w:sz w:val="22"/>
          <w:lang w:val="ro-RO"/>
        </w:rPr>
        <w:t xml:space="preserve"> </w:t>
      </w:r>
    </w:p>
    <w:p w14:paraId="1B5AAEB9" w14:textId="0ABF7F09" w:rsidR="004F6099" w:rsidRPr="00910AD7" w:rsidRDefault="004F6099" w:rsidP="00177EDA">
      <w:pPr>
        <w:pStyle w:val="ListParagraph"/>
        <w:numPr>
          <w:ilvl w:val="0"/>
          <w:numId w:val="37"/>
        </w:numPr>
        <w:spacing w:before="120" w:after="0"/>
        <w:ind w:left="714" w:hanging="357"/>
        <w:rPr>
          <w:iCs/>
          <w:color w:val="auto"/>
          <w:sz w:val="22"/>
          <w:lang w:val="ro-RO"/>
        </w:rPr>
      </w:pPr>
      <w:r w:rsidRPr="00910AD7">
        <w:rPr>
          <w:iCs/>
          <w:color w:val="auto"/>
          <w:sz w:val="22"/>
          <w:lang w:val="ro-RO"/>
        </w:rPr>
        <w:t>Să prezinte periodic (</w:t>
      </w:r>
      <w:r w:rsidR="00177EDA" w:rsidRPr="00910AD7">
        <w:rPr>
          <w:iCs/>
          <w:color w:val="auto"/>
          <w:sz w:val="22"/>
          <w:lang w:val="ro-RO"/>
        </w:rPr>
        <w:t>semestrial sau anual</w:t>
      </w:r>
      <w:r w:rsidRPr="00910AD7">
        <w:rPr>
          <w:iCs/>
          <w:color w:val="auto"/>
          <w:sz w:val="22"/>
          <w:lang w:val="ro-RO"/>
        </w:rPr>
        <w:t>) către personalul de conducere al instituției stadiul de îndeplinire a obiectivelor, măsurilor și proiectelor asumate.</w:t>
      </w:r>
    </w:p>
    <w:p w14:paraId="0D906C08" w14:textId="77777777" w:rsidR="00DA2F08" w:rsidRPr="00910AD7" w:rsidRDefault="00DA2F08" w:rsidP="00F81295">
      <w:pPr>
        <w:pStyle w:val="Caption"/>
        <w:rPr>
          <w:lang w:val="ro-RO"/>
        </w:rPr>
      </w:pPr>
    </w:p>
    <w:p w14:paraId="3E4526B4" w14:textId="77777777" w:rsidR="00A361BE" w:rsidRPr="00910AD7" w:rsidRDefault="00A361BE" w:rsidP="00A361BE"/>
    <w:p w14:paraId="10C57AFB" w14:textId="77777777" w:rsidR="009D6B3F" w:rsidRPr="00910AD7" w:rsidRDefault="009D6B3F">
      <w:pPr>
        <w:spacing w:after="0"/>
        <w:jc w:val="left"/>
        <w:rPr>
          <w:bCs/>
          <w:caps/>
          <w:sz w:val="20"/>
          <w:szCs w:val="16"/>
        </w:rPr>
      </w:pPr>
      <w:r w:rsidRPr="00910AD7">
        <w:br w:type="page"/>
      </w:r>
    </w:p>
    <w:p w14:paraId="0D4FC56A" w14:textId="7B692E65" w:rsidR="007B7AC4" w:rsidRPr="00910AD7" w:rsidRDefault="007A2783" w:rsidP="00F81295">
      <w:pPr>
        <w:pStyle w:val="Caption"/>
        <w:rPr>
          <w:lang w:val="ro-RO"/>
        </w:rPr>
      </w:pPr>
      <w:bookmarkStart w:id="123" w:name="_Toc109901303"/>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22</w:t>
      </w:r>
      <w:r w:rsidRPr="00910AD7">
        <w:rPr>
          <w:lang w:val="ro-RO"/>
        </w:rPr>
        <w:fldChar w:fldCharType="end"/>
      </w:r>
      <w:r w:rsidRPr="00910AD7">
        <w:rPr>
          <w:lang w:val="ro-RO"/>
        </w:rPr>
        <w:t xml:space="preserve"> - GRUPURI DE LUCRU </w:t>
      </w:r>
      <w:r w:rsidR="00175B4D" w:rsidRPr="00910AD7">
        <w:rPr>
          <w:lang w:val="ro-RO"/>
        </w:rPr>
        <w:t xml:space="preserve">PROPUSE </w:t>
      </w:r>
      <w:r w:rsidRPr="00910AD7">
        <w:rPr>
          <w:lang w:val="ro-RO"/>
        </w:rPr>
        <w:t>PENTRU PROGRAMELE BUGETARE</w:t>
      </w:r>
      <w:bookmarkEnd w:id="123"/>
    </w:p>
    <w:p w14:paraId="42EDABFF" w14:textId="77777777" w:rsidR="00175B4D" w:rsidRPr="00910AD7" w:rsidRDefault="00175B4D" w:rsidP="00175B4D"/>
    <w:tbl>
      <w:tblPr>
        <w:tblStyle w:val="Civittatable"/>
        <w:tblW w:w="5238" w:type="pct"/>
        <w:tblInd w:w="0" w:type="dxa"/>
        <w:tblLook w:val="04A0" w:firstRow="1" w:lastRow="0" w:firstColumn="1" w:lastColumn="0" w:noHBand="0" w:noVBand="1"/>
      </w:tblPr>
      <w:tblGrid>
        <w:gridCol w:w="1176"/>
        <w:gridCol w:w="3813"/>
        <w:gridCol w:w="4895"/>
      </w:tblGrid>
      <w:tr w:rsidR="00FA3B36" w:rsidRPr="00910AD7" w14:paraId="40A18496" w14:textId="77777777" w:rsidTr="00B55442">
        <w:trPr>
          <w:cnfStyle w:val="100000000000" w:firstRow="1" w:lastRow="0" w:firstColumn="0" w:lastColumn="0" w:oddVBand="0" w:evenVBand="0" w:oddHBand="0" w:evenHBand="0" w:firstRowFirstColumn="0" w:firstRowLastColumn="0" w:lastRowFirstColumn="0" w:lastRowLastColumn="0"/>
          <w:trHeight w:val="683"/>
        </w:trPr>
        <w:tc>
          <w:tcPr>
            <w:tcW w:w="595" w:type="pct"/>
          </w:tcPr>
          <w:p w14:paraId="5EAB5009" w14:textId="77777777" w:rsidR="00FA3B36" w:rsidRPr="00910AD7" w:rsidRDefault="00FA3B36" w:rsidP="00B55442">
            <w:pPr>
              <w:spacing w:before="0" w:after="0"/>
              <w:rPr>
                <w:rFonts w:cstheme="minorHAnsi"/>
                <w:color w:val="auto"/>
                <w:sz w:val="22"/>
              </w:rPr>
            </w:pPr>
            <w:r w:rsidRPr="00910AD7">
              <w:rPr>
                <w:rFonts w:cstheme="minorHAnsi"/>
                <w:color w:val="auto"/>
                <w:sz w:val="22"/>
              </w:rPr>
              <w:t>NR crt</w:t>
            </w:r>
          </w:p>
        </w:tc>
        <w:tc>
          <w:tcPr>
            <w:tcW w:w="1929" w:type="pct"/>
          </w:tcPr>
          <w:p w14:paraId="6D2A5277" w14:textId="77777777" w:rsidR="00FA3B36" w:rsidRPr="00910AD7" w:rsidRDefault="00FA3B36" w:rsidP="00B55442">
            <w:pPr>
              <w:spacing w:before="0" w:after="0"/>
              <w:rPr>
                <w:rFonts w:cstheme="minorHAnsi"/>
                <w:caps w:val="0"/>
                <w:color w:val="auto"/>
                <w:sz w:val="22"/>
              </w:rPr>
            </w:pPr>
            <w:r w:rsidRPr="00910AD7">
              <w:rPr>
                <w:rFonts w:cstheme="minorHAnsi"/>
                <w:color w:val="auto"/>
                <w:sz w:val="22"/>
              </w:rPr>
              <w:t>PROGRAM BUGETAR</w:t>
            </w:r>
          </w:p>
        </w:tc>
        <w:tc>
          <w:tcPr>
            <w:tcW w:w="2476" w:type="pct"/>
          </w:tcPr>
          <w:p w14:paraId="0BAAA056" w14:textId="167B23C3" w:rsidR="00FA3B36" w:rsidRPr="00910AD7" w:rsidRDefault="00FA3B36" w:rsidP="00B55442">
            <w:pPr>
              <w:spacing w:before="0" w:after="0"/>
              <w:rPr>
                <w:rFonts w:cstheme="minorHAnsi"/>
                <w:color w:val="auto"/>
                <w:sz w:val="22"/>
              </w:rPr>
            </w:pPr>
            <w:r w:rsidRPr="00910AD7">
              <w:rPr>
                <w:rFonts w:cstheme="minorHAnsi"/>
                <w:color w:val="auto"/>
                <w:sz w:val="22"/>
              </w:rPr>
              <w:t xml:space="preserve">COMPONENȚĂ GRUP DE LUCRU </w:t>
            </w:r>
          </w:p>
          <w:p w14:paraId="2BD5B585" w14:textId="77777777" w:rsidR="00FA3B36" w:rsidRPr="00910AD7" w:rsidRDefault="00FA3B36" w:rsidP="00B55442">
            <w:pPr>
              <w:spacing w:before="0" w:after="0"/>
              <w:rPr>
                <w:rFonts w:cstheme="minorHAnsi"/>
                <w:color w:val="auto"/>
                <w:sz w:val="22"/>
              </w:rPr>
            </w:pPr>
            <w:r w:rsidRPr="00910AD7">
              <w:rPr>
                <w:rFonts w:cstheme="minorHAnsi"/>
                <w:color w:val="auto"/>
                <w:sz w:val="22"/>
              </w:rPr>
              <w:t xml:space="preserve"> </w:t>
            </w:r>
          </w:p>
        </w:tc>
      </w:tr>
      <w:tr w:rsidR="00FA3B36" w:rsidRPr="00910AD7" w14:paraId="1EBF6510" w14:textId="77777777" w:rsidTr="00B55442">
        <w:trPr>
          <w:cnfStyle w:val="000000100000" w:firstRow="0" w:lastRow="0" w:firstColumn="0" w:lastColumn="0" w:oddVBand="0" w:evenVBand="0" w:oddHBand="1" w:evenHBand="0" w:firstRowFirstColumn="0" w:firstRowLastColumn="0" w:lastRowFirstColumn="0" w:lastRowLastColumn="0"/>
          <w:trHeight w:val="606"/>
        </w:trPr>
        <w:tc>
          <w:tcPr>
            <w:tcW w:w="595" w:type="pct"/>
          </w:tcPr>
          <w:p w14:paraId="0F683D18" w14:textId="77777777" w:rsidR="00FA3B36" w:rsidRPr="00910AD7" w:rsidRDefault="00FA3B36" w:rsidP="00B55442">
            <w:pPr>
              <w:spacing w:before="0" w:after="0"/>
              <w:rPr>
                <w:rFonts w:cstheme="minorHAnsi"/>
                <w:sz w:val="22"/>
              </w:rPr>
            </w:pPr>
            <w:r w:rsidRPr="00910AD7">
              <w:rPr>
                <w:rFonts w:cstheme="minorHAnsi"/>
                <w:sz w:val="22"/>
              </w:rPr>
              <w:t>1</w:t>
            </w:r>
          </w:p>
        </w:tc>
        <w:tc>
          <w:tcPr>
            <w:tcW w:w="1929" w:type="pct"/>
          </w:tcPr>
          <w:p w14:paraId="2CFC89F3" w14:textId="77777777" w:rsidR="00FA3B36" w:rsidRPr="00910AD7" w:rsidRDefault="00FA3B36" w:rsidP="00B55442">
            <w:pPr>
              <w:spacing w:before="0" w:after="0"/>
              <w:rPr>
                <w:rFonts w:cstheme="minorHAnsi"/>
                <w:b/>
                <w:sz w:val="22"/>
              </w:rPr>
            </w:pPr>
            <w:r w:rsidRPr="00910AD7">
              <w:rPr>
                <w:rFonts w:cstheme="minorHAnsi"/>
                <w:b/>
                <w:sz w:val="22"/>
              </w:rPr>
              <w:t>PROGRAM BUGETAR 1 – CENTRU REGIONAL ANTREPRENORIAL ȘI INOVATOR</w:t>
            </w:r>
          </w:p>
        </w:tc>
        <w:tc>
          <w:tcPr>
            <w:tcW w:w="2476" w:type="pct"/>
          </w:tcPr>
          <w:p w14:paraId="6F450D03" w14:textId="77777777" w:rsidR="00FA3B36" w:rsidRPr="00910AD7" w:rsidRDefault="00FA3B36" w:rsidP="00B55442">
            <w:pPr>
              <w:spacing w:before="0" w:after="0"/>
              <w:rPr>
                <w:rFonts w:cstheme="minorHAnsi"/>
                <w:sz w:val="22"/>
              </w:rPr>
            </w:pPr>
            <w:r w:rsidRPr="00910AD7">
              <w:rPr>
                <w:rFonts w:cstheme="minorHAnsi"/>
                <w:sz w:val="22"/>
              </w:rPr>
              <w:t>Direcția Integrare Europeană</w:t>
            </w:r>
          </w:p>
          <w:p w14:paraId="47110ED8" w14:textId="77777777" w:rsidR="00FA3B36" w:rsidRPr="00910AD7" w:rsidRDefault="00FA3B36" w:rsidP="00B55442">
            <w:pPr>
              <w:spacing w:before="0" w:after="0"/>
              <w:rPr>
                <w:rFonts w:cstheme="minorHAnsi"/>
                <w:sz w:val="22"/>
              </w:rPr>
            </w:pPr>
            <w:r w:rsidRPr="00910AD7">
              <w:rPr>
                <w:rFonts w:cstheme="minorHAnsi"/>
                <w:sz w:val="22"/>
              </w:rPr>
              <w:t>Direcția Economică</w:t>
            </w:r>
          </w:p>
          <w:p w14:paraId="74735DE4" w14:textId="77777777" w:rsidR="00FA3B36" w:rsidRPr="00910AD7" w:rsidRDefault="00FA3B36" w:rsidP="00B55442">
            <w:pPr>
              <w:spacing w:before="0" w:after="0"/>
              <w:rPr>
                <w:rFonts w:cstheme="minorHAnsi"/>
                <w:sz w:val="22"/>
              </w:rPr>
            </w:pPr>
            <w:r w:rsidRPr="00910AD7">
              <w:rPr>
                <w:rFonts w:cstheme="minorHAnsi"/>
                <w:sz w:val="22"/>
              </w:rPr>
              <w:t>Direcția Tehnică</w:t>
            </w:r>
          </w:p>
          <w:p w14:paraId="08E5E37A" w14:textId="77777777" w:rsidR="00FA3B36" w:rsidRPr="00910AD7" w:rsidRDefault="00FA3B36" w:rsidP="00B55442">
            <w:pPr>
              <w:spacing w:before="0" w:after="0"/>
              <w:rPr>
                <w:rFonts w:cstheme="minorHAnsi"/>
                <w:sz w:val="22"/>
              </w:rPr>
            </w:pPr>
            <w:r w:rsidRPr="00910AD7">
              <w:rPr>
                <w:rFonts w:cstheme="minorHAnsi"/>
                <w:sz w:val="22"/>
              </w:rPr>
              <w:t>Direcția Comunicare</w:t>
            </w:r>
          </w:p>
          <w:p w14:paraId="7654654E" w14:textId="77777777" w:rsidR="00FA3B36" w:rsidRPr="00910AD7" w:rsidRDefault="00FA3B36" w:rsidP="00B55442">
            <w:pPr>
              <w:spacing w:before="0" w:after="0"/>
              <w:rPr>
                <w:rFonts w:cstheme="minorHAnsi"/>
                <w:sz w:val="22"/>
              </w:rPr>
            </w:pPr>
            <w:r w:rsidRPr="00910AD7">
              <w:rPr>
                <w:rFonts w:cstheme="minorHAnsi"/>
                <w:sz w:val="22"/>
              </w:rPr>
              <w:t>Business Park Bistrița Sud</w:t>
            </w:r>
          </w:p>
        </w:tc>
      </w:tr>
      <w:tr w:rsidR="00FA3B36" w:rsidRPr="00910AD7" w14:paraId="23609738" w14:textId="77777777" w:rsidTr="00B55442">
        <w:trPr>
          <w:cnfStyle w:val="000000010000" w:firstRow="0" w:lastRow="0" w:firstColumn="0" w:lastColumn="0" w:oddVBand="0" w:evenVBand="0" w:oddHBand="0" w:evenHBand="1" w:firstRowFirstColumn="0" w:firstRowLastColumn="0" w:lastRowFirstColumn="0" w:lastRowLastColumn="0"/>
          <w:trHeight w:val="588"/>
        </w:trPr>
        <w:tc>
          <w:tcPr>
            <w:tcW w:w="595" w:type="pct"/>
          </w:tcPr>
          <w:p w14:paraId="2F94D6E1" w14:textId="77777777" w:rsidR="00FA3B36" w:rsidRPr="00910AD7" w:rsidRDefault="00FA3B36" w:rsidP="00B55442">
            <w:pPr>
              <w:spacing w:before="0" w:after="0"/>
              <w:rPr>
                <w:rFonts w:cstheme="minorHAnsi"/>
                <w:sz w:val="22"/>
              </w:rPr>
            </w:pPr>
            <w:r w:rsidRPr="00910AD7">
              <w:rPr>
                <w:rFonts w:cstheme="minorHAnsi"/>
                <w:sz w:val="22"/>
              </w:rPr>
              <w:t>2</w:t>
            </w:r>
          </w:p>
        </w:tc>
        <w:tc>
          <w:tcPr>
            <w:tcW w:w="1929" w:type="pct"/>
          </w:tcPr>
          <w:p w14:paraId="7C0434D3" w14:textId="77777777" w:rsidR="00FA3B36" w:rsidRPr="00910AD7" w:rsidRDefault="00FA3B36" w:rsidP="00B55442">
            <w:pPr>
              <w:spacing w:before="0" w:after="0"/>
              <w:rPr>
                <w:rFonts w:cstheme="minorHAnsi"/>
                <w:b/>
                <w:sz w:val="22"/>
              </w:rPr>
            </w:pPr>
            <w:r w:rsidRPr="00910AD7">
              <w:rPr>
                <w:rFonts w:cstheme="minorHAnsi"/>
                <w:b/>
                <w:sz w:val="22"/>
              </w:rPr>
              <w:t>PROGRAM BUGETAR 2 – SERVICII PUBLICE</w:t>
            </w:r>
          </w:p>
        </w:tc>
        <w:tc>
          <w:tcPr>
            <w:tcW w:w="2476" w:type="pct"/>
          </w:tcPr>
          <w:p w14:paraId="486B809B" w14:textId="77777777" w:rsidR="00FA3B36" w:rsidRPr="00910AD7" w:rsidRDefault="00FA3B36" w:rsidP="00B55442">
            <w:pPr>
              <w:spacing w:before="0" w:after="0"/>
              <w:rPr>
                <w:rFonts w:cstheme="minorHAnsi"/>
                <w:sz w:val="22"/>
              </w:rPr>
            </w:pPr>
            <w:r w:rsidRPr="00910AD7">
              <w:rPr>
                <w:rFonts w:cstheme="minorHAnsi"/>
                <w:sz w:val="22"/>
              </w:rPr>
              <w:t>Viceprimar 1</w:t>
            </w:r>
          </w:p>
          <w:p w14:paraId="5F31A12F" w14:textId="77777777" w:rsidR="00FA3B36" w:rsidRPr="00910AD7" w:rsidRDefault="00FA3B36" w:rsidP="00B55442">
            <w:pPr>
              <w:spacing w:before="0" w:after="0"/>
              <w:rPr>
                <w:rFonts w:cstheme="minorHAnsi"/>
                <w:sz w:val="22"/>
              </w:rPr>
            </w:pPr>
            <w:r w:rsidRPr="00910AD7">
              <w:rPr>
                <w:rFonts w:cstheme="minorHAnsi"/>
                <w:sz w:val="22"/>
              </w:rPr>
              <w:t>Viceprimar 2</w:t>
            </w:r>
          </w:p>
          <w:p w14:paraId="0E0170FA" w14:textId="77777777" w:rsidR="00FA3B36" w:rsidRPr="00910AD7" w:rsidRDefault="00FA3B36" w:rsidP="00B55442">
            <w:pPr>
              <w:spacing w:before="0" w:after="0"/>
              <w:rPr>
                <w:rFonts w:cstheme="minorHAnsi"/>
                <w:sz w:val="22"/>
              </w:rPr>
            </w:pPr>
            <w:r w:rsidRPr="00910AD7">
              <w:rPr>
                <w:rFonts w:cstheme="minorHAnsi"/>
                <w:sz w:val="22"/>
              </w:rPr>
              <w:t>Direcția Servicii Publice</w:t>
            </w:r>
          </w:p>
          <w:p w14:paraId="6857E5AF" w14:textId="77777777" w:rsidR="00FA3B36" w:rsidRPr="00910AD7" w:rsidRDefault="00FA3B36" w:rsidP="00B55442">
            <w:pPr>
              <w:spacing w:before="0" w:after="0"/>
              <w:rPr>
                <w:rFonts w:cstheme="minorHAnsi"/>
                <w:sz w:val="22"/>
              </w:rPr>
            </w:pPr>
            <w:r w:rsidRPr="00910AD7">
              <w:rPr>
                <w:rFonts w:cstheme="minorHAnsi"/>
                <w:sz w:val="22"/>
              </w:rPr>
              <w:t>Direcția Tehnică</w:t>
            </w:r>
          </w:p>
          <w:p w14:paraId="0F1353A1" w14:textId="77777777" w:rsidR="00FA3B36" w:rsidRPr="00910AD7" w:rsidRDefault="00FA3B36" w:rsidP="00B55442">
            <w:pPr>
              <w:spacing w:before="0" w:after="0"/>
              <w:rPr>
                <w:rFonts w:cstheme="minorHAnsi"/>
                <w:sz w:val="22"/>
              </w:rPr>
            </w:pPr>
            <w:r w:rsidRPr="00910AD7">
              <w:rPr>
                <w:rFonts w:cstheme="minorHAnsi"/>
                <w:sz w:val="22"/>
              </w:rPr>
              <w:t>Direcția Educație, Turism</w:t>
            </w:r>
          </w:p>
          <w:p w14:paraId="737BEDEC" w14:textId="77777777" w:rsidR="00FA3B36" w:rsidRPr="00910AD7" w:rsidRDefault="00FA3B36" w:rsidP="00B55442">
            <w:pPr>
              <w:spacing w:before="0" w:after="0"/>
              <w:rPr>
                <w:rFonts w:cstheme="minorHAnsi"/>
                <w:sz w:val="22"/>
              </w:rPr>
            </w:pPr>
            <w:r w:rsidRPr="00910AD7">
              <w:rPr>
                <w:rFonts w:cstheme="minorHAnsi"/>
                <w:sz w:val="22"/>
              </w:rPr>
              <w:t>Direcția Asistență Socială</w:t>
            </w:r>
          </w:p>
          <w:p w14:paraId="74637DE7" w14:textId="77777777" w:rsidR="00FA3B36" w:rsidRPr="00910AD7" w:rsidRDefault="00FA3B36" w:rsidP="00B55442">
            <w:pPr>
              <w:spacing w:before="0" w:after="0"/>
              <w:rPr>
                <w:rFonts w:cstheme="minorHAnsi"/>
                <w:sz w:val="22"/>
              </w:rPr>
            </w:pPr>
            <w:r w:rsidRPr="00910AD7">
              <w:rPr>
                <w:rFonts w:cstheme="minorHAnsi"/>
                <w:sz w:val="22"/>
              </w:rPr>
              <w:t>Serviciul Urbanism</w:t>
            </w:r>
          </w:p>
          <w:p w14:paraId="27E1FAD5" w14:textId="77777777" w:rsidR="00FA3B36" w:rsidRPr="00910AD7" w:rsidRDefault="00FA3B36" w:rsidP="00B55442">
            <w:pPr>
              <w:spacing w:before="0" w:after="0"/>
              <w:rPr>
                <w:rFonts w:cstheme="minorHAnsi"/>
                <w:sz w:val="22"/>
              </w:rPr>
            </w:pPr>
            <w:r w:rsidRPr="00910AD7">
              <w:rPr>
                <w:rFonts w:cstheme="minorHAnsi"/>
                <w:sz w:val="22"/>
              </w:rPr>
              <w:t>Serviciul Evidența Persoanei</w:t>
            </w:r>
          </w:p>
        </w:tc>
      </w:tr>
      <w:tr w:rsidR="00FA3B36" w:rsidRPr="00910AD7" w14:paraId="07D91EA6" w14:textId="77777777" w:rsidTr="00B55442">
        <w:trPr>
          <w:cnfStyle w:val="000000100000" w:firstRow="0" w:lastRow="0" w:firstColumn="0" w:lastColumn="0" w:oddVBand="0" w:evenVBand="0" w:oddHBand="1" w:evenHBand="0" w:firstRowFirstColumn="0" w:firstRowLastColumn="0" w:lastRowFirstColumn="0" w:lastRowLastColumn="0"/>
          <w:trHeight w:val="588"/>
        </w:trPr>
        <w:tc>
          <w:tcPr>
            <w:tcW w:w="595" w:type="pct"/>
          </w:tcPr>
          <w:p w14:paraId="4B961104" w14:textId="77777777" w:rsidR="00FA3B36" w:rsidRPr="00910AD7" w:rsidRDefault="00FA3B36" w:rsidP="00B55442">
            <w:pPr>
              <w:spacing w:before="0" w:after="0"/>
              <w:rPr>
                <w:rFonts w:cstheme="minorHAnsi"/>
                <w:sz w:val="22"/>
              </w:rPr>
            </w:pPr>
            <w:r w:rsidRPr="00910AD7">
              <w:rPr>
                <w:rFonts w:cstheme="minorHAnsi"/>
                <w:sz w:val="22"/>
              </w:rPr>
              <w:t>3</w:t>
            </w:r>
          </w:p>
        </w:tc>
        <w:tc>
          <w:tcPr>
            <w:tcW w:w="1929" w:type="pct"/>
          </w:tcPr>
          <w:p w14:paraId="57179FD7" w14:textId="77777777" w:rsidR="00FA3B36" w:rsidRPr="00910AD7" w:rsidRDefault="00FA3B36" w:rsidP="00B55442">
            <w:pPr>
              <w:spacing w:before="0" w:after="0"/>
              <w:rPr>
                <w:rFonts w:cstheme="minorHAnsi"/>
                <w:b/>
                <w:sz w:val="22"/>
              </w:rPr>
            </w:pPr>
            <w:r w:rsidRPr="00910AD7">
              <w:rPr>
                <w:rFonts w:cstheme="minorHAnsi"/>
                <w:b/>
                <w:sz w:val="22"/>
              </w:rPr>
              <w:t>PROGRAM BUGETAR 3 – TURISM, CULTURĂ ȘI PATRIMONIU</w:t>
            </w:r>
          </w:p>
        </w:tc>
        <w:tc>
          <w:tcPr>
            <w:tcW w:w="2476" w:type="pct"/>
          </w:tcPr>
          <w:p w14:paraId="405BEFB2" w14:textId="77777777" w:rsidR="00FA3B36" w:rsidRPr="00910AD7" w:rsidRDefault="00FA3B36" w:rsidP="00B55442">
            <w:pPr>
              <w:spacing w:before="0" w:after="0"/>
              <w:rPr>
                <w:rFonts w:cstheme="minorHAnsi"/>
                <w:sz w:val="22"/>
              </w:rPr>
            </w:pPr>
            <w:r w:rsidRPr="00910AD7">
              <w:rPr>
                <w:rFonts w:cstheme="minorHAnsi"/>
                <w:sz w:val="22"/>
              </w:rPr>
              <w:t>Viceprimar 1</w:t>
            </w:r>
          </w:p>
          <w:p w14:paraId="22074B6B" w14:textId="77777777" w:rsidR="00FA3B36" w:rsidRPr="00910AD7" w:rsidRDefault="00FA3B36" w:rsidP="00B55442">
            <w:pPr>
              <w:spacing w:before="0" w:after="0"/>
              <w:rPr>
                <w:rFonts w:cstheme="minorHAnsi"/>
                <w:sz w:val="22"/>
              </w:rPr>
            </w:pPr>
            <w:r w:rsidRPr="00910AD7">
              <w:rPr>
                <w:rFonts w:cstheme="minorHAnsi"/>
                <w:sz w:val="22"/>
              </w:rPr>
              <w:t>Arhitect șef</w:t>
            </w:r>
          </w:p>
          <w:p w14:paraId="0CE513DA" w14:textId="77777777" w:rsidR="00FA3B36" w:rsidRPr="00910AD7" w:rsidRDefault="00FA3B36" w:rsidP="00B55442">
            <w:pPr>
              <w:spacing w:before="0" w:after="0"/>
              <w:rPr>
                <w:rFonts w:cstheme="minorHAnsi"/>
                <w:sz w:val="22"/>
              </w:rPr>
            </w:pPr>
            <w:r w:rsidRPr="00910AD7">
              <w:rPr>
                <w:rFonts w:cstheme="minorHAnsi"/>
                <w:sz w:val="22"/>
              </w:rPr>
              <w:t>Centrul Cultural Municipal “George Coșbuc”</w:t>
            </w:r>
          </w:p>
          <w:p w14:paraId="4B374CB7" w14:textId="77777777" w:rsidR="00FA3B36" w:rsidRPr="00910AD7" w:rsidRDefault="00FA3B36" w:rsidP="00B55442">
            <w:pPr>
              <w:spacing w:before="0" w:after="0"/>
              <w:rPr>
                <w:rFonts w:cstheme="minorHAnsi"/>
                <w:sz w:val="22"/>
              </w:rPr>
            </w:pPr>
            <w:r w:rsidRPr="00910AD7">
              <w:rPr>
                <w:rFonts w:cstheme="minorHAnsi"/>
                <w:sz w:val="22"/>
              </w:rPr>
              <w:t>Direcția Patrimoniu</w:t>
            </w:r>
          </w:p>
          <w:p w14:paraId="2386DD00" w14:textId="77777777" w:rsidR="00FA3B36" w:rsidRPr="00910AD7" w:rsidRDefault="00FA3B36" w:rsidP="00B55442">
            <w:pPr>
              <w:spacing w:before="0" w:after="0"/>
              <w:rPr>
                <w:rFonts w:cstheme="minorHAnsi"/>
                <w:sz w:val="22"/>
              </w:rPr>
            </w:pPr>
            <w:r w:rsidRPr="00910AD7">
              <w:rPr>
                <w:rFonts w:cstheme="minorHAnsi"/>
                <w:sz w:val="22"/>
              </w:rPr>
              <w:t>Direcția Educație, Turism</w:t>
            </w:r>
          </w:p>
        </w:tc>
      </w:tr>
      <w:tr w:rsidR="00FA3B36" w:rsidRPr="00910AD7" w14:paraId="7E34118B" w14:textId="77777777" w:rsidTr="00B55442">
        <w:trPr>
          <w:cnfStyle w:val="000000010000" w:firstRow="0" w:lastRow="0" w:firstColumn="0" w:lastColumn="0" w:oddVBand="0" w:evenVBand="0" w:oddHBand="0" w:evenHBand="1" w:firstRowFirstColumn="0" w:firstRowLastColumn="0" w:lastRowFirstColumn="0" w:lastRowLastColumn="0"/>
          <w:trHeight w:val="588"/>
        </w:trPr>
        <w:tc>
          <w:tcPr>
            <w:tcW w:w="595" w:type="pct"/>
          </w:tcPr>
          <w:p w14:paraId="2F796B05" w14:textId="77777777" w:rsidR="00FA3B36" w:rsidRPr="00910AD7" w:rsidRDefault="00FA3B36" w:rsidP="00B55442">
            <w:pPr>
              <w:spacing w:before="0" w:after="0"/>
              <w:rPr>
                <w:rFonts w:cstheme="minorHAnsi"/>
                <w:sz w:val="22"/>
              </w:rPr>
            </w:pPr>
            <w:r w:rsidRPr="00910AD7">
              <w:rPr>
                <w:rFonts w:cstheme="minorHAnsi"/>
                <w:sz w:val="22"/>
              </w:rPr>
              <w:t>4</w:t>
            </w:r>
          </w:p>
        </w:tc>
        <w:tc>
          <w:tcPr>
            <w:tcW w:w="1929" w:type="pct"/>
          </w:tcPr>
          <w:p w14:paraId="600B78CE" w14:textId="77777777" w:rsidR="00FA3B36" w:rsidRPr="00910AD7" w:rsidRDefault="00FA3B36" w:rsidP="00B55442">
            <w:pPr>
              <w:spacing w:before="0" w:after="0"/>
              <w:rPr>
                <w:rFonts w:cstheme="minorHAnsi"/>
                <w:b/>
                <w:sz w:val="22"/>
              </w:rPr>
            </w:pPr>
            <w:r w:rsidRPr="00910AD7">
              <w:rPr>
                <w:rFonts w:cstheme="minorHAnsi"/>
                <w:b/>
                <w:sz w:val="22"/>
              </w:rPr>
              <w:t>PROGRAM BUGETAR 4 – MOBILITATE</w:t>
            </w:r>
          </w:p>
        </w:tc>
        <w:tc>
          <w:tcPr>
            <w:tcW w:w="2476" w:type="pct"/>
          </w:tcPr>
          <w:p w14:paraId="33265672" w14:textId="77777777" w:rsidR="00FA3B36" w:rsidRPr="00910AD7" w:rsidRDefault="00FA3B36" w:rsidP="00B55442">
            <w:pPr>
              <w:spacing w:before="0" w:after="0"/>
              <w:rPr>
                <w:rFonts w:cstheme="minorHAnsi"/>
                <w:sz w:val="22"/>
              </w:rPr>
            </w:pPr>
            <w:r w:rsidRPr="00910AD7">
              <w:rPr>
                <w:rFonts w:cstheme="minorHAnsi"/>
                <w:sz w:val="22"/>
              </w:rPr>
              <w:t>Viceprimar 1</w:t>
            </w:r>
          </w:p>
          <w:p w14:paraId="60CF248F" w14:textId="77777777" w:rsidR="00FA3B36" w:rsidRPr="00910AD7" w:rsidRDefault="00FA3B36" w:rsidP="00B55442">
            <w:pPr>
              <w:spacing w:before="0" w:after="0"/>
              <w:rPr>
                <w:rFonts w:cstheme="minorHAnsi"/>
                <w:sz w:val="22"/>
              </w:rPr>
            </w:pPr>
            <w:r w:rsidRPr="00910AD7">
              <w:rPr>
                <w:rFonts w:cstheme="minorHAnsi"/>
                <w:sz w:val="22"/>
              </w:rPr>
              <w:t>Administrator public</w:t>
            </w:r>
          </w:p>
          <w:p w14:paraId="05BA774A" w14:textId="77777777" w:rsidR="00FA3B36" w:rsidRPr="00910AD7" w:rsidRDefault="00FA3B36" w:rsidP="00B55442">
            <w:pPr>
              <w:spacing w:before="0" w:after="0"/>
              <w:rPr>
                <w:rFonts w:cstheme="minorHAnsi"/>
                <w:sz w:val="22"/>
              </w:rPr>
            </w:pPr>
            <w:r w:rsidRPr="00910AD7">
              <w:rPr>
                <w:rFonts w:cstheme="minorHAnsi"/>
                <w:sz w:val="22"/>
              </w:rPr>
              <w:t>Direcția Integrare Europeană</w:t>
            </w:r>
          </w:p>
          <w:p w14:paraId="5D7F1697" w14:textId="77777777" w:rsidR="00FA3B36" w:rsidRPr="00910AD7" w:rsidRDefault="00FA3B36" w:rsidP="00B55442">
            <w:pPr>
              <w:spacing w:before="0" w:after="0"/>
              <w:rPr>
                <w:rFonts w:cstheme="minorHAnsi"/>
                <w:sz w:val="22"/>
              </w:rPr>
            </w:pPr>
            <w:r w:rsidRPr="00910AD7">
              <w:rPr>
                <w:rFonts w:cstheme="minorHAnsi"/>
                <w:sz w:val="22"/>
              </w:rPr>
              <w:t>Arhitect șef</w:t>
            </w:r>
          </w:p>
          <w:p w14:paraId="6F928E59" w14:textId="77777777" w:rsidR="00FA3B36" w:rsidRPr="00910AD7" w:rsidRDefault="00FA3B36" w:rsidP="00B55442">
            <w:pPr>
              <w:spacing w:before="0" w:after="0"/>
              <w:rPr>
                <w:rFonts w:cstheme="minorHAnsi"/>
                <w:sz w:val="22"/>
              </w:rPr>
            </w:pPr>
            <w:r w:rsidRPr="00910AD7">
              <w:rPr>
                <w:rFonts w:cstheme="minorHAnsi"/>
                <w:sz w:val="22"/>
              </w:rPr>
              <w:t>Direcția Servicii Publice</w:t>
            </w:r>
          </w:p>
          <w:p w14:paraId="646BD0F5" w14:textId="77777777" w:rsidR="00FA3B36" w:rsidRPr="00910AD7" w:rsidRDefault="00FA3B36" w:rsidP="00B55442">
            <w:pPr>
              <w:spacing w:before="0" w:after="0"/>
              <w:rPr>
                <w:rFonts w:cstheme="minorHAnsi"/>
                <w:sz w:val="22"/>
              </w:rPr>
            </w:pPr>
            <w:r w:rsidRPr="00910AD7">
              <w:rPr>
                <w:rFonts w:cstheme="minorHAnsi"/>
                <w:sz w:val="22"/>
              </w:rPr>
              <w:t>Direcția Patrimoniu</w:t>
            </w:r>
          </w:p>
          <w:p w14:paraId="173C451C" w14:textId="77777777" w:rsidR="00FA3B36" w:rsidRPr="00910AD7" w:rsidRDefault="00FA3B36" w:rsidP="00B55442">
            <w:pPr>
              <w:spacing w:before="0" w:after="0"/>
              <w:rPr>
                <w:rFonts w:cstheme="minorHAnsi"/>
                <w:sz w:val="22"/>
              </w:rPr>
            </w:pPr>
            <w:r w:rsidRPr="00910AD7">
              <w:rPr>
                <w:rFonts w:cstheme="minorHAnsi"/>
                <w:sz w:val="22"/>
              </w:rPr>
              <w:t>Direcția Tehnică</w:t>
            </w:r>
          </w:p>
        </w:tc>
      </w:tr>
      <w:tr w:rsidR="00FA3B36" w:rsidRPr="00910AD7" w14:paraId="31B27C54" w14:textId="77777777" w:rsidTr="00B55442">
        <w:trPr>
          <w:cnfStyle w:val="000000100000" w:firstRow="0" w:lastRow="0" w:firstColumn="0" w:lastColumn="0" w:oddVBand="0" w:evenVBand="0" w:oddHBand="1" w:evenHBand="0" w:firstRowFirstColumn="0" w:firstRowLastColumn="0" w:lastRowFirstColumn="0" w:lastRowLastColumn="0"/>
          <w:trHeight w:val="588"/>
        </w:trPr>
        <w:tc>
          <w:tcPr>
            <w:tcW w:w="595" w:type="pct"/>
          </w:tcPr>
          <w:p w14:paraId="2E92018D" w14:textId="77777777" w:rsidR="00FA3B36" w:rsidRPr="00910AD7" w:rsidRDefault="00FA3B36" w:rsidP="00B55442">
            <w:pPr>
              <w:spacing w:before="0" w:after="0"/>
              <w:rPr>
                <w:rFonts w:cstheme="minorHAnsi"/>
                <w:sz w:val="22"/>
              </w:rPr>
            </w:pPr>
            <w:r w:rsidRPr="00910AD7">
              <w:rPr>
                <w:rFonts w:cstheme="minorHAnsi"/>
                <w:sz w:val="22"/>
              </w:rPr>
              <w:t>5</w:t>
            </w:r>
          </w:p>
        </w:tc>
        <w:tc>
          <w:tcPr>
            <w:tcW w:w="1929" w:type="pct"/>
          </w:tcPr>
          <w:p w14:paraId="32524209" w14:textId="77777777" w:rsidR="00FA3B36" w:rsidRPr="00910AD7" w:rsidRDefault="00FA3B36" w:rsidP="00B55442">
            <w:pPr>
              <w:spacing w:before="0" w:after="0"/>
              <w:rPr>
                <w:rFonts w:cstheme="minorHAnsi"/>
                <w:b/>
                <w:sz w:val="22"/>
              </w:rPr>
            </w:pPr>
            <w:r w:rsidRPr="00910AD7">
              <w:rPr>
                <w:rFonts w:cstheme="minorHAnsi"/>
                <w:b/>
                <w:sz w:val="22"/>
              </w:rPr>
              <w:t>PROGRAM BUGETAR 5 – MEDIU ȘI ENERGIE</w:t>
            </w:r>
          </w:p>
        </w:tc>
        <w:tc>
          <w:tcPr>
            <w:tcW w:w="2476" w:type="pct"/>
          </w:tcPr>
          <w:p w14:paraId="18BC1582" w14:textId="77777777" w:rsidR="00FA3B36" w:rsidRPr="00910AD7" w:rsidRDefault="00FA3B36" w:rsidP="00B55442">
            <w:pPr>
              <w:spacing w:before="0" w:after="0"/>
              <w:rPr>
                <w:rFonts w:cstheme="minorHAnsi"/>
                <w:sz w:val="22"/>
              </w:rPr>
            </w:pPr>
            <w:r w:rsidRPr="00910AD7">
              <w:rPr>
                <w:rFonts w:cstheme="minorHAnsi"/>
                <w:sz w:val="22"/>
              </w:rPr>
              <w:t>Viceprimar 1</w:t>
            </w:r>
          </w:p>
          <w:p w14:paraId="0291E596" w14:textId="77777777" w:rsidR="00FA3B36" w:rsidRPr="00910AD7" w:rsidRDefault="00FA3B36" w:rsidP="00B55442">
            <w:pPr>
              <w:spacing w:before="0" w:after="0"/>
              <w:rPr>
                <w:rFonts w:cstheme="minorHAnsi"/>
                <w:sz w:val="22"/>
              </w:rPr>
            </w:pPr>
            <w:r w:rsidRPr="00910AD7">
              <w:rPr>
                <w:rFonts w:cstheme="minorHAnsi"/>
                <w:sz w:val="22"/>
              </w:rPr>
              <w:t>Direcția Tehnică</w:t>
            </w:r>
          </w:p>
          <w:p w14:paraId="3221584D" w14:textId="77777777" w:rsidR="00FA3B36" w:rsidRPr="00910AD7" w:rsidRDefault="00FA3B36" w:rsidP="00B55442">
            <w:pPr>
              <w:spacing w:before="0" w:after="0"/>
              <w:rPr>
                <w:rFonts w:cstheme="minorHAnsi"/>
                <w:sz w:val="22"/>
              </w:rPr>
            </w:pPr>
            <w:r w:rsidRPr="00910AD7">
              <w:rPr>
                <w:rFonts w:cstheme="minorHAnsi"/>
                <w:sz w:val="22"/>
              </w:rPr>
              <w:t>Direcția Servicii Publice</w:t>
            </w:r>
          </w:p>
          <w:p w14:paraId="44454D47" w14:textId="77777777" w:rsidR="00FA3B36" w:rsidRPr="00910AD7" w:rsidRDefault="00FA3B36" w:rsidP="00B55442">
            <w:pPr>
              <w:spacing w:before="0" w:after="0"/>
              <w:rPr>
                <w:rFonts w:cstheme="minorHAnsi"/>
                <w:sz w:val="22"/>
              </w:rPr>
            </w:pPr>
            <w:r w:rsidRPr="00910AD7">
              <w:rPr>
                <w:rFonts w:cstheme="minorHAnsi"/>
                <w:sz w:val="22"/>
              </w:rPr>
              <w:t>Direcția Integrare Europeană</w:t>
            </w:r>
          </w:p>
        </w:tc>
      </w:tr>
      <w:tr w:rsidR="00FA3B36" w:rsidRPr="00910AD7" w14:paraId="601502E0" w14:textId="77777777" w:rsidTr="00B55442">
        <w:trPr>
          <w:cnfStyle w:val="000000010000" w:firstRow="0" w:lastRow="0" w:firstColumn="0" w:lastColumn="0" w:oddVBand="0" w:evenVBand="0" w:oddHBand="0" w:evenHBand="1" w:firstRowFirstColumn="0" w:firstRowLastColumn="0" w:lastRowFirstColumn="0" w:lastRowLastColumn="0"/>
          <w:trHeight w:val="588"/>
        </w:trPr>
        <w:tc>
          <w:tcPr>
            <w:tcW w:w="595" w:type="pct"/>
          </w:tcPr>
          <w:p w14:paraId="27586CB2" w14:textId="77777777" w:rsidR="00FA3B36" w:rsidRPr="00910AD7" w:rsidRDefault="00FA3B36" w:rsidP="00B55442">
            <w:pPr>
              <w:spacing w:before="0" w:after="0"/>
              <w:rPr>
                <w:rFonts w:cstheme="minorHAnsi"/>
                <w:sz w:val="22"/>
              </w:rPr>
            </w:pPr>
            <w:r w:rsidRPr="00910AD7">
              <w:rPr>
                <w:rFonts w:cstheme="minorHAnsi"/>
                <w:sz w:val="22"/>
              </w:rPr>
              <w:t>6</w:t>
            </w:r>
          </w:p>
        </w:tc>
        <w:tc>
          <w:tcPr>
            <w:tcW w:w="1929" w:type="pct"/>
          </w:tcPr>
          <w:p w14:paraId="064EBBC3" w14:textId="77777777" w:rsidR="00FA3B36" w:rsidRPr="00910AD7" w:rsidRDefault="00FA3B36" w:rsidP="00B55442">
            <w:pPr>
              <w:spacing w:before="0" w:after="0"/>
              <w:rPr>
                <w:rFonts w:cstheme="minorHAnsi"/>
                <w:b/>
                <w:sz w:val="22"/>
              </w:rPr>
            </w:pPr>
            <w:r w:rsidRPr="00910AD7">
              <w:rPr>
                <w:rFonts w:cstheme="minorHAnsi"/>
                <w:b/>
                <w:sz w:val="22"/>
              </w:rPr>
              <w:t>PROGRAM BUGETAR 6 – MANAGEMENT (DE SUPORT) ORGANIZAȚIONAL</w:t>
            </w:r>
          </w:p>
        </w:tc>
        <w:tc>
          <w:tcPr>
            <w:tcW w:w="2476" w:type="pct"/>
          </w:tcPr>
          <w:p w14:paraId="1585EC2D" w14:textId="77777777" w:rsidR="00FA3B36" w:rsidRPr="00910AD7" w:rsidRDefault="00FA3B36" w:rsidP="00B55442">
            <w:pPr>
              <w:spacing w:before="0" w:after="0"/>
              <w:rPr>
                <w:rFonts w:cstheme="minorHAnsi"/>
                <w:sz w:val="22"/>
              </w:rPr>
            </w:pPr>
            <w:r w:rsidRPr="00910AD7">
              <w:rPr>
                <w:rFonts w:cstheme="minorHAnsi"/>
                <w:sz w:val="22"/>
              </w:rPr>
              <w:t>Primar</w:t>
            </w:r>
          </w:p>
          <w:p w14:paraId="4DC24700" w14:textId="77777777" w:rsidR="00FA3B36" w:rsidRPr="00910AD7" w:rsidRDefault="00FA3B36" w:rsidP="00B55442">
            <w:pPr>
              <w:spacing w:before="0" w:after="0"/>
              <w:rPr>
                <w:rFonts w:cstheme="minorHAnsi"/>
                <w:sz w:val="22"/>
              </w:rPr>
            </w:pPr>
            <w:r w:rsidRPr="00910AD7">
              <w:rPr>
                <w:rFonts w:cstheme="minorHAnsi"/>
                <w:sz w:val="22"/>
              </w:rPr>
              <w:t>Viceprimar 1</w:t>
            </w:r>
          </w:p>
          <w:p w14:paraId="312A9DDF" w14:textId="77777777" w:rsidR="00FA3B36" w:rsidRPr="00910AD7" w:rsidRDefault="00FA3B36" w:rsidP="00B55442">
            <w:pPr>
              <w:spacing w:before="0" w:after="0"/>
              <w:rPr>
                <w:rFonts w:cstheme="minorHAnsi"/>
                <w:sz w:val="22"/>
              </w:rPr>
            </w:pPr>
            <w:r w:rsidRPr="00910AD7">
              <w:rPr>
                <w:rFonts w:cstheme="minorHAnsi"/>
                <w:sz w:val="22"/>
              </w:rPr>
              <w:t>Viceprimar 2</w:t>
            </w:r>
          </w:p>
          <w:p w14:paraId="4AF749CE" w14:textId="77777777" w:rsidR="00FA3B36" w:rsidRPr="00910AD7" w:rsidRDefault="00FA3B36" w:rsidP="00B55442">
            <w:pPr>
              <w:spacing w:before="0" w:after="0"/>
              <w:rPr>
                <w:rFonts w:cstheme="minorHAnsi"/>
                <w:sz w:val="22"/>
              </w:rPr>
            </w:pPr>
            <w:r w:rsidRPr="00910AD7">
              <w:rPr>
                <w:rFonts w:cstheme="minorHAnsi"/>
                <w:sz w:val="22"/>
              </w:rPr>
              <w:t>Secretar general</w:t>
            </w:r>
          </w:p>
          <w:p w14:paraId="0BD73CDB" w14:textId="77777777" w:rsidR="00FA3B36" w:rsidRPr="00910AD7" w:rsidRDefault="00FA3B36" w:rsidP="00B55442">
            <w:pPr>
              <w:spacing w:before="0" w:after="0"/>
              <w:rPr>
                <w:rFonts w:cstheme="minorHAnsi"/>
                <w:sz w:val="22"/>
              </w:rPr>
            </w:pPr>
            <w:r w:rsidRPr="00910AD7">
              <w:rPr>
                <w:rFonts w:cstheme="minorHAnsi"/>
                <w:sz w:val="22"/>
              </w:rPr>
              <w:t>Administrator public</w:t>
            </w:r>
          </w:p>
          <w:p w14:paraId="5B4648F1" w14:textId="77777777" w:rsidR="00FA3B36" w:rsidRPr="00910AD7" w:rsidRDefault="00FA3B36" w:rsidP="00B55442">
            <w:pPr>
              <w:spacing w:before="0" w:after="0"/>
              <w:rPr>
                <w:rFonts w:cstheme="minorHAnsi"/>
                <w:sz w:val="22"/>
              </w:rPr>
            </w:pPr>
            <w:r w:rsidRPr="00910AD7">
              <w:rPr>
                <w:rFonts w:cstheme="minorHAnsi"/>
                <w:sz w:val="22"/>
              </w:rPr>
              <w:t>Biroul Resurse Umane, Organizare</w:t>
            </w:r>
          </w:p>
          <w:p w14:paraId="326925E9" w14:textId="77777777" w:rsidR="00FA3B36" w:rsidRPr="00910AD7" w:rsidRDefault="00FA3B36" w:rsidP="00B55442">
            <w:pPr>
              <w:spacing w:before="0" w:after="0"/>
              <w:rPr>
                <w:rFonts w:cstheme="minorHAnsi"/>
                <w:sz w:val="22"/>
              </w:rPr>
            </w:pPr>
            <w:r w:rsidRPr="00910AD7">
              <w:rPr>
                <w:rFonts w:cstheme="minorHAnsi"/>
                <w:sz w:val="22"/>
              </w:rPr>
              <w:t>Direcția Comunicare</w:t>
            </w:r>
          </w:p>
          <w:p w14:paraId="06E025C1" w14:textId="77777777" w:rsidR="00FA3B36" w:rsidRPr="00910AD7" w:rsidRDefault="00FA3B36" w:rsidP="00B55442">
            <w:pPr>
              <w:spacing w:before="0" w:after="0"/>
              <w:rPr>
                <w:rFonts w:cstheme="minorHAnsi"/>
                <w:sz w:val="22"/>
              </w:rPr>
            </w:pPr>
            <w:r w:rsidRPr="00910AD7">
              <w:rPr>
                <w:rFonts w:cstheme="minorHAnsi"/>
                <w:sz w:val="22"/>
              </w:rPr>
              <w:t>Direcția Integrare Europeană</w:t>
            </w:r>
          </w:p>
        </w:tc>
      </w:tr>
    </w:tbl>
    <w:p w14:paraId="4F99AEF6" w14:textId="77777777" w:rsidR="007B7AC4" w:rsidRPr="00910AD7" w:rsidRDefault="007B7AC4" w:rsidP="00594B5B">
      <w:pPr>
        <w:rPr>
          <w:sz w:val="22"/>
        </w:rPr>
      </w:pPr>
    </w:p>
    <w:p w14:paraId="25DFCACD" w14:textId="0B48384F" w:rsidR="007A2783" w:rsidRPr="00910AD7" w:rsidRDefault="007A2783" w:rsidP="007A2783">
      <w:pPr>
        <w:rPr>
          <w:sz w:val="22"/>
        </w:rPr>
      </w:pPr>
      <w:r w:rsidRPr="00910AD7">
        <w:rPr>
          <w:sz w:val="22"/>
        </w:rPr>
        <w:t xml:space="preserve">Structura PAL/ PAA </w:t>
      </w:r>
      <w:r w:rsidRPr="00910AD7">
        <w:rPr>
          <w:strike/>
          <w:sz w:val="22"/>
        </w:rPr>
        <w:t xml:space="preserve"> </w:t>
      </w:r>
      <w:r w:rsidRPr="00910AD7">
        <w:rPr>
          <w:sz w:val="22"/>
        </w:rPr>
        <w:t>include planificarea anuală a componentelor cheie ale PSI, după cum urmează:</w:t>
      </w:r>
    </w:p>
    <w:p w14:paraId="239197E4" w14:textId="77777777" w:rsidR="00EE53EB" w:rsidRPr="00910AD7" w:rsidRDefault="00EE53EB" w:rsidP="00594B5B">
      <w:pPr>
        <w:rPr>
          <w:sz w:val="22"/>
        </w:rPr>
        <w:sectPr w:rsidR="00EE53EB" w:rsidRPr="00910AD7" w:rsidSect="002C4B92">
          <w:pgSz w:w="11907" w:h="16839" w:code="9"/>
          <w:pgMar w:top="1440" w:right="1022" w:bottom="1152" w:left="1440" w:header="706" w:footer="283" w:gutter="0"/>
          <w:cols w:space="708"/>
          <w:docGrid w:linePitch="360"/>
        </w:sectPr>
      </w:pPr>
    </w:p>
    <w:p w14:paraId="40C31FEC" w14:textId="0223E1C8" w:rsidR="00F92C34" w:rsidRPr="00910AD7" w:rsidRDefault="00F92C34" w:rsidP="00453A58">
      <w:pPr>
        <w:pStyle w:val="Caption"/>
        <w:ind w:left="0" w:firstLine="0"/>
        <w:rPr>
          <w:lang w:val="ro-RO"/>
        </w:rPr>
      </w:pPr>
      <w:bookmarkStart w:id="124" w:name="_Toc109901304"/>
      <w:r w:rsidRPr="00910AD7">
        <w:rPr>
          <w:lang w:val="ro-RO"/>
        </w:rPr>
        <w:lastRenderedPageBreak/>
        <w:t xml:space="preserve">Tabel </w:t>
      </w:r>
      <w:r w:rsidRPr="00910AD7">
        <w:rPr>
          <w:lang w:val="ro-RO"/>
        </w:rPr>
        <w:fldChar w:fldCharType="begin"/>
      </w:r>
      <w:r w:rsidRPr="00910AD7">
        <w:rPr>
          <w:lang w:val="ro-RO"/>
        </w:rPr>
        <w:instrText xml:space="preserve"> SEQ Tabel \* ARABIC </w:instrText>
      </w:r>
      <w:r w:rsidRPr="00910AD7">
        <w:rPr>
          <w:lang w:val="ro-RO"/>
        </w:rPr>
        <w:fldChar w:fldCharType="separate"/>
      </w:r>
      <w:r w:rsidR="00CA0B8C">
        <w:rPr>
          <w:noProof/>
          <w:lang w:val="ro-RO"/>
        </w:rPr>
        <w:t>23</w:t>
      </w:r>
      <w:r w:rsidRPr="00910AD7">
        <w:rPr>
          <w:lang w:val="ro-RO"/>
        </w:rPr>
        <w:fldChar w:fldCharType="end"/>
      </w:r>
      <w:r w:rsidRPr="00910AD7">
        <w:rPr>
          <w:lang w:val="ro-RO"/>
        </w:rPr>
        <w:t xml:space="preserve"> - PAL/PAA</w:t>
      </w:r>
      <w:bookmarkEnd w:id="124"/>
    </w:p>
    <w:tbl>
      <w:tblPr>
        <w:tblStyle w:val="Civittatable"/>
        <w:tblW w:w="4978" w:type="pct"/>
        <w:tblInd w:w="-5" w:type="dxa"/>
        <w:tblLayout w:type="fixed"/>
        <w:tblLook w:val="04A0" w:firstRow="1" w:lastRow="0" w:firstColumn="1" w:lastColumn="0" w:noHBand="0" w:noVBand="1"/>
      </w:tblPr>
      <w:tblGrid>
        <w:gridCol w:w="569"/>
        <w:gridCol w:w="1273"/>
        <w:gridCol w:w="765"/>
        <w:gridCol w:w="2923"/>
        <w:gridCol w:w="1491"/>
        <w:gridCol w:w="1199"/>
        <w:gridCol w:w="1412"/>
        <w:gridCol w:w="2152"/>
        <w:gridCol w:w="2390"/>
      </w:tblGrid>
      <w:tr w:rsidR="00177EDA" w:rsidRPr="00910AD7" w14:paraId="6E40548B" w14:textId="77777777" w:rsidTr="00E03D1F">
        <w:trPr>
          <w:cnfStyle w:val="100000000000" w:firstRow="1" w:lastRow="0" w:firstColumn="0" w:lastColumn="0" w:oddVBand="0" w:evenVBand="0" w:oddHBand="0" w:evenHBand="0" w:firstRowFirstColumn="0" w:firstRowLastColumn="0" w:lastRowFirstColumn="0" w:lastRowLastColumn="0"/>
          <w:trHeight w:val="323"/>
        </w:trPr>
        <w:tc>
          <w:tcPr>
            <w:tcW w:w="201" w:type="pct"/>
          </w:tcPr>
          <w:p w14:paraId="3AB5E1A8" w14:textId="77777777" w:rsidR="00E33022" w:rsidRPr="00910AD7" w:rsidRDefault="00E33022" w:rsidP="008373D6">
            <w:pPr>
              <w:spacing w:before="0" w:after="0"/>
              <w:rPr>
                <w:color w:val="auto"/>
                <w:sz w:val="18"/>
                <w:szCs w:val="20"/>
              </w:rPr>
            </w:pPr>
            <w:bookmarkStart w:id="125" w:name="_Hlk109295778"/>
            <w:r w:rsidRPr="00910AD7">
              <w:rPr>
                <w:color w:val="auto"/>
                <w:sz w:val="18"/>
                <w:szCs w:val="20"/>
              </w:rPr>
              <w:t>NR</w:t>
            </w:r>
          </w:p>
        </w:tc>
        <w:tc>
          <w:tcPr>
            <w:tcW w:w="449" w:type="pct"/>
          </w:tcPr>
          <w:p w14:paraId="5E59111F" w14:textId="28790A6F" w:rsidR="00E33022" w:rsidRPr="00910AD7" w:rsidRDefault="00E33022" w:rsidP="00177EDA">
            <w:pPr>
              <w:spacing w:after="0"/>
              <w:jc w:val="center"/>
              <w:rPr>
                <w:color w:val="auto"/>
                <w:sz w:val="18"/>
                <w:szCs w:val="20"/>
              </w:rPr>
            </w:pPr>
            <w:r w:rsidRPr="00910AD7">
              <w:rPr>
                <w:color w:val="auto"/>
                <w:sz w:val="18"/>
                <w:szCs w:val="20"/>
              </w:rPr>
              <w:t>măsura</w:t>
            </w:r>
            <w:r w:rsidR="00177EDA" w:rsidRPr="00910AD7">
              <w:rPr>
                <w:rStyle w:val="FootnoteReference"/>
                <w:color w:val="auto"/>
                <w:sz w:val="18"/>
                <w:szCs w:val="20"/>
              </w:rPr>
              <w:footnoteReference w:id="22"/>
            </w:r>
          </w:p>
        </w:tc>
        <w:tc>
          <w:tcPr>
            <w:tcW w:w="1301" w:type="pct"/>
            <w:gridSpan w:val="2"/>
          </w:tcPr>
          <w:p w14:paraId="5BBBE218" w14:textId="1ACDA5A9" w:rsidR="00E33022" w:rsidRPr="00910AD7" w:rsidRDefault="00E33022" w:rsidP="008373D6">
            <w:pPr>
              <w:spacing w:before="0" w:after="0"/>
              <w:rPr>
                <w:color w:val="auto"/>
                <w:sz w:val="18"/>
                <w:szCs w:val="20"/>
              </w:rPr>
            </w:pPr>
            <w:r w:rsidRPr="00910AD7">
              <w:rPr>
                <w:color w:val="auto"/>
                <w:sz w:val="18"/>
                <w:szCs w:val="20"/>
              </w:rPr>
              <w:t>Proiecte/ACȚIUNI</w:t>
            </w:r>
          </w:p>
        </w:tc>
        <w:tc>
          <w:tcPr>
            <w:tcW w:w="526" w:type="pct"/>
          </w:tcPr>
          <w:p w14:paraId="3129BD3A" w14:textId="63499932" w:rsidR="00E33022" w:rsidRPr="00910AD7" w:rsidRDefault="00E33022" w:rsidP="00AB3FD9">
            <w:pPr>
              <w:spacing w:before="0" w:after="0"/>
              <w:rPr>
                <w:caps w:val="0"/>
                <w:color w:val="auto"/>
                <w:sz w:val="18"/>
                <w:szCs w:val="20"/>
              </w:rPr>
            </w:pPr>
            <w:r w:rsidRPr="00910AD7">
              <w:rPr>
                <w:color w:val="auto"/>
                <w:sz w:val="18"/>
                <w:szCs w:val="20"/>
              </w:rPr>
              <w:t>valoare totală proiect (</w:t>
            </w:r>
            <w:r w:rsidR="00861BA9" w:rsidRPr="00910AD7">
              <w:rPr>
                <w:color w:val="auto"/>
                <w:sz w:val="18"/>
                <w:szCs w:val="20"/>
              </w:rPr>
              <w:t>LEI</w:t>
            </w:r>
            <w:r w:rsidRPr="00910AD7">
              <w:rPr>
                <w:color w:val="auto"/>
                <w:sz w:val="18"/>
                <w:szCs w:val="20"/>
              </w:rPr>
              <w:t xml:space="preserve">) </w:t>
            </w:r>
          </w:p>
        </w:tc>
        <w:tc>
          <w:tcPr>
            <w:tcW w:w="423" w:type="pct"/>
          </w:tcPr>
          <w:p w14:paraId="294D3A94" w14:textId="77777777" w:rsidR="00E33022" w:rsidRPr="00910AD7" w:rsidRDefault="00E33022" w:rsidP="008373D6">
            <w:pPr>
              <w:spacing w:before="0" w:after="0"/>
              <w:rPr>
                <w:color w:val="auto"/>
                <w:sz w:val="18"/>
                <w:szCs w:val="20"/>
              </w:rPr>
            </w:pPr>
            <w:r w:rsidRPr="00910AD7">
              <w:rPr>
                <w:color w:val="auto"/>
                <w:sz w:val="18"/>
                <w:szCs w:val="20"/>
              </w:rPr>
              <w:t>SURSĂ FINANȚARE</w:t>
            </w:r>
          </w:p>
        </w:tc>
        <w:tc>
          <w:tcPr>
            <w:tcW w:w="498" w:type="pct"/>
          </w:tcPr>
          <w:p w14:paraId="12CD17CF" w14:textId="77777777" w:rsidR="00E33022" w:rsidRPr="00910AD7" w:rsidRDefault="00E33022" w:rsidP="008373D6">
            <w:pPr>
              <w:spacing w:before="0" w:after="0"/>
              <w:rPr>
                <w:color w:val="auto"/>
                <w:sz w:val="18"/>
                <w:szCs w:val="20"/>
              </w:rPr>
            </w:pPr>
            <w:r w:rsidRPr="00910AD7">
              <w:rPr>
                <w:color w:val="auto"/>
                <w:sz w:val="18"/>
                <w:szCs w:val="20"/>
              </w:rPr>
              <w:t>termen implementare</w:t>
            </w:r>
          </w:p>
        </w:tc>
        <w:tc>
          <w:tcPr>
            <w:tcW w:w="759" w:type="pct"/>
          </w:tcPr>
          <w:p w14:paraId="61172415" w14:textId="77777777" w:rsidR="00E33022" w:rsidRPr="00910AD7" w:rsidRDefault="00E33022" w:rsidP="008373D6">
            <w:pPr>
              <w:spacing w:before="0" w:after="0"/>
              <w:jc w:val="center"/>
              <w:rPr>
                <w:caps w:val="0"/>
                <w:color w:val="auto"/>
                <w:sz w:val="18"/>
                <w:szCs w:val="20"/>
              </w:rPr>
            </w:pPr>
            <w:r w:rsidRPr="00910AD7">
              <w:rPr>
                <w:color w:val="auto"/>
                <w:sz w:val="18"/>
                <w:szCs w:val="20"/>
              </w:rPr>
              <w:t>REZULTATE</w:t>
            </w:r>
          </w:p>
          <w:p w14:paraId="4FD02932" w14:textId="77777777" w:rsidR="00E33022" w:rsidRPr="00910AD7" w:rsidRDefault="00E33022" w:rsidP="008373D6">
            <w:pPr>
              <w:spacing w:before="0" w:after="0"/>
              <w:jc w:val="center"/>
              <w:rPr>
                <w:color w:val="auto"/>
                <w:sz w:val="18"/>
                <w:szCs w:val="20"/>
              </w:rPr>
            </w:pPr>
            <w:r w:rsidRPr="00910AD7">
              <w:rPr>
                <w:color w:val="auto"/>
                <w:sz w:val="18"/>
                <w:szCs w:val="20"/>
              </w:rPr>
              <w:t>ESTIMATE</w:t>
            </w:r>
          </w:p>
          <w:p w14:paraId="7FC94EC2" w14:textId="77777777" w:rsidR="00E33022" w:rsidRPr="00910AD7" w:rsidRDefault="00E33022" w:rsidP="008373D6">
            <w:pPr>
              <w:spacing w:before="0" w:after="0"/>
              <w:jc w:val="center"/>
              <w:rPr>
                <w:color w:val="auto"/>
                <w:sz w:val="18"/>
                <w:szCs w:val="20"/>
              </w:rPr>
            </w:pPr>
            <w:r w:rsidRPr="00910AD7">
              <w:rPr>
                <w:color w:val="auto"/>
                <w:sz w:val="18"/>
                <w:szCs w:val="20"/>
              </w:rPr>
              <w:t>2022-2023</w:t>
            </w:r>
          </w:p>
        </w:tc>
        <w:tc>
          <w:tcPr>
            <w:tcW w:w="843" w:type="pct"/>
          </w:tcPr>
          <w:p w14:paraId="5CCE37D2" w14:textId="3C6A3AE0" w:rsidR="00E33022" w:rsidRPr="00910AD7" w:rsidRDefault="00E33022" w:rsidP="008373D6">
            <w:pPr>
              <w:spacing w:before="0" w:after="0"/>
              <w:rPr>
                <w:strike/>
                <w:color w:val="auto"/>
                <w:sz w:val="18"/>
                <w:szCs w:val="20"/>
              </w:rPr>
            </w:pPr>
            <w:r w:rsidRPr="00910AD7">
              <w:rPr>
                <w:color w:val="auto"/>
                <w:sz w:val="18"/>
                <w:szCs w:val="20"/>
              </w:rPr>
              <w:t>responsabil</w:t>
            </w:r>
          </w:p>
        </w:tc>
      </w:tr>
      <w:bookmarkEnd w:id="125"/>
      <w:tr w:rsidR="00E33022" w:rsidRPr="00910AD7" w14:paraId="4CF5410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shd w:val="clear" w:color="auto" w:fill="ABCD3A" w:themeFill="accent5"/>
          </w:tcPr>
          <w:p w14:paraId="34F84FDC" w14:textId="77777777" w:rsidR="00E33022" w:rsidRPr="00910AD7" w:rsidRDefault="00E33022" w:rsidP="008373D6">
            <w:pPr>
              <w:spacing w:before="0" w:after="0"/>
              <w:jc w:val="center"/>
              <w:rPr>
                <w:b/>
                <w:sz w:val="20"/>
                <w:szCs w:val="20"/>
              </w:rPr>
            </w:pPr>
          </w:p>
        </w:tc>
        <w:tc>
          <w:tcPr>
            <w:tcW w:w="449" w:type="pct"/>
            <w:shd w:val="clear" w:color="auto" w:fill="ABCD3A" w:themeFill="accent5"/>
          </w:tcPr>
          <w:p w14:paraId="0DC1331F" w14:textId="77777777" w:rsidR="00E33022" w:rsidRPr="00910AD7" w:rsidRDefault="00E33022" w:rsidP="008373D6">
            <w:pPr>
              <w:spacing w:after="0"/>
              <w:jc w:val="center"/>
              <w:rPr>
                <w:b/>
                <w:sz w:val="20"/>
                <w:szCs w:val="20"/>
              </w:rPr>
            </w:pPr>
          </w:p>
        </w:tc>
        <w:tc>
          <w:tcPr>
            <w:tcW w:w="4350" w:type="pct"/>
            <w:gridSpan w:val="7"/>
            <w:shd w:val="clear" w:color="auto" w:fill="ABCD3A" w:themeFill="accent5"/>
          </w:tcPr>
          <w:p w14:paraId="1E696931" w14:textId="19F2AC1A" w:rsidR="00E33022" w:rsidRPr="00910AD7" w:rsidRDefault="00E33022" w:rsidP="008373D6">
            <w:pPr>
              <w:spacing w:before="0" w:after="0"/>
              <w:jc w:val="center"/>
              <w:rPr>
                <w:b/>
                <w:sz w:val="20"/>
                <w:szCs w:val="20"/>
                <w:highlight w:val="yellow"/>
              </w:rPr>
            </w:pPr>
            <w:r w:rsidRPr="00910AD7">
              <w:rPr>
                <w:b/>
                <w:sz w:val="20"/>
                <w:szCs w:val="20"/>
              </w:rPr>
              <w:t>PROGRAM BUGETAR  1 – CENTRU REGIONAL ANTREPRENORIAL ȘI INOVATOR</w:t>
            </w:r>
          </w:p>
        </w:tc>
      </w:tr>
      <w:tr w:rsidR="00177EDA" w:rsidRPr="00910AD7" w14:paraId="73DD5720" w14:textId="77777777" w:rsidTr="00E03D1F">
        <w:trPr>
          <w:cnfStyle w:val="000000010000" w:firstRow="0" w:lastRow="0" w:firstColumn="0" w:lastColumn="0" w:oddVBand="0" w:evenVBand="0" w:oddHBand="0" w:evenHBand="1" w:firstRowFirstColumn="0" w:firstRowLastColumn="0" w:lastRowFirstColumn="0" w:lastRowLastColumn="0"/>
          <w:trHeight w:val="800"/>
        </w:trPr>
        <w:tc>
          <w:tcPr>
            <w:tcW w:w="201" w:type="pct"/>
          </w:tcPr>
          <w:p w14:paraId="77CDC87E" w14:textId="534973B2" w:rsidR="000A03E1" w:rsidRPr="00910AD7" w:rsidRDefault="000A03E1" w:rsidP="000E3D73">
            <w:pPr>
              <w:spacing w:before="0" w:after="0"/>
              <w:rPr>
                <w:sz w:val="20"/>
                <w:szCs w:val="20"/>
              </w:rPr>
            </w:pPr>
            <w:r w:rsidRPr="00910AD7">
              <w:rPr>
                <w:sz w:val="20"/>
                <w:szCs w:val="20"/>
              </w:rPr>
              <w:t>1</w:t>
            </w:r>
          </w:p>
        </w:tc>
        <w:tc>
          <w:tcPr>
            <w:tcW w:w="449" w:type="pct"/>
          </w:tcPr>
          <w:p w14:paraId="74DBC7EA" w14:textId="22ABBFD9" w:rsidR="000A03E1" w:rsidRPr="00910AD7" w:rsidRDefault="000A03E1" w:rsidP="00E47D9D">
            <w:pPr>
              <w:jc w:val="center"/>
              <w:rPr>
                <w:rFonts w:ascii="Calibri" w:eastAsia="Symbol" w:hAnsi="Calibri" w:cs="Calibri"/>
                <w:sz w:val="20"/>
                <w:szCs w:val="20"/>
              </w:rPr>
            </w:pPr>
            <w:r w:rsidRPr="00910AD7">
              <w:rPr>
                <w:rFonts w:ascii="Calibri" w:eastAsia="Symbol" w:hAnsi="Calibri" w:cs="Calibri"/>
                <w:sz w:val="20"/>
                <w:szCs w:val="20"/>
              </w:rPr>
              <w:t>M</w:t>
            </w:r>
            <w:r w:rsidR="00E47D9D" w:rsidRPr="00910AD7">
              <w:rPr>
                <w:rFonts w:ascii="Calibri" w:eastAsia="Symbol" w:hAnsi="Calibri" w:cs="Calibri"/>
                <w:sz w:val="20"/>
                <w:szCs w:val="20"/>
              </w:rPr>
              <w:t xml:space="preserve"> </w:t>
            </w:r>
            <w:r w:rsidRPr="00910AD7">
              <w:rPr>
                <w:rFonts w:ascii="Calibri" w:eastAsia="Symbol" w:hAnsi="Calibri" w:cs="Calibri"/>
                <w:sz w:val="20"/>
                <w:szCs w:val="20"/>
              </w:rPr>
              <w:t>1.1</w:t>
            </w:r>
          </w:p>
          <w:p w14:paraId="1568AA1B" w14:textId="1E3F58E8" w:rsidR="000A03E1" w:rsidRPr="00910AD7" w:rsidRDefault="00E47D9D" w:rsidP="00E47D9D">
            <w:pPr>
              <w:tabs>
                <w:tab w:val="left" w:pos="360"/>
                <w:tab w:val="left" w:pos="708"/>
                <w:tab w:val="center" w:pos="1239"/>
              </w:tabs>
              <w:rPr>
                <w:sz w:val="20"/>
                <w:szCs w:val="20"/>
              </w:rPr>
            </w:pPr>
            <w:r w:rsidRPr="00910AD7">
              <w:rPr>
                <w:sz w:val="20"/>
                <w:szCs w:val="20"/>
              </w:rPr>
              <w:tab/>
            </w:r>
          </w:p>
        </w:tc>
        <w:tc>
          <w:tcPr>
            <w:tcW w:w="1301" w:type="pct"/>
            <w:gridSpan w:val="2"/>
          </w:tcPr>
          <w:p w14:paraId="65F9D27B" w14:textId="5AAAEEAE" w:rsidR="000A03E1" w:rsidRPr="00910AD7" w:rsidRDefault="000A03E1" w:rsidP="000A03E1">
            <w:pPr>
              <w:tabs>
                <w:tab w:val="left" w:pos="316"/>
              </w:tabs>
              <w:spacing w:before="0" w:after="0"/>
              <w:rPr>
                <w:sz w:val="20"/>
                <w:szCs w:val="20"/>
              </w:rPr>
            </w:pPr>
            <w:r w:rsidRPr="00910AD7">
              <w:rPr>
                <w:sz w:val="20"/>
                <w:szCs w:val="20"/>
              </w:rPr>
              <w:t xml:space="preserve">iNOVAre@Bistrita2030- Incubator inovativ de afaceri  </w:t>
            </w:r>
            <w:r w:rsidRPr="00910AD7">
              <w:rPr>
                <w:b/>
                <w:sz w:val="20"/>
                <w:szCs w:val="20"/>
              </w:rPr>
              <w:t>(proiect viitor)</w:t>
            </w:r>
          </w:p>
        </w:tc>
        <w:tc>
          <w:tcPr>
            <w:tcW w:w="526" w:type="pct"/>
          </w:tcPr>
          <w:p w14:paraId="0ACB3261" w14:textId="531514A8" w:rsidR="000A03E1" w:rsidRPr="00910AD7" w:rsidRDefault="000A03E1" w:rsidP="000E3D73">
            <w:pPr>
              <w:spacing w:before="0" w:after="0"/>
              <w:jc w:val="center"/>
              <w:rPr>
                <w:sz w:val="20"/>
                <w:szCs w:val="20"/>
                <w:highlight w:val="yellow"/>
              </w:rPr>
            </w:pPr>
            <w:r w:rsidRPr="00910AD7">
              <w:rPr>
                <w:sz w:val="20"/>
                <w:szCs w:val="20"/>
              </w:rPr>
              <w:t>25.000.000,00</w:t>
            </w:r>
          </w:p>
        </w:tc>
        <w:tc>
          <w:tcPr>
            <w:tcW w:w="423" w:type="pct"/>
          </w:tcPr>
          <w:p w14:paraId="30585EB3" w14:textId="266276BF" w:rsidR="000A03E1" w:rsidRPr="00910AD7" w:rsidRDefault="000A03E1" w:rsidP="000E3D73">
            <w:pPr>
              <w:spacing w:before="0" w:after="0"/>
              <w:jc w:val="center"/>
              <w:rPr>
                <w:sz w:val="20"/>
                <w:szCs w:val="20"/>
              </w:rPr>
            </w:pPr>
            <w:r w:rsidRPr="00910AD7">
              <w:rPr>
                <w:sz w:val="20"/>
                <w:szCs w:val="20"/>
              </w:rPr>
              <w:t>POR/ PNRR</w:t>
            </w:r>
          </w:p>
        </w:tc>
        <w:tc>
          <w:tcPr>
            <w:tcW w:w="498" w:type="pct"/>
          </w:tcPr>
          <w:p w14:paraId="4935B9FD" w14:textId="2A724BC3" w:rsidR="000A03E1" w:rsidRPr="00910AD7" w:rsidRDefault="000A03E1" w:rsidP="000E3D73">
            <w:pPr>
              <w:spacing w:before="0" w:after="0"/>
              <w:jc w:val="center"/>
              <w:rPr>
                <w:sz w:val="20"/>
                <w:szCs w:val="20"/>
              </w:rPr>
            </w:pPr>
            <w:r w:rsidRPr="00910AD7">
              <w:rPr>
                <w:sz w:val="20"/>
                <w:szCs w:val="20"/>
              </w:rPr>
              <w:t>2027</w:t>
            </w:r>
          </w:p>
        </w:tc>
        <w:tc>
          <w:tcPr>
            <w:tcW w:w="759" w:type="pct"/>
          </w:tcPr>
          <w:p w14:paraId="63D5CCA5" w14:textId="0B8AC740" w:rsidR="000A03E1" w:rsidRPr="00910AD7" w:rsidRDefault="000A03E1" w:rsidP="000E3D73">
            <w:pPr>
              <w:spacing w:before="0" w:after="0"/>
              <w:jc w:val="center"/>
              <w:rPr>
                <w:sz w:val="20"/>
                <w:szCs w:val="20"/>
                <w:highlight w:val="yellow"/>
              </w:rPr>
            </w:pPr>
            <w:r w:rsidRPr="00910AD7">
              <w:rPr>
                <w:rFonts w:eastAsia="Times New Roman" w:cstheme="minorHAnsi"/>
                <w:sz w:val="20"/>
                <w:szCs w:val="20"/>
              </w:rPr>
              <w:t>1 contract de finanțare semnat</w:t>
            </w:r>
          </w:p>
        </w:tc>
        <w:tc>
          <w:tcPr>
            <w:tcW w:w="843" w:type="pct"/>
          </w:tcPr>
          <w:p w14:paraId="36621896" w14:textId="77777777" w:rsidR="000A03E1" w:rsidRPr="00910AD7" w:rsidRDefault="000A03E1" w:rsidP="000E3D73">
            <w:pPr>
              <w:spacing w:before="0" w:after="0"/>
              <w:jc w:val="center"/>
              <w:rPr>
                <w:sz w:val="20"/>
                <w:szCs w:val="20"/>
              </w:rPr>
            </w:pPr>
            <w:r w:rsidRPr="00910AD7">
              <w:rPr>
                <w:sz w:val="20"/>
                <w:szCs w:val="20"/>
              </w:rPr>
              <w:t>Direcția Integrare Europeană</w:t>
            </w:r>
          </w:p>
          <w:p w14:paraId="7B868D08" w14:textId="6C55FF37" w:rsidR="000A03E1" w:rsidRPr="00910AD7" w:rsidRDefault="000A03E1" w:rsidP="000E3D73">
            <w:pPr>
              <w:spacing w:before="0" w:after="0"/>
              <w:jc w:val="center"/>
              <w:rPr>
                <w:sz w:val="20"/>
                <w:szCs w:val="20"/>
              </w:rPr>
            </w:pPr>
            <w:r w:rsidRPr="00910AD7">
              <w:rPr>
                <w:sz w:val="20"/>
                <w:szCs w:val="20"/>
              </w:rPr>
              <w:t>Direcția Tehnică</w:t>
            </w:r>
          </w:p>
        </w:tc>
      </w:tr>
      <w:tr w:rsidR="00177EDA" w:rsidRPr="00910AD7" w14:paraId="3432A7A5" w14:textId="77777777" w:rsidTr="00E03D1F">
        <w:trPr>
          <w:cnfStyle w:val="000000100000" w:firstRow="0" w:lastRow="0" w:firstColumn="0" w:lastColumn="0" w:oddVBand="0" w:evenVBand="0" w:oddHBand="1" w:evenHBand="0" w:firstRowFirstColumn="0" w:firstRowLastColumn="0" w:lastRowFirstColumn="0" w:lastRowLastColumn="0"/>
          <w:trHeight w:val="773"/>
        </w:trPr>
        <w:tc>
          <w:tcPr>
            <w:tcW w:w="201" w:type="pct"/>
          </w:tcPr>
          <w:p w14:paraId="5F18CD40" w14:textId="1484D05F" w:rsidR="000A03E1" w:rsidRPr="00910AD7" w:rsidRDefault="000A03E1" w:rsidP="00E33022">
            <w:pPr>
              <w:spacing w:after="0"/>
              <w:rPr>
                <w:sz w:val="20"/>
                <w:szCs w:val="20"/>
              </w:rPr>
            </w:pPr>
            <w:r w:rsidRPr="00910AD7">
              <w:rPr>
                <w:sz w:val="20"/>
                <w:szCs w:val="20"/>
              </w:rPr>
              <w:t>2</w:t>
            </w:r>
          </w:p>
        </w:tc>
        <w:tc>
          <w:tcPr>
            <w:tcW w:w="449" w:type="pct"/>
          </w:tcPr>
          <w:p w14:paraId="2D146127" w14:textId="31EBB3A9" w:rsidR="00E47D9D" w:rsidRPr="00910AD7" w:rsidRDefault="00E47D9D" w:rsidP="00E47D9D">
            <w:pPr>
              <w:spacing w:after="0"/>
              <w:jc w:val="center"/>
              <w:rPr>
                <w:sz w:val="20"/>
                <w:szCs w:val="20"/>
              </w:rPr>
            </w:pPr>
            <w:r w:rsidRPr="00910AD7">
              <w:rPr>
                <w:sz w:val="20"/>
                <w:szCs w:val="20"/>
              </w:rPr>
              <w:t>M 1.1</w:t>
            </w:r>
          </w:p>
          <w:p w14:paraId="57FBCD5F" w14:textId="77777777" w:rsidR="000A03E1" w:rsidRPr="00910AD7" w:rsidRDefault="000A03E1" w:rsidP="00E47D9D">
            <w:pPr>
              <w:jc w:val="center"/>
              <w:rPr>
                <w:sz w:val="20"/>
                <w:szCs w:val="20"/>
              </w:rPr>
            </w:pPr>
          </w:p>
        </w:tc>
        <w:tc>
          <w:tcPr>
            <w:tcW w:w="1301" w:type="pct"/>
            <w:gridSpan w:val="2"/>
          </w:tcPr>
          <w:p w14:paraId="5586F361" w14:textId="345B758A" w:rsidR="000A03E1" w:rsidRPr="00910AD7" w:rsidRDefault="000A03E1" w:rsidP="00E33022">
            <w:pPr>
              <w:spacing w:after="0"/>
              <w:rPr>
                <w:sz w:val="20"/>
                <w:szCs w:val="20"/>
              </w:rPr>
            </w:pPr>
            <w:r w:rsidRPr="00910AD7">
              <w:rPr>
                <w:sz w:val="20"/>
                <w:szCs w:val="20"/>
              </w:rPr>
              <w:t xml:space="preserve">Parc pentru specializare inteligentă complementar Parcului Industrial </w:t>
            </w:r>
            <w:r w:rsidRPr="00910AD7">
              <w:rPr>
                <w:b/>
                <w:sz w:val="20"/>
                <w:szCs w:val="20"/>
              </w:rPr>
              <w:t>(proiect viitor)</w:t>
            </w:r>
          </w:p>
        </w:tc>
        <w:tc>
          <w:tcPr>
            <w:tcW w:w="526" w:type="pct"/>
          </w:tcPr>
          <w:p w14:paraId="3533B5FE" w14:textId="095069A7" w:rsidR="000A03E1" w:rsidRPr="00910AD7" w:rsidRDefault="000A03E1" w:rsidP="00E33022">
            <w:pPr>
              <w:spacing w:after="0"/>
              <w:jc w:val="center"/>
              <w:rPr>
                <w:sz w:val="20"/>
                <w:szCs w:val="20"/>
              </w:rPr>
            </w:pPr>
            <w:r w:rsidRPr="00910AD7">
              <w:rPr>
                <w:sz w:val="20"/>
                <w:szCs w:val="20"/>
              </w:rPr>
              <w:t>15.000.000,00</w:t>
            </w:r>
          </w:p>
        </w:tc>
        <w:tc>
          <w:tcPr>
            <w:tcW w:w="423" w:type="pct"/>
          </w:tcPr>
          <w:p w14:paraId="1BD99E61" w14:textId="6CF1E3A3" w:rsidR="000A03E1" w:rsidRPr="00910AD7" w:rsidRDefault="000A03E1" w:rsidP="00E33022">
            <w:pPr>
              <w:spacing w:after="0"/>
              <w:jc w:val="center"/>
              <w:rPr>
                <w:sz w:val="20"/>
                <w:szCs w:val="20"/>
              </w:rPr>
            </w:pPr>
            <w:r w:rsidRPr="00910AD7">
              <w:rPr>
                <w:sz w:val="20"/>
                <w:szCs w:val="20"/>
              </w:rPr>
              <w:t>POR/PNRR</w:t>
            </w:r>
          </w:p>
        </w:tc>
        <w:tc>
          <w:tcPr>
            <w:tcW w:w="498" w:type="pct"/>
          </w:tcPr>
          <w:p w14:paraId="069D9F32" w14:textId="16B6D85B" w:rsidR="000A03E1" w:rsidRPr="00910AD7" w:rsidRDefault="000A03E1" w:rsidP="00E33022">
            <w:pPr>
              <w:spacing w:after="0"/>
              <w:jc w:val="center"/>
              <w:rPr>
                <w:sz w:val="20"/>
                <w:szCs w:val="20"/>
              </w:rPr>
            </w:pPr>
            <w:r w:rsidRPr="00910AD7">
              <w:rPr>
                <w:sz w:val="20"/>
                <w:szCs w:val="20"/>
              </w:rPr>
              <w:t>2027</w:t>
            </w:r>
          </w:p>
        </w:tc>
        <w:tc>
          <w:tcPr>
            <w:tcW w:w="759" w:type="pct"/>
          </w:tcPr>
          <w:p w14:paraId="67F0FE3A" w14:textId="3DCBB87F" w:rsidR="000A03E1" w:rsidRPr="00910AD7" w:rsidRDefault="000A03E1"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77D0ACD8" w14:textId="77777777" w:rsidR="000A03E1" w:rsidRPr="00910AD7" w:rsidRDefault="000A03E1" w:rsidP="00E33022">
            <w:pPr>
              <w:spacing w:before="0" w:after="0"/>
              <w:jc w:val="center"/>
              <w:rPr>
                <w:sz w:val="20"/>
                <w:szCs w:val="20"/>
              </w:rPr>
            </w:pPr>
            <w:r w:rsidRPr="00910AD7">
              <w:rPr>
                <w:sz w:val="20"/>
                <w:szCs w:val="20"/>
              </w:rPr>
              <w:t>Direcția Integrare Europeană</w:t>
            </w:r>
          </w:p>
          <w:p w14:paraId="2355F8B3" w14:textId="1B83D9C6" w:rsidR="000A03E1" w:rsidRPr="00910AD7" w:rsidRDefault="000A03E1" w:rsidP="00E33022">
            <w:pPr>
              <w:spacing w:after="0"/>
              <w:jc w:val="center"/>
              <w:rPr>
                <w:sz w:val="20"/>
                <w:szCs w:val="20"/>
              </w:rPr>
            </w:pPr>
            <w:r w:rsidRPr="00910AD7">
              <w:rPr>
                <w:sz w:val="20"/>
                <w:szCs w:val="20"/>
              </w:rPr>
              <w:t>Direcția Tehnică</w:t>
            </w:r>
          </w:p>
        </w:tc>
      </w:tr>
      <w:tr w:rsidR="00177EDA" w:rsidRPr="00910AD7" w14:paraId="4AC57776"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4DBBCEE3" w14:textId="2C286419" w:rsidR="000A03E1" w:rsidRPr="00910AD7" w:rsidRDefault="000A03E1" w:rsidP="00E33022">
            <w:pPr>
              <w:spacing w:after="0"/>
              <w:rPr>
                <w:sz w:val="20"/>
                <w:szCs w:val="20"/>
              </w:rPr>
            </w:pPr>
            <w:r w:rsidRPr="00910AD7">
              <w:rPr>
                <w:sz w:val="20"/>
                <w:szCs w:val="20"/>
              </w:rPr>
              <w:t>3</w:t>
            </w:r>
          </w:p>
        </w:tc>
        <w:tc>
          <w:tcPr>
            <w:tcW w:w="449" w:type="pct"/>
          </w:tcPr>
          <w:p w14:paraId="033D9B4E" w14:textId="3A582D57" w:rsidR="000A03E1" w:rsidRPr="00910AD7" w:rsidRDefault="00E47D9D" w:rsidP="00E47D9D">
            <w:pPr>
              <w:spacing w:after="0"/>
              <w:jc w:val="center"/>
              <w:rPr>
                <w:sz w:val="20"/>
                <w:szCs w:val="20"/>
              </w:rPr>
            </w:pPr>
            <w:r w:rsidRPr="00910AD7">
              <w:rPr>
                <w:sz w:val="20"/>
                <w:szCs w:val="20"/>
              </w:rPr>
              <w:t>M 1.1</w:t>
            </w:r>
          </w:p>
        </w:tc>
        <w:tc>
          <w:tcPr>
            <w:tcW w:w="1301" w:type="pct"/>
            <w:gridSpan w:val="2"/>
          </w:tcPr>
          <w:p w14:paraId="38FCC3BD" w14:textId="67F23C95" w:rsidR="000A03E1" w:rsidRPr="00910AD7" w:rsidRDefault="000A03E1" w:rsidP="000A03E1">
            <w:pPr>
              <w:tabs>
                <w:tab w:val="left" w:pos="316"/>
              </w:tabs>
              <w:spacing w:after="0"/>
              <w:rPr>
                <w:sz w:val="20"/>
                <w:szCs w:val="20"/>
              </w:rPr>
            </w:pPr>
            <w:r w:rsidRPr="00910AD7">
              <w:rPr>
                <w:sz w:val="20"/>
                <w:szCs w:val="20"/>
              </w:rPr>
              <w:t xml:space="preserve">Realizarea unui Parc fotovoltaic </w:t>
            </w:r>
            <w:r w:rsidRPr="00910AD7">
              <w:rPr>
                <w:b/>
                <w:sz w:val="20"/>
                <w:szCs w:val="20"/>
              </w:rPr>
              <w:t>(proiect viitor)</w:t>
            </w:r>
          </w:p>
        </w:tc>
        <w:tc>
          <w:tcPr>
            <w:tcW w:w="526" w:type="pct"/>
          </w:tcPr>
          <w:p w14:paraId="53EE0B5E" w14:textId="44068CCD" w:rsidR="000A03E1" w:rsidRPr="00910AD7" w:rsidRDefault="000A03E1" w:rsidP="00E33022">
            <w:pPr>
              <w:spacing w:after="0"/>
              <w:jc w:val="center"/>
              <w:rPr>
                <w:sz w:val="20"/>
                <w:szCs w:val="20"/>
              </w:rPr>
            </w:pPr>
            <w:r w:rsidRPr="00910AD7">
              <w:rPr>
                <w:sz w:val="20"/>
                <w:szCs w:val="20"/>
              </w:rPr>
              <w:t>5.000.000,00</w:t>
            </w:r>
          </w:p>
        </w:tc>
        <w:tc>
          <w:tcPr>
            <w:tcW w:w="423" w:type="pct"/>
          </w:tcPr>
          <w:p w14:paraId="6E36E997" w14:textId="42E42593" w:rsidR="000A03E1" w:rsidRPr="00910AD7" w:rsidRDefault="000A03E1" w:rsidP="00E33022">
            <w:pPr>
              <w:spacing w:after="0"/>
              <w:jc w:val="center"/>
              <w:rPr>
                <w:sz w:val="20"/>
                <w:szCs w:val="20"/>
              </w:rPr>
            </w:pPr>
            <w:r w:rsidRPr="00910AD7">
              <w:rPr>
                <w:sz w:val="20"/>
                <w:szCs w:val="20"/>
              </w:rPr>
              <w:t>POR/PNRR</w:t>
            </w:r>
          </w:p>
        </w:tc>
        <w:tc>
          <w:tcPr>
            <w:tcW w:w="498" w:type="pct"/>
          </w:tcPr>
          <w:p w14:paraId="4BAC3AE5" w14:textId="45824BDF" w:rsidR="000A03E1" w:rsidRPr="00910AD7" w:rsidRDefault="000A03E1" w:rsidP="00E33022">
            <w:pPr>
              <w:spacing w:after="0"/>
              <w:jc w:val="center"/>
              <w:rPr>
                <w:sz w:val="20"/>
                <w:szCs w:val="20"/>
              </w:rPr>
            </w:pPr>
            <w:r w:rsidRPr="00910AD7">
              <w:rPr>
                <w:sz w:val="20"/>
                <w:szCs w:val="20"/>
              </w:rPr>
              <w:t>2027</w:t>
            </w:r>
          </w:p>
        </w:tc>
        <w:tc>
          <w:tcPr>
            <w:tcW w:w="759" w:type="pct"/>
          </w:tcPr>
          <w:p w14:paraId="295C328B" w14:textId="65239B8D" w:rsidR="000A03E1" w:rsidRPr="00910AD7" w:rsidRDefault="000A03E1"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510BBFAF" w14:textId="1ABCA594" w:rsidR="000A03E1" w:rsidRPr="00910AD7" w:rsidRDefault="000A03E1" w:rsidP="00E33022">
            <w:pPr>
              <w:spacing w:after="0"/>
              <w:jc w:val="center"/>
              <w:rPr>
                <w:sz w:val="20"/>
                <w:szCs w:val="20"/>
              </w:rPr>
            </w:pPr>
            <w:r w:rsidRPr="00910AD7">
              <w:rPr>
                <w:sz w:val="20"/>
                <w:szCs w:val="20"/>
              </w:rPr>
              <w:t>Direcția Tehnică</w:t>
            </w:r>
          </w:p>
        </w:tc>
      </w:tr>
      <w:tr w:rsidR="00177EDA" w:rsidRPr="00910AD7" w14:paraId="7216EBD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205452F" w14:textId="74638D98" w:rsidR="00F154BC" w:rsidRPr="00910AD7" w:rsidRDefault="00F154BC" w:rsidP="00F154BC">
            <w:pPr>
              <w:spacing w:after="0"/>
              <w:rPr>
                <w:sz w:val="20"/>
                <w:szCs w:val="20"/>
              </w:rPr>
            </w:pPr>
            <w:r w:rsidRPr="00910AD7">
              <w:rPr>
                <w:sz w:val="20"/>
                <w:szCs w:val="20"/>
              </w:rPr>
              <w:t>4</w:t>
            </w:r>
          </w:p>
        </w:tc>
        <w:tc>
          <w:tcPr>
            <w:tcW w:w="449" w:type="pct"/>
          </w:tcPr>
          <w:p w14:paraId="1F3BDAA4" w14:textId="4DD88B6C" w:rsidR="00F154BC" w:rsidRPr="00910AD7" w:rsidRDefault="00F154BC" w:rsidP="00F154BC">
            <w:pPr>
              <w:spacing w:after="0"/>
              <w:jc w:val="center"/>
              <w:rPr>
                <w:sz w:val="20"/>
                <w:szCs w:val="20"/>
              </w:rPr>
            </w:pPr>
            <w:r w:rsidRPr="00910AD7">
              <w:rPr>
                <w:sz w:val="20"/>
                <w:szCs w:val="20"/>
              </w:rPr>
              <w:t>M1.2</w:t>
            </w:r>
          </w:p>
        </w:tc>
        <w:tc>
          <w:tcPr>
            <w:tcW w:w="1301" w:type="pct"/>
            <w:gridSpan w:val="2"/>
          </w:tcPr>
          <w:p w14:paraId="563F92C1" w14:textId="01176078" w:rsidR="00F154BC" w:rsidRPr="00910AD7" w:rsidRDefault="00F154BC" w:rsidP="00F154BC">
            <w:pPr>
              <w:tabs>
                <w:tab w:val="left" w:pos="316"/>
              </w:tabs>
              <w:spacing w:after="0"/>
              <w:rPr>
                <w:sz w:val="20"/>
                <w:szCs w:val="20"/>
              </w:rPr>
            </w:pPr>
            <w:r w:rsidRPr="00910AD7">
              <w:rPr>
                <w:sz w:val="20"/>
                <w:szCs w:val="20"/>
              </w:rPr>
              <w:t xml:space="preserve">Facilitarea de parteneriate între sistemul de învățământ și mediul de afaceri care să stimuleze angajarea pe piața forței de muncă  </w:t>
            </w:r>
            <w:r w:rsidRPr="00910AD7">
              <w:rPr>
                <w:b/>
                <w:sz w:val="20"/>
                <w:szCs w:val="20"/>
              </w:rPr>
              <w:t>(proiect viitor)</w:t>
            </w:r>
          </w:p>
        </w:tc>
        <w:tc>
          <w:tcPr>
            <w:tcW w:w="526" w:type="pct"/>
          </w:tcPr>
          <w:p w14:paraId="5FEDEA66" w14:textId="78DC81A7" w:rsidR="00F154BC" w:rsidRPr="00910AD7" w:rsidRDefault="00F154BC" w:rsidP="00F154BC">
            <w:pPr>
              <w:spacing w:after="0"/>
              <w:jc w:val="center"/>
              <w:rPr>
                <w:sz w:val="20"/>
                <w:szCs w:val="20"/>
              </w:rPr>
            </w:pPr>
            <w:r w:rsidRPr="00910AD7">
              <w:rPr>
                <w:sz w:val="20"/>
                <w:szCs w:val="20"/>
              </w:rPr>
              <w:t>-</w:t>
            </w:r>
          </w:p>
        </w:tc>
        <w:tc>
          <w:tcPr>
            <w:tcW w:w="423" w:type="pct"/>
          </w:tcPr>
          <w:p w14:paraId="454647A9" w14:textId="3E66EE5D" w:rsidR="00F154BC" w:rsidRPr="00910AD7" w:rsidRDefault="00F154BC" w:rsidP="00F154BC">
            <w:pPr>
              <w:spacing w:after="0"/>
              <w:jc w:val="center"/>
              <w:rPr>
                <w:sz w:val="20"/>
                <w:szCs w:val="20"/>
              </w:rPr>
            </w:pPr>
            <w:r w:rsidRPr="00910AD7">
              <w:rPr>
                <w:sz w:val="20"/>
                <w:szCs w:val="20"/>
              </w:rPr>
              <w:t>-</w:t>
            </w:r>
          </w:p>
        </w:tc>
        <w:tc>
          <w:tcPr>
            <w:tcW w:w="498" w:type="pct"/>
          </w:tcPr>
          <w:p w14:paraId="3437FADB" w14:textId="0DD32D32" w:rsidR="00F154BC" w:rsidRPr="00910AD7" w:rsidRDefault="00F154BC" w:rsidP="00F154BC">
            <w:pPr>
              <w:spacing w:after="0"/>
              <w:jc w:val="center"/>
              <w:rPr>
                <w:sz w:val="20"/>
                <w:szCs w:val="20"/>
              </w:rPr>
            </w:pPr>
            <w:r w:rsidRPr="00910AD7">
              <w:rPr>
                <w:sz w:val="20"/>
                <w:szCs w:val="20"/>
              </w:rPr>
              <w:t>2023-2030</w:t>
            </w:r>
          </w:p>
        </w:tc>
        <w:tc>
          <w:tcPr>
            <w:tcW w:w="759" w:type="pct"/>
          </w:tcPr>
          <w:p w14:paraId="629F82F1" w14:textId="75CC88E0" w:rsidR="00F154BC" w:rsidRPr="00910AD7" w:rsidRDefault="00F154BC" w:rsidP="00F154BC">
            <w:pPr>
              <w:spacing w:after="0"/>
              <w:jc w:val="center"/>
              <w:rPr>
                <w:rFonts w:eastAsia="Times New Roman" w:cstheme="minorHAnsi"/>
                <w:sz w:val="20"/>
                <w:szCs w:val="20"/>
              </w:rPr>
            </w:pPr>
            <w:r w:rsidRPr="00910AD7">
              <w:rPr>
                <w:sz w:val="20"/>
                <w:szCs w:val="20"/>
              </w:rPr>
              <w:t>Minim 2  parteneriate</w:t>
            </w:r>
          </w:p>
        </w:tc>
        <w:tc>
          <w:tcPr>
            <w:tcW w:w="843" w:type="pct"/>
          </w:tcPr>
          <w:p w14:paraId="1C6F3A29" w14:textId="4760E065" w:rsidR="00F154BC" w:rsidRPr="00910AD7" w:rsidRDefault="00F154BC" w:rsidP="00F154BC">
            <w:pPr>
              <w:spacing w:after="0"/>
              <w:jc w:val="center"/>
              <w:rPr>
                <w:sz w:val="20"/>
                <w:szCs w:val="20"/>
              </w:rPr>
            </w:pPr>
            <w:r w:rsidRPr="00910AD7">
              <w:rPr>
                <w:sz w:val="20"/>
                <w:szCs w:val="20"/>
              </w:rPr>
              <w:t>Direcția Educație, Turism</w:t>
            </w:r>
          </w:p>
        </w:tc>
      </w:tr>
      <w:tr w:rsidR="00177EDA" w:rsidRPr="00910AD7" w14:paraId="21C5A316"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19830EB" w14:textId="5A030B53" w:rsidR="00E33022" w:rsidRPr="00910AD7" w:rsidRDefault="00F154BC" w:rsidP="00E33022">
            <w:pPr>
              <w:spacing w:after="0"/>
              <w:rPr>
                <w:sz w:val="20"/>
                <w:szCs w:val="20"/>
              </w:rPr>
            </w:pPr>
            <w:r w:rsidRPr="00910AD7">
              <w:rPr>
                <w:sz w:val="20"/>
                <w:szCs w:val="20"/>
              </w:rPr>
              <w:t>5</w:t>
            </w:r>
          </w:p>
        </w:tc>
        <w:tc>
          <w:tcPr>
            <w:tcW w:w="449" w:type="pct"/>
          </w:tcPr>
          <w:p w14:paraId="3C570BF1" w14:textId="63D03F5D" w:rsidR="00E33022" w:rsidRPr="00910AD7" w:rsidRDefault="000A03E1" w:rsidP="00E47D9D">
            <w:pPr>
              <w:jc w:val="center"/>
              <w:rPr>
                <w:sz w:val="20"/>
                <w:szCs w:val="20"/>
              </w:rPr>
            </w:pPr>
            <w:r w:rsidRPr="00910AD7">
              <w:rPr>
                <w:rFonts w:ascii="Calibri" w:eastAsia="Symbol" w:hAnsi="Calibri" w:cs="Calibri"/>
                <w:sz w:val="20"/>
                <w:szCs w:val="20"/>
              </w:rPr>
              <w:t>M</w:t>
            </w:r>
            <w:r w:rsidR="00E47D9D" w:rsidRPr="00910AD7">
              <w:rPr>
                <w:rFonts w:ascii="Calibri" w:eastAsia="Symbol" w:hAnsi="Calibri" w:cs="Calibri"/>
                <w:sz w:val="20"/>
                <w:szCs w:val="20"/>
              </w:rPr>
              <w:t xml:space="preserve"> </w:t>
            </w:r>
            <w:r w:rsidRPr="00910AD7">
              <w:rPr>
                <w:rFonts w:ascii="Calibri" w:eastAsia="Symbol" w:hAnsi="Calibri" w:cs="Calibri"/>
                <w:sz w:val="20"/>
                <w:szCs w:val="20"/>
              </w:rPr>
              <w:t>1.3</w:t>
            </w:r>
          </w:p>
        </w:tc>
        <w:tc>
          <w:tcPr>
            <w:tcW w:w="1301" w:type="pct"/>
            <w:gridSpan w:val="2"/>
          </w:tcPr>
          <w:p w14:paraId="44547537" w14:textId="0314DB17" w:rsidR="00E33022" w:rsidRPr="00910AD7" w:rsidRDefault="00E33022" w:rsidP="00A853C9">
            <w:pPr>
              <w:spacing w:after="0"/>
              <w:rPr>
                <w:sz w:val="20"/>
                <w:szCs w:val="20"/>
              </w:rPr>
            </w:pPr>
            <w:r w:rsidRPr="00910AD7">
              <w:rPr>
                <w:sz w:val="20"/>
                <w:szCs w:val="20"/>
              </w:rPr>
              <w:t xml:space="preserve">Înființarea Consiliului consultativ al oamenilor de afaceri </w:t>
            </w:r>
          </w:p>
        </w:tc>
        <w:tc>
          <w:tcPr>
            <w:tcW w:w="526" w:type="pct"/>
          </w:tcPr>
          <w:p w14:paraId="6A6641A2" w14:textId="33011D32" w:rsidR="00E33022" w:rsidRPr="00910AD7" w:rsidRDefault="00E33022" w:rsidP="00E33022">
            <w:pPr>
              <w:spacing w:after="0"/>
              <w:jc w:val="center"/>
              <w:rPr>
                <w:sz w:val="20"/>
                <w:szCs w:val="20"/>
              </w:rPr>
            </w:pPr>
            <w:r w:rsidRPr="00910AD7">
              <w:rPr>
                <w:sz w:val="20"/>
                <w:szCs w:val="20"/>
              </w:rPr>
              <w:t>-</w:t>
            </w:r>
          </w:p>
        </w:tc>
        <w:tc>
          <w:tcPr>
            <w:tcW w:w="423" w:type="pct"/>
          </w:tcPr>
          <w:p w14:paraId="6FF0C255" w14:textId="4CC9C73A" w:rsidR="00E33022" w:rsidRPr="00910AD7" w:rsidRDefault="00E33022" w:rsidP="00E33022">
            <w:pPr>
              <w:spacing w:after="0"/>
              <w:jc w:val="center"/>
              <w:rPr>
                <w:sz w:val="20"/>
                <w:szCs w:val="20"/>
              </w:rPr>
            </w:pPr>
            <w:r w:rsidRPr="00910AD7">
              <w:rPr>
                <w:sz w:val="20"/>
                <w:szCs w:val="20"/>
              </w:rPr>
              <w:t>-</w:t>
            </w:r>
          </w:p>
        </w:tc>
        <w:tc>
          <w:tcPr>
            <w:tcW w:w="498" w:type="pct"/>
          </w:tcPr>
          <w:p w14:paraId="025C38F5" w14:textId="73ECE185" w:rsidR="00E33022" w:rsidRPr="00910AD7" w:rsidRDefault="00E33022" w:rsidP="00E33022">
            <w:pPr>
              <w:spacing w:after="0"/>
              <w:jc w:val="center"/>
              <w:rPr>
                <w:sz w:val="20"/>
                <w:szCs w:val="20"/>
              </w:rPr>
            </w:pPr>
            <w:r w:rsidRPr="00910AD7">
              <w:rPr>
                <w:sz w:val="20"/>
                <w:szCs w:val="20"/>
              </w:rPr>
              <w:t>2023</w:t>
            </w:r>
          </w:p>
        </w:tc>
        <w:tc>
          <w:tcPr>
            <w:tcW w:w="759" w:type="pct"/>
          </w:tcPr>
          <w:p w14:paraId="2701CF12" w14:textId="6194A945" w:rsidR="00E33022" w:rsidRPr="00910AD7" w:rsidRDefault="00E33022" w:rsidP="00E33022">
            <w:pPr>
              <w:spacing w:after="0"/>
              <w:jc w:val="center"/>
              <w:rPr>
                <w:sz w:val="20"/>
                <w:szCs w:val="20"/>
              </w:rPr>
            </w:pPr>
            <w:r w:rsidRPr="00910AD7">
              <w:rPr>
                <w:sz w:val="20"/>
                <w:szCs w:val="20"/>
              </w:rPr>
              <w:t>1 consiliu consultativ</w:t>
            </w:r>
          </w:p>
        </w:tc>
        <w:tc>
          <w:tcPr>
            <w:tcW w:w="843" w:type="pct"/>
          </w:tcPr>
          <w:p w14:paraId="0B71A4A2" w14:textId="1F2EA2F2" w:rsidR="00E33022" w:rsidRPr="00910AD7" w:rsidRDefault="00E33022" w:rsidP="00E33022">
            <w:pPr>
              <w:spacing w:after="0"/>
              <w:jc w:val="center"/>
              <w:rPr>
                <w:sz w:val="20"/>
                <w:szCs w:val="20"/>
              </w:rPr>
            </w:pPr>
            <w:r w:rsidRPr="00910AD7">
              <w:rPr>
                <w:sz w:val="20"/>
                <w:szCs w:val="20"/>
              </w:rPr>
              <w:t>Primar</w:t>
            </w:r>
          </w:p>
        </w:tc>
      </w:tr>
      <w:tr w:rsidR="00E33022" w:rsidRPr="00910AD7" w14:paraId="5AB47CB7" w14:textId="77777777" w:rsidTr="00177EDA">
        <w:trPr>
          <w:cnfStyle w:val="000000100000" w:firstRow="0" w:lastRow="0" w:firstColumn="0" w:lastColumn="0" w:oddVBand="0" w:evenVBand="0" w:oddHBand="1" w:evenHBand="0" w:firstRowFirstColumn="0" w:firstRowLastColumn="0" w:lastRowFirstColumn="0" w:lastRowLastColumn="0"/>
          <w:trHeight w:val="469"/>
        </w:trPr>
        <w:tc>
          <w:tcPr>
            <w:tcW w:w="920" w:type="pct"/>
            <w:gridSpan w:val="3"/>
            <w:shd w:val="clear" w:color="auto" w:fill="ABCD3A" w:themeFill="accent5"/>
          </w:tcPr>
          <w:p w14:paraId="18AFEFE2" w14:textId="77777777" w:rsidR="00E33022" w:rsidRPr="00910AD7" w:rsidRDefault="00E33022" w:rsidP="002C2975">
            <w:pPr>
              <w:spacing w:after="0"/>
              <w:jc w:val="center"/>
              <w:rPr>
                <w:b/>
                <w:sz w:val="20"/>
                <w:szCs w:val="20"/>
              </w:rPr>
            </w:pPr>
          </w:p>
        </w:tc>
        <w:tc>
          <w:tcPr>
            <w:tcW w:w="4080" w:type="pct"/>
            <w:gridSpan w:val="6"/>
            <w:shd w:val="clear" w:color="auto" w:fill="ABCD3A" w:themeFill="accent5"/>
          </w:tcPr>
          <w:p w14:paraId="7E9CA6B5" w14:textId="7271F424" w:rsidR="00E33022" w:rsidRPr="00910AD7" w:rsidRDefault="00E33022" w:rsidP="002C2975">
            <w:pPr>
              <w:spacing w:before="0" w:after="0"/>
              <w:jc w:val="center"/>
              <w:rPr>
                <w:b/>
                <w:sz w:val="20"/>
                <w:szCs w:val="20"/>
              </w:rPr>
            </w:pPr>
            <w:r w:rsidRPr="00910AD7">
              <w:rPr>
                <w:b/>
                <w:sz w:val="20"/>
                <w:szCs w:val="20"/>
              </w:rPr>
              <w:t>PROGRAM BUGETAR 2 – SERVICII PUBLICE</w:t>
            </w:r>
          </w:p>
        </w:tc>
      </w:tr>
      <w:tr w:rsidR="00177EDA" w:rsidRPr="00910AD7" w14:paraId="14AFAB2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B83C997" w14:textId="0B7B9F6F" w:rsidR="0093778B" w:rsidRPr="00910AD7" w:rsidRDefault="0093778B" w:rsidP="00624385">
            <w:pPr>
              <w:spacing w:after="0"/>
              <w:rPr>
                <w:sz w:val="20"/>
                <w:szCs w:val="20"/>
              </w:rPr>
            </w:pPr>
            <w:r w:rsidRPr="00910AD7">
              <w:rPr>
                <w:sz w:val="20"/>
                <w:szCs w:val="20"/>
              </w:rPr>
              <w:t>1</w:t>
            </w:r>
          </w:p>
        </w:tc>
        <w:tc>
          <w:tcPr>
            <w:tcW w:w="449" w:type="pct"/>
          </w:tcPr>
          <w:p w14:paraId="69D98C5B" w14:textId="77777777" w:rsidR="0093778B" w:rsidRPr="00910AD7" w:rsidRDefault="0093778B" w:rsidP="00E47D9D">
            <w:pPr>
              <w:spacing w:after="0"/>
              <w:jc w:val="center"/>
              <w:rPr>
                <w:sz w:val="20"/>
                <w:szCs w:val="20"/>
              </w:rPr>
            </w:pPr>
            <w:r w:rsidRPr="00910AD7">
              <w:rPr>
                <w:sz w:val="20"/>
                <w:szCs w:val="20"/>
              </w:rPr>
              <w:t>M2.1</w:t>
            </w:r>
          </w:p>
        </w:tc>
        <w:tc>
          <w:tcPr>
            <w:tcW w:w="1301" w:type="pct"/>
            <w:gridSpan w:val="2"/>
          </w:tcPr>
          <w:p w14:paraId="59EA6B7B" w14:textId="77777777" w:rsidR="0093778B" w:rsidRPr="00910AD7" w:rsidRDefault="0093778B" w:rsidP="00624385">
            <w:pPr>
              <w:spacing w:after="0"/>
              <w:rPr>
                <w:sz w:val="20"/>
                <w:szCs w:val="20"/>
              </w:rPr>
            </w:pPr>
            <w:r w:rsidRPr="00910AD7">
              <w:rPr>
                <w:sz w:val="20"/>
                <w:szCs w:val="20"/>
              </w:rPr>
              <w:t xml:space="preserve">Centru de tip respiro pentru persoane cu dizabilități </w:t>
            </w:r>
            <w:r w:rsidRPr="00910AD7">
              <w:rPr>
                <w:b/>
                <w:sz w:val="20"/>
                <w:szCs w:val="20"/>
              </w:rPr>
              <w:t>(proiect viitor)</w:t>
            </w:r>
          </w:p>
        </w:tc>
        <w:tc>
          <w:tcPr>
            <w:tcW w:w="526" w:type="pct"/>
          </w:tcPr>
          <w:p w14:paraId="112A2128" w14:textId="77777777" w:rsidR="0093778B" w:rsidRPr="00910AD7" w:rsidRDefault="0093778B" w:rsidP="00624385">
            <w:pPr>
              <w:spacing w:after="0"/>
              <w:jc w:val="center"/>
              <w:rPr>
                <w:sz w:val="20"/>
                <w:szCs w:val="20"/>
              </w:rPr>
            </w:pPr>
            <w:r w:rsidRPr="00910AD7">
              <w:rPr>
                <w:sz w:val="20"/>
                <w:szCs w:val="20"/>
              </w:rPr>
              <w:t>3.482.462,17</w:t>
            </w:r>
          </w:p>
        </w:tc>
        <w:tc>
          <w:tcPr>
            <w:tcW w:w="423" w:type="pct"/>
          </w:tcPr>
          <w:p w14:paraId="1846BC59" w14:textId="77777777" w:rsidR="0093778B" w:rsidRPr="00910AD7" w:rsidRDefault="0093778B" w:rsidP="00624385">
            <w:pPr>
              <w:spacing w:after="0"/>
              <w:jc w:val="center"/>
              <w:rPr>
                <w:sz w:val="20"/>
                <w:szCs w:val="20"/>
              </w:rPr>
            </w:pPr>
            <w:r w:rsidRPr="00910AD7">
              <w:rPr>
                <w:sz w:val="20"/>
                <w:szCs w:val="20"/>
              </w:rPr>
              <w:t>PNRR/ POIDS</w:t>
            </w:r>
          </w:p>
        </w:tc>
        <w:tc>
          <w:tcPr>
            <w:tcW w:w="498" w:type="pct"/>
          </w:tcPr>
          <w:p w14:paraId="6CB45A60" w14:textId="77777777" w:rsidR="0093778B" w:rsidRPr="00910AD7" w:rsidRDefault="0093778B" w:rsidP="00624385">
            <w:pPr>
              <w:spacing w:after="0"/>
              <w:jc w:val="center"/>
              <w:rPr>
                <w:sz w:val="20"/>
                <w:szCs w:val="20"/>
              </w:rPr>
            </w:pPr>
            <w:r w:rsidRPr="00910AD7">
              <w:rPr>
                <w:sz w:val="20"/>
                <w:szCs w:val="20"/>
              </w:rPr>
              <w:t>2026</w:t>
            </w:r>
          </w:p>
        </w:tc>
        <w:tc>
          <w:tcPr>
            <w:tcW w:w="759" w:type="pct"/>
          </w:tcPr>
          <w:p w14:paraId="5DFC0FFB" w14:textId="77777777" w:rsidR="0093778B" w:rsidRPr="00910AD7" w:rsidRDefault="0093778B"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29FDFACF" w14:textId="77777777" w:rsidR="0093778B" w:rsidRPr="00910AD7" w:rsidRDefault="0093778B" w:rsidP="00624385">
            <w:pPr>
              <w:spacing w:before="0" w:after="0"/>
              <w:jc w:val="center"/>
              <w:rPr>
                <w:sz w:val="20"/>
                <w:szCs w:val="20"/>
              </w:rPr>
            </w:pPr>
            <w:r w:rsidRPr="00910AD7">
              <w:rPr>
                <w:sz w:val="20"/>
                <w:szCs w:val="20"/>
              </w:rPr>
              <w:t>Direcția Tehnică</w:t>
            </w:r>
          </w:p>
          <w:p w14:paraId="0F8B9CE3" w14:textId="77777777" w:rsidR="0093778B" w:rsidRPr="00910AD7" w:rsidRDefault="0093778B" w:rsidP="00624385">
            <w:pPr>
              <w:spacing w:before="0" w:after="0"/>
              <w:jc w:val="center"/>
              <w:rPr>
                <w:sz w:val="20"/>
                <w:szCs w:val="20"/>
              </w:rPr>
            </w:pPr>
            <w:r w:rsidRPr="00910AD7">
              <w:rPr>
                <w:sz w:val="20"/>
                <w:szCs w:val="20"/>
              </w:rPr>
              <w:t>Direcția Integrare Europeană</w:t>
            </w:r>
          </w:p>
          <w:p w14:paraId="7A0E6117" w14:textId="77777777" w:rsidR="0093778B" w:rsidRPr="00910AD7" w:rsidRDefault="0093778B" w:rsidP="00624385">
            <w:pPr>
              <w:spacing w:after="0"/>
              <w:jc w:val="center"/>
              <w:rPr>
                <w:sz w:val="20"/>
                <w:szCs w:val="20"/>
              </w:rPr>
            </w:pPr>
            <w:r w:rsidRPr="00910AD7">
              <w:rPr>
                <w:sz w:val="20"/>
                <w:szCs w:val="20"/>
              </w:rPr>
              <w:t>Direcția Asistență Socială</w:t>
            </w:r>
          </w:p>
        </w:tc>
      </w:tr>
      <w:tr w:rsidR="00177EDA" w:rsidRPr="00910AD7" w14:paraId="67D37A1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2453A41" w14:textId="20A01C40" w:rsidR="0093778B" w:rsidRPr="00910AD7" w:rsidRDefault="0093778B" w:rsidP="00624385">
            <w:pPr>
              <w:spacing w:after="0"/>
              <w:rPr>
                <w:sz w:val="20"/>
                <w:szCs w:val="20"/>
              </w:rPr>
            </w:pPr>
            <w:r w:rsidRPr="00910AD7">
              <w:rPr>
                <w:sz w:val="20"/>
                <w:szCs w:val="20"/>
              </w:rPr>
              <w:t>2</w:t>
            </w:r>
          </w:p>
        </w:tc>
        <w:tc>
          <w:tcPr>
            <w:tcW w:w="449" w:type="pct"/>
          </w:tcPr>
          <w:p w14:paraId="24D88F9B" w14:textId="77777777" w:rsidR="0093778B" w:rsidRPr="00910AD7" w:rsidRDefault="0093778B" w:rsidP="00E47D9D">
            <w:pPr>
              <w:spacing w:after="0"/>
              <w:jc w:val="center"/>
              <w:rPr>
                <w:sz w:val="20"/>
                <w:szCs w:val="20"/>
              </w:rPr>
            </w:pPr>
            <w:r w:rsidRPr="00910AD7">
              <w:rPr>
                <w:sz w:val="20"/>
                <w:szCs w:val="20"/>
              </w:rPr>
              <w:t>M2.1</w:t>
            </w:r>
          </w:p>
        </w:tc>
        <w:tc>
          <w:tcPr>
            <w:tcW w:w="1301" w:type="pct"/>
            <w:gridSpan w:val="2"/>
          </w:tcPr>
          <w:p w14:paraId="2309E56F" w14:textId="77777777" w:rsidR="0093778B" w:rsidRPr="00910AD7" w:rsidRDefault="0093778B" w:rsidP="00624385">
            <w:pPr>
              <w:spacing w:after="0"/>
              <w:rPr>
                <w:sz w:val="20"/>
                <w:szCs w:val="20"/>
              </w:rPr>
            </w:pPr>
            <w:r w:rsidRPr="00910AD7">
              <w:rPr>
                <w:sz w:val="20"/>
                <w:szCs w:val="20"/>
              </w:rPr>
              <w:t xml:space="preserve">Locuințe protejate Sigmir </w:t>
            </w:r>
            <w:r w:rsidRPr="00910AD7">
              <w:rPr>
                <w:b/>
                <w:sz w:val="20"/>
                <w:szCs w:val="20"/>
              </w:rPr>
              <w:t>(proiect viitor)</w:t>
            </w:r>
          </w:p>
        </w:tc>
        <w:tc>
          <w:tcPr>
            <w:tcW w:w="526" w:type="pct"/>
          </w:tcPr>
          <w:p w14:paraId="4DB388AC" w14:textId="77777777" w:rsidR="0093778B" w:rsidRPr="00910AD7" w:rsidRDefault="0093778B" w:rsidP="00624385">
            <w:pPr>
              <w:spacing w:before="0" w:after="0"/>
              <w:jc w:val="center"/>
              <w:rPr>
                <w:sz w:val="20"/>
                <w:szCs w:val="20"/>
              </w:rPr>
            </w:pPr>
            <w:r w:rsidRPr="00910AD7">
              <w:rPr>
                <w:sz w:val="20"/>
                <w:szCs w:val="20"/>
              </w:rPr>
              <w:t>2.461.350,00</w:t>
            </w:r>
          </w:p>
          <w:p w14:paraId="7B8F14E8" w14:textId="77777777" w:rsidR="0093778B" w:rsidRPr="00910AD7" w:rsidRDefault="0093778B" w:rsidP="00624385">
            <w:pPr>
              <w:spacing w:after="0"/>
              <w:jc w:val="center"/>
              <w:rPr>
                <w:sz w:val="20"/>
                <w:szCs w:val="20"/>
              </w:rPr>
            </w:pPr>
          </w:p>
        </w:tc>
        <w:tc>
          <w:tcPr>
            <w:tcW w:w="423" w:type="pct"/>
          </w:tcPr>
          <w:p w14:paraId="3B221419" w14:textId="77777777" w:rsidR="0093778B" w:rsidRPr="00910AD7" w:rsidRDefault="0093778B" w:rsidP="00624385">
            <w:pPr>
              <w:spacing w:after="0"/>
              <w:jc w:val="center"/>
              <w:rPr>
                <w:sz w:val="20"/>
                <w:szCs w:val="20"/>
              </w:rPr>
            </w:pPr>
            <w:r w:rsidRPr="00910AD7">
              <w:rPr>
                <w:sz w:val="20"/>
                <w:szCs w:val="20"/>
              </w:rPr>
              <w:t>POIDS</w:t>
            </w:r>
          </w:p>
        </w:tc>
        <w:tc>
          <w:tcPr>
            <w:tcW w:w="498" w:type="pct"/>
          </w:tcPr>
          <w:p w14:paraId="2569DAD3" w14:textId="77777777" w:rsidR="0093778B" w:rsidRPr="00910AD7" w:rsidRDefault="0093778B" w:rsidP="00624385">
            <w:pPr>
              <w:spacing w:after="0"/>
              <w:jc w:val="center"/>
              <w:rPr>
                <w:sz w:val="20"/>
                <w:szCs w:val="20"/>
              </w:rPr>
            </w:pPr>
            <w:r w:rsidRPr="00910AD7">
              <w:rPr>
                <w:sz w:val="20"/>
                <w:szCs w:val="20"/>
              </w:rPr>
              <w:t>2026</w:t>
            </w:r>
          </w:p>
        </w:tc>
        <w:tc>
          <w:tcPr>
            <w:tcW w:w="759" w:type="pct"/>
          </w:tcPr>
          <w:p w14:paraId="68FC9F06" w14:textId="77777777" w:rsidR="0093778B" w:rsidRPr="00910AD7" w:rsidRDefault="0093778B"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3E6DA93C" w14:textId="77777777" w:rsidR="0093778B" w:rsidRPr="00910AD7" w:rsidRDefault="0093778B" w:rsidP="00624385">
            <w:pPr>
              <w:spacing w:before="0" w:after="0"/>
              <w:jc w:val="center"/>
              <w:rPr>
                <w:sz w:val="20"/>
                <w:szCs w:val="20"/>
              </w:rPr>
            </w:pPr>
            <w:r w:rsidRPr="00910AD7">
              <w:rPr>
                <w:sz w:val="20"/>
                <w:szCs w:val="20"/>
              </w:rPr>
              <w:t>Direcția Tehnică</w:t>
            </w:r>
          </w:p>
          <w:p w14:paraId="10022689" w14:textId="77777777" w:rsidR="0093778B" w:rsidRPr="00910AD7" w:rsidRDefault="0093778B" w:rsidP="00624385">
            <w:pPr>
              <w:spacing w:before="0" w:after="0"/>
              <w:jc w:val="center"/>
              <w:rPr>
                <w:sz w:val="20"/>
                <w:szCs w:val="20"/>
              </w:rPr>
            </w:pPr>
            <w:r w:rsidRPr="00910AD7">
              <w:rPr>
                <w:sz w:val="20"/>
                <w:szCs w:val="20"/>
              </w:rPr>
              <w:lastRenderedPageBreak/>
              <w:t>Direcția Integrare Europeană</w:t>
            </w:r>
          </w:p>
          <w:p w14:paraId="3D8D110A" w14:textId="77777777" w:rsidR="0093778B" w:rsidRPr="00910AD7" w:rsidRDefault="0093778B" w:rsidP="00624385">
            <w:pPr>
              <w:spacing w:after="0"/>
              <w:jc w:val="center"/>
              <w:rPr>
                <w:sz w:val="20"/>
                <w:szCs w:val="20"/>
              </w:rPr>
            </w:pPr>
            <w:r w:rsidRPr="00910AD7">
              <w:rPr>
                <w:sz w:val="20"/>
                <w:szCs w:val="20"/>
              </w:rPr>
              <w:t>Direcția Asistență Socială</w:t>
            </w:r>
          </w:p>
        </w:tc>
      </w:tr>
      <w:tr w:rsidR="00177EDA" w:rsidRPr="00910AD7" w14:paraId="4D2064BE"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70056F8" w14:textId="315B48EF" w:rsidR="0093778B" w:rsidRPr="00910AD7" w:rsidRDefault="0093778B" w:rsidP="00624385">
            <w:pPr>
              <w:spacing w:after="0"/>
              <w:rPr>
                <w:sz w:val="20"/>
                <w:szCs w:val="20"/>
              </w:rPr>
            </w:pPr>
            <w:r w:rsidRPr="00910AD7">
              <w:rPr>
                <w:sz w:val="20"/>
                <w:szCs w:val="20"/>
              </w:rPr>
              <w:lastRenderedPageBreak/>
              <w:t>3</w:t>
            </w:r>
          </w:p>
        </w:tc>
        <w:tc>
          <w:tcPr>
            <w:tcW w:w="449" w:type="pct"/>
          </w:tcPr>
          <w:p w14:paraId="231536EC" w14:textId="77777777" w:rsidR="0093778B" w:rsidRPr="00910AD7" w:rsidRDefault="0093778B" w:rsidP="00E47D9D">
            <w:pPr>
              <w:spacing w:after="0"/>
              <w:jc w:val="center"/>
              <w:rPr>
                <w:sz w:val="20"/>
                <w:szCs w:val="20"/>
              </w:rPr>
            </w:pPr>
            <w:r w:rsidRPr="00910AD7">
              <w:rPr>
                <w:sz w:val="20"/>
                <w:szCs w:val="20"/>
              </w:rPr>
              <w:t>M2.1</w:t>
            </w:r>
          </w:p>
        </w:tc>
        <w:tc>
          <w:tcPr>
            <w:tcW w:w="1301" w:type="pct"/>
            <w:gridSpan w:val="2"/>
          </w:tcPr>
          <w:p w14:paraId="7FE8B281" w14:textId="77777777" w:rsidR="0093778B" w:rsidRPr="00910AD7" w:rsidRDefault="0093778B" w:rsidP="00624385">
            <w:pPr>
              <w:spacing w:after="0"/>
              <w:rPr>
                <w:sz w:val="20"/>
                <w:szCs w:val="20"/>
              </w:rPr>
            </w:pPr>
            <w:r w:rsidRPr="00910AD7">
              <w:rPr>
                <w:sz w:val="20"/>
                <w:szCs w:val="20"/>
              </w:rPr>
              <w:t xml:space="preserve">Centru Comunitar Integrat </w:t>
            </w:r>
            <w:r w:rsidRPr="00910AD7">
              <w:rPr>
                <w:b/>
                <w:sz w:val="20"/>
                <w:szCs w:val="20"/>
              </w:rPr>
              <w:t>(proiect viitor)</w:t>
            </w:r>
          </w:p>
        </w:tc>
        <w:tc>
          <w:tcPr>
            <w:tcW w:w="526" w:type="pct"/>
          </w:tcPr>
          <w:p w14:paraId="1D14F69A" w14:textId="77777777" w:rsidR="0093778B" w:rsidRPr="00910AD7" w:rsidRDefault="0093778B" w:rsidP="00624385">
            <w:pPr>
              <w:spacing w:after="0"/>
              <w:jc w:val="center"/>
              <w:rPr>
                <w:sz w:val="20"/>
                <w:szCs w:val="20"/>
              </w:rPr>
            </w:pPr>
            <w:r w:rsidRPr="00910AD7">
              <w:rPr>
                <w:sz w:val="20"/>
                <w:szCs w:val="20"/>
              </w:rPr>
              <w:t>985.540,00</w:t>
            </w:r>
          </w:p>
        </w:tc>
        <w:tc>
          <w:tcPr>
            <w:tcW w:w="423" w:type="pct"/>
          </w:tcPr>
          <w:p w14:paraId="48452F9C" w14:textId="77777777" w:rsidR="0093778B" w:rsidRPr="00910AD7" w:rsidRDefault="0093778B" w:rsidP="00624385">
            <w:pPr>
              <w:spacing w:after="0"/>
              <w:jc w:val="center"/>
              <w:rPr>
                <w:sz w:val="20"/>
                <w:szCs w:val="20"/>
              </w:rPr>
            </w:pPr>
            <w:r w:rsidRPr="00910AD7">
              <w:rPr>
                <w:sz w:val="20"/>
                <w:szCs w:val="20"/>
              </w:rPr>
              <w:t>PNRR</w:t>
            </w:r>
          </w:p>
        </w:tc>
        <w:tc>
          <w:tcPr>
            <w:tcW w:w="498" w:type="pct"/>
          </w:tcPr>
          <w:p w14:paraId="21406052" w14:textId="77777777" w:rsidR="0093778B" w:rsidRPr="00910AD7" w:rsidRDefault="0093778B" w:rsidP="00624385">
            <w:pPr>
              <w:spacing w:after="0"/>
              <w:jc w:val="center"/>
              <w:rPr>
                <w:sz w:val="20"/>
                <w:szCs w:val="20"/>
              </w:rPr>
            </w:pPr>
            <w:r w:rsidRPr="00910AD7">
              <w:rPr>
                <w:sz w:val="20"/>
                <w:szCs w:val="20"/>
              </w:rPr>
              <w:t>2026</w:t>
            </w:r>
          </w:p>
        </w:tc>
        <w:tc>
          <w:tcPr>
            <w:tcW w:w="759" w:type="pct"/>
          </w:tcPr>
          <w:p w14:paraId="3DBBEBCD" w14:textId="77777777" w:rsidR="0093778B" w:rsidRPr="00910AD7" w:rsidRDefault="0093778B"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6D51F249" w14:textId="77777777" w:rsidR="0093778B" w:rsidRPr="00910AD7" w:rsidRDefault="0093778B" w:rsidP="00624385">
            <w:pPr>
              <w:spacing w:before="0" w:after="0"/>
              <w:jc w:val="center"/>
              <w:rPr>
                <w:sz w:val="20"/>
                <w:szCs w:val="20"/>
              </w:rPr>
            </w:pPr>
            <w:r w:rsidRPr="00910AD7">
              <w:rPr>
                <w:sz w:val="20"/>
                <w:szCs w:val="20"/>
              </w:rPr>
              <w:t>Direcția Tehnică</w:t>
            </w:r>
          </w:p>
          <w:p w14:paraId="7BC8BA0D" w14:textId="77777777" w:rsidR="0093778B" w:rsidRPr="00910AD7" w:rsidRDefault="0093778B" w:rsidP="00624385">
            <w:pPr>
              <w:spacing w:before="0" w:after="0"/>
              <w:jc w:val="center"/>
              <w:rPr>
                <w:sz w:val="20"/>
                <w:szCs w:val="20"/>
              </w:rPr>
            </w:pPr>
            <w:r w:rsidRPr="00910AD7">
              <w:rPr>
                <w:sz w:val="20"/>
                <w:szCs w:val="20"/>
              </w:rPr>
              <w:t>Direcția Integrare Europeană</w:t>
            </w:r>
          </w:p>
          <w:p w14:paraId="5E967557" w14:textId="77777777" w:rsidR="0093778B" w:rsidRPr="00910AD7" w:rsidRDefault="0093778B" w:rsidP="00624385">
            <w:pPr>
              <w:spacing w:after="0"/>
              <w:jc w:val="center"/>
              <w:rPr>
                <w:sz w:val="20"/>
                <w:szCs w:val="20"/>
              </w:rPr>
            </w:pPr>
            <w:r w:rsidRPr="00910AD7">
              <w:rPr>
                <w:sz w:val="20"/>
                <w:szCs w:val="20"/>
              </w:rPr>
              <w:t>Direcția Asistență Socială</w:t>
            </w:r>
          </w:p>
        </w:tc>
      </w:tr>
      <w:tr w:rsidR="00177EDA" w:rsidRPr="00910AD7" w14:paraId="257FE24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EC5BA91" w14:textId="28645F27" w:rsidR="0093778B" w:rsidRPr="00910AD7" w:rsidRDefault="0093778B" w:rsidP="00FC1107">
            <w:pPr>
              <w:spacing w:after="0"/>
              <w:rPr>
                <w:sz w:val="20"/>
                <w:szCs w:val="20"/>
              </w:rPr>
            </w:pPr>
            <w:r w:rsidRPr="00910AD7">
              <w:rPr>
                <w:sz w:val="20"/>
                <w:szCs w:val="20"/>
              </w:rPr>
              <w:t>4</w:t>
            </w:r>
          </w:p>
        </w:tc>
        <w:tc>
          <w:tcPr>
            <w:tcW w:w="449" w:type="pct"/>
          </w:tcPr>
          <w:p w14:paraId="32933BF2" w14:textId="77777777" w:rsidR="0093778B" w:rsidRPr="00910AD7" w:rsidRDefault="0093778B" w:rsidP="00E47D9D">
            <w:pPr>
              <w:spacing w:after="0"/>
              <w:jc w:val="center"/>
              <w:rPr>
                <w:sz w:val="20"/>
                <w:szCs w:val="20"/>
              </w:rPr>
            </w:pPr>
            <w:r w:rsidRPr="00910AD7">
              <w:rPr>
                <w:sz w:val="20"/>
                <w:szCs w:val="20"/>
              </w:rPr>
              <w:t>M2.1</w:t>
            </w:r>
          </w:p>
        </w:tc>
        <w:tc>
          <w:tcPr>
            <w:tcW w:w="1301" w:type="pct"/>
            <w:gridSpan w:val="2"/>
          </w:tcPr>
          <w:p w14:paraId="556F82B6" w14:textId="77777777" w:rsidR="0093778B" w:rsidRPr="00910AD7" w:rsidRDefault="0093778B" w:rsidP="00624385">
            <w:pPr>
              <w:spacing w:after="0"/>
              <w:rPr>
                <w:sz w:val="20"/>
                <w:szCs w:val="20"/>
              </w:rPr>
            </w:pPr>
            <w:r w:rsidRPr="00910AD7">
              <w:rPr>
                <w:sz w:val="20"/>
                <w:szCs w:val="20"/>
              </w:rPr>
              <w:t xml:space="preserve">Blocuri de locuințe cu destinație socială Viișoara II </w:t>
            </w:r>
            <w:r w:rsidRPr="00910AD7">
              <w:rPr>
                <w:b/>
                <w:sz w:val="20"/>
                <w:szCs w:val="20"/>
              </w:rPr>
              <w:t>(proiect viitor)</w:t>
            </w:r>
          </w:p>
        </w:tc>
        <w:tc>
          <w:tcPr>
            <w:tcW w:w="526" w:type="pct"/>
          </w:tcPr>
          <w:p w14:paraId="31F66B1E" w14:textId="77777777" w:rsidR="0093778B" w:rsidRPr="00910AD7" w:rsidRDefault="0093778B" w:rsidP="00624385">
            <w:pPr>
              <w:spacing w:after="0"/>
              <w:jc w:val="center"/>
              <w:rPr>
                <w:sz w:val="20"/>
                <w:szCs w:val="20"/>
              </w:rPr>
            </w:pPr>
            <w:r w:rsidRPr="00910AD7">
              <w:rPr>
                <w:sz w:val="20"/>
                <w:szCs w:val="20"/>
              </w:rPr>
              <w:t>39.333.097,00</w:t>
            </w:r>
          </w:p>
        </w:tc>
        <w:tc>
          <w:tcPr>
            <w:tcW w:w="423" w:type="pct"/>
          </w:tcPr>
          <w:p w14:paraId="5578200F" w14:textId="77777777" w:rsidR="0093778B" w:rsidRPr="00910AD7" w:rsidRDefault="0093778B" w:rsidP="00624385">
            <w:pPr>
              <w:spacing w:after="0"/>
              <w:jc w:val="center"/>
              <w:rPr>
                <w:sz w:val="20"/>
                <w:szCs w:val="20"/>
              </w:rPr>
            </w:pPr>
            <w:r w:rsidRPr="00910AD7">
              <w:rPr>
                <w:sz w:val="20"/>
                <w:szCs w:val="20"/>
              </w:rPr>
              <w:t>Program ANL</w:t>
            </w:r>
          </w:p>
        </w:tc>
        <w:tc>
          <w:tcPr>
            <w:tcW w:w="498" w:type="pct"/>
          </w:tcPr>
          <w:p w14:paraId="7C72C832" w14:textId="77777777" w:rsidR="0093778B" w:rsidRPr="00910AD7" w:rsidRDefault="0093778B" w:rsidP="00624385">
            <w:pPr>
              <w:spacing w:after="0"/>
              <w:jc w:val="center"/>
              <w:rPr>
                <w:sz w:val="20"/>
                <w:szCs w:val="20"/>
              </w:rPr>
            </w:pPr>
            <w:r w:rsidRPr="00910AD7">
              <w:rPr>
                <w:sz w:val="20"/>
                <w:szCs w:val="20"/>
              </w:rPr>
              <w:t>2025</w:t>
            </w:r>
          </w:p>
        </w:tc>
        <w:tc>
          <w:tcPr>
            <w:tcW w:w="759" w:type="pct"/>
          </w:tcPr>
          <w:p w14:paraId="5A7723D1" w14:textId="77777777" w:rsidR="0093778B" w:rsidRPr="00910AD7" w:rsidRDefault="0093778B" w:rsidP="00624385">
            <w:pPr>
              <w:spacing w:after="0"/>
              <w:jc w:val="center"/>
              <w:rPr>
                <w:sz w:val="20"/>
                <w:szCs w:val="20"/>
              </w:rPr>
            </w:pPr>
            <w:r w:rsidRPr="00910AD7">
              <w:rPr>
                <w:sz w:val="20"/>
                <w:szCs w:val="20"/>
              </w:rPr>
              <w:t>1 bloc construit și 4 documentații tehnico-economice realizate</w:t>
            </w:r>
          </w:p>
        </w:tc>
        <w:tc>
          <w:tcPr>
            <w:tcW w:w="843" w:type="pct"/>
          </w:tcPr>
          <w:p w14:paraId="27A5FA4B" w14:textId="77777777" w:rsidR="0093778B" w:rsidRPr="00910AD7" w:rsidRDefault="0093778B" w:rsidP="00624385">
            <w:pPr>
              <w:spacing w:after="0"/>
              <w:jc w:val="center"/>
              <w:rPr>
                <w:sz w:val="20"/>
                <w:szCs w:val="20"/>
              </w:rPr>
            </w:pPr>
            <w:r w:rsidRPr="00910AD7">
              <w:rPr>
                <w:sz w:val="20"/>
                <w:szCs w:val="20"/>
              </w:rPr>
              <w:t>Direcția Tehnică</w:t>
            </w:r>
          </w:p>
        </w:tc>
      </w:tr>
      <w:tr w:rsidR="00177EDA" w:rsidRPr="00910AD7" w14:paraId="6B488527"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6182E6F" w14:textId="7CDE6C74" w:rsidR="0093778B" w:rsidRPr="00910AD7" w:rsidRDefault="0093778B" w:rsidP="00624385">
            <w:pPr>
              <w:spacing w:after="0"/>
              <w:rPr>
                <w:sz w:val="20"/>
                <w:szCs w:val="20"/>
              </w:rPr>
            </w:pPr>
            <w:r w:rsidRPr="00910AD7">
              <w:rPr>
                <w:sz w:val="20"/>
                <w:szCs w:val="20"/>
              </w:rPr>
              <w:t>5</w:t>
            </w:r>
          </w:p>
        </w:tc>
        <w:tc>
          <w:tcPr>
            <w:tcW w:w="449" w:type="pct"/>
          </w:tcPr>
          <w:p w14:paraId="58BA2919" w14:textId="77777777" w:rsidR="0093778B" w:rsidRPr="00910AD7" w:rsidRDefault="0093778B" w:rsidP="00F154BC">
            <w:pPr>
              <w:spacing w:after="0"/>
              <w:jc w:val="center"/>
              <w:rPr>
                <w:sz w:val="20"/>
                <w:szCs w:val="20"/>
              </w:rPr>
            </w:pPr>
            <w:r w:rsidRPr="00910AD7">
              <w:rPr>
                <w:sz w:val="20"/>
                <w:szCs w:val="20"/>
              </w:rPr>
              <w:t>M2.1</w:t>
            </w:r>
          </w:p>
        </w:tc>
        <w:tc>
          <w:tcPr>
            <w:tcW w:w="1301" w:type="pct"/>
            <w:gridSpan w:val="2"/>
          </w:tcPr>
          <w:p w14:paraId="78C77693" w14:textId="77777777" w:rsidR="0093778B" w:rsidRPr="00910AD7" w:rsidRDefault="0093778B" w:rsidP="00F154BC">
            <w:pPr>
              <w:spacing w:after="0"/>
              <w:jc w:val="left"/>
              <w:rPr>
                <w:sz w:val="20"/>
                <w:szCs w:val="20"/>
              </w:rPr>
            </w:pPr>
            <w:r w:rsidRPr="00910AD7">
              <w:rPr>
                <w:sz w:val="20"/>
                <w:szCs w:val="20"/>
              </w:rPr>
              <w:t>Pregătire și angajare îngrijitori la domiciliu în beneficiul persoanelor vârstnice.</w:t>
            </w:r>
          </w:p>
        </w:tc>
        <w:tc>
          <w:tcPr>
            <w:tcW w:w="526" w:type="pct"/>
          </w:tcPr>
          <w:p w14:paraId="171CE515" w14:textId="77777777" w:rsidR="0093778B" w:rsidRPr="00910AD7" w:rsidRDefault="0093778B" w:rsidP="00624385">
            <w:pPr>
              <w:jc w:val="center"/>
              <w:rPr>
                <w:sz w:val="20"/>
                <w:szCs w:val="20"/>
              </w:rPr>
            </w:pPr>
            <w:r w:rsidRPr="00910AD7">
              <w:rPr>
                <w:sz w:val="20"/>
                <w:szCs w:val="20"/>
              </w:rPr>
              <w:t>84.000,00</w:t>
            </w:r>
          </w:p>
        </w:tc>
        <w:tc>
          <w:tcPr>
            <w:tcW w:w="423" w:type="pct"/>
          </w:tcPr>
          <w:p w14:paraId="4A8D1DE3" w14:textId="77777777" w:rsidR="0093778B" w:rsidRPr="00910AD7" w:rsidRDefault="0093778B" w:rsidP="00624385">
            <w:pPr>
              <w:spacing w:after="0"/>
              <w:jc w:val="center"/>
              <w:rPr>
                <w:sz w:val="20"/>
                <w:szCs w:val="20"/>
              </w:rPr>
            </w:pPr>
            <w:r w:rsidRPr="00910AD7">
              <w:rPr>
                <w:sz w:val="20"/>
                <w:szCs w:val="20"/>
              </w:rPr>
              <w:t>Buget local</w:t>
            </w:r>
          </w:p>
        </w:tc>
        <w:tc>
          <w:tcPr>
            <w:tcW w:w="498" w:type="pct"/>
          </w:tcPr>
          <w:p w14:paraId="22C05D57" w14:textId="77777777" w:rsidR="0093778B" w:rsidRPr="00910AD7" w:rsidRDefault="0093778B" w:rsidP="00624385">
            <w:pPr>
              <w:spacing w:after="0"/>
              <w:jc w:val="center"/>
              <w:rPr>
                <w:sz w:val="20"/>
                <w:szCs w:val="20"/>
              </w:rPr>
            </w:pPr>
            <w:r w:rsidRPr="00910AD7">
              <w:rPr>
                <w:sz w:val="20"/>
                <w:szCs w:val="20"/>
              </w:rPr>
              <w:t>2024</w:t>
            </w:r>
          </w:p>
        </w:tc>
        <w:tc>
          <w:tcPr>
            <w:tcW w:w="759" w:type="pct"/>
          </w:tcPr>
          <w:p w14:paraId="48C99E35" w14:textId="77777777" w:rsidR="0093778B" w:rsidRPr="00910AD7" w:rsidRDefault="0093778B" w:rsidP="00624385">
            <w:pPr>
              <w:spacing w:after="0"/>
              <w:jc w:val="center"/>
              <w:rPr>
                <w:sz w:val="20"/>
                <w:szCs w:val="20"/>
              </w:rPr>
            </w:pPr>
            <w:r w:rsidRPr="00910AD7">
              <w:rPr>
                <w:sz w:val="20"/>
                <w:szCs w:val="20"/>
              </w:rPr>
              <w:t>Minim 12 participanți la cursuri</w:t>
            </w:r>
          </w:p>
        </w:tc>
        <w:tc>
          <w:tcPr>
            <w:tcW w:w="843" w:type="pct"/>
          </w:tcPr>
          <w:p w14:paraId="79C73BA8" w14:textId="77777777" w:rsidR="0093778B" w:rsidRPr="00910AD7" w:rsidRDefault="0093778B" w:rsidP="00624385">
            <w:pPr>
              <w:spacing w:after="0"/>
              <w:jc w:val="center"/>
              <w:rPr>
                <w:sz w:val="20"/>
                <w:szCs w:val="20"/>
              </w:rPr>
            </w:pPr>
            <w:r w:rsidRPr="00910AD7">
              <w:rPr>
                <w:sz w:val="20"/>
                <w:szCs w:val="20"/>
              </w:rPr>
              <w:t>Direcția de Asistență Socială</w:t>
            </w:r>
          </w:p>
        </w:tc>
      </w:tr>
      <w:tr w:rsidR="00177EDA" w:rsidRPr="00910AD7" w14:paraId="75026BC8"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8292360" w14:textId="5A3745EF" w:rsidR="0093778B" w:rsidRPr="00910AD7" w:rsidRDefault="0093778B" w:rsidP="00FE3B0F">
            <w:pPr>
              <w:spacing w:after="0"/>
              <w:rPr>
                <w:sz w:val="20"/>
                <w:szCs w:val="20"/>
              </w:rPr>
            </w:pPr>
            <w:r w:rsidRPr="00910AD7">
              <w:rPr>
                <w:sz w:val="20"/>
                <w:szCs w:val="20"/>
              </w:rPr>
              <w:t>6</w:t>
            </w:r>
          </w:p>
        </w:tc>
        <w:tc>
          <w:tcPr>
            <w:tcW w:w="449" w:type="pct"/>
          </w:tcPr>
          <w:p w14:paraId="3D3EFD9B" w14:textId="77777777" w:rsidR="0093778B" w:rsidRPr="00910AD7" w:rsidRDefault="0093778B" w:rsidP="00FE3B0F">
            <w:pPr>
              <w:spacing w:after="0"/>
              <w:jc w:val="center"/>
              <w:rPr>
                <w:sz w:val="20"/>
                <w:szCs w:val="20"/>
              </w:rPr>
            </w:pPr>
            <w:r w:rsidRPr="00910AD7">
              <w:rPr>
                <w:sz w:val="20"/>
                <w:szCs w:val="20"/>
              </w:rPr>
              <w:t>M2.1</w:t>
            </w:r>
          </w:p>
        </w:tc>
        <w:tc>
          <w:tcPr>
            <w:tcW w:w="1301" w:type="pct"/>
            <w:gridSpan w:val="2"/>
          </w:tcPr>
          <w:p w14:paraId="3493F415" w14:textId="77777777" w:rsidR="0093778B" w:rsidRPr="00910AD7" w:rsidRDefault="0093778B" w:rsidP="00FE3B0F">
            <w:pPr>
              <w:spacing w:after="0"/>
              <w:jc w:val="left"/>
              <w:rPr>
                <w:sz w:val="20"/>
                <w:szCs w:val="20"/>
              </w:rPr>
            </w:pPr>
            <w:r w:rsidRPr="00910AD7">
              <w:rPr>
                <w:sz w:val="20"/>
                <w:szCs w:val="20"/>
              </w:rPr>
              <w:t xml:space="preserve">Construire de locuințe nZEB plus pentru tineri </w:t>
            </w:r>
            <w:r w:rsidRPr="00910AD7">
              <w:rPr>
                <w:b/>
                <w:sz w:val="20"/>
                <w:szCs w:val="20"/>
              </w:rPr>
              <w:t>(proiect depus)</w:t>
            </w:r>
          </w:p>
        </w:tc>
        <w:tc>
          <w:tcPr>
            <w:tcW w:w="526" w:type="pct"/>
          </w:tcPr>
          <w:p w14:paraId="2B079C20" w14:textId="77777777" w:rsidR="0093778B" w:rsidRPr="00910AD7" w:rsidRDefault="0093778B" w:rsidP="00FE3B0F">
            <w:pPr>
              <w:jc w:val="center"/>
              <w:rPr>
                <w:sz w:val="20"/>
                <w:szCs w:val="20"/>
              </w:rPr>
            </w:pPr>
            <w:r w:rsidRPr="00910AD7">
              <w:rPr>
                <w:sz w:val="20"/>
                <w:szCs w:val="20"/>
              </w:rPr>
              <w:t>2.168.104,76</w:t>
            </w:r>
          </w:p>
        </w:tc>
        <w:tc>
          <w:tcPr>
            <w:tcW w:w="423" w:type="pct"/>
          </w:tcPr>
          <w:p w14:paraId="5DFD50F0" w14:textId="77777777" w:rsidR="0093778B" w:rsidRPr="00910AD7" w:rsidRDefault="0093778B" w:rsidP="00FE3B0F">
            <w:pPr>
              <w:spacing w:before="0" w:after="0"/>
              <w:jc w:val="center"/>
              <w:rPr>
                <w:sz w:val="20"/>
                <w:szCs w:val="20"/>
              </w:rPr>
            </w:pPr>
            <w:r w:rsidRPr="00910AD7">
              <w:rPr>
                <w:sz w:val="20"/>
                <w:szCs w:val="20"/>
              </w:rPr>
              <w:t xml:space="preserve">PNRR </w:t>
            </w:r>
          </w:p>
          <w:p w14:paraId="5A16F4CE" w14:textId="77777777" w:rsidR="0093778B" w:rsidRPr="00910AD7" w:rsidRDefault="0093778B" w:rsidP="00FE3B0F">
            <w:pPr>
              <w:spacing w:after="0"/>
              <w:jc w:val="center"/>
              <w:rPr>
                <w:sz w:val="20"/>
                <w:szCs w:val="20"/>
              </w:rPr>
            </w:pPr>
            <w:r w:rsidRPr="00910AD7">
              <w:rPr>
                <w:sz w:val="20"/>
                <w:szCs w:val="20"/>
              </w:rPr>
              <w:t>Comp. 10/I.2</w:t>
            </w:r>
          </w:p>
        </w:tc>
        <w:tc>
          <w:tcPr>
            <w:tcW w:w="498" w:type="pct"/>
          </w:tcPr>
          <w:p w14:paraId="3DBA7913" w14:textId="77777777" w:rsidR="0093778B" w:rsidRPr="00910AD7" w:rsidRDefault="0093778B" w:rsidP="00FE3B0F">
            <w:pPr>
              <w:spacing w:after="0"/>
              <w:jc w:val="center"/>
              <w:rPr>
                <w:sz w:val="20"/>
                <w:szCs w:val="20"/>
              </w:rPr>
            </w:pPr>
            <w:r w:rsidRPr="00910AD7">
              <w:rPr>
                <w:sz w:val="20"/>
                <w:szCs w:val="20"/>
              </w:rPr>
              <w:t>2025</w:t>
            </w:r>
          </w:p>
        </w:tc>
        <w:tc>
          <w:tcPr>
            <w:tcW w:w="759" w:type="pct"/>
          </w:tcPr>
          <w:p w14:paraId="35C39982" w14:textId="77777777" w:rsidR="0093778B" w:rsidRPr="00910AD7" w:rsidRDefault="0093778B" w:rsidP="00FE3B0F">
            <w:pPr>
              <w:spacing w:after="0"/>
              <w:jc w:val="center"/>
              <w:rPr>
                <w:sz w:val="20"/>
                <w:szCs w:val="20"/>
              </w:rPr>
            </w:pPr>
            <w:r w:rsidRPr="00910AD7">
              <w:rPr>
                <w:sz w:val="20"/>
                <w:szCs w:val="20"/>
              </w:rPr>
              <w:t xml:space="preserve">Contracte de execuție lucrări încheiate </w:t>
            </w:r>
          </w:p>
        </w:tc>
        <w:tc>
          <w:tcPr>
            <w:tcW w:w="843" w:type="pct"/>
          </w:tcPr>
          <w:p w14:paraId="2BE4CE45" w14:textId="77777777" w:rsidR="0093778B" w:rsidRPr="00910AD7" w:rsidRDefault="0093778B" w:rsidP="00FE3B0F">
            <w:pPr>
              <w:spacing w:before="0" w:after="0"/>
              <w:jc w:val="center"/>
              <w:rPr>
                <w:sz w:val="20"/>
                <w:szCs w:val="20"/>
              </w:rPr>
            </w:pPr>
            <w:r w:rsidRPr="00910AD7">
              <w:rPr>
                <w:sz w:val="20"/>
                <w:szCs w:val="20"/>
              </w:rPr>
              <w:t>Direcția Tehnică</w:t>
            </w:r>
          </w:p>
          <w:p w14:paraId="03C9EFD5" w14:textId="77777777" w:rsidR="0093778B" w:rsidRPr="00910AD7" w:rsidRDefault="0093778B" w:rsidP="00FE3B0F">
            <w:pPr>
              <w:spacing w:after="0"/>
              <w:jc w:val="center"/>
              <w:rPr>
                <w:sz w:val="20"/>
                <w:szCs w:val="20"/>
              </w:rPr>
            </w:pPr>
            <w:r w:rsidRPr="00910AD7">
              <w:rPr>
                <w:sz w:val="20"/>
                <w:szCs w:val="20"/>
              </w:rPr>
              <w:t>Direcția Integrare Europeană</w:t>
            </w:r>
          </w:p>
        </w:tc>
      </w:tr>
      <w:tr w:rsidR="00177EDA" w:rsidRPr="00910AD7" w14:paraId="092F97F8"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8EDDAB4" w14:textId="55F87CD0" w:rsidR="0093778B" w:rsidRPr="00910AD7" w:rsidRDefault="0093778B" w:rsidP="002C2975">
            <w:pPr>
              <w:spacing w:after="0"/>
              <w:rPr>
                <w:sz w:val="20"/>
                <w:szCs w:val="20"/>
              </w:rPr>
            </w:pPr>
            <w:r w:rsidRPr="00910AD7">
              <w:rPr>
                <w:sz w:val="20"/>
                <w:szCs w:val="20"/>
              </w:rPr>
              <w:t>7</w:t>
            </w:r>
          </w:p>
        </w:tc>
        <w:tc>
          <w:tcPr>
            <w:tcW w:w="449" w:type="pct"/>
          </w:tcPr>
          <w:p w14:paraId="57EC1FC1"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188B0C67" w14:textId="77777777" w:rsidR="0093778B" w:rsidRPr="00910AD7" w:rsidRDefault="0093778B" w:rsidP="002C2975">
            <w:pPr>
              <w:spacing w:after="0"/>
              <w:rPr>
                <w:sz w:val="20"/>
                <w:szCs w:val="20"/>
              </w:rPr>
            </w:pPr>
            <w:r w:rsidRPr="00910AD7">
              <w:rPr>
                <w:sz w:val="20"/>
                <w:szCs w:val="20"/>
              </w:rPr>
              <w:t xml:space="preserve">Reabilitare și modernizare Grădinița cu program prelungit nr. 3 și Creșa nr. 3 </w:t>
            </w:r>
            <w:r w:rsidRPr="00910AD7">
              <w:rPr>
                <w:b/>
                <w:sz w:val="20"/>
                <w:szCs w:val="20"/>
              </w:rPr>
              <w:t>(în implementare)</w:t>
            </w:r>
          </w:p>
        </w:tc>
        <w:tc>
          <w:tcPr>
            <w:tcW w:w="526" w:type="pct"/>
          </w:tcPr>
          <w:p w14:paraId="2967845D" w14:textId="77777777" w:rsidR="0093778B" w:rsidRPr="00910AD7" w:rsidRDefault="0093778B" w:rsidP="002C2975">
            <w:pPr>
              <w:spacing w:before="0" w:after="0"/>
              <w:jc w:val="center"/>
              <w:rPr>
                <w:sz w:val="20"/>
                <w:szCs w:val="20"/>
              </w:rPr>
            </w:pPr>
            <w:r w:rsidRPr="00910AD7">
              <w:rPr>
                <w:sz w:val="20"/>
                <w:szCs w:val="20"/>
              </w:rPr>
              <w:t>7.357.363,13</w:t>
            </w:r>
          </w:p>
          <w:p w14:paraId="034DBF6D" w14:textId="77777777" w:rsidR="0093778B" w:rsidRPr="00910AD7" w:rsidRDefault="0093778B" w:rsidP="002C2975">
            <w:pPr>
              <w:spacing w:after="0"/>
              <w:jc w:val="center"/>
              <w:rPr>
                <w:sz w:val="20"/>
                <w:szCs w:val="20"/>
              </w:rPr>
            </w:pPr>
          </w:p>
        </w:tc>
        <w:tc>
          <w:tcPr>
            <w:tcW w:w="423" w:type="pct"/>
          </w:tcPr>
          <w:p w14:paraId="58B571B1" w14:textId="77777777" w:rsidR="0093778B" w:rsidRPr="00910AD7" w:rsidRDefault="0093778B" w:rsidP="002C2975">
            <w:pPr>
              <w:spacing w:before="0" w:after="0"/>
              <w:jc w:val="center"/>
              <w:rPr>
                <w:sz w:val="20"/>
                <w:szCs w:val="20"/>
              </w:rPr>
            </w:pPr>
            <w:r w:rsidRPr="00910AD7">
              <w:rPr>
                <w:sz w:val="20"/>
                <w:szCs w:val="20"/>
              </w:rPr>
              <w:t>Axa POR 2014-2020</w:t>
            </w:r>
          </w:p>
          <w:p w14:paraId="43D77CE1" w14:textId="77777777" w:rsidR="0093778B" w:rsidRPr="00910AD7" w:rsidRDefault="0093778B" w:rsidP="002C2975">
            <w:pPr>
              <w:spacing w:after="0"/>
              <w:jc w:val="center"/>
              <w:rPr>
                <w:sz w:val="20"/>
                <w:szCs w:val="20"/>
              </w:rPr>
            </w:pPr>
            <w:r w:rsidRPr="00910AD7">
              <w:rPr>
                <w:sz w:val="20"/>
                <w:szCs w:val="20"/>
              </w:rPr>
              <w:t>4.4.</w:t>
            </w:r>
          </w:p>
        </w:tc>
        <w:tc>
          <w:tcPr>
            <w:tcW w:w="498" w:type="pct"/>
          </w:tcPr>
          <w:p w14:paraId="3CDE8B98" w14:textId="77777777" w:rsidR="0093778B" w:rsidRPr="00910AD7" w:rsidRDefault="0093778B" w:rsidP="002C2975">
            <w:pPr>
              <w:spacing w:after="0"/>
              <w:jc w:val="center"/>
              <w:rPr>
                <w:sz w:val="20"/>
                <w:szCs w:val="20"/>
              </w:rPr>
            </w:pPr>
            <w:r w:rsidRPr="00910AD7">
              <w:rPr>
                <w:sz w:val="20"/>
                <w:szCs w:val="20"/>
              </w:rPr>
              <w:t>2023</w:t>
            </w:r>
          </w:p>
        </w:tc>
        <w:tc>
          <w:tcPr>
            <w:tcW w:w="759" w:type="pct"/>
          </w:tcPr>
          <w:p w14:paraId="409E277A" w14:textId="77777777" w:rsidR="0093778B" w:rsidRPr="00910AD7" w:rsidRDefault="0093778B" w:rsidP="002C2975">
            <w:pPr>
              <w:spacing w:after="0"/>
              <w:jc w:val="center"/>
              <w:rPr>
                <w:sz w:val="20"/>
                <w:szCs w:val="20"/>
              </w:rPr>
            </w:pPr>
            <w:r w:rsidRPr="00910AD7">
              <w:rPr>
                <w:sz w:val="20"/>
                <w:szCs w:val="20"/>
              </w:rPr>
              <w:t>O creșă și un cămin reabilitat, extins și dotat</w:t>
            </w:r>
          </w:p>
        </w:tc>
        <w:tc>
          <w:tcPr>
            <w:tcW w:w="843" w:type="pct"/>
          </w:tcPr>
          <w:p w14:paraId="0E5D4452" w14:textId="77777777" w:rsidR="0093778B" w:rsidRPr="00910AD7" w:rsidRDefault="0093778B" w:rsidP="002C2975">
            <w:pPr>
              <w:spacing w:before="0" w:after="0"/>
              <w:jc w:val="center"/>
              <w:rPr>
                <w:sz w:val="20"/>
                <w:szCs w:val="20"/>
              </w:rPr>
            </w:pPr>
            <w:r w:rsidRPr="00910AD7">
              <w:rPr>
                <w:sz w:val="20"/>
                <w:szCs w:val="20"/>
              </w:rPr>
              <w:t>Direcția Tehnică</w:t>
            </w:r>
          </w:p>
          <w:p w14:paraId="2B12BED4" w14:textId="77777777" w:rsidR="0093778B" w:rsidRPr="00910AD7" w:rsidRDefault="0093778B" w:rsidP="002C2975">
            <w:pPr>
              <w:spacing w:before="0" w:after="0"/>
              <w:jc w:val="center"/>
              <w:rPr>
                <w:sz w:val="20"/>
                <w:szCs w:val="20"/>
              </w:rPr>
            </w:pPr>
            <w:r w:rsidRPr="00910AD7">
              <w:rPr>
                <w:sz w:val="20"/>
                <w:szCs w:val="20"/>
              </w:rPr>
              <w:t>Direcția Integrare Europeană</w:t>
            </w:r>
          </w:p>
        </w:tc>
      </w:tr>
      <w:tr w:rsidR="00177EDA" w:rsidRPr="00910AD7" w14:paraId="6BDE014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1E5CD7B" w14:textId="7CB9745A" w:rsidR="0093778B" w:rsidRPr="00910AD7" w:rsidRDefault="0093778B" w:rsidP="00E33022">
            <w:pPr>
              <w:spacing w:after="0"/>
              <w:rPr>
                <w:sz w:val="20"/>
                <w:szCs w:val="20"/>
              </w:rPr>
            </w:pPr>
            <w:r w:rsidRPr="00910AD7">
              <w:rPr>
                <w:sz w:val="20"/>
                <w:szCs w:val="20"/>
              </w:rPr>
              <w:t>8</w:t>
            </w:r>
          </w:p>
        </w:tc>
        <w:tc>
          <w:tcPr>
            <w:tcW w:w="449" w:type="pct"/>
          </w:tcPr>
          <w:p w14:paraId="680886A0"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2A21A901" w14:textId="77777777" w:rsidR="0093778B" w:rsidRPr="00910AD7" w:rsidRDefault="0093778B" w:rsidP="00E33022">
            <w:pPr>
              <w:spacing w:after="0"/>
              <w:rPr>
                <w:sz w:val="20"/>
                <w:szCs w:val="20"/>
              </w:rPr>
            </w:pPr>
            <w:r w:rsidRPr="00910AD7">
              <w:rPr>
                <w:sz w:val="20"/>
                <w:szCs w:val="20"/>
              </w:rPr>
              <w:t xml:space="preserve">Reabilitare și modernizare "Colegiul Tehnic Grigore Moisil" Corp A, B și C, Municipiul Bistrița </w:t>
            </w:r>
            <w:r w:rsidRPr="00910AD7">
              <w:rPr>
                <w:b/>
                <w:sz w:val="20"/>
                <w:szCs w:val="20"/>
              </w:rPr>
              <w:t>(în implementare)</w:t>
            </w:r>
          </w:p>
        </w:tc>
        <w:tc>
          <w:tcPr>
            <w:tcW w:w="526" w:type="pct"/>
          </w:tcPr>
          <w:p w14:paraId="685D6606" w14:textId="77777777" w:rsidR="0093778B" w:rsidRPr="00910AD7" w:rsidRDefault="0093778B" w:rsidP="00E33022">
            <w:pPr>
              <w:spacing w:before="0" w:after="0"/>
              <w:jc w:val="center"/>
              <w:rPr>
                <w:sz w:val="20"/>
                <w:szCs w:val="20"/>
              </w:rPr>
            </w:pPr>
            <w:r w:rsidRPr="00910AD7">
              <w:rPr>
                <w:sz w:val="20"/>
                <w:szCs w:val="20"/>
              </w:rPr>
              <w:t>30.934.660,90 (CF)</w:t>
            </w:r>
          </w:p>
          <w:p w14:paraId="621FEC23" w14:textId="77777777" w:rsidR="0093778B" w:rsidRPr="00910AD7" w:rsidRDefault="0093778B" w:rsidP="00E33022">
            <w:pPr>
              <w:spacing w:after="0"/>
              <w:jc w:val="center"/>
              <w:rPr>
                <w:sz w:val="20"/>
                <w:szCs w:val="20"/>
              </w:rPr>
            </w:pPr>
          </w:p>
        </w:tc>
        <w:tc>
          <w:tcPr>
            <w:tcW w:w="423" w:type="pct"/>
          </w:tcPr>
          <w:p w14:paraId="7DB2F37F" w14:textId="77777777" w:rsidR="0093778B" w:rsidRPr="00910AD7" w:rsidRDefault="0093778B" w:rsidP="00E33022">
            <w:pPr>
              <w:spacing w:before="0" w:after="0"/>
              <w:jc w:val="center"/>
              <w:rPr>
                <w:sz w:val="20"/>
                <w:szCs w:val="20"/>
              </w:rPr>
            </w:pPr>
            <w:r w:rsidRPr="00910AD7">
              <w:rPr>
                <w:sz w:val="20"/>
                <w:szCs w:val="20"/>
              </w:rPr>
              <w:t>Axa POR 2014-2020</w:t>
            </w:r>
          </w:p>
          <w:p w14:paraId="553447D8" w14:textId="77777777" w:rsidR="0093778B" w:rsidRPr="00910AD7" w:rsidRDefault="0093778B" w:rsidP="00E33022">
            <w:pPr>
              <w:spacing w:after="0"/>
              <w:jc w:val="center"/>
              <w:rPr>
                <w:sz w:val="20"/>
                <w:szCs w:val="20"/>
              </w:rPr>
            </w:pPr>
            <w:r w:rsidRPr="00910AD7">
              <w:rPr>
                <w:sz w:val="20"/>
                <w:szCs w:val="20"/>
              </w:rPr>
              <w:t>4.5.</w:t>
            </w:r>
          </w:p>
        </w:tc>
        <w:tc>
          <w:tcPr>
            <w:tcW w:w="498" w:type="pct"/>
          </w:tcPr>
          <w:p w14:paraId="51B51B49" w14:textId="77777777" w:rsidR="0093778B" w:rsidRPr="00910AD7" w:rsidRDefault="0093778B" w:rsidP="00E33022">
            <w:pPr>
              <w:spacing w:after="0"/>
              <w:jc w:val="center"/>
              <w:rPr>
                <w:sz w:val="20"/>
                <w:szCs w:val="20"/>
              </w:rPr>
            </w:pPr>
            <w:r w:rsidRPr="00910AD7">
              <w:rPr>
                <w:sz w:val="20"/>
                <w:szCs w:val="20"/>
              </w:rPr>
              <w:t>2022</w:t>
            </w:r>
          </w:p>
        </w:tc>
        <w:tc>
          <w:tcPr>
            <w:tcW w:w="759" w:type="pct"/>
          </w:tcPr>
          <w:p w14:paraId="2BE495FD" w14:textId="77777777" w:rsidR="0093778B" w:rsidRPr="00910AD7" w:rsidRDefault="0093778B" w:rsidP="00E33022">
            <w:pPr>
              <w:spacing w:after="0"/>
              <w:jc w:val="center"/>
              <w:rPr>
                <w:sz w:val="20"/>
                <w:szCs w:val="20"/>
              </w:rPr>
            </w:pPr>
            <w:r w:rsidRPr="00910AD7">
              <w:rPr>
                <w:sz w:val="20"/>
                <w:szCs w:val="20"/>
              </w:rPr>
              <w:t>Colegiu tehnic reabilitat și dotat</w:t>
            </w:r>
          </w:p>
        </w:tc>
        <w:tc>
          <w:tcPr>
            <w:tcW w:w="843" w:type="pct"/>
          </w:tcPr>
          <w:p w14:paraId="7B5AD5E9" w14:textId="77777777" w:rsidR="0093778B" w:rsidRPr="00910AD7" w:rsidRDefault="0093778B" w:rsidP="00E33022">
            <w:pPr>
              <w:spacing w:before="0" w:after="0"/>
              <w:jc w:val="center"/>
              <w:rPr>
                <w:sz w:val="20"/>
                <w:szCs w:val="20"/>
              </w:rPr>
            </w:pPr>
            <w:r w:rsidRPr="00910AD7">
              <w:rPr>
                <w:sz w:val="20"/>
                <w:szCs w:val="20"/>
              </w:rPr>
              <w:t>Direcția Tehnică</w:t>
            </w:r>
          </w:p>
          <w:p w14:paraId="66CD4507"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0127B2F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EE3AB34" w14:textId="443A62F6" w:rsidR="0093778B" w:rsidRPr="00910AD7" w:rsidRDefault="0093778B" w:rsidP="00E33022">
            <w:pPr>
              <w:spacing w:after="0"/>
              <w:rPr>
                <w:sz w:val="20"/>
                <w:szCs w:val="20"/>
              </w:rPr>
            </w:pPr>
            <w:r w:rsidRPr="00910AD7">
              <w:rPr>
                <w:sz w:val="20"/>
                <w:szCs w:val="20"/>
              </w:rPr>
              <w:t>9</w:t>
            </w:r>
          </w:p>
        </w:tc>
        <w:tc>
          <w:tcPr>
            <w:tcW w:w="449" w:type="pct"/>
          </w:tcPr>
          <w:p w14:paraId="3F2BBC89"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0BECBB06" w14:textId="77777777" w:rsidR="0093778B" w:rsidRPr="00910AD7" w:rsidRDefault="0093778B" w:rsidP="00E33022">
            <w:pPr>
              <w:spacing w:after="0"/>
              <w:rPr>
                <w:sz w:val="20"/>
                <w:szCs w:val="20"/>
              </w:rPr>
            </w:pPr>
            <w:r w:rsidRPr="00910AD7">
              <w:rPr>
                <w:sz w:val="20"/>
                <w:szCs w:val="20"/>
              </w:rPr>
              <w:t xml:space="preserve">Reabilitare și modernizare Liceul Tehnologic de Servicii, Municipiul Bistrița </w:t>
            </w:r>
            <w:r w:rsidRPr="00910AD7">
              <w:rPr>
                <w:b/>
                <w:sz w:val="20"/>
                <w:szCs w:val="20"/>
              </w:rPr>
              <w:t>(în implementare)</w:t>
            </w:r>
          </w:p>
        </w:tc>
        <w:tc>
          <w:tcPr>
            <w:tcW w:w="526" w:type="pct"/>
          </w:tcPr>
          <w:p w14:paraId="13CF9433" w14:textId="77777777" w:rsidR="0093778B" w:rsidRPr="00910AD7" w:rsidRDefault="0093778B" w:rsidP="00E33022">
            <w:pPr>
              <w:spacing w:before="0" w:after="0"/>
              <w:jc w:val="center"/>
              <w:rPr>
                <w:sz w:val="20"/>
                <w:szCs w:val="20"/>
              </w:rPr>
            </w:pPr>
            <w:r w:rsidRPr="00910AD7">
              <w:rPr>
                <w:sz w:val="20"/>
                <w:szCs w:val="20"/>
              </w:rPr>
              <w:t xml:space="preserve">9.102.203,43 </w:t>
            </w:r>
          </w:p>
          <w:p w14:paraId="1D7512CA" w14:textId="77777777" w:rsidR="0093778B" w:rsidRPr="00910AD7" w:rsidRDefault="0093778B" w:rsidP="00E33022">
            <w:pPr>
              <w:spacing w:after="0"/>
              <w:jc w:val="center"/>
              <w:rPr>
                <w:sz w:val="20"/>
                <w:szCs w:val="20"/>
              </w:rPr>
            </w:pPr>
          </w:p>
        </w:tc>
        <w:tc>
          <w:tcPr>
            <w:tcW w:w="423" w:type="pct"/>
          </w:tcPr>
          <w:p w14:paraId="2F5E93F2" w14:textId="77777777" w:rsidR="0093778B" w:rsidRPr="00910AD7" w:rsidRDefault="0093778B" w:rsidP="00E33022">
            <w:pPr>
              <w:spacing w:before="0" w:after="0"/>
              <w:jc w:val="center"/>
              <w:rPr>
                <w:sz w:val="20"/>
                <w:szCs w:val="20"/>
              </w:rPr>
            </w:pPr>
            <w:r w:rsidRPr="00910AD7">
              <w:rPr>
                <w:sz w:val="20"/>
                <w:szCs w:val="20"/>
              </w:rPr>
              <w:t>Axa POR 2014-2020</w:t>
            </w:r>
          </w:p>
          <w:p w14:paraId="5A5E661B" w14:textId="77777777" w:rsidR="0093778B" w:rsidRPr="00910AD7" w:rsidRDefault="0093778B" w:rsidP="00E33022">
            <w:pPr>
              <w:spacing w:after="0"/>
              <w:jc w:val="center"/>
              <w:rPr>
                <w:sz w:val="20"/>
                <w:szCs w:val="20"/>
              </w:rPr>
            </w:pPr>
            <w:r w:rsidRPr="00910AD7">
              <w:rPr>
                <w:sz w:val="20"/>
                <w:szCs w:val="20"/>
              </w:rPr>
              <w:t>4.5.</w:t>
            </w:r>
          </w:p>
        </w:tc>
        <w:tc>
          <w:tcPr>
            <w:tcW w:w="498" w:type="pct"/>
          </w:tcPr>
          <w:p w14:paraId="728006AD" w14:textId="77777777" w:rsidR="0093778B" w:rsidRPr="00910AD7" w:rsidRDefault="0093778B" w:rsidP="00E33022">
            <w:pPr>
              <w:spacing w:after="0"/>
              <w:jc w:val="center"/>
              <w:rPr>
                <w:sz w:val="20"/>
                <w:szCs w:val="20"/>
              </w:rPr>
            </w:pPr>
            <w:r w:rsidRPr="00910AD7">
              <w:rPr>
                <w:sz w:val="20"/>
                <w:szCs w:val="20"/>
              </w:rPr>
              <w:t>2022</w:t>
            </w:r>
          </w:p>
        </w:tc>
        <w:tc>
          <w:tcPr>
            <w:tcW w:w="759" w:type="pct"/>
          </w:tcPr>
          <w:p w14:paraId="348D1821" w14:textId="77777777" w:rsidR="0093778B" w:rsidRPr="00910AD7" w:rsidRDefault="0093778B" w:rsidP="00E33022">
            <w:pPr>
              <w:spacing w:after="0"/>
              <w:jc w:val="center"/>
              <w:rPr>
                <w:sz w:val="20"/>
                <w:szCs w:val="20"/>
              </w:rPr>
            </w:pPr>
            <w:r w:rsidRPr="00910AD7">
              <w:rPr>
                <w:sz w:val="20"/>
                <w:szCs w:val="20"/>
              </w:rPr>
              <w:t xml:space="preserve">Liceu tehnologic reabilitat, modernizat, dotat si extins cu 244,82 mp </w:t>
            </w:r>
          </w:p>
        </w:tc>
        <w:tc>
          <w:tcPr>
            <w:tcW w:w="843" w:type="pct"/>
          </w:tcPr>
          <w:p w14:paraId="23E37871" w14:textId="77777777" w:rsidR="0093778B" w:rsidRPr="00910AD7" w:rsidRDefault="0093778B" w:rsidP="00E33022">
            <w:pPr>
              <w:spacing w:before="0" w:after="0"/>
              <w:jc w:val="center"/>
              <w:rPr>
                <w:sz w:val="20"/>
                <w:szCs w:val="20"/>
              </w:rPr>
            </w:pPr>
            <w:r w:rsidRPr="00910AD7">
              <w:rPr>
                <w:sz w:val="20"/>
                <w:szCs w:val="20"/>
              </w:rPr>
              <w:t>Direcția Tehnică</w:t>
            </w:r>
          </w:p>
          <w:p w14:paraId="68904158"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04373358"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B08CFEB" w14:textId="511433EE" w:rsidR="0093778B" w:rsidRPr="00910AD7" w:rsidRDefault="0093778B" w:rsidP="00E33022">
            <w:pPr>
              <w:spacing w:after="0"/>
              <w:rPr>
                <w:sz w:val="20"/>
                <w:szCs w:val="20"/>
              </w:rPr>
            </w:pPr>
            <w:r w:rsidRPr="00910AD7">
              <w:rPr>
                <w:sz w:val="20"/>
                <w:szCs w:val="20"/>
              </w:rPr>
              <w:t>10</w:t>
            </w:r>
          </w:p>
        </w:tc>
        <w:tc>
          <w:tcPr>
            <w:tcW w:w="449" w:type="pct"/>
          </w:tcPr>
          <w:p w14:paraId="4C1D5AB0"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1D2D021C" w14:textId="77777777" w:rsidR="0093778B" w:rsidRPr="00910AD7" w:rsidRDefault="0093778B" w:rsidP="00E33022">
            <w:pPr>
              <w:spacing w:after="0"/>
              <w:rPr>
                <w:sz w:val="20"/>
                <w:szCs w:val="20"/>
              </w:rPr>
            </w:pPr>
            <w:r w:rsidRPr="00910AD7">
              <w:rPr>
                <w:sz w:val="20"/>
                <w:szCs w:val="20"/>
              </w:rPr>
              <w:t xml:space="preserve">Reabilitare și modernizare Școala Gimnazială nr. 1 </w:t>
            </w:r>
            <w:r w:rsidRPr="00910AD7">
              <w:rPr>
                <w:b/>
                <w:sz w:val="20"/>
                <w:szCs w:val="20"/>
              </w:rPr>
              <w:t>(în implementare)</w:t>
            </w:r>
          </w:p>
        </w:tc>
        <w:tc>
          <w:tcPr>
            <w:tcW w:w="526" w:type="pct"/>
          </w:tcPr>
          <w:p w14:paraId="62B69C6D" w14:textId="77777777" w:rsidR="0093778B" w:rsidRPr="00910AD7" w:rsidRDefault="0093778B" w:rsidP="00E33022">
            <w:pPr>
              <w:spacing w:before="0" w:after="0"/>
              <w:jc w:val="center"/>
              <w:rPr>
                <w:sz w:val="20"/>
                <w:szCs w:val="20"/>
              </w:rPr>
            </w:pPr>
            <w:r w:rsidRPr="00910AD7">
              <w:rPr>
                <w:sz w:val="20"/>
                <w:szCs w:val="20"/>
              </w:rPr>
              <w:t xml:space="preserve">18.104.187,15 </w:t>
            </w:r>
          </w:p>
          <w:p w14:paraId="129BDA8A" w14:textId="77777777" w:rsidR="0093778B" w:rsidRPr="00910AD7" w:rsidRDefault="0093778B" w:rsidP="00E33022">
            <w:pPr>
              <w:spacing w:after="0"/>
              <w:jc w:val="center"/>
              <w:rPr>
                <w:sz w:val="20"/>
                <w:szCs w:val="20"/>
              </w:rPr>
            </w:pPr>
          </w:p>
        </w:tc>
        <w:tc>
          <w:tcPr>
            <w:tcW w:w="423" w:type="pct"/>
          </w:tcPr>
          <w:p w14:paraId="001BAAEA" w14:textId="77777777" w:rsidR="0093778B" w:rsidRPr="00910AD7" w:rsidRDefault="0093778B" w:rsidP="00E33022">
            <w:pPr>
              <w:spacing w:before="0" w:after="0"/>
              <w:jc w:val="center"/>
              <w:rPr>
                <w:sz w:val="20"/>
                <w:szCs w:val="20"/>
              </w:rPr>
            </w:pPr>
            <w:r w:rsidRPr="00910AD7">
              <w:rPr>
                <w:sz w:val="20"/>
                <w:szCs w:val="20"/>
              </w:rPr>
              <w:t>Axa POR 2014-2020</w:t>
            </w:r>
          </w:p>
          <w:p w14:paraId="40789120" w14:textId="77777777" w:rsidR="0093778B" w:rsidRPr="00910AD7" w:rsidRDefault="0093778B" w:rsidP="00E33022">
            <w:pPr>
              <w:spacing w:after="0"/>
              <w:jc w:val="center"/>
              <w:rPr>
                <w:sz w:val="20"/>
                <w:szCs w:val="20"/>
              </w:rPr>
            </w:pPr>
            <w:r w:rsidRPr="00910AD7">
              <w:rPr>
                <w:sz w:val="20"/>
                <w:szCs w:val="20"/>
              </w:rPr>
              <w:t>10.1b</w:t>
            </w:r>
          </w:p>
        </w:tc>
        <w:tc>
          <w:tcPr>
            <w:tcW w:w="498" w:type="pct"/>
          </w:tcPr>
          <w:p w14:paraId="6C64425B" w14:textId="77777777" w:rsidR="0093778B" w:rsidRPr="00910AD7" w:rsidRDefault="0093778B" w:rsidP="00E33022">
            <w:pPr>
              <w:spacing w:after="0"/>
              <w:jc w:val="center"/>
              <w:rPr>
                <w:sz w:val="20"/>
                <w:szCs w:val="20"/>
              </w:rPr>
            </w:pPr>
            <w:r w:rsidRPr="00910AD7">
              <w:rPr>
                <w:sz w:val="20"/>
                <w:szCs w:val="20"/>
              </w:rPr>
              <w:t>2023</w:t>
            </w:r>
          </w:p>
        </w:tc>
        <w:tc>
          <w:tcPr>
            <w:tcW w:w="759" w:type="pct"/>
          </w:tcPr>
          <w:p w14:paraId="5D527B18" w14:textId="77777777" w:rsidR="0093778B" w:rsidRPr="00910AD7" w:rsidRDefault="0093778B" w:rsidP="00E33022">
            <w:pPr>
              <w:spacing w:after="0"/>
              <w:jc w:val="center"/>
              <w:rPr>
                <w:sz w:val="20"/>
                <w:szCs w:val="20"/>
              </w:rPr>
            </w:pPr>
            <w:r w:rsidRPr="00910AD7">
              <w:rPr>
                <w:sz w:val="20"/>
                <w:szCs w:val="20"/>
              </w:rPr>
              <w:t>Școală gimnazială reabilitată și dotata</w:t>
            </w:r>
          </w:p>
        </w:tc>
        <w:tc>
          <w:tcPr>
            <w:tcW w:w="843" w:type="pct"/>
          </w:tcPr>
          <w:p w14:paraId="4049200F" w14:textId="77777777" w:rsidR="0093778B" w:rsidRPr="00910AD7" w:rsidRDefault="0093778B" w:rsidP="00E33022">
            <w:pPr>
              <w:spacing w:before="0" w:after="0"/>
              <w:jc w:val="center"/>
              <w:rPr>
                <w:sz w:val="20"/>
                <w:szCs w:val="20"/>
              </w:rPr>
            </w:pPr>
            <w:r w:rsidRPr="00910AD7">
              <w:rPr>
                <w:sz w:val="20"/>
                <w:szCs w:val="20"/>
              </w:rPr>
              <w:t>Direcția Tehnică</w:t>
            </w:r>
          </w:p>
          <w:p w14:paraId="505FBF35"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74C14D8A"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4B95756" w14:textId="3660317C" w:rsidR="0093778B" w:rsidRPr="00910AD7" w:rsidRDefault="0093778B" w:rsidP="00E33022">
            <w:pPr>
              <w:spacing w:after="0"/>
              <w:rPr>
                <w:sz w:val="20"/>
                <w:szCs w:val="20"/>
              </w:rPr>
            </w:pPr>
            <w:r w:rsidRPr="00910AD7">
              <w:rPr>
                <w:sz w:val="20"/>
                <w:szCs w:val="20"/>
              </w:rPr>
              <w:lastRenderedPageBreak/>
              <w:t>11</w:t>
            </w:r>
          </w:p>
        </w:tc>
        <w:tc>
          <w:tcPr>
            <w:tcW w:w="449" w:type="pct"/>
          </w:tcPr>
          <w:p w14:paraId="65586A10"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0BE9D044" w14:textId="77777777" w:rsidR="0093778B" w:rsidRPr="00910AD7" w:rsidRDefault="0093778B" w:rsidP="00E33022">
            <w:pPr>
              <w:spacing w:after="0"/>
              <w:rPr>
                <w:sz w:val="20"/>
                <w:szCs w:val="20"/>
              </w:rPr>
            </w:pPr>
            <w:r w:rsidRPr="00910AD7">
              <w:rPr>
                <w:sz w:val="20"/>
                <w:szCs w:val="20"/>
              </w:rPr>
              <w:t xml:space="preserve">Sprijin pentru școlile din municipiul Bistrița </w:t>
            </w:r>
            <w:r w:rsidRPr="00910AD7">
              <w:rPr>
                <w:b/>
                <w:sz w:val="20"/>
                <w:szCs w:val="20"/>
              </w:rPr>
              <w:t>(în implementare)</w:t>
            </w:r>
          </w:p>
        </w:tc>
        <w:tc>
          <w:tcPr>
            <w:tcW w:w="526" w:type="pct"/>
          </w:tcPr>
          <w:p w14:paraId="23E77C20" w14:textId="77777777" w:rsidR="0093778B" w:rsidRPr="00910AD7" w:rsidRDefault="0093778B" w:rsidP="00E33022">
            <w:pPr>
              <w:spacing w:after="0"/>
              <w:jc w:val="center"/>
              <w:rPr>
                <w:sz w:val="20"/>
                <w:szCs w:val="20"/>
              </w:rPr>
            </w:pPr>
            <w:r w:rsidRPr="00910AD7">
              <w:rPr>
                <w:sz w:val="20"/>
                <w:szCs w:val="20"/>
              </w:rPr>
              <w:t>10.089.248,26</w:t>
            </w:r>
          </w:p>
        </w:tc>
        <w:tc>
          <w:tcPr>
            <w:tcW w:w="423" w:type="pct"/>
          </w:tcPr>
          <w:p w14:paraId="02918CAE" w14:textId="77777777" w:rsidR="0093778B" w:rsidRPr="00910AD7" w:rsidRDefault="0093778B" w:rsidP="00E33022">
            <w:pPr>
              <w:spacing w:after="0"/>
              <w:jc w:val="center"/>
              <w:rPr>
                <w:sz w:val="20"/>
                <w:szCs w:val="20"/>
              </w:rPr>
            </w:pPr>
            <w:r w:rsidRPr="00910AD7">
              <w:rPr>
                <w:sz w:val="20"/>
                <w:szCs w:val="20"/>
              </w:rPr>
              <w:t>POIM 2014-2020 – 9.1 - Consolidarea capacității de gestionare a crizei sanitare COVID-19</w:t>
            </w:r>
          </w:p>
        </w:tc>
        <w:tc>
          <w:tcPr>
            <w:tcW w:w="498" w:type="pct"/>
          </w:tcPr>
          <w:p w14:paraId="24CE9367" w14:textId="77777777" w:rsidR="0093778B" w:rsidRPr="00910AD7" w:rsidRDefault="0093778B" w:rsidP="00E33022">
            <w:pPr>
              <w:spacing w:after="0"/>
              <w:jc w:val="center"/>
              <w:rPr>
                <w:sz w:val="20"/>
                <w:szCs w:val="20"/>
              </w:rPr>
            </w:pPr>
            <w:r w:rsidRPr="00910AD7">
              <w:rPr>
                <w:sz w:val="20"/>
                <w:szCs w:val="20"/>
              </w:rPr>
              <w:t>2022</w:t>
            </w:r>
          </w:p>
        </w:tc>
        <w:tc>
          <w:tcPr>
            <w:tcW w:w="759" w:type="pct"/>
          </w:tcPr>
          <w:p w14:paraId="23F9A5FF" w14:textId="77777777" w:rsidR="0093778B" w:rsidRPr="00910AD7" w:rsidRDefault="0093778B" w:rsidP="00E33022">
            <w:pPr>
              <w:spacing w:after="0"/>
              <w:jc w:val="center"/>
              <w:rPr>
                <w:sz w:val="20"/>
                <w:szCs w:val="20"/>
              </w:rPr>
            </w:pPr>
            <w:r w:rsidRPr="00910AD7">
              <w:rPr>
                <w:sz w:val="20"/>
                <w:szCs w:val="20"/>
              </w:rPr>
              <w:t>Dotarea cu materiale sanitare a unităților de învățământ</w:t>
            </w:r>
          </w:p>
        </w:tc>
        <w:tc>
          <w:tcPr>
            <w:tcW w:w="843" w:type="pct"/>
          </w:tcPr>
          <w:p w14:paraId="3B61EE5F" w14:textId="77777777" w:rsidR="0093778B" w:rsidRPr="00910AD7" w:rsidRDefault="0093778B" w:rsidP="00E33022">
            <w:pPr>
              <w:spacing w:before="0" w:after="0"/>
              <w:jc w:val="center"/>
              <w:rPr>
                <w:sz w:val="20"/>
                <w:szCs w:val="20"/>
              </w:rPr>
            </w:pPr>
            <w:r w:rsidRPr="00910AD7">
              <w:rPr>
                <w:sz w:val="20"/>
                <w:szCs w:val="20"/>
              </w:rPr>
              <w:t>Direcția Tehnică</w:t>
            </w:r>
          </w:p>
          <w:p w14:paraId="370277F9"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5D50FA10"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6C8AF47" w14:textId="2C3B50C0" w:rsidR="0093778B" w:rsidRPr="00910AD7" w:rsidRDefault="0093778B" w:rsidP="00E33022">
            <w:pPr>
              <w:spacing w:after="0"/>
              <w:rPr>
                <w:sz w:val="20"/>
                <w:szCs w:val="20"/>
              </w:rPr>
            </w:pPr>
            <w:r w:rsidRPr="00910AD7">
              <w:rPr>
                <w:sz w:val="20"/>
                <w:szCs w:val="20"/>
              </w:rPr>
              <w:t>12</w:t>
            </w:r>
          </w:p>
        </w:tc>
        <w:tc>
          <w:tcPr>
            <w:tcW w:w="449" w:type="pct"/>
          </w:tcPr>
          <w:p w14:paraId="4BF91248"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2D3F25AE" w14:textId="77777777" w:rsidR="0093778B" w:rsidRPr="00910AD7" w:rsidRDefault="0093778B" w:rsidP="00E33022">
            <w:pPr>
              <w:spacing w:after="0"/>
              <w:rPr>
                <w:sz w:val="20"/>
                <w:szCs w:val="20"/>
              </w:rPr>
            </w:pPr>
            <w:r w:rsidRPr="00910AD7">
              <w:rPr>
                <w:sz w:val="20"/>
                <w:szCs w:val="20"/>
              </w:rPr>
              <w:t xml:space="preserve">Reabilitare și modernizare Liceul de Muzică Tudor Jarda  </w:t>
            </w:r>
            <w:r w:rsidRPr="00910AD7">
              <w:rPr>
                <w:b/>
                <w:sz w:val="20"/>
                <w:szCs w:val="20"/>
              </w:rPr>
              <w:t>(în implementare)</w:t>
            </w:r>
          </w:p>
        </w:tc>
        <w:tc>
          <w:tcPr>
            <w:tcW w:w="526" w:type="pct"/>
          </w:tcPr>
          <w:p w14:paraId="6A954FA9" w14:textId="77777777" w:rsidR="0093778B" w:rsidRPr="00910AD7" w:rsidRDefault="0093778B" w:rsidP="00E33022">
            <w:pPr>
              <w:spacing w:after="0"/>
              <w:jc w:val="center"/>
              <w:rPr>
                <w:sz w:val="20"/>
                <w:szCs w:val="20"/>
              </w:rPr>
            </w:pPr>
            <w:r w:rsidRPr="00910AD7">
              <w:rPr>
                <w:sz w:val="20"/>
                <w:szCs w:val="20"/>
              </w:rPr>
              <w:t>10.299.365,21</w:t>
            </w:r>
          </w:p>
        </w:tc>
        <w:tc>
          <w:tcPr>
            <w:tcW w:w="423" w:type="pct"/>
          </w:tcPr>
          <w:p w14:paraId="7D1E0339" w14:textId="77777777" w:rsidR="0093778B" w:rsidRPr="00910AD7" w:rsidRDefault="0093778B" w:rsidP="00E33022">
            <w:pPr>
              <w:spacing w:after="0"/>
              <w:jc w:val="center"/>
              <w:rPr>
                <w:sz w:val="20"/>
                <w:szCs w:val="20"/>
              </w:rPr>
            </w:pPr>
            <w:r w:rsidRPr="00910AD7">
              <w:rPr>
                <w:sz w:val="20"/>
                <w:szCs w:val="20"/>
              </w:rPr>
              <w:t>PNDL</w:t>
            </w:r>
          </w:p>
        </w:tc>
        <w:tc>
          <w:tcPr>
            <w:tcW w:w="498" w:type="pct"/>
          </w:tcPr>
          <w:p w14:paraId="036E9314" w14:textId="77777777" w:rsidR="0093778B" w:rsidRPr="00910AD7" w:rsidRDefault="0093778B" w:rsidP="00E33022">
            <w:pPr>
              <w:spacing w:after="0"/>
              <w:jc w:val="center"/>
              <w:rPr>
                <w:sz w:val="20"/>
                <w:szCs w:val="20"/>
              </w:rPr>
            </w:pPr>
            <w:r w:rsidRPr="00910AD7">
              <w:rPr>
                <w:sz w:val="20"/>
                <w:szCs w:val="20"/>
              </w:rPr>
              <w:t>2022</w:t>
            </w:r>
          </w:p>
        </w:tc>
        <w:tc>
          <w:tcPr>
            <w:tcW w:w="759" w:type="pct"/>
          </w:tcPr>
          <w:p w14:paraId="440D12FF" w14:textId="77777777" w:rsidR="0093778B" w:rsidRPr="00910AD7" w:rsidRDefault="0093778B" w:rsidP="00E33022">
            <w:pPr>
              <w:spacing w:after="0"/>
              <w:jc w:val="center"/>
              <w:rPr>
                <w:sz w:val="20"/>
                <w:szCs w:val="20"/>
              </w:rPr>
            </w:pPr>
            <w:r w:rsidRPr="00910AD7">
              <w:rPr>
                <w:sz w:val="20"/>
                <w:szCs w:val="20"/>
              </w:rPr>
              <w:t>Clădire reabilitată</w:t>
            </w:r>
          </w:p>
        </w:tc>
        <w:tc>
          <w:tcPr>
            <w:tcW w:w="843" w:type="pct"/>
          </w:tcPr>
          <w:p w14:paraId="449EAB56" w14:textId="77777777" w:rsidR="0093778B" w:rsidRPr="00910AD7" w:rsidRDefault="0093778B" w:rsidP="00E33022">
            <w:pPr>
              <w:spacing w:before="0" w:after="0"/>
              <w:jc w:val="center"/>
              <w:rPr>
                <w:sz w:val="20"/>
                <w:szCs w:val="20"/>
              </w:rPr>
            </w:pPr>
            <w:r w:rsidRPr="00910AD7">
              <w:rPr>
                <w:sz w:val="20"/>
                <w:szCs w:val="20"/>
              </w:rPr>
              <w:t>Direcția Tehnică</w:t>
            </w:r>
          </w:p>
          <w:p w14:paraId="161FCEE6" w14:textId="77777777" w:rsidR="0093778B" w:rsidRPr="00910AD7" w:rsidRDefault="0093778B" w:rsidP="00E33022">
            <w:pPr>
              <w:spacing w:after="0"/>
              <w:jc w:val="center"/>
              <w:rPr>
                <w:sz w:val="20"/>
                <w:szCs w:val="20"/>
              </w:rPr>
            </w:pPr>
          </w:p>
        </w:tc>
      </w:tr>
      <w:tr w:rsidR="00177EDA" w:rsidRPr="00910AD7" w14:paraId="7708FC1B"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06960D9C" w14:textId="4A29E6BB" w:rsidR="0093778B" w:rsidRPr="00910AD7" w:rsidRDefault="0093778B" w:rsidP="00E33022">
            <w:pPr>
              <w:spacing w:after="0"/>
              <w:rPr>
                <w:sz w:val="20"/>
                <w:szCs w:val="20"/>
              </w:rPr>
            </w:pPr>
            <w:r w:rsidRPr="00910AD7">
              <w:rPr>
                <w:sz w:val="20"/>
                <w:szCs w:val="20"/>
              </w:rPr>
              <w:t>13</w:t>
            </w:r>
          </w:p>
        </w:tc>
        <w:tc>
          <w:tcPr>
            <w:tcW w:w="449" w:type="pct"/>
          </w:tcPr>
          <w:p w14:paraId="4594CC53"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786F5DE5" w14:textId="77777777" w:rsidR="0093778B" w:rsidRPr="00910AD7" w:rsidRDefault="0093778B" w:rsidP="00E33022">
            <w:pPr>
              <w:spacing w:after="0"/>
              <w:rPr>
                <w:sz w:val="20"/>
                <w:szCs w:val="20"/>
              </w:rPr>
            </w:pPr>
            <w:r w:rsidRPr="00910AD7">
              <w:rPr>
                <w:sz w:val="20"/>
                <w:szCs w:val="20"/>
              </w:rPr>
              <w:t xml:space="preserve">Drum de acces și utilități aferente Complexului Sportiv Polivalent  </w:t>
            </w:r>
            <w:r w:rsidRPr="00910AD7">
              <w:rPr>
                <w:b/>
                <w:sz w:val="20"/>
                <w:szCs w:val="20"/>
              </w:rPr>
              <w:t>(în implementare)</w:t>
            </w:r>
          </w:p>
        </w:tc>
        <w:tc>
          <w:tcPr>
            <w:tcW w:w="526" w:type="pct"/>
          </w:tcPr>
          <w:p w14:paraId="637220E9" w14:textId="77777777" w:rsidR="0093778B" w:rsidRPr="00910AD7" w:rsidRDefault="0093778B" w:rsidP="00E33022">
            <w:pPr>
              <w:spacing w:after="0"/>
              <w:jc w:val="center"/>
              <w:rPr>
                <w:sz w:val="20"/>
                <w:szCs w:val="20"/>
              </w:rPr>
            </w:pPr>
            <w:r w:rsidRPr="00910AD7">
              <w:rPr>
                <w:sz w:val="20"/>
                <w:szCs w:val="20"/>
              </w:rPr>
              <w:t>27.349.503,39</w:t>
            </w:r>
          </w:p>
        </w:tc>
        <w:tc>
          <w:tcPr>
            <w:tcW w:w="423" w:type="pct"/>
          </w:tcPr>
          <w:p w14:paraId="2C657B43" w14:textId="77777777" w:rsidR="0093778B" w:rsidRPr="00910AD7" w:rsidRDefault="0093778B" w:rsidP="00E33022">
            <w:pPr>
              <w:spacing w:after="0"/>
              <w:jc w:val="center"/>
              <w:rPr>
                <w:sz w:val="20"/>
                <w:szCs w:val="20"/>
              </w:rPr>
            </w:pPr>
            <w:r w:rsidRPr="00910AD7">
              <w:rPr>
                <w:sz w:val="20"/>
                <w:szCs w:val="20"/>
              </w:rPr>
              <w:t>PNDL</w:t>
            </w:r>
          </w:p>
        </w:tc>
        <w:tc>
          <w:tcPr>
            <w:tcW w:w="498" w:type="pct"/>
          </w:tcPr>
          <w:p w14:paraId="4C369367" w14:textId="77777777" w:rsidR="0093778B" w:rsidRPr="00910AD7" w:rsidRDefault="0093778B" w:rsidP="00E33022">
            <w:pPr>
              <w:spacing w:after="0"/>
              <w:jc w:val="center"/>
              <w:rPr>
                <w:sz w:val="20"/>
                <w:szCs w:val="20"/>
              </w:rPr>
            </w:pPr>
            <w:r w:rsidRPr="00910AD7">
              <w:rPr>
                <w:sz w:val="20"/>
                <w:szCs w:val="20"/>
              </w:rPr>
              <w:t>2022</w:t>
            </w:r>
          </w:p>
        </w:tc>
        <w:tc>
          <w:tcPr>
            <w:tcW w:w="759" w:type="pct"/>
          </w:tcPr>
          <w:p w14:paraId="64C1BCFE" w14:textId="77777777" w:rsidR="0093778B" w:rsidRPr="00910AD7" w:rsidRDefault="0093778B" w:rsidP="00E33022">
            <w:pPr>
              <w:spacing w:after="0"/>
              <w:jc w:val="center"/>
              <w:rPr>
                <w:sz w:val="20"/>
                <w:szCs w:val="20"/>
              </w:rPr>
            </w:pPr>
            <w:r w:rsidRPr="00910AD7">
              <w:rPr>
                <w:sz w:val="20"/>
                <w:szCs w:val="20"/>
              </w:rPr>
              <w:t>Drum de acces și utilități aferente</w:t>
            </w:r>
          </w:p>
        </w:tc>
        <w:tc>
          <w:tcPr>
            <w:tcW w:w="843" w:type="pct"/>
          </w:tcPr>
          <w:p w14:paraId="777C4FA9" w14:textId="77777777" w:rsidR="0093778B" w:rsidRPr="00910AD7" w:rsidRDefault="0093778B" w:rsidP="00E33022">
            <w:pPr>
              <w:spacing w:after="0"/>
              <w:jc w:val="center"/>
              <w:rPr>
                <w:sz w:val="20"/>
                <w:szCs w:val="20"/>
              </w:rPr>
            </w:pPr>
            <w:r w:rsidRPr="00910AD7">
              <w:rPr>
                <w:sz w:val="20"/>
                <w:szCs w:val="20"/>
              </w:rPr>
              <w:t>Direcția Tehnică</w:t>
            </w:r>
          </w:p>
        </w:tc>
      </w:tr>
      <w:tr w:rsidR="00177EDA" w:rsidRPr="00910AD7" w14:paraId="0D42ECC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EBC7F70" w14:textId="0E59A44D" w:rsidR="0093778B" w:rsidRPr="00910AD7" w:rsidRDefault="0093778B" w:rsidP="00875D85">
            <w:pPr>
              <w:spacing w:after="0"/>
              <w:rPr>
                <w:sz w:val="20"/>
                <w:szCs w:val="20"/>
              </w:rPr>
            </w:pPr>
            <w:r w:rsidRPr="00910AD7">
              <w:rPr>
                <w:sz w:val="20"/>
                <w:szCs w:val="20"/>
              </w:rPr>
              <w:t>14</w:t>
            </w:r>
          </w:p>
        </w:tc>
        <w:tc>
          <w:tcPr>
            <w:tcW w:w="449" w:type="pct"/>
          </w:tcPr>
          <w:p w14:paraId="1071A742"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732A51F6" w14:textId="77777777" w:rsidR="0093778B" w:rsidRPr="00910AD7" w:rsidRDefault="0093778B" w:rsidP="00E33022">
            <w:pPr>
              <w:spacing w:after="0"/>
              <w:rPr>
                <w:sz w:val="20"/>
                <w:szCs w:val="20"/>
              </w:rPr>
            </w:pPr>
            <w:r w:rsidRPr="00910AD7">
              <w:rPr>
                <w:sz w:val="20"/>
                <w:szCs w:val="20"/>
              </w:rPr>
              <w:t xml:space="preserve">Reabilitare și modernizare școala gimnazială clasele V-VIII, Bulevardul Republicii, nr. 10 – Colegiul Național Andrei Mureșanu Bistrița </w:t>
            </w:r>
            <w:r w:rsidRPr="00910AD7">
              <w:rPr>
                <w:b/>
                <w:sz w:val="20"/>
                <w:szCs w:val="20"/>
              </w:rPr>
              <w:t>(proiect viitor)</w:t>
            </w:r>
          </w:p>
        </w:tc>
        <w:tc>
          <w:tcPr>
            <w:tcW w:w="526" w:type="pct"/>
          </w:tcPr>
          <w:p w14:paraId="3997330B" w14:textId="77777777" w:rsidR="0093778B" w:rsidRPr="00910AD7" w:rsidRDefault="0093778B" w:rsidP="00E33022">
            <w:pPr>
              <w:spacing w:after="0"/>
              <w:jc w:val="center"/>
              <w:rPr>
                <w:sz w:val="20"/>
                <w:szCs w:val="20"/>
              </w:rPr>
            </w:pPr>
            <w:r w:rsidRPr="00910AD7">
              <w:rPr>
                <w:sz w:val="20"/>
                <w:szCs w:val="20"/>
              </w:rPr>
              <w:t>10.000.000,00</w:t>
            </w:r>
          </w:p>
        </w:tc>
        <w:tc>
          <w:tcPr>
            <w:tcW w:w="423" w:type="pct"/>
          </w:tcPr>
          <w:p w14:paraId="788DFD64" w14:textId="77777777" w:rsidR="0093778B" w:rsidRPr="00910AD7" w:rsidRDefault="0093778B" w:rsidP="00E33022">
            <w:pPr>
              <w:spacing w:after="0"/>
              <w:jc w:val="center"/>
              <w:rPr>
                <w:sz w:val="20"/>
                <w:szCs w:val="20"/>
              </w:rPr>
            </w:pPr>
            <w:r w:rsidRPr="00910AD7">
              <w:rPr>
                <w:sz w:val="20"/>
                <w:szCs w:val="20"/>
              </w:rPr>
              <w:t>POR/ PNRR</w:t>
            </w:r>
          </w:p>
        </w:tc>
        <w:tc>
          <w:tcPr>
            <w:tcW w:w="498" w:type="pct"/>
          </w:tcPr>
          <w:p w14:paraId="7A3EE1B5"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5965CAAC"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311D144F" w14:textId="77777777" w:rsidR="0093778B" w:rsidRPr="00910AD7" w:rsidRDefault="0093778B" w:rsidP="00E33022">
            <w:pPr>
              <w:spacing w:before="0" w:after="0"/>
              <w:jc w:val="center"/>
              <w:rPr>
                <w:sz w:val="20"/>
                <w:szCs w:val="20"/>
              </w:rPr>
            </w:pPr>
            <w:r w:rsidRPr="00910AD7">
              <w:rPr>
                <w:sz w:val="20"/>
                <w:szCs w:val="20"/>
              </w:rPr>
              <w:t>Direcția Tehnică</w:t>
            </w:r>
          </w:p>
          <w:p w14:paraId="43A0DCC9"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0ABFAB8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B834FE2" w14:textId="6F8DD6E2" w:rsidR="0093778B" w:rsidRPr="00910AD7" w:rsidRDefault="0093778B" w:rsidP="00875D85">
            <w:pPr>
              <w:spacing w:after="0"/>
              <w:rPr>
                <w:sz w:val="20"/>
                <w:szCs w:val="20"/>
              </w:rPr>
            </w:pPr>
            <w:r w:rsidRPr="00910AD7">
              <w:rPr>
                <w:sz w:val="20"/>
                <w:szCs w:val="20"/>
              </w:rPr>
              <w:t>15</w:t>
            </w:r>
          </w:p>
        </w:tc>
        <w:tc>
          <w:tcPr>
            <w:tcW w:w="449" w:type="pct"/>
          </w:tcPr>
          <w:p w14:paraId="579C8204"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2A34C964" w14:textId="77777777" w:rsidR="0093778B" w:rsidRPr="00910AD7" w:rsidRDefault="0093778B" w:rsidP="00E33022">
            <w:pPr>
              <w:spacing w:after="0"/>
              <w:rPr>
                <w:sz w:val="20"/>
                <w:szCs w:val="20"/>
              </w:rPr>
            </w:pPr>
            <w:r w:rsidRPr="00910AD7">
              <w:rPr>
                <w:sz w:val="20"/>
                <w:szCs w:val="20"/>
              </w:rPr>
              <w:t xml:space="preserve">Reabilitare și extindere sala mare sport - Colegiul Național Andrei Mureşanu </w:t>
            </w:r>
            <w:r w:rsidRPr="00910AD7">
              <w:rPr>
                <w:b/>
                <w:sz w:val="20"/>
                <w:szCs w:val="20"/>
              </w:rPr>
              <w:t>(proiect viitor)</w:t>
            </w:r>
          </w:p>
        </w:tc>
        <w:tc>
          <w:tcPr>
            <w:tcW w:w="526" w:type="pct"/>
          </w:tcPr>
          <w:p w14:paraId="461ED76C" w14:textId="77777777" w:rsidR="0093778B" w:rsidRPr="00910AD7" w:rsidRDefault="0093778B" w:rsidP="00E33022">
            <w:pPr>
              <w:spacing w:after="0"/>
              <w:jc w:val="center"/>
              <w:rPr>
                <w:sz w:val="20"/>
                <w:szCs w:val="20"/>
              </w:rPr>
            </w:pPr>
            <w:r w:rsidRPr="00910AD7">
              <w:rPr>
                <w:sz w:val="20"/>
                <w:szCs w:val="20"/>
              </w:rPr>
              <w:t>5.000.000,00</w:t>
            </w:r>
          </w:p>
        </w:tc>
        <w:tc>
          <w:tcPr>
            <w:tcW w:w="423" w:type="pct"/>
          </w:tcPr>
          <w:p w14:paraId="283B18C3" w14:textId="77777777" w:rsidR="0093778B" w:rsidRPr="00910AD7" w:rsidRDefault="0093778B" w:rsidP="00E33022">
            <w:pPr>
              <w:spacing w:after="0"/>
              <w:jc w:val="center"/>
              <w:rPr>
                <w:sz w:val="20"/>
                <w:szCs w:val="20"/>
              </w:rPr>
            </w:pPr>
            <w:r w:rsidRPr="00910AD7">
              <w:rPr>
                <w:sz w:val="20"/>
                <w:szCs w:val="20"/>
              </w:rPr>
              <w:t>POR/ PNRR</w:t>
            </w:r>
          </w:p>
        </w:tc>
        <w:tc>
          <w:tcPr>
            <w:tcW w:w="498" w:type="pct"/>
          </w:tcPr>
          <w:p w14:paraId="7E31B219"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538A714D"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01297982" w14:textId="77777777" w:rsidR="0093778B" w:rsidRPr="00910AD7" w:rsidRDefault="0093778B" w:rsidP="00E33022">
            <w:pPr>
              <w:spacing w:before="0" w:after="0"/>
              <w:jc w:val="center"/>
              <w:rPr>
                <w:sz w:val="20"/>
                <w:szCs w:val="20"/>
              </w:rPr>
            </w:pPr>
            <w:r w:rsidRPr="00910AD7">
              <w:rPr>
                <w:sz w:val="20"/>
                <w:szCs w:val="20"/>
              </w:rPr>
              <w:t>Direcția Tehnică</w:t>
            </w:r>
          </w:p>
          <w:p w14:paraId="2F271E3C"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466A469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62352AF" w14:textId="63C7F830" w:rsidR="0093778B" w:rsidRPr="00910AD7" w:rsidRDefault="0093778B" w:rsidP="00875D85">
            <w:pPr>
              <w:spacing w:after="0"/>
              <w:rPr>
                <w:sz w:val="20"/>
                <w:szCs w:val="20"/>
              </w:rPr>
            </w:pPr>
            <w:r w:rsidRPr="00910AD7">
              <w:rPr>
                <w:sz w:val="20"/>
                <w:szCs w:val="20"/>
              </w:rPr>
              <w:t>16</w:t>
            </w:r>
          </w:p>
        </w:tc>
        <w:tc>
          <w:tcPr>
            <w:tcW w:w="449" w:type="pct"/>
          </w:tcPr>
          <w:p w14:paraId="4427EB76"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4A80F50B" w14:textId="77777777" w:rsidR="0093778B" w:rsidRPr="00910AD7" w:rsidRDefault="0093778B" w:rsidP="00E33022">
            <w:pPr>
              <w:spacing w:after="0"/>
              <w:rPr>
                <w:sz w:val="20"/>
                <w:szCs w:val="20"/>
              </w:rPr>
            </w:pPr>
            <w:r w:rsidRPr="00910AD7">
              <w:rPr>
                <w:sz w:val="20"/>
                <w:szCs w:val="20"/>
              </w:rPr>
              <w:t xml:space="preserve">Reabilitare și  modernizare Liceu cu program sportiv-Bistrița  </w:t>
            </w:r>
            <w:r w:rsidRPr="00910AD7">
              <w:rPr>
                <w:b/>
                <w:sz w:val="20"/>
                <w:szCs w:val="20"/>
              </w:rPr>
              <w:t>(proiect viitor)</w:t>
            </w:r>
          </w:p>
        </w:tc>
        <w:tc>
          <w:tcPr>
            <w:tcW w:w="526" w:type="pct"/>
          </w:tcPr>
          <w:p w14:paraId="50458568" w14:textId="77777777" w:rsidR="0093778B" w:rsidRPr="00910AD7" w:rsidRDefault="0093778B" w:rsidP="00E33022">
            <w:pPr>
              <w:spacing w:after="0"/>
              <w:jc w:val="center"/>
              <w:rPr>
                <w:sz w:val="20"/>
                <w:szCs w:val="20"/>
              </w:rPr>
            </w:pPr>
            <w:r w:rsidRPr="00910AD7">
              <w:rPr>
                <w:sz w:val="20"/>
                <w:szCs w:val="20"/>
              </w:rPr>
              <w:t>10.000.000,00</w:t>
            </w:r>
          </w:p>
        </w:tc>
        <w:tc>
          <w:tcPr>
            <w:tcW w:w="423" w:type="pct"/>
          </w:tcPr>
          <w:p w14:paraId="161BBB87" w14:textId="77777777" w:rsidR="0093778B" w:rsidRPr="00910AD7" w:rsidRDefault="0093778B" w:rsidP="00E33022">
            <w:pPr>
              <w:spacing w:after="0"/>
              <w:jc w:val="center"/>
              <w:rPr>
                <w:sz w:val="20"/>
                <w:szCs w:val="20"/>
              </w:rPr>
            </w:pPr>
            <w:r w:rsidRPr="00910AD7">
              <w:rPr>
                <w:sz w:val="20"/>
                <w:szCs w:val="20"/>
              </w:rPr>
              <w:t>POR/ PNRR</w:t>
            </w:r>
          </w:p>
        </w:tc>
        <w:tc>
          <w:tcPr>
            <w:tcW w:w="498" w:type="pct"/>
          </w:tcPr>
          <w:p w14:paraId="40F5EE3A"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35C10C26"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49FBE8EB" w14:textId="77777777" w:rsidR="0093778B" w:rsidRPr="00910AD7" w:rsidRDefault="0093778B" w:rsidP="00E33022">
            <w:pPr>
              <w:spacing w:before="0" w:after="0"/>
              <w:jc w:val="center"/>
              <w:rPr>
                <w:sz w:val="20"/>
                <w:szCs w:val="20"/>
              </w:rPr>
            </w:pPr>
            <w:r w:rsidRPr="00910AD7">
              <w:rPr>
                <w:sz w:val="20"/>
                <w:szCs w:val="20"/>
              </w:rPr>
              <w:t>Direcția Tehnică</w:t>
            </w:r>
          </w:p>
          <w:p w14:paraId="6023546A"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33968BBD"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621FD44" w14:textId="6E9F3B01" w:rsidR="0093778B" w:rsidRPr="00910AD7" w:rsidRDefault="0093778B" w:rsidP="00875D85">
            <w:pPr>
              <w:spacing w:after="0"/>
              <w:rPr>
                <w:sz w:val="20"/>
                <w:szCs w:val="20"/>
              </w:rPr>
            </w:pPr>
            <w:r w:rsidRPr="00910AD7">
              <w:rPr>
                <w:sz w:val="20"/>
                <w:szCs w:val="20"/>
              </w:rPr>
              <w:t>17</w:t>
            </w:r>
          </w:p>
        </w:tc>
        <w:tc>
          <w:tcPr>
            <w:tcW w:w="449" w:type="pct"/>
          </w:tcPr>
          <w:p w14:paraId="10FE1CAE"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7F9F062A" w14:textId="77777777" w:rsidR="0093778B" w:rsidRPr="00910AD7" w:rsidRDefault="0093778B" w:rsidP="00E33022">
            <w:pPr>
              <w:spacing w:after="0"/>
              <w:rPr>
                <w:sz w:val="20"/>
                <w:szCs w:val="20"/>
              </w:rPr>
            </w:pPr>
            <w:r w:rsidRPr="00910AD7">
              <w:rPr>
                <w:sz w:val="20"/>
                <w:szCs w:val="20"/>
              </w:rPr>
              <w:t xml:space="preserve">Reabilitare și modernizare Școala Gimnazială nr.6  </w:t>
            </w:r>
            <w:r w:rsidRPr="00910AD7">
              <w:rPr>
                <w:b/>
                <w:sz w:val="20"/>
                <w:szCs w:val="20"/>
              </w:rPr>
              <w:t>(proiect viitor)</w:t>
            </w:r>
          </w:p>
        </w:tc>
        <w:tc>
          <w:tcPr>
            <w:tcW w:w="526" w:type="pct"/>
          </w:tcPr>
          <w:p w14:paraId="12BC79FD" w14:textId="77777777" w:rsidR="0093778B" w:rsidRPr="00910AD7" w:rsidRDefault="0093778B" w:rsidP="00E33022">
            <w:pPr>
              <w:spacing w:after="0"/>
              <w:jc w:val="center"/>
              <w:rPr>
                <w:sz w:val="20"/>
                <w:szCs w:val="20"/>
              </w:rPr>
            </w:pPr>
            <w:r w:rsidRPr="00910AD7">
              <w:rPr>
                <w:sz w:val="20"/>
                <w:szCs w:val="20"/>
              </w:rPr>
              <w:t>15.000.000,00</w:t>
            </w:r>
          </w:p>
        </w:tc>
        <w:tc>
          <w:tcPr>
            <w:tcW w:w="423" w:type="pct"/>
          </w:tcPr>
          <w:p w14:paraId="63A094C8" w14:textId="77777777" w:rsidR="0093778B" w:rsidRPr="00910AD7" w:rsidRDefault="0093778B" w:rsidP="00E33022">
            <w:pPr>
              <w:spacing w:after="0"/>
              <w:jc w:val="center"/>
              <w:rPr>
                <w:sz w:val="20"/>
                <w:szCs w:val="20"/>
              </w:rPr>
            </w:pPr>
            <w:r w:rsidRPr="00910AD7">
              <w:rPr>
                <w:sz w:val="20"/>
                <w:szCs w:val="20"/>
              </w:rPr>
              <w:t>PNRR</w:t>
            </w:r>
          </w:p>
        </w:tc>
        <w:tc>
          <w:tcPr>
            <w:tcW w:w="498" w:type="pct"/>
          </w:tcPr>
          <w:p w14:paraId="2278AD80" w14:textId="77777777" w:rsidR="0093778B" w:rsidRPr="00910AD7" w:rsidRDefault="0093778B" w:rsidP="00E33022">
            <w:pPr>
              <w:spacing w:after="0"/>
              <w:jc w:val="center"/>
              <w:rPr>
                <w:sz w:val="20"/>
                <w:szCs w:val="20"/>
              </w:rPr>
            </w:pPr>
            <w:r w:rsidRPr="00910AD7">
              <w:rPr>
                <w:sz w:val="20"/>
                <w:szCs w:val="20"/>
              </w:rPr>
              <w:t>2026</w:t>
            </w:r>
          </w:p>
        </w:tc>
        <w:tc>
          <w:tcPr>
            <w:tcW w:w="759" w:type="pct"/>
          </w:tcPr>
          <w:p w14:paraId="0AA4D01C"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6FD07605" w14:textId="77777777" w:rsidR="0093778B" w:rsidRPr="00910AD7" w:rsidRDefault="0093778B" w:rsidP="00E33022">
            <w:pPr>
              <w:spacing w:before="0" w:after="0"/>
              <w:jc w:val="center"/>
              <w:rPr>
                <w:sz w:val="20"/>
                <w:szCs w:val="20"/>
              </w:rPr>
            </w:pPr>
            <w:r w:rsidRPr="00910AD7">
              <w:rPr>
                <w:sz w:val="20"/>
                <w:szCs w:val="20"/>
              </w:rPr>
              <w:t>Direcția Tehnică</w:t>
            </w:r>
          </w:p>
          <w:p w14:paraId="2B4C9255"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7CE1AFB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17BA8BA" w14:textId="4E2DAF5C" w:rsidR="0093778B" w:rsidRPr="00910AD7" w:rsidRDefault="0093778B" w:rsidP="00875D85">
            <w:pPr>
              <w:spacing w:after="0"/>
              <w:rPr>
                <w:sz w:val="20"/>
                <w:szCs w:val="20"/>
              </w:rPr>
            </w:pPr>
            <w:r w:rsidRPr="00910AD7">
              <w:rPr>
                <w:sz w:val="20"/>
                <w:szCs w:val="20"/>
              </w:rPr>
              <w:lastRenderedPageBreak/>
              <w:t>18</w:t>
            </w:r>
          </w:p>
        </w:tc>
        <w:tc>
          <w:tcPr>
            <w:tcW w:w="449" w:type="pct"/>
          </w:tcPr>
          <w:p w14:paraId="7004C3F4"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01DE666C" w14:textId="77777777" w:rsidR="0093778B" w:rsidRPr="00910AD7" w:rsidRDefault="0093778B" w:rsidP="00E33022">
            <w:pPr>
              <w:spacing w:after="0"/>
              <w:rPr>
                <w:sz w:val="20"/>
                <w:szCs w:val="20"/>
              </w:rPr>
            </w:pPr>
            <w:r w:rsidRPr="00910AD7">
              <w:rPr>
                <w:sz w:val="20"/>
                <w:szCs w:val="20"/>
              </w:rPr>
              <w:t xml:space="preserve">Reabilitare și modernizare Grădinița Dumbrava Minunată, str. Ecaterina Teodoroiu nr.4, municipiul Bistrița </w:t>
            </w:r>
            <w:r w:rsidRPr="00910AD7">
              <w:rPr>
                <w:b/>
                <w:sz w:val="20"/>
                <w:szCs w:val="20"/>
              </w:rPr>
              <w:t>(proiect viitor)</w:t>
            </w:r>
          </w:p>
        </w:tc>
        <w:tc>
          <w:tcPr>
            <w:tcW w:w="526" w:type="pct"/>
          </w:tcPr>
          <w:p w14:paraId="4C0BFD99" w14:textId="77777777" w:rsidR="0093778B" w:rsidRPr="00910AD7" w:rsidRDefault="0093778B" w:rsidP="00E33022">
            <w:pPr>
              <w:spacing w:before="0" w:after="0"/>
              <w:jc w:val="center"/>
              <w:rPr>
                <w:sz w:val="20"/>
                <w:szCs w:val="20"/>
              </w:rPr>
            </w:pPr>
            <w:r w:rsidRPr="00910AD7">
              <w:rPr>
                <w:sz w:val="20"/>
                <w:szCs w:val="20"/>
              </w:rPr>
              <w:t>5.000.000,00</w:t>
            </w:r>
          </w:p>
          <w:p w14:paraId="030CB18D" w14:textId="77777777" w:rsidR="0093778B" w:rsidRPr="00910AD7" w:rsidRDefault="0093778B" w:rsidP="00E33022">
            <w:pPr>
              <w:spacing w:after="0"/>
              <w:jc w:val="center"/>
              <w:rPr>
                <w:sz w:val="20"/>
                <w:szCs w:val="20"/>
              </w:rPr>
            </w:pPr>
          </w:p>
        </w:tc>
        <w:tc>
          <w:tcPr>
            <w:tcW w:w="423" w:type="pct"/>
          </w:tcPr>
          <w:p w14:paraId="190425F9" w14:textId="77777777" w:rsidR="0093778B" w:rsidRPr="00910AD7" w:rsidRDefault="0093778B" w:rsidP="00E33022">
            <w:pPr>
              <w:spacing w:after="0"/>
              <w:jc w:val="center"/>
              <w:rPr>
                <w:sz w:val="20"/>
                <w:szCs w:val="20"/>
              </w:rPr>
            </w:pPr>
            <w:r w:rsidRPr="00910AD7">
              <w:rPr>
                <w:sz w:val="20"/>
                <w:szCs w:val="20"/>
              </w:rPr>
              <w:t>POR/PNRR</w:t>
            </w:r>
          </w:p>
        </w:tc>
        <w:tc>
          <w:tcPr>
            <w:tcW w:w="498" w:type="pct"/>
          </w:tcPr>
          <w:p w14:paraId="4F317A54"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382ED430"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778F0FF3" w14:textId="77777777" w:rsidR="0093778B" w:rsidRPr="00910AD7" w:rsidRDefault="0093778B" w:rsidP="00E33022">
            <w:pPr>
              <w:spacing w:before="0" w:after="0"/>
              <w:jc w:val="center"/>
              <w:rPr>
                <w:sz w:val="20"/>
                <w:szCs w:val="20"/>
              </w:rPr>
            </w:pPr>
            <w:r w:rsidRPr="00910AD7">
              <w:rPr>
                <w:sz w:val="20"/>
                <w:szCs w:val="20"/>
              </w:rPr>
              <w:t>Direcția Tehnică</w:t>
            </w:r>
          </w:p>
          <w:p w14:paraId="4663C74D"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1BD512BE"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91EB1AE" w14:textId="166BE9FA" w:rsidR="0093778B" w:rsidRPr="00910AD7" w:rsidRDefault="0093778B" w:rsidP="00E33022">
            <w:pPr>
              <w:spacing w:after="0"/>
              <w:rPr>
                <w:sz w:val="20"/>
                <w:szCs w:val="20"/>
              </w:rPr>
            </w:pPr>
            <w:r w:rsidRPr="00910AD7">
              <w:rPr>
                <w:sz w:val="20"/>
                <w:szCs w:val="20"/>
              </w:rPr>
              <w:t>19</w:t>
            </w:r>
          </w:p>
        </w:tc>
        <w:tc>
          <w:tcPr>
            <w:tcW w:w="449" w:type="pct"/>
          </w:tcPr>
          <w:p w14:paraId="29935507"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1431A7EA" w14:textId="77777777" w:rsidR="0093778B" w:rsidRPr="00910AD7" w:rsidRDefault="0093778B" w:rsidP="00E33022">
            <w:pPr>
              <w:spacing w:after="0"/>
              <w:rPr>
                <w:sz w:val="20"/>
                <w:szCs w:val="20"/>
              </w:rPr>
            </w:pPr>
            <w:r w:rsidRPr="00910AD7">
              <w:rPr>
                <w:sz w:val="20"/>
                <w:szCs w:val="20"/>
              </w:rPr>
              <w:t xml:space="preserve">Reabilitare Și modernizare Grădinița  cu program prelungit nr.12 și Creșa nr.4, str A Mureșanu </w:t>
            </w:r>
            <w:r w:rsidRPr="00910AD7">
              <w:rPr>
                <w:b/>
                <w:sz w:val="20"/>
                <w:szCs w:val="20"/>
              </w:rPr>
              <w:t>(proiect viitor)</w:t>
            </w:r>
          </w:p>
        </w:tc>
        <w:tc>
          <w:tcPr>
            <w:tcW w:w="526" w:type="pct"/>
          </w:tcPr>
          <w:p w14:paraId="50038297" w14:textId="77777777" w:rsidR="0093778B" w:rsidRPr="00910AD7" w:rsidRDefault="0093778B" w:rsidP="00E33022">
            <w:pPr>
              <w:spacing w:after="0"/>
              <w:jc w:val="center"/>
              <w:rPr>
                <w:sz w:val="20"/>
                <w:szCs w:val="20"/>
              </w:rPr>
            </w:pPr>
            <w:r w:rsidRPr="00910AD7">
              <w:rPr>
                <w:sz w:val="20"/>
                <w:szCs w:val="20"/>
              </w:rPr>
              <w:t>10.000.000,00</w:t>
            </w:r>
          </w:p>
        </w:tc>
        <w:tc>
          <w:tcPr>
            <w:tcW w:w="423" w:type="pct"/>
          </w:tcPr>
          <w:p w14:paraId="31B5B8BE" w14:textId="77777777" w:rsidR="0093778B" w:rsidRPr="00910AD7" w:rsidRDefault="0093778B" w:rsidP="00E33022">
            <w:pPr>
              <w:spacing w:after="0"/>
              <w:jc w:val="center"/>
              <w:rPr>
                <w:sz w:val="20"/>
                <w:szCs w:val="20"/>
              </w:rPr>
            </w:pPr>
            <w:r w:rsidRPr="00910AD7">
              <w:rPr>
                <w:sz w:val="20"/>
                <w:szCs w:val="20"/>
              </w:rPr>
              <w:t>POR/PNRR</w:t>
            </w:r>
          </w:p>
        </w:tc>
        <w:tc>
          <w:tcPr>
            <w:tcW w:w="498" w:type="pct"/>
          </w:tcPr>
          <w:p w14:paraId="237D1B5B"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118F2CBB"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3CB3BE07" w14:textId="77777777" w:rsidR="0093778B" w:rsidRPr="00910AD7" w:rsidRDefault="0093778B" w:rsidP="00E33022">
            <w:pPr>
              <w:spacing w:before="0" w:after="0"/>
              <w:jc w:val="center"/>
              <w:rPr>
                <w:sz w:val="20"/>
                <w:szCs w:val="20"/>
              </w:rPr>
            </w:pPr>
            <w:r w:rsidRPr="00910AD7">
              <w:rPr>
                <w:sz w:val="20"/>
                <w:szCs w:val="20"/>
              </w:rPr>
              <w:t>Direcția Tehnică</w:t>
            </w:r>
          </w:p>
          <w:p w14:paraId="568DDFF1"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4A8152BD"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83CD5F8" w14:textId="3CA2CD6E" w:rsidR="0093778B" w:rsidRPr="00910AD7" w:rsidRDefault="0093778B" w:rsidP="00E33022">
            <w:pPr>
              <w:spacing w:after="0"/>
              <w:rPr>
                <w:sz w:val="20"/>
                <w:szCs w:val="20"/>
              </w:rPr>
            </w:pPr>
            <w:r w:rsidRPr="00910AD7">
              <w:rPr>
                <w:sz w:val="20"/>
                <w:szCs w:val="20"/>
              </w:rPr>
              <w:t>20</w:t>
            </w:r>
          </w:p>
        </w:tc>
        <w:tc>
          <w:tcPr>
            <w:tcW w:w="449" w:type="pct"/>
          </w:tcPr>
          <w:p w14:paraId="30E967DB"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05421175" w14:textId="77777777" w:rsidR="0093778B" w:rsidRPr="00910AD7" w:rsidRDefault="0093778B" w:rsidP="00E33022">
            <w:pPr>
              <w:spacing w:after="0"/>
              <w:rPr>
                <w:sz w:val="20"/>
                <w:szCs w:val="20"/>
              </w:rPr>
            </w:pPr>
            <w:r w:rsidRPr="00910AD7">
              <w:rPr>
                <w:sz w:val="20"/>
                <w:szCs w:val="20"/>
              </w:rPr>
              <w:t xml:space="preserve">Reabilitare și modernizare Grădinița cu Program Prelungit “Căsuța cu povești“  str Zimbrului </w:t>
            </w:r>
            <w:r w:rsidRPr="00910AD7">
              <w:rPr>
                <w:b/>
                <w:sz w:val="20"/>
                <w:szCs w:val="20"/>
              </w:rPr>
              <w:t>(proiect viitor)</w:t>
            </w:r>
          </w:p>
        </w:tc>
        <w:tc>
          <w:tcPr>
            <w:tcW w:w="526" w:type="pct"/>
          </w:tcPr>
          <w:p w14:paraId="52A46143" w14:textId="77777777" w:rsidR="0093778B" w:rsidRPr="00910AD7" w:rsidRDefault="0093778B" w:rsidP="00E33022">
            <w:pPr>
              <w:spacing w:after="0"/>
              <w:jc w:val="center"/>
              <w:rPr>
                <w:sz w:val="20"/>
                <w:szCs w:val="20"/>
              </w:rPr>
            </w:pPr>
            <w:r w:rsidRPr="00910AD7">
              <w:rPr>
                <w:sz w:val="20"/>
                <w:szCs w:val="20"/>
              </w:rPr>
              <w:t>10.000.000,00</w:t>
            </w:r>
          </w:p>
        </w:tc>
        <w:tc>
          <w:tcPr>
            <w:tcW w:w="423" w:type="pct"/>
          </w:tcPr>
          <w:p w14:paraId="0734242E" w14:textId="77777777" w:rsidR="0093778B" w:rsidRPr="00910AD7" w:rsidRDefault="0093778B" w:rsidP="00E33022">
            <w:pPr>
              <w:spacing w:after="0"/>
              <w:jc w:val="center"/>
              <w:rPr>
                <w:sz w:val="20"/>
                <w:szCs w:val="20"/>
              </w:rPr>
            </w:pPr>
            <w:r w:rsidRPr="00910AD7">
              <w:rPr>
                <w:sz w:val="20"/>
                <w:szCs w:val="20"/>
              </w:rPr>
              <w:t>POR/PNRR</w:t>
            </w:r>
          </w:p>
        </w:tc>
        <w:tc>
          <w:tcPr>
            <w:tcW w:w="498" w:type="pct"/>
          </w:tcPr>
          <w:p w14:paraId="765CAE35"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5C941B9E"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38F459AF" w14:textId="77777777" w:rsidR="0093778B" w:rsidRPr="00910AD7" w:rsidRDefault="0093778B" w:rsidP="00E33022">
            <w:pPr>
              <w:spacing w:before="0" w:after="0"/>
              <w:jc w:val="center"/>
              <w:rPr>
                <w:sz w:val="20"/>
                <w:szCs w:val="20"/>
              </w:rPr>
            </w:pPr>
            <w:r w:rsidRPr="00910AD7">
              <w:rPr>
                <w:sz w:val="20"/>
                <w:szCs w:val="20"/>
              </w:rPr>
              <w:t>Direcția Tehnică</w:t>
            </w:r>
          </w:p>
          <w:p w14:paraId="11216DE3"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2E6D78B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E4FFC1E" w14:textId="5081A657" w:rsidR="0093778B" w:rsidRPr="00910AD7" w:rsidRDefault="0093778B" w:rsidP="00E33022">
            <w:pPr>
              <w:spacing w:after="0"/>
              <w:rPr>
                <w:sz w:val="20"/>
                <w:szCs w:val="20"/>
              </w:rPr>
            </w:pPr>
            <w:r w:rsidRPr="00910AD7">
              <w:rPr>
                <w:sz w:val="20"/>
                <w:szCs w:val="20"/>
              </w:rPr>
              <w:t>21</w:t>
            </w:r>
          </w:p>
        </w:tc>
        <w:tc>
          <w:tcPr>
            <w:tcW w:w="449" w:type="pct"/>
          </w:tcPr>
          <w:p w14:paraId="3D87F479"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23BA9D2D" w14:textId="77777777" w:rsidR="0093778B" w:rsidRPr="00910AD7" w:rsidRDefault="0093778B" w:rsidP="00E33022">
            <w:pPr>
              <w:spacing w:after="0"/>
              <w:rPr>
                <w:sz w:val="20"/>
                <w:szCs w:val="20"/>
              </w:rPr>
            </w:pPr>
            <w:r w:rsidRPr="00910AD7">
              <w:rPr>
                <w:sz w:val="20"/>
                <w:szCs w:val="20"/>
              </w:rPr>
              <w:t>Consolidarea și modernizarea clădirii – Grădinița cu program prelungit nr. 14 – str. Rodnei nr. 3 (</w:t>
            </w:r>
            <w:r w:rsidRPr="00910AD7">
              <w:rPr>
                <w:b/>
                <w:sz w:val="20"/>
                <w:szCs w:val="20"/>
              </w:rPr>
              <w:t>proiect viitor)</w:t>
            </w:r>
          </w:p>
        </w:tc>
        <w:tc>
          <w:tcPr>
            <w:tcW w:w="526" w:type="pct"/>
          </w:tcPr>
          <w:p w14:paraId="492C8B4F" w14:textId="77777777" w:rsidR="0093778B" w:rsidRPr="00910AD7" w:rsidRDefault="0093778B" w:rsidP="00E33022">
            <w:pPr>
              <w:spacing w:after="0"/>
              <w:jc w:val="center"/>
              <w:rPr>
                <w:sz w:val="20"/>
                <w:szCs w:val="20"/>
              </w:rPr>
            </w:pPr>
            <w:r w:rsidRPr="00910AD7">
              <w:rPr>
                <w:sz w:val="20"/>
                <w:szCs w:val="20"/>
              </w:rPr>
              <w:t>2.000.000,00</w:t>
            </w:r>
          </w:p>
        </w:tc>
        <w:tc>
          <w:tcPr>
            <w:tcW w:w="423" w:type="pct"/>
          </w:tcPr>
          <w:p w14:paraId="4CE925DF" w14:textId="77777777" w:rsidR="0093778B" w:rsidRPr="00910AD7" w:rsidRDefault="0093778B" w:rsidP="00E33022">
            <w:pPr>
              <w:spacing w:after="0"/>
              <w:jc w:val="center"/>
              <w:rPr>
                <w:sz w:val="20"/>
                <w:szCs w:val="20"/>
              </w:rPr>
            </w:pPr>
            <w:r w:rsidRPr="00910AD7">
              <w:rPr>
                <w:sz w:val="20"/>
                <w:szCs w:val="20"/>
              </w:rPr>
              <w:t>POR/PNRR</w:t>
            </w:r>
          </w:p>
        </w:tc>
        <w:tc>
          <w:tcPr>
            <w:tcW w:w="498" w:type="pct"/>
          </w:tcPr>
          <w:p w14:paraId="275EC37D" w14:textId="77777777" w:rsidR="0093778B" w:rsidRPr="00910AD7" w:rsidRDefault="0093778B" w:rsidP="00E33022">
            <w:pPr>
              <w:spacing w:after="0"/>
              <w:jc w:val="center"/>
              <w:rPr>
                <w:sz w:val="20"/>
                <w:szCs w:val="20"/>
              </w:rPr>
            </w:pPr>
            <w:r w:rsidRPr="00910AD7">
              <w:rPr>
                <w:sz w:val="20"/>
                <w:szCs w:val="20"/>
              </w:rPr>
              <w:t>2027</w:t>
            </w:r>
          </w:p>
        </w:tc>
        <w:tc>
          <w:tcPr>
            <w:tcW w:w="759" w:type="pct"/>
          </w:tcPr>
          <w:p w14:paraId="797E6654"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01288F25" w14:textId="77777777" w:rsidR="0093778B" w:rsidRPr="00910AD7" w:rsidRDefault="0093778B" w:rsidP="00E33022">
            <w:pPr>
              <w:spacing w:before="0" w:after="0"/>
              <w:jc w:val="center"/>
              <w:rPr>
                <w:sz w:val="20"/>
                <w:szCs w:val="20"/>
              </w:rPr>
            </w:pPr>
            <w:r w:rsidRPr="00910AD7">
              <w:rPr>
                <w:sz w:val="20"/>
                <w:szCs w:val="20"/>
              </w:rPr>
              <w:t>Direcția Tehnică</w:t>
            </w:r>
          </w:p>
          <w:p w14:paraId="0C081DD7"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4F74FA44"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8BC6E31" w14:textId="6625CFD7" w:rsidR="0093778B" w:rsidRPr="00910AD7" w:rsidRDefault="0093778B" w:rsidP="00E33022">
            <w:pPr>
              <w:spacing w:after="0"/>
              <w:rPr>
                <w:sz w:val="20"/>
                <w:szCs w:val="20"/>
              </w:rPr>
            </w:pPr>
            <w:r w:rsidRPr="00910AD7">
              <w:rPr>
                <w:sz w:val="20"/>
                <w:szCs w:val="20"/>
              </w:rPr>
              <w:t>22</w:t>
            </w:r>
          </w:p>
        </w:tc>
        <w:tc>
          <w:tcPr>
            <w:tcW w:w="449" w:type="pct"/>
          </w:tcPr>
          <w:p w14:paraId="2FDC1300"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28D1A3D8" w14:textId="77777777" w:rsidR="0093778B" w:rsidRPr="00910AD7" w:rsidRDefault="0093778B" w:rsidP="00E33022">
            <w:pPr>
              <w:spacing w:after="0"/>
              <w:rPr>
                <w:sz w:val="20"/>
                <w:szCs w:val="20"/>
              </w:rPr>
            </w:pPr>
            <w:r w:rsidRPr="00910AD7">
              <w:rPr>
                <w:sz w:val="20"/>
                <w:szCs w:val="20"/>
              </w:rPr>
              <w:t xml:space="preserve">Dezvoltarea serviciilor de educație timpurie antepreșcolară - construirea, echiparea și operaționalizarea de creșe </w:t>
            </w:r>
            <w:r w:rsidRPr="00910AD7">
              <w:rPr>
                <w:b/>
                <w:sz w:val="20"/>
                <w:szCs w:val="20"/>
              </w:rPr>
              <w:t>(proiect viitor)</w:t>
            </w:r>
          </w:p>
        </w:tc>
        <w:tc>
          <w:tcPr>
            <w:tcW w:w="526" w:type="pct"/>
          </w:tcPr>
          <w:p w14:paraId="0D875BD4" w14:textId="77777777" w:rsidR="0093778B" w:rsidRPr="00910AD7" w:rsidRDefault="0093778B" w:rsidP="00E33022">
            <w:pPr>
              <w:spacing w:after="0"/>
              <w:jc w:val="center"/>
              <w:rPr>
                <w:sz w:val="20"/>
                <w:szCs w:val="20"/>
              </w:rPr>
            </w:pPr>
            <w:r w:rsidRPr="00910AD7">
              <w:rPr>
                <w:sz w:val="20"/>
                <w:szCs w:val="20"/>
              </w:rPr>
              <w:t>10.292.917,73</w:t>
            </w:r>
          </w:p>
        </w:tc>
        <w:tc>
          <w:tcPr>
            <w:tcW w:w="423" w:type="pct"/>
          </w:tcPr>
          <w:p w14:paraId="1CDA9D00" w14:textId="77777777" w:rsidR="0093778B" w:rsidRPr="00910AD7" w:rsidRDefault="0093778B" w:rsidP="00E33022">
            <w:pPr>
              <w:spacing w:after="0"/>
              <w:jc w:val="center"/>
              <w:rPr>
                <w:sz w:val="20"/>
                <w:szCs w:val="20"/>
              </w:rPr>
            </w:pPr>
            <w:r w:rsidRPr="00910AD7">
              <w:rPr>
                <w:sz w:val="20"/>
                <w:szCs w:val="20"/>
              </w:rPr>
              <w:t>PNRR</w:t>
            </w:r>
          </w:p>
        </w:tc>
        <w:tc>
          <w:tcPr>
            <w:tcW w:w="498" w:type="pct"/>
          </w:tcPr>
          <w:p w14:paraId="09C5B955" w14:textId="77777777" w:rsidR="0093778B" w:rsidRPr="00910AD7" w:rsidRDefault="0093778B" w:rsidP="00E33022">
            <w:pPr>
              <w:spacing w:after="0"/>
              <w:jc w:val="center"/>
              <w:rPr>
                <w:sz w:val="20"/>
                <w:szCs w:val="20"/>
              </w:rPr>
            </w:pPr>
            <w:r w:rsidRPr="00910AD7">
              <w:rPr>
                <w:sz w:val="20"/>
                <w:szCs w:val="20"/>
              </w:rPr>
              <w:t>2026</w:t>
            </w:r>
          </w:p>
        </w:tc>
        <w:tc>
          <w:tcPr>
            <w:tcW w:w="759" w:type="pct"/>
          </w:tcPr>
          <w:p w14:paraId="0163AB6E" w14:textId="77777777" w:rsidR="0093778B" w:rsidRPr="00910AD7" w:rsidRDefault="0093778B" w:rsidP="00E33022">
            <w:pPr>
              <w:spacing w:after="0"/>
              <w:jc w:val="center"/>
              <w:rPr>
                <w:sz w:val="20"/>
                <w:szCs w:val="20"/>
              </w:rPr>
            </w:pPr>
            <w:r w:rsidRPr="00910AD7">
              <w:rPr>
                <w:rFonts w:eastAsia="Times New Roman" w:cstheme="minorHAnsi"/>
                <w:sz w:val="20"/>
                <w:szCs w:val="20"/>
              </w:rPr>
              <w:t>1 contract de finanțare semnat</w:t>
            </w:r>
          </w:p>
        </w:tc>
        <w:tc>
          <w:tcPr>
            <w:tcW w:w="843" w:type="pct"/>
          </w:tcPr>
          <w:p w14:paraId="67B43B41" w14:textId="77777777" w:rsidR="0093778B" w:rsidRPr="00910AD7" w:rsidRDefault="0093778B" w:rsidP="00E33022">
            <w:pPr>
              <w:spacing w:before="0" w:after="0"/>
              <w:jc w:val="center"/>
              <w:rPr>
                <w:sz w:val="20"/>
                <w:szCs w:val="20"/>
              </w:rPr>
            </w:pPr>
            <w:r w:rsidRPr="00910AD7">
              <w:rPr>
                <w:sz w:val="20"/>
                <w:szCs w:val="20"/>
              </w:rPr>
              <w:t>Direcția Tehnică</w:t>
            </w:r>
          </w:p>
          <w:p w14:paraId="08521179" w14:textId="77777777" w:rsidR="0093778B" w:rsidRPr="00910AD7" w:rsidRDefault="0093778B" w:rsidP="00E33022">
            <w:pPr>
              <w:spacing w:after="0"/>
              <w:jc w:val="center"/>
              <w:rPr>
                <w:sz w:val="20"/>
                <w:szCs w:val="20"/>
              </w:rPr>
            </w:pPr>
            <w:r w:rsidRPr="00910AD7">
              <w:rPr>
                <w:sz w:val="20"/>
                <w:szCs w:val="20"/>
              </w:rPr>
              <w:t>Direcția Integrare Europeană</w:t>
            </w:r>
          </w:p>
        </w:tc>
      </w:tr>
      <w:tr w:rsidR="00177EDA" w:rsidRPr="00910AD7" w14:paraId="35E107C9"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5B1DC17" w14:textId="6509FF17" w:rsidR="0093778B" w:rsidRPr="00910AD7" w:rsidRDefault="0093778B" w:rsidP="00624385">
            <w:pPr>
              <w:spacing w:after="0"/>
              <w:rPr>
                <w:sz w:val="20"/>
                <w:szCs w:val="20"/>
              </w:rPr>
            </w:pPr>
            <w:r w:rsidRPr="00910AD7">
              <w:rPr>
                <w:sz w:val="20"/>
                <w:szCs w:val="20"/>
              </w:rPr>
              <w:t>23</w:t>
            </w:r>
          </w:p>
        </w:tc>
        <w:tc>
          <w:tcPr>
            <w:tcW w:w="449" w:type="pct"/>
          </w:tcPr>
          <w:p w14:paraId="235552F2" w14:textId="77777777" w:rsidR="0093778B" w:rsidRPr="00910AD7" w:rsidRDefault="0093778B" w:rsidP="00E47D9D">
            <w:pPr>
              <w:spacing w:after="0"/>
              <w:jc w:val="center"/>
              <w:rPr>
                <w:sz w:val="20"/>
                <w:szCs w:val="20"/>
              </w:rPr>
            </w:pPr>
            <w:r w:rsidRPr="00910AD7">
              <w:rPr>
                <w:sz w:val="20"/>
                <w:szCs w:val="20"/>
              </w:rPr>
              <w:t>M2.2</w:t>
            </w:r>
          </w:p>
        </w:tc>
        <w:tc>
          <w:tcPr>
            <w:tcW w:w="1301" w:type="pct"/>
            <w:gridSpan w:val="2"/>
          </w:tcPr>
          <w:p w14:paraId="1B5BD9AB" w14:textId="77777777" w:rsidR="0093778B" w:rsidRPr="00910AD7" w:rsidRDefault="0093778B" w:rsidP="00624385">
            <w:pPr>
              <w:spacing w:after="0"/>
              <w:rPr>
                <w:sz w:val="20"/>
                <w:szCs w:val="20"/>
              </w:rPr>
            </w:pPr>
            <w:r w:rsidRPr="00910AD7">
              <w:rPr>
                <w:sz w:val="20"/>
                <w:szCs w:val="20"/>
              </w:rPr>
              <w:t>Centre de zi pentru persoane vârstnice (</w:t>
            </w:r>
            <w:r w:rsidRPr="00910AD7">
              <w:rPr>
                <w:b/>
                <w:sz w:val="20"/>
                <w:szCs w:val="20"/>
              </w:rPr>
              <w:t>proiect viitor)</w:t>
            </w:r>
          </w:p>
        </w:tc>
        <w:tc>
          <w:tcPr>
            <w:tcW w:w="526" w:type="pct"/>
          </w:tcPr>
          <w:p w14:paraId="2DBA411A" w14:textId="77777777" w:rsidR="0093778B" w:rsidRPr="00910AD7" w:rsidRDefault="0093778B" w:rsidP="00624385">
            <w:pPr>
              <w:spacing w:before="0" w:after="0"/>
              <w:jc w:val="center"/>
              <w:rPr>
                <w:sz w:val="20"/>
                <w:szCs w:val="20"/>
              </w:rPr>
            </w:pPr>
            <w:r w:rsidRPr="00910AD7">
              <w:rPr>
                <w:sz w:val="20"/>
                <w:szCs w:val="20"/>
              </w:rPr>
              <w:t>6.072.215,68</w:t>
            </w:r>
          </w:p>
          <w:p w14:paraId="5D603CF6" w14:textId="77777777" w:rsidR="0093778B" w:rsidRPr="00910AD7" w:rsidRDefault="0093778B" w:rsidP="00624385">
            <w:pPr>
              <w:spacing w:after="0"/>
              <w:jc w:val="center"/>
              <w:rPr>
                <w:sz w:val="20"/>
                <w:szCs w:val="20"/>
              </w:rPr>
            </w:pPr>
          </w:p>
        </w:tc>
        <w:tc>
          <w:tcPr>
            <w:tcW w:w="423" w:type="pct"/>
          </w:tcPr>
          <w:p w14:paraId="500FA440" w14:textId="77777777" w:rsidR="0093778B" w:rsidRPr="00910AD7" w:rsidRDefault="0093778B" w:rsidP="00624385">
            <w:pPr>
              <w:spacing w:after="0"/>
              <w:jc w:val="center"/>
              <w:rPr>
                <w:sz w:val="20"/>
                <w:szCs w:val="20"/>
              </w:rPr>
            </w:pPr>
            <w:r w:rsidRPr="00910AD7">
              <w:rPr>
                <w:sz w:val="20"/>
                <w:szCs w:val="20"/>
              </w:rPr>
              <w:t>PNRR/ POIDS</w:t>
            </w:r>
          </w:p>
        </w:tc>
        <w:tc>
          <w:tcPr>
            <w:tcW w:w="498" w:type="pct"/>
          </w:tcPr>
          <w:p w14:paraId="031D00E6" w14:textId="77777777" w:rsidR="0093778B" w:rsidRPr="00910AD7" w:rsidRDefault="0093778B" w:rsidP="00624385">
            <w:pPr>
              <w:spacing w:after="0"/>
              <w:jc w:val="center"/>
              <w:rPr>
                <w:sz w:val="20"/>
                <w:szCs w:val="20"/>
              </w:rPr>
            </w:pPr>
            <w:r w:rsidRPr="00910AD7">
              <w:rPr>
                <w:sz w:val="20"/>
                <w:szCs w:val="20"/>
              </w:rPr>
              <w:t>2026</w:t>
            </w:r>
          </w:p>
        </w:tc>
        <w:tc>
          <w:tcPr>
            <w:tcW w:w="759" w:type="pct"/>
          </w:tcPr>
          <w:p w14:paraId="0AB81C46" w14:textId="77777777" w:rsidR="0093778B" w:rsidRPr="00910AD7" w:rsidRDefault="0093778B"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54215D0F" w14:textId="77777777" w:rsidR="0093778B" w:rsidRPr="00910AD7" w:rsidRDefault="0093778B" w:rsidP="00624385">
            <w:pPr>
              <w:spacing w:before="0" w:after="0"/>
              <w:jc w:val="center"/>
              <w:rPr>
                <w:sz w:val="20"/>
                <w:szCs w:val="20"/>
              </w:rPr>
            </w:pPr>
            <w:r w:rsidRPr="00910AD7">
              <w:rPr>
                <w:sz w:val="20"/>
                <w:szCs w:val="20"/>
              </w:rPr>
              <w:t>Direcția Tehnică</w:t>
            </w:r>
          </w:p>
          <w:p w14:paraId="1EFBD8B1" w14:textId="77777777" w:rsidR="0093778B" w:rsidRPr="00910AD7" w:rsidRDefault="0093778B" w:rsidP="00624385">
            <w:pPr>
              <w:spacing w:before="0" w:after="0"/>
              <w:jc w:val="center"/>
              <w:rPr>
                <w:sz w:val="20"/>
                <w:szCs w:val="20"/>
              </w:rPr>
            </w:pPr>
            <w:r w:rsidRPr="00910AD7">
              <w:rPr>
                <w:sz w:val="20"/>
                <w:szCs w:val="20"/>
              </w:rPr>
              <w:t>Direcția Integrare Europeană</w:t>
            </w:r>
          </w:p>
          <w:p w14:paraId="3EB4B719" w14:textId="77777777" w:rsidR="0093778B" w:rsidRPr="00910AD7" w:rsidRDefault="0093778B" w:rsidP="00624385">
            <w:pPr>
              <w:spacing w:after="0"/>
              <w:jc w:val="center"/>
              <w:rPr>
                <w:sz w:val="20"/>
                <w:szCs w:val="20"/>
              </w:rPr>
            </w:pPr>
            <w:r w:rsidRPr="00910AD7">
              <w:rPr>
                <w:sz w:val="20"/>
                <w:szCs w:val="20"/>
              </w:rPr>
              <w:t>Direcția Asistență Socială</w:t>
            </w:r>
          </w:p>
        </w:tc>
      </w:tr>
      <w:tr w:rsidR="00177EDA" w:rsidRPr="00910AD7" w14:paraId="4BA8BEF3"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14F46B5C" w14:textId="07B0AD1C" w:rsidR="0093778B" w:rsidRPr="00910AD7" w:rsidRDefault="0093778B" w:rsidP="00FC1107">
            <w:pPr>
              <w:spacing w:after="0"/>
              <w:rPr>
                <w:sz w:val="20"/>
                <w:szCs w:val="20"/>
              </w:rPr>
            </w:pPr>
            <w:r w:rsidRPr="00910AD7">
              <w:rPr>
                <w:sz w:val="20"/>
                <w:szCs w:val="20"/>
              </w:rPr>
              <w:t>24</w:t>
            </w:r>
          </w:p>
        </w:tc>
        <w:tc>
          <w:tcPr>
            <w:tcW w:w="449" w:type="pct"/>
          </w:tcPr>
          <w:p w14:paraId="7FC76AE1" w14:textId="77777777" w:rsidR="0093778B" w:rsidRPr="00910AD7" w:rsidRDefault="0093778B" w:rsidP="00FC1107">
            <w:pPr>
              <w:spacing w:after="0"/>
              <w:jc w:val="center"/>
              <w:rPr>
                <w:sz w:val="20"/>
                <w:szCs w:val="20"/>
              </w:rPr>
            </w:pPr>
            <w:r w:rsidRPr="00910AD7">
              <w:rPr>
                <w:sz w:val="20"/>
                <w:szCs w:val="20"/>
              </w:rPr>
              <w:t>M2.2</w:t>
            </w:r>
          </w:p>
        </w:tc>
        <w:tc>
          <w:tcPr>
            <w:tcW w:w="1301" w:type="pct"/>
            <w:gridSpan w:val="2"/>
          </w:tcPr>
          <w:p w14:paraId="205C3E5D" w14:textId="77777777" w:rsidR="0093778B" w:rsidRPr="00910AD7" w:rsidRDefault="0093778B" w:rsidP="00FC1107">
            <w:pPr>
              <w:spacing w:after="0"/>
              <w:rPr>
                <w:sz w:val="20"/>
                <w:szCs w:val="20"/>
              </w:rPr>
            </w:pPr>
            <w:r w:rsidRPr="00910AD7">
              <w:rPr>
                <w:sz w:val="20"/>
                <w:szCs w:val="20"/>
              </w:rPr>
              <w:t>Organizare eveniment anual "Zilele Educației" -  târg de oferte educaționale, gala profesorilor voluntari și alte acțiuni.</w:t>
            </w:r>
          </w:p>
        </w:tc>
        <w:tc>
          <w:tcPr>
            <w:tcW w:w="526" w:type="pct"/>
          </w:tcPr>
          <w:p w14:paraId="0DD13CBF" w14:textId="77777777" w:rsidR="0093778B" w:rsidRPr="00910AD7" w:rsidRDefault="0093778B" w:rsidP="00FC1107">
            <w:pPr>
              <w:spacing w:after="0"/>
              <w:jc w:val="center"/>
              <w:rPr>
                <w:sz w:val="20"/>
                <w:szCs w:val="20"/>
              </w:rPr>
            </w:pPr>
            <w:r w:rsidRPr="00910AD7">
              <w:rPr>
                <w:sz w:val="20"/>
                <w:szCs w:val="20"/>
              </w:rPr>
              <w:t>40.000,00</w:t>
            </w:r>
          </w:p>
        </w:tc>
        <w:tc>
          <w:tcPr>
            <w:tcW w:w="423" w:type="pct"/>
          </w:tcPr>
          <w:p w14:paraId="2F141F63" w14:textId="77777777" w:rsidR="0093778B" w:rsidRPr="00910AD7" w:rsidRDefault="0093778B" w:rsidP="00FC1107">
            <w:pPr>
              <w:spacing w:after="0"/>
              <w:jc w:val="center"/>
              <w:rPr>
                <w:sz w:val="20"/>
                <w:szCs w:val="20"/>
              </w:rPr>
            </w:pPr>
            <w:r w:rsidRPr="00910AD7">
              <w:rPr>
                <w:sz w:val="20"/>
                <w:szCs w:val="20"/>
              </w:rPr>
              <w:t>Buget local</w:t>
            </w:r>
          </w:p>
        </w:tc>
        <w:tc>
          <w:tcPr>
            <w:tcW w:w="498" w:type="pct"/>
          </w:tcPr>
          <w:p w14:paraId="3204F50E" w14:textId="77777777" w:rsidR="0093778B" w:rsidRPr="00910AD7" w:rsidRDefault="0093778B" w:rsidP="00FC1107">
            <w:pPr>
              <w:spacing w:after="0"/>
              <w:jc w:val="center"/>
              <w:rPr>
                <w:sz w:val="20"/>
                <w:szCs w:val="20"/>
              </w:rPr>
            </w:pPr>
            <w:r w:rsidRPr="00910AD7">
              <w:rPr>
                <w:sz w:val="20"/>
                <w:szCs w:val="20"/>
              </w:rPr>
              <w:t>2024</w:t>
            </w:r>
          </w:p>
        </w:tc>
        <w:tc>
          <w:tcPr>
            <w:tcW w:w="759" w:type="pct"/>
          </w:tcPr>
          <w:p w14:paraId="0339D6A2" w14:textId="77777777" w:rsidR="0093778B" w:rsidRPr="00910AD7" w:rsidRDefault="0093778B" w:rsidP="00FC1107">
            <w:pPr>
              <w:spacing w:after="0"/>
              <w:jc w:val="center"/>
              <w:rPr>
                <w:rFonts w:eastAsia="Times New Roman" w:cstheme="minorHAnsi"/>
                <w:sz w:val="20"/>
                <w:szCs w:val="20"/>
              </w:rPr>
            </w:pPr>
            <w:r w:rsidRPr="00910AD7">
              <w:rPr>
                <w:sz w:val="20"/>
                <w:szCs w:val="20"/>
              </w:rPr>
              <w:t>Nr. acțiuni organizate (minim 3)</w:t>
            </w:r>
          </w:p>
        </w:tc>
        <w:tc>
          <w:tcPr>
            <w:tcW w:w="843" w:type="pct"/>
          </w:tcPr>
          <w:p w14:paraId="5CEBAF56" w14:textId="77777777" w:rsidR="0093778B" w:rsidRPr="00910AD7" w:rsidRDefault="0093778B" w:rsidP="00FC1107">
            <w:pPr>
              <w:spacing w:after="0"/>
              <w:jc w:val="center"/>
              <w:rPr>
                <w:sz w:val="20"/>
                <w:szCs w:val="20"/>
              </w:rPr>
            </w:pPr>
            <w:r w:rsidRPr="00910AD7">
              <w:rPr>
                <w:sz w:val="20"/>
                <w:szCs w:val="20"/>
              </w:rPr>
              <w:t>Direcția Educație, Turism</w:t>
            </w:r>
          </w:p>
          <w:p w14:paraId="58B24FB5" w14:textId="77777777" w:rsidR="0093778B" w:rsidRPr="00910AD7" w:rsidRDefault="0093778B" w:rsidP="00FC1107">
            <w:pPr>
              <w:spacing w:after="0"/>
              <w:jc w:val="center"/>
              <w:rPr>
                <w:sz w:val="20"/>
                <w:szCs w:val="20"/>
              </w:rPr>
            </w:pPr>
            <w:r w:rsidRPr="00910AD7">
              <w:rPr>
                <w:sz w:val="20"/>
                <w:szCs w:val="20"/>
              </w:rPr>
              <w:t>Inspectoratul Școlar Județean Bistrița - Năsăud</w:t>
            </w:r>
          </w:p>
        </w:tc>
      </w:tr>
      <w:tr w:rsidR="00624385" w:rsidRPr="00910AD7" w14:paraId="1D66B6B1" w14:textId="77777777" w:rsidTr="00177EDA">
        <w:trPr>
          <w:cnfStyle w:val="000000010000" w:firstRow="0" w:lastRow="0" w:firstColumn="0" w:lastColumn="0" w:oddVBand="0" w:evenVBand="0" w:oddHBand="0" w:evenHBand="1" w:firstRowFirstColumn="0" w:firstRowLastColumn="0" w:lastRowFirstColumn="0" w:lastRowLastColumn="0"/>
          <w:trHeight w:val="469"/>
        </w:trPr>
        <w:tc>
          <w:tcPr>
            <w:tcW w:w="920" w:type="pct"/>
            <w:gridSpan w:val="3"/>
            <w:shd w:val="clear" w:color="auto" w:fill="ABCD3A" w:themeFill="accent5"/>
          </w:tcPr>
          <w:p w14:paraId="6E1C402A" w14:textId="77777777" w:rsidR="00624385" w:rsidRPr="00910AD7" w:rsidRDefault="00624385" w:rsidP="00624385">
            <w:pPr>
              <w:spacing w:after="0"/>
              <w:jc w:val="center"/>
              <w:rPr>
                <w:sz w:val="20"/>
                <w:szCs w:val="20"/>
              </w:rPr>
            </w:pPr>
          </w:p>
        </w:tc>
        <w:tc>
          <w:tcPr>
            <w:tcW w:w="4080" w:type="pct"/>
            <w:gridSpan w:val="6"/>
            <w:shd w:val="clear" w:color="auto" w:fill="ABCD3A" w:themeFill="accent5"/>
          </w:tcPr>
          <w:p w14:paraId="059417EE" w14:textId="1983BDFD" w:rsidR="00624385" w:rsidRPr="00910AD7" w:rsidRDefault="00624385" w:rsidP="00624385">
            <w:pPr>
              <w:spacing w:after="0"/>
              <w:jc w:val="center"/>
              <w:rPr>
                <w:sz w:val="20"/>
                <w:szCs w:val="20"/>
              </w:rPr>
            </w:pPr>
            <w:r w:rsidRPr="00910AD7">
              <w:rPr>
                <w:sz w:val="20"/>
                <w:szCs w:val="20"/>
              </w:rPr>
              <w:t>PROGRAM BUGETAR 3 – TURISM, CULTURĂ ȘI PATRIMONIU</w:t>
            </w:r>
          </w:p>
        </w:tc>
      </w:tr>
      <w:tr w:rsidR="00177EDA" w:rsidRPr="00910AD7" w14:paraId="177134E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87B64BE" w14:textId="54DB3559" w:rsidR="00624385" w:rsidRPr="00910AD7" w:rsidRDefault="00624385" w:rsidP="00624385">
            <w:pPr>
              <w:spacing w:after="0"/>
              <w:rPr>
                <w:sz w:val="20"/>
                <w:szCs w:val="20"/>
              </w:rPr>
            </w:pPr>
            <w:r w:rsidRPr="00910AD7">
              <w:rPr>
                <w:sz w:val="20"/>
                <w:szCs w:val="20"/>
              </w:rPr>
              <w:lastRenderedPageBreak/>
              <w:t>1</w:t>
            </w:r>
          </w:p>
        </w:tc>
        <w:tc>
          <w:tcPr>
            <w:tcW w:w="449" w:type="pct"/>
          </w:tcPr>
          <w:p w14:paraId="5C0792C1" w14:textId="41FEA61A"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00D48898" w14:textId="4CD6805F" w:rsidR="00624385" w:rsidRPr="00910AD7" w:rsidRDefault="00624385" w:rsidP="00624385">
            <w:pPr>
              <w:spacing w:after="0"/>
              <w:rPr>
                <w:sz w:val="20"/>
                <w:szCs w:val="20"/>
              </w:rPr>
            </w:pPr>
            <w:r w:rsidRPr="00910AD7">
              <w:rPr>
                <w:sz w:val="20"/>
                <w:szCs w:val="20"/>
              </w:rPr>
              <w:t xml:space="preserve">Restaurarea Bisericii Evanghelice C.A. Bistrița în vederea introducerii sale în circuitul turistic internațional </w:t>
            </w:r>
            <w:r w:rsidRPr="00910AD7">
              <w:rPr>
                <w:b/>
                <w:sz w:val="20"/>
                <w:szCs w:val="20"/>
              </w:rPr>
              <w:t>(în implementare)</w:t>
            </w:r>
          </w:p>
        </w:tc>
        <w:tc>
          <w:tcPr>
            <w:tcW w:w="526" w:type="pct"/>
          </w:tcPr>
          <w:p w14:paraId="3F2A6CDF" w14:textId="77777777" w:rsidR="00624385" w:rsidRPr="00910AD7" w:rsidRDefault="00624385" w:rsidP="00624385">
            <w:pPr>
              <w:spacing w:before="0" w:after="0"/>
              <w:jc w:val="center"/>
              <w:rPr>
                <w:sz w:val="20"/>
                <w:szCs w:val="20"/>
              </w:rPr>
            </w:pPr>
            <w:r w:rsidRPr="00910AD7">
              <w:rPr>
                <w:sz w:val="20"/>
                <w:szCs w:val="20"/>
              </w:rPr>
              <w:t>16.166.063,47</w:t>
            </w:r>
          </w:p>
          <w:p w14:paraId="599F6AE5" w14:textId="77777777" w:rsidR="00624385" w:rsidRPr="00910AD7" w:rsidRDefault="00624385" w:rsidP="00624385">
            <w:pPr>
              <w:spacing w:before="0" w:after="0"/>
              <w:jc w:val="center"/>
              <w:rPr>
                <w:sz w:val="20"/>
                <w:szCs w:val="20"/>
              </w:rPr>
            </w:pPr>
            <w:r w:rsidRPr="00910AD7">
              <w:rPr>
                <w:sz w:val="20"/>
                <w:szCs w:val="20"/>
              </w:rPr>
              <w:t>(CF)</w:t>
            </w:r>
          </w:p>
          <w:p w14:paraId="7488F234" w14:textId="77777777" w:rsidR="00624385" w:rsidRPr="00910AD7" w:rsidRDefault="00624385" w:rsidP="00624385">
            <w:pPr>
              <w:spacing w:after="0"/>
              <w:jc w:val="center"/>
              <w:rPr>
                <w:sz w:val="20"/>
                <w:szCs w:val="20"/>
              </w:rPr>
            </w:pPr>
          </w:p>
        </w:tc>
        <w:tc>
          <w:tcPr>
            <w:tcW w:w="423" w:type="pct"/>
          </w:tcPr>
          <w:p w14:paraId="7C07AEE5" w14:textId="77777777" w:rsidR="00624385" w:rsidRPr="00910AD7" w:rsidRDefault="00624385" w:rsidP="00624385">
            <w:pPr>
              <w:spacing w:before="0" w:after="0"/>
              <w:jc w:val="center"/>
              <w:rPr>
                <w:sz w:val="20"/>
                <w:szCs w:val="20"/>
              </w:rPr>
            </w:pPr>
            <w:r w:rsidRPr="00910AD7">
              <w:rPr>
                <w:sz w:val="20"/>
                <w:szCs w:val="20"/>
              </w:rPr>
              <w:t>Axa POR 2014-2020</w:t>
            </w:r>
          </w:p>
          <w:p w14:paraId="44C09D91" w14:textId="4DCD8B84" w:rsidR="00624385" w:rsidRPr="00910AD7" w:rsidRDefault="00624385" w:rsidP="00624385">
            <w:pPr>
              <w:spacing w:after="0"/>
              <w:jc w:val="center"/>
              <w:rPr>
                <w:sz w:val="20"/>
                <w:szCs w:val="20"/>
              </w:rPr>
            </w:pPr>
            <w:r w:rsidRPr="00910AD7">
              <w:rPr>
                <w:sz w:val="20"/>
                <w:szCs w:val="20"/>
              </w:rPr>
              <w:t>5.1.</w:t>
            </w:r>
          </w:p>
        </w:tc>
        <w:tc>
          <w:tcPr>
            <w:tcW w:w="498" w:type="pct"/>
          </w:tcPr>
          <w:p w14:paraId="2C699F9D" w14:textId="616E2609" w:rsidR="00624385" w:rsidRPr="00910AD7" w:rsidRDefault="00624385" w:rsidP="00624385">
            <w:pPr>
              <w:spacing w:after="0"/>
              <w:jc w:val="center"/>
              <w:rPr>
                <w:sz w:val="20"/>
                <w:szCs w:val="20"/>
              </w:rPr>
            </w:pPr>
            <w:r w:rsidRPr="00910AD7">
              <w:rPr>
                <w:sz w:val="20"/>
                <w:szCs w:val="20"/>
              </w:rPr>
              <w:t>2023</w:t>
            </w:r>
          </w:p>
        </w:tc>
        <w:tc>
          <w:tcPr>
            <w:tcW w:w="759" w:type="pct"/>
          </w:tcPr>
          <w:p w14:paraId="6B1D1F00" w14:textId="392165C2" w:rsidR="00624385" w:rsidRPr="00910AD7" w:rsidRDefault="00624385" w:rsidP="00624385">
            <w:pPr>
              <w:spacing w:after="0"/>
              <w:jc w:val="center"/>
              <w:rPr>
                <w:sz w:val="20"/>
                <w:szCs w:val="20"/>
              </w:rPr>
            </w:pPr>
            <w:r w:rsidRPr="00910AD7">
              <w:rPr>
                <w:sz w:val="20"/>
                <w:szCs w:val="20"/>
              </w:rPr>
              <w:t>Monument istoric restaurat și digitizat</w:t>
            </w:r>
          </w:p>
        </w:tc>
        <w:tc>
          <w:tcPr>
            <w:tcW w:w="843" w:type="pct"/>
          </w:tcPr>
          <w:p w14:paraId="573B4274" w14:textId="7283ADE6" w:rsidR="00624385" w:rsidRPr="00910AD7" w:rsidRDefault="00624385" w:rsidP="00624385">
            <w:pPr>
              <w:spacing w:after="0"/>
              <w:jc w:val="center"/>
              <w:rPr>
                <w:sz w:val="20"/>
                <w:szCs w:val="20"/>
              </w:rPr>
            </w:pPr>
            <w:r w:rsidRPr="00910AD7">
              <w:rPr>
                <w:sz w:val="20"/>
                <w:szCs w:val="20"/>
              </w:rPr>
              <w:t>Direcția Integrare Europeană Direcția Tehnică</w:t>
            </w:r>
          </w:p>
        </w:tc>
      </w:tr>
      <w:tr w:rsidR="00177EDA" w:rsidRPr="00910AD7" w14:paraId="54FF086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D0871AA" w14:textId="1E866E95" w:rsidR="00624385" w:rsidRPr="00910AD7" w:rsidRDefault="00624385" w:rsidP="00624385">
            <w:pPr>
              <w:spacing w:after="0"/>
              <w:rPr>
                <w:sz w:val="20"/>
                <w:szCs w:val="20"/>
              </w:rPr>
            </w:pPr>
            <w:r w:rsidRPr="00910AD7">
              <w:rPr>
                <w:sz w:val="20"/>
                <w:szCs w:val="20"/>
              </w:rPr>
              <w:t>2</w:t>
            </w:r>
          </w:p>
        </w:tc>
        <w:tc>
          <w:tcPr>
            <w:tcW w:w="449" w:type="pct"/>
          </w:tcPr>
          <w:p w14:paraId="73BC30C9" w14:textId="01B67374"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77FD737A" w14:textId="2995D294" w:rsidR="00624385" w:rsidRPr="00910AD7" w:rsidRDefault="00624385" w:rsidP="00624385">
            <w:pPr>
              <w:spacing w:after="0"/>
              <w:rPr>
                <w:sz w:val="20"/>
                <w:szCs w:val="20"/>
              </w:rPr>
            </w:pPr>
            <w:r w:rsidRPr="00910AD7">
              <w:rPr>
                <w:sz w:val="20"/>
                <w:szCs w:val="20"/>
              </w:rPr>
              <w:t xml:space="preserve">Cetatea medievală Bistrița, inclusiv Turnul Dogarilor </w:t>
            </w:r>
            <w:r w:rsidRPr="00910AD7">
              <w:rPr>
                <w:b/>
                <w:sz w:val="20"/>
                <w:szCs w:val="20"/>
              </w:rPr>
              <w:t>(proiect viitor)</w:t>
            </w:r>
          </w:p>
        </w:tc>
        <w:tc>
          <w:tcPr>
            <w:tcW w:w="526" w:type="pct"/>
          </w:tcPr>
          <w:p w14:paraId="5143FEBD" w14:textId="79D6874F" w:rsidR="00624385" w:rsidRPr="00910AD7" w:rsidRDefault="00624385" w:rsidP="00624385">
            <w:pPr>
              <w:spacing w:after="0"/>
              <w:jc w:val="center"/>
              <w:rPr>
                <w:sz w:val="20"/>
                <w:szCs w:val="20"/>
              </w:rPr>
            </w:pPr>
            <w:r w:rsidRPr="00910AD7">
              <w:rPr>
                <w:sz w:val="20"/>
                <w:szCs w:val="20"/>
              </w:rPr>
              <w:t>15.000.000,00</w:t>
            </w:r>
          </w:p>
        </w:tc>
        <w:tc>
          <w:tcPr>
            <w:tcW w:w="423" w:type="pct"/>
          </w:tcPr>
          <w:p w14:paraId="38907665" w14:textId="23C65C76" w:rsidR="00624385" w:rsidRPr="00910AD7" w:rsidRDefault="00624385" w:rsidP="00624385">
            <w:pPr>
              <w:spacing w:after="0"/>
              <w:jc w:val="center"/>
              <w:rPr>
                <w:sz w:val="20"/>
                <w:szCs w:val="20"/>
              </w:rPr>
            </w:pPr>
            <w:r w:rsidRPr="00910AD7">
              <w:rPr>
                <w:sz w:val="20"/>
                <w:szCs w:val="20"/>
              </w:rPr>
              <w:t xml:space="preserve">POR </w:t>
            </w:r>
          </w:p>
        </w:tc>
        <w:tc>
          <w:tcPr>
            <w:tcW w:w="498" w:type="pct"/>
          </w:tcPr>
          <w:p w14:paraId="191AE373" w14:textId="0BD5D40A" w:rsidR="00624385" w:rsidRPr="00910AD7" w:rsidRDefault="00624385" w:rsidP="00624385">
            <w:pPr>
              <w:spacing w:after="0"/>
              <w:jc w:val="center"/>
              <w:rPr>
                <w:sz w:val="20"/>
                <w:szCs w:val="20"/>
              </w:rPr>
            </w:pPr>
            <w:r w:rsidRPr="00910AD7">
              <w:rPr>
                <w:sz w:val="20"/>
                <w:szCs w:val="20"/>
              </w:rPr>
              <w:t>2027</w:t>
            </w:r>
          </w:p>
        </w:tc>
        <w:tc>
          <w:tcPr>
            <w:tcW w:w="759" w:type="pct"/>
          </w:tcPr>
          <w:p w14:paraId="379475B0" w14:textId="269E32BD" w:rsidR="00624385" w:rsidRPr="00910AD7" w:rsidRDefault="00624385"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6299F7A8" w14:textId="77777777" w:rsidR="00624385" w:rsidRPr="00910AD7" w:rsidRDefault="00624385" w:rsidP="00624385">
            <w:pPr>
              <w:spacing w:before="0" w:after="0"/>
              <w:jc w:val="center"/>
              <w:rPr>
                <w:sz w:val="20"/>
                <w:szCs w:val="20"/>
              </w:rPr>
            </w:pPr>
            <w:r w:rsidRPr="00910AD7">
              <w:rPr>
                <w:sz w:val="20"/>
                <w:szCs w:val="20"/>
              </w:rPr>
              <w:t>Arhitect șef</w:t>
            </w:r>
          </w:p>
          <w:p w14:paraId="47BED2BB" w14:textId="77777777" w:rsidR="00624385" w:rsidRPr="00910AD7" w:rsidRDefault="00624385" w:rsidP="00624385">
            <w:pPr>
              <w:spacing w:before="0" w:after="0"/>
              <w:jc w:val="center"/>
              <w:rPr>
                <w:sz w:val="20"/>
                <w:szCs w:val="20"/>
              </w:rPr>
            </w:pPr>
            <w:r w:rsidRPr="00910AD7">
              <w:rPr>
                <w:sz w:val="20"/>
                <w:szCs w:val="20"/>
              </w:rPr>
              <w:t>Direcția Tehnică</w:t>
            </w:r>
          </w:p>
          <w:p w14:paraId="5573C2A5" w14:textId="7EA71C95" w:rsidR="00624385" w:rsidRPr="00910AD7" w:rsidRDefault="00624385" w:rsidP="00624385">
            <w:pPr>
              <w:spacing w:after="0"/>
              <w:jc w:val="center"/>
              <w:rPr>
                <w:sz w:val="20"/>
                <w:szCs w:val="20"/>
              </w:rPr>
            </w:pPr>
            <w:r w:rsidRPr="00910AD7">
              <w:rPr>
                <w:sz w:val="20"/>
                <w:szCs w:val="20"/>
              </w:rPr>
              <w:t>Direcția Integrare Europeană</w:t>
            </w:r>
          </w:p>
        </w:tc>
      </w:tr>
      <w:tr w:rsidR="00177EDA" w:rsidRPr="00910AD7" w14:paraId="3E7A8DC3"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6F18CA3" w14:textId="4257B60E" w:rsidR="00624385" w:rsidRPr="00910AD7" w:rsidRDefault="00624385" w:rsidP="00624385">
            <w:pPr>
              <w:spacing w:after="0"/>
              <w:rPr>
                <w:sz w:val="20"/>
                <w:szCs w:val="20"/>
              </w:rPr>
            </w:pPr>
            <w:r w:rsidRPr="00910AD7">
              <w:rPr>
                <w:sz w:val="20"/>
                <w:szCs w:val="20"/>
              </w:rPr>
              <w:t>3</w:t>
            </w:r>
          </w:p>
        </w:tc>
        <w:tc>
          <w:tcPr>
            <w:tcW w:w="449" w:type="pct"/>
          </w:tcPr>
          <w:p w14:paraId="7A1BE276" w14:textId="4F77CCF5"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0BAD3EC8" w14:textId="74939CC9" w:rsidR="00624385" w:rsidRPr="00910AD7" w:rsidRDefault="00624385" w:rsidP="00624385">
            <w:pPr>
              <w:spacing w:after="0"/>
              <w:rPr>
                <w:sz w:val="20"/>
                <w:szCs w:val="20"/>
              </w:rPr>
            </w:pPr>
            <w:r w:rsidRPr="00910AD7">
              <w:rPr>
                <w:sz w:val="20"/>
                <w:szCs w:val="20"/>
              </w:rPr>
              <w:t xml:space="preserve">Consolidare  imobilul </w:t>
            </w:r>
            <w:r w:rsidR="00B96808" w:rsidRPr="00910AD7">
              <w:rPr>
                <w:sz w:val="20"/>
                <w:szCs w:val="20"/>
              </w:rPr>
              <w:t>„</w:t>
            </w:r>
            <w:r w:rsidRPr="00910AD7">
              <w:rPr>
                <w:sz w:val="20"/>
                <w:szCs w:val="20"/>
              </w:rPr>
              <w:t>CĂMIN pentru persoane vârstnice</w:t>
            </w:r>
            <w:r w:rsidR="00B96808" w:rsidRPr="00910AD7">
              <w:rPr>
                <w:sz w:val="20"/>
                <w:szCs w:val="20"/>
              </w:rPr>
              <w:t>”</w:t>
            </w:r>
            <w:r w:rsidRPr="00910AD7">
              <w:rPr>
                <w:sz w:val="20"/>
                <w:szCs w:val="20"/>
              </w:rPr>
              <w:t xml:space="preserve"> din str.Mihail Kogălniceanu nr.23 </w:t>
            </w:r>
            <w:r w:rsidRPr="00910AD7">
              <w:rPr>
                <w:b/>
                <w:sz w:val="20"/>
                <w:szCs w:val="20"/>
              </w:rPr>
              <w:t>(proiect viitor)</w:t>
            </w:r>
          </w:p>
        </w:tc>
        <w:tc>
          <w:tcPr>
            <w:tcW w:w="526" w:type="pct"/>
          </w:tcPr>
          <w:p w14:paraId="78612630" w14:textId="77777777" w:rsidR="00624385" w:rsidRPr="00910AD7" w:rsidRDefault="00624385" w:rsidP="00624385">
            <w:pPr>
              <w:spacing w:before="0" w:after="0"/>
              <w:jc w:val="center"/>
              <w:rPr>
                <w:sz w:val="20"/>
                <w:szCs w:val="20"/>
              </w:rPr>
            </w:pPr>
            <w:r w:rsidRPr="00910AD7">
              <w:rPr>
                <w:sz w:val="20"/>
                <w:szCs w:val="20"/>
              </w:rPr>
              <w:t>5.000.000,00</w:t>
            </w:r>
          </w:p>
          <w:p w14:paraId="104E31E9" w14:textId="77777777" w:rsidR="00624385" w:rsidRPr="00910AD7" w:rsidRDefault="00624385" w:rsidP="00624385">
            <w:pPr>
              <w:spacing w:after="0"/>
              <w:jc w:val="center"/>
              <w:rPr>
                <w:sz w:val="20"/>
                <w:szCs w:val="20"/>
              </w:rPr>
            </w:pPr>
          </w:p>
        </w:tc>
        <w:tc>
          <w:tcPr>
            <w:tcW w:w="423" w:type="pct"/>
          </w:tcPr>
          <w:p w14:paraId="22DD746A" w14:textId="0E23577A" w:rsidR="00624385" w:rsidRPr="00910AD7" w:rsidRDefault="00624385" w:rsidP="00624385">
            <w:pPr>
              <w:spacing w:after="0"/>
              <w:jc w:val="center"/>
              <w:rPr>
                <w:sz w:val="20"/>
                <w:szCs w:val="20"/>
              </w:rPr>
            </w:pPr>
            <w:r w:rsidRPr="00910AD7">
              <w:rPr>
                <w:sz w:val="20"/>
                <w:szCs w:val="20"/>
              </w:rPr>
              <w:t>POR</w:t>
            </w:r>
          </w:p>
        </w:tc>
        <w:tc>
          <w:tcPr>
            <w:tcW w:w="498" w:type="pct"/>
          </w:tcPr>
          <w:p w14:paraId="24C7C5E6" w14:textId="7CDF930C" w:rsidR="00624385" w:rsidRPr="00910AD7" w:rsidRDefault="00624385" w:rsidP="00624385">
            <w:pPr>
              <w:spacing w:after="0"/>
              <w:jc w:val="center"/>
              <w:rPr>
                <w:sz w:val="20"/>
                <w:szCs w:val="20"/>
              </w:rPr>
            </w:pPr>
            <w:r w:rsidRPr="00910AD7">
              <w:rPr>
                <w:sz w:val="20"/>
                <w:szCs w:val="20"/>
              </w:rPr>
              <w:t>2027</w:t>
            </w:r>
          </w:p>
        </w:tc>
        <w:tc>
          <w:tcPr>
            <w:tcW w:w="759" w:type="pct"/>
          </w:tcPr>
          <w:p w14:paraId="1EFFD5A9" w14:textId="11A95BC2" w:rsidR="00624385" w:rsidRPr="00910AD7" w:rsidRDefault="00624385" w:rsidP="00624385">
            <w:pPr>
              <w:spacing w:after="0"/>
              <w:jc w:val="center"/>
              <w:rPr>
                <w:sz w:val="20"/>
                <w:szCs w:val="20"/>
              </w:rPr>
            </w:pPr>
            <w:r w:rsidRPr="00910AD7">
              <w:rPr>
                <w:rFonts w:eastAsia="Times New Roman" w:cstheme="minorHAnsi"/>
                <w:sz w:val="20"/>
                <w:szCs w:val="20"/>
              </w:rPr>
              <w:t>1 contract de finanțare semnat</w:t>
            </w:r>
          </w:p>
        </w:tc>
        <w:tc>
          <w:tcPr>
            <w:tcW w:w="843" w:type="pct"/>
          </w:tcPr>
          <w:p w14:paraId="6829E083" w14:textId="77777777" w:rsidR="00624385" w:rsidRPr="00910AD7" w:rsidRDefault="00624385" w:rsidP="00624385">
            <w:pPr>
              <w:spacing w:before="0" w:after="0"/>
              <w:jc w:val="center"/>
              <w:rPr>
                <w:sz w:val="20"/>
                <w:szCs w:val="20"/>
              </w:rPr>
            </w:pPr>
            <w:r w:rsidRPr="00910AD7">
              <w:rPr>
                <w:sz w:val="20"/>
                <w:szCs w:val="20"/>
              </w:rPr>
              <w:t>Arhitect șef</w:t>
            </w:r>
          </w:p>
          <w:p w14:paraId="2996E373" w14:textId="77777777" w:rsidR="00624385" w:rsidRPr="00910AD7" w:rsidRDefault="00624385" w:rsidP="00624385">
            <w:pPr>
              <w:spacing w:before="0" w:after="0"/>
              <w:jc w:val="center"/>
              <w:rPr>
                <w:sz w:val="20"/>
                <w:szCs w:val="20"/>
              </w:rPr>
            </w:pPr>
            <w:r w:rsidRPr="00910AD7">
              <w:rPr>
                <w:sz w:val="20"/>
                <w:szCs w:val="20"/>
              </w:rPr>
              <w:t>Direcția Tehnică</w:t>
            </w:r>
          </w:p>
          <w:p w14:paraId="57B46459" w14:textId="1CA06ECC" w:rsidR="00624385" w:rsidRPr="00910AD7" w:rsidRDefault="00624385" w:rsidP="00624385">
            <w:pPr>
              <w:spacing w:after="0"/>
              <w:jc w:val="center"/>
              <w:rPr>
                <w:sz w:val="20"/>
                <w:szCs w:val="20"/>
              </w:rPr>
            </w:pPr>
            <w:r w:rsidRPr="00910AD7">
              <w:rPr>
                <w:sz w:val="20"/>
                <w:szCs w:val="20"/>
              </w:rPr>
              <w:t>Direcția Integrare Europeană</w:t>
            </w:r>
          </w:p>
        </w:tc>
      </w:tr>
      <w:tr w:rsidR="00177EDA" w:rsidRPr="00910AD7" w14:paraId="2D41ADD8"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BE0377D" w14:textId="3EABB22D" w:rsidR="00624385" w:rsidRPr="00910AD7" w:rsidRDefault="00131C7B" w:rsidP="00624385">
            <w:pPr>
              <w:spacing w:after="0"/>
              <w:rPr>
                <w:sz w:val="20"/>
                <w:szCs w:val="20"/>
              </w:rPr>
            </w:pPr>
            <w:r w:rsidRPr="00910AD7">
              <w:rPr>
                <w:sz w:val="20"/>
                <w:szCs w:val="20"/>
              </w:rPr>
              <w:t>4</w:t>
            </w:r>
          </w:p>
        </w:tc>
        <w:tc>
          <w:tcPr>
            <w:tcW w:w="449" w:type="pct"/>
          </w:tcPr>
          <w:p w14:paraId="2C180083" w14:textId="183EF89C"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23BD78A6" w14:textId="77C7844F" w:rsidR="00624385" w:rsidRPr="00910AD7" w:rsidRDefault="00624385" w:rsidP="00131C7B">
            <w:pPr>
              <w:spacing w:after="0"/>
              <w:rPr>
                <w:sz w:val="20"/>
                <w:szCs w:val="20"/>
              </w:rPr>
            </w:pPr>
            <w:r w:rsidRPr="00910AD7">
              <w:rPr>
                <w:sz w:val="20"/>
                <w:szCs w:val="20"/>
              </w:rPr>
              <w:t xml:space="preserve">Sprijinirea actorilor locali și profesioniștilor din domeniile cultural-artistice, sportive, </w:t>
            </w:r>
            <w:r w:rsidR="00131C7B" w:rsidRPr="00910AD7">
              <w:rPr>
                <w:sz w:val="20"/>
                <w:szCs w:val="20"/>
              </w:rPr>
              <w:t xml:space="preserve">turistice </w:t>
            </w:r>
            <w:r w:rsidRPr="00910AD7">
              <w:rPr>
                <w:sz w:val="20"/>
                <w:szCs w:val="20"/>
              </w:rPr>
              <w:t xml:space="preserve">și promovarea bunelor practici și programelor de cooperare cu aceștia  </w:t>
            </w:r>
            <w:r w:rsidRPr="00910AD7">
              <w:rPr>
                <w:b/>
                <w:sz w:val="20"/>
                <w:szCs w:val="20"/>
              </w:rPr>
              <w:t>(proiect viitor)</w:t>
            </w:r>
          </w:p>
        </w:tc>
        <w:tc>
          <w:tcPr>
            <w:tcW w:w="526" w:type="pct"/>
          </w:tcPr>
          <w:p w14:paraId="36CA41A9" w14:textId="65A49550" w:rsidR="00624385" w:rsidRPr="00910AD7" w:rsidRDefault="00624385" w:rsidP="00624385">
            <w:pPr>
              <w:spacing w:after="0"/>
              <w:jc w:val="center"/>
              <w:rPr>
                <w:sz w:val="20"/>
                <w:szCs w:val="20"/>
              </w:rPr>
            </w:pPr>
            <w:r w:rsidRPr="00910AD7">
              <w:rPr>
                <w:sz w:val="20"/>
                <w:szCs w:val="20"/>
              </w:rPr>
              <w:t>-</w:t>
            </w:r>
          </w:p>
        </w:tc>
        <w:tc>
          <w:tcPr>
            <w:tcW w:w="423" w:type="pct"/>
          </w:tcPr>
          <w:p w14:paraId="0845C392" w14:textId="20281821" w:rsidR="00624385" w:rsidRPr="00910AD7" w:rsidRDefault="00624385" w:rsidP="00624385">
            <w:pPr>
              <w:spacing w:after="0"/>
              <w:jc w:val="center"/>
              <w:rPr>
                <w:sz w:val="20"/>
                <w:szCs w:val="20"/>
              </w:rPr>
            </w:pPr>
            <w:r w:rsidRPr="00910AD7">
              <w:rPr>
                <w:sz w:val="20"/>
                <w:szCs w:val="20"/>
              </w:rPr>
              <w:t>Surse proprii</w:t>
            </w:r>
          </w:p>
        </w:tc>
        <w:tc>
          <w:tcPr>
            <w:tcW w:w="498" w:type="pct"/>
          </w:tcPr>
          <w:p w14:paraId="776C5CFA" w14:textId="3D325BBE" w:rsidR="00624385" w:rsidRPr="00910AD7" w:rsidRDefault="00624385" w:rsidP="00624385">
            <w:pPr>
              <w:spacing w:after="0"/>
              <w:jc w:val="center"/>
              <w:rPr>
                <w:sz w:val="20"/>
                <w:szCs w:val="20"/>
              </w:rPr>
            </w:pPr>
            <w:r w:rsidRPr="00910AD7">
              <w:rPr>
                <w:sz w:val="20"/>
                <w:szCs w:val="20"/>
              </w:rPr>
              <w:t>permanent</w:t>
            </w:r>
          </w:p>
        </w:tc>
        <w:tc>
          <w:tcPr>
            <w:tcW w:w="759" w:type="pct"/>
          </w:tcPr>
          <w:p w14:paraId="1337D1B8" w14:textId="78182E4E" w:rsidR="00624385" w:rsidRPr="00910AD7" w:rsidRDefault="00624385" w:rsidP="00624385">
            <w:pPr>
              <w:spacing w:after="0"/>
              <w:rPr>
                <w:sz w:val="20"/>
                <w:szCs w:val="20"/>
              </w:rPr>
            </w:pPr>
            <w:r w:rsidRPr="00910AD7">
              <w:rPr>
                <w:sz w:val="20"/>
                <w:szCs w:val="20"/>
              </w:rPr>
              <w:t xml:space="preserve">Număr de programe și proiecte derulate </w:t>
            </w:r>
            <w:r w:rsidR="00131C7B" w:rsidRPr="00910AD7">
              <w:rPr>
                <w:sz w:val="20"/>
                <w:szCs w:val="20"/>
              </w:rPr>
              <w:t>(minim 2)</w:t>
            </w:r>
          </w:p>
        </w:tc>
        <w:tc>
          <w:tcPr>
            <w:tcW w:w="843" w:type="pct"/>
          </w:tcPr>
          <w:p w14:paraId="37D646D3" w14:textId="77777777" w:rsidR="00624385" w:rsidRPr="00910AD7" w:rsidRDefault="00624385" w:rsidP="00624385">
            <w:pPr>
              <w:spacing w:before="0" w:after="0"/>
              <w:jc w:val="center"/>
              <w:rPr>
                <w:sz w:val="20"/>
                <w:szCs w:val="20"/>
              </w:rPr>
            </w:pPr>
            <w:r w:rsidRPr="00910AD7">
              <w:rPr>
                <w:sz w:val="20"/>
                <w:szCs w:val="20"/>
              </w:rPr>
              <w:t>Direcția Educație, Turism</w:t>
            </w:r>
          </w:p>
          <w:p w14:paraId="5F752CB9" w14:textId="3267D243" w:rsidR="00624385" w:rsidRPr="00910AD7" w:rsidRDefault="00624385" w:rsidP="00624385">
            <w:pPr>
              <w:spacing w:after="0"/>
              <w:jc w:val="center"/>
              <w:rPr>
                <w:sz w:val="20"/>
                <w:szCs w:val="20"/>
              </w:rPr>
            </w:pPr>
            <w:r w:rsidRPr="00910AD7">
              <w:rPr>
                <w:sz w:val="20"/>
                <w:szCs w:val="20"/>
              </w:rPr>
              <w:t>Centrul Cultural Municipal “George Coșbuc”</w:t>
            </w:r>
          </w:p>
        </w:tc>
      </w:tr>
      <w:tr w:rsidR="00177EDA" w:rsidRPr="00910AD7" w14:paraId="0148C9E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4BB6FBE1" w14:textId="20D267E7" w:rsidR="00624385" w:rsidRPr="00910AD7" w:rsidRDefault="00131C7B" w:rsidP="00624385">
            <w:pPr>
              <w:spacing w:after="0"/>
              <w:rPr>
                <w:sz w:val="20"/>
                <w:szCs w:val="20"/>
              </w:rPr>
            </w:pPr>
            <w:r w:rsidRPr="00910AD7">
              <w:rPr>
                <w:sz w:val="20"/>
                <w:szCs w:val="20"/>
              </w:rPr>
              <w:t>5</w:t>
            </w:r>
          </w:p>
        </w:tc>
        <w:tc>
          <w:tcPr>
            <w:tcW w:w="449" w:type="pct"/>
          </w:tcPr>
          <w:p w14:paraId="1E886232" w14:textId="42D42601"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45E9BA5C" w14:textId="2FD87835" w:rsidR="00624385" w:rsidRPr="00910AD7" w:rsidRDefault="00624385" w:rsidP="00624385">
            <w:pPr>
              <w:spacing w:after="0"/>
              <w:rPr>
                <w:sz w:val="20"/>
                <w:szCs w:val="20"/>
              </w:rPr>
            </w:pPr>
            <w:r w:rsidRPr="00910AD7">
              <w:rPr>
                <w:sz w:val="20"/>
                <w:szCs w:val="20"/>
              </w:rPr>
              <w:t xml:space="preserve">Facilitarea schimburilor de experiență, acordurilor de cooperare și parteneriate cu administrații publice locale, ONG-uri, mediul asociativ sau alți actori relevanți pentru promovarea municipiului Bistrița ca centru turistic important  </w:t>
            </w:r>
            <w:r w:rsidRPr="00910AD7">
              <w:rPr>
                <w:b/>
                <w:sz w:val="20"/>
                <w:szCs w:val="20"/>
              </w:rPr>
              <w:t>(proiect viitor)</w:t>
            </w:r>
          </w:p>
        </w:tc>
        <w:tc>
          <w:tcPr>
            <w:tcW w:w="526" w:type="pct"/>
          </w:tcPr>
          <w:p w14:paraId="329F2A2C" w14:textId="7BCB8D4E" w:rsidR="00624385" w:rsidRPr="00910AD7" w:rsidRDefault="00624385" w:rsidP="00624385">
            <w:pPr>
              <w:spacing w:after="0"/>
              <w:jc w:val="center"/>
              <w:rPr>
                <w:sz w:val="20"/>
                <w:szCs w:val="20"/>
              </w:rPr>
            </w:pPr>
            <w:r w:rsidRPr="00910AD7">
              <w:rPr>
                <w:sz w:val="20"/>
                <w:szCs w:val="20"/>
              </w:rPr>
              <w:t>-</w:t>
            </w:r>
          </w:p>
        </w:tc>
        <w:tc>
          <w:tcPr>
            <w:tcW w:w="423" w:type="pct"/>
          </w:tcPr>
          <w:p w14:paraId="1F21B027" w14:textId="29182F99" w:rsidR="00624385" w:rsidRPr="00910AD7" w:rsidRDefault="00624385" w:rsidP="00624385">
            <w:pPr>
              <w:spacing w:after="0"/>
              <w:jc w:val="center"/>
              <w:rPr>
                <w:sz w:val="20"/>
                <w:szCs w:val="20"/>
              </w:rPr>
            </w:pPr>
            <w:r w:rsidRPr="00910AD7">
              <w:rPr>
                <w:sz w:val="20"/>
                <w:szCs w:val="20"/>
              </w:rPr>
              <w:t>Surse proprii</w:t>
            </w:r>
          </w:p>
        </w:tc>
        <w:tc>
          <w:tcPr>
            <w:tcW w:w="498" w:type="pct"/>
          </w:tcPr>
          <w:p w14:paraId="6A6F9DA9" w14:textId="1FE6D062" w:rsidR="00624385" w:rsidRPr="00910AD7" w:rsidRDefault="00624385" w:rsidP="00624385">
            <w:pPr>
              <w:spacing w:after="0"/>
              <w:jc w:val="center"/>
              <w:rPr>
                <w:sz w:val="20"/>
                <w:szCs w:val="20"/>
              </w:rPr>
            </w:pPr>
            <w:r w:rsidRPr="00910AD7">
              <w:rPr>
                <w:sz w:val="20"/>
                <w:szCs w:val="20"/>
              </w:rPr>
              <w:t>permanent</w:t>
            </w:r>
          </w:p>
        </w:tc>
        <w:tc>
          <w:tcPr>
            <w:tcW w:w="759" w:type="pct"/>
          </w:tcPr>
          <w:p w14:paraId="57003FE6" w14:textId="33ABCF92" w:rsidR="00624385" w:rsidRPr="00910AD7" w:rsidRDefault="00624385" w:rsidP="00624385">
            <w:pPr>
              <w:spacing w:after="0"/>
              <w:jc w:val="center"/>
              <w:rPr>
                <w:sz w:val="20"/>
                <w:szCs w:val="20"/>
              </w:rPr>
            </w:pPr>
            <w:r w:rsidRPr="00910AD7">
              <w:rPr>
                <w:sz w:val="20"/>
                <w:szCs w:val="20"/>
              </w:rPr>
              <w:t>Număr de acțiuni derulate</w:t>
            </w:r>
            <w:r w:rsidR="00131C7B" w:rsidRPr="00910AD7">
              <w:rPr>
                <w:sz w:val="20"/>
                <w:szCs w:val="20"/>
              </w:rPr>
              <w:t xml:space="preserve"> (minim 2)</w:t>
            </w:r>
          </w:p>
        </w:tc>
        <w:tc>
          <w:tcPr>
            <w:tcW w:w="843" w:type="pct"/>
          </w:tcPr>
          <w:p w14:paraId="2B105A53" w14:textId="77777777" w:rsidR="00624385" w:rsidRPr="00910AD7" w:rsidRDefault="00624385" w:rsidP="00624385">
            <w:pPr>
              <w:spacing w:before="0" w:after="0"/>
              <w:jc w:val="center"/>
              <w:rPr>
                <w:sz w:val="20"/>
                <w:szCs w:val="20"/>
              </w:rPr>
            </w:pPr>
            <w:r w:rsidRPr="00910AD7">
              <w:rPr>
                <w:sz w:val="20"/>
                <w:szCs w:val="20"/>
              </w:rPr>
              <w:t>Direcția Educație, Turism</w:t>
            </w:r>
          </w:p>
          <w:p w14:paraId="3FA03CC9" w14:textId="77777777" w:rsidR="00624385" w:rsidRPr="00910AD7" w:rsidRDefault="00624385" w:rsidP="00624385">
            <w:pPr>
              <w:spacing w:after="0"/>
              <w:jc w:val="center"/>
              <w:rPr>
                <w:sz w:val="20"/>
                <w:szCs w:val="20"/>
              </w:rPr>
            </w:pPr>
          </w:p>
        </w:tc>
      </w:tr>
      <w:tr w:rsidR="00177EDA" w:rsidRPr="00910AD7" w14:paraId="336BC74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CD26AED" w14:textId="77B267CA" w:rsidR="00624385" w:rsidRPr="00910AD7" w:rsidRDefault="00131C7B" w:rsidP="00624385">
            <w:pPr>
              <w:spacing w:after="0"/>
              <w:rPr>
                <w:sz w:val="20"/>
                <w:szCs w:val="20"/>
              </w:rPr>
            </w:pPr>
            <w:r w:rsidRPr="00910AD7">
              <w:rPr>
                <w:sz w:val="20"/>
                <w:szCs w:val="20"/>
              </w:rPr>
              <w:t>6</w:t>
            </w:r>
          </w:p>
        </w:tc>
        <w:tc>
          <w:tcPr>
            <w:tcW w:w="449" w:type="pct"/>
          </w:tcPr>
          <w:p w14:paraId="3BAE1C08" w14:textId="5FC2CA14" w:rsidR="00624385" w:rsidRPr="00910AD7" w:rsidRDefault="00131C7B" w:rsidP="00131C7B">
            <w:pPr>
              <w:spacing w:after="0"/>
              <w:jc w:val="center"/>
              <w:rPr>
                <w:sz w:val="20"/>
                <w:szCs w:val="20"/>
              </w:rPr>
            </w:pPr>
            <w:r w:rsidRPr="00910AD7">
              <w:rPr>
                <w:sz w:val="20"/>
                <w:szCs w:val="20"/>
              </w:rPr>
              <w:t>M3.1</w:t>
            </w:r>
          </w:p>
        </w:tc>
        <w:tc>
          <w:tcPr>
            <w:tcW w:w="1301" w:type="pct"/>
            <w:gridSpan w:val="2"/>
          </w:tcPr>
          <w:p w14:paraId="0F5CE7E2" w14:textId="712BE2F1" w:rsidR="00624385" w:rsidRPr="00910AD7" w:rsidRDefault="00624385" w:rsidP="00624385">
            <w:pPr>
              <w:spacing w:after="0"/>
              <w:rPr>
                <w:sz w:val="20"/>
                <w:szCs w:val="20"/>
              </w:rPr>
            </w:pPr>
            <w:r w:rsidRPr="00910AD7">
              <w:rPr>
                <w:sz w:val="20"/>
                <w:szCs w:val="20"/>
              </w:rPr>
              <w:t xml:space="preserve">Dezvoltarea unui Program de reabilitare a clădirilor din centrul istoric  </w:t>
            </w:r>
            <w:r w:rsidRPr="00910AD7">
              <w:rPr>
                <w:b/>
                <w:sz w:val="20"/>
                <w:szCs w:val="20"/>
              </w:rPr>
              <w:t>(proiect viitor)</w:t>
            </w:r>
          </w:p>
        </w:tc>
        <w:tc>
          <w:tcPr>
            <w:tcW w:w="526" w:type="pct"/>
          </w:tcPr>
          <w:p w14:paraId="7A387E26" w14:textId="079CB783" w:rsidR="00624385" w:rsidRPr="00910AD7" w:rsidRDefault="00624385" w:rsidP="00624385">
            <w:pPr>
              <w:spacing w:after="0"/>
              <w:jc w:val="center"/>
              <w:rPr>
                <w:sz w:val="20"/>
                <w:szCs w:val="20"/>
              </w:rPr>
            </w:pPr>
            <w:r w:rsidRPr="00910AD7">
              <w:rPr>
                <w:sz w:val="20"/>
                <w:szCs w:val="20"/>
              </w:rPr>
              <w:t>-</w:t>
            </w:r>
          </w:p>
        </w:tc>
        <w:tc>
          <w:tcPr>
            <w:tcW w:w="423" w:type="pct"/>
          </w:tcPr>
          <w:p w14:paraId="644C68B8" w14:textId="2238E02D" w:rsidR="00624385" w:rsidRPr="00910AD7" w:rsidRDefault="00624385" w:rsidP="00624385">
            <w:pPr>
              <w:spacing w:after="0"/>
              <w:jc w:val="center"/>
              <w:rPr>
                <w:sz w:val="20"/>
                <w:szCs w:val="20"/>
              </w:rPr>
            </w:pPr>
            <w:r w:rsidRPr="00910AD7">
              <w:rPr>
                <w:sz w:val="20"/>
                <w:szCs w:val="20"/>
              </w:rPr>
              <w:t>Surse  proprii</w:t>
            </w:r>
          </w:p>
        </w:tc>
        <w:tc>
          <w:tcPr>
            <w:tcW w:w="498" w:type="pct"/>
          </w:tcPr>
          <w:p w14:paraId="625A50DB" w14:textId="01750AF2" w:rsidR="00624385" w:rsidRPr="00910AD7" w:rsidRDefault="00624385" w:rsidP="00624385">
            <w:pPr>
              <w:spacing w:after="0"/>
              <w:jc w:val="center"/>
              <w:rPr>
                <w:sz w:val="20"/>
                <w:szCs w:val="20"/>
              </w:rPr>
            </w:pPr>
            <w:r w:rsidRPr="00910AD7">
              <w:rPr>
                <w:sz w:val="20"/>
                <w:szCs w:val="20"/>
              </w:rPr>
              <w:t>2026</w:t>
            </w:r>
          </w:p>
        </w:tc>
        <w:tc>
          <w:tcPr>
            <w:tcW w:w="759" w:type="pct"/>
          </w:tcPr>
          <w:p w14:paraId="3DDCBE9F" w14:textId="0231A455" w:rsidR="00624385" w:rsidRPr="00910AD7" w:rsidRDefault="00624385" w:rsidP="00624385">
            <w:pPr>
              <w:spacing w:after="0"/>
              <w:jc w:val="center"/>
              <w:rPr>
                <w:sz w:val="20"/>
                <w:szCs w:val="20"/>
              </w:rPr>
            </w:pPr>
            <w:r w:rsidRPr="00910AD7">
              <w:rPr>
                <w:sz w:val="20"/>
                <w:szCs w:val="20"/>
              </w:rPr>
              <w:t>Program de reabilitare aprobat</w:t>
            </w:r>
          </w:p>
        </w:tc>
        <w:tc>
          <w:tcPr>
            <w:tcW w:w="843" w:type="pct"/>
          </w:tcPr>
          <w:p w14:paraId="5889A42A" w14:textId="457A101F" w:rsidR="00624385" w:rsidRPr="00910AD7" w:rsidRDefault="00624385" w:rsidP="00624385">
            <w:pPr>
              <w:spacing w:after="0"/>
              <w:jc w:val="center"/>
              <w:rPr>
                <w:sz w:val="20"/>
                <w:szCs w:val="20"/>
              </w:rPr>
            </w:pPr>
            <w:r w:rsidRPr="00910AD7">
              <w:rPr>
                <w:sz w:val="20"/>
                <w:szCs w:val="20"/>
              </w:rPr>
              <w:t>Arhitect șef</w:t>
            </w:r>
          </w:p>
        </w:tc>
      </w:tr>
      <w:tr w:rsidR="00177EDA" w:rsidRPr="00910AD7" w14:paraId="66E73B3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EFEE987" w14:textId="6C9440D4" w:rsidR="00FC1107" w:rsidRPr="00910AD7" w:rsidRDefault="00FC1107" w:rsidP="00FC1107">
            <w:pPr>
              <w:spacing w:after="0"/>
              <w:rPr>
                <w:sz w:val="20"/>
                <w:szCs w:val="20"/>
              </w:rPr>
            </w:pPr>
            <w:r w:rsidRPr="00910AD7">
              <w:rPr>
                <w:sz w:val="20"/>
                <w:szCs w:val="20"/>
              </w:rPr>
              <w:t>7</w:t>
            </w:r>
          </w:p>
        </w:tc>
        <w:tc>
          <w:tcPr>
            <w:tcW w:w="449" w:type="pct"/>
          </w:tcPr>
          <w:p w14:paraId="1451CF04" w14:textId="4FD6CBDF" w:rsidR="00FC1107" w:rsidRPr="00910AD7" w:rsidRDefault="00FC1107" w:rsidP="00FC1107">
            <w:pPr>
              <w:spacing w:after="0"/>
              <w:jc w:val="center"/>
              <w:rPr>
                <w:sz w:val="20"/>
                <w:szCs w:val="20"/>
              </w:rPr>
            </w:pPr>
            <w:r w:rsidRPr="00910AD7">
              <w:rPr>
                <w:sz w:val="20"/>
                <w:szCs w:val="20"/>
              </w:rPr>
              <w:t>M3.1</w:t>
            </w:r>
          </w:p>
        </w:tc>
        <w:tc>
          <w:tcPr>
            <w:tcW w:w="1301" w:type="pct"/>
            <w:gridSpan w:val="2"/>
          </w:tcPr>
          <w:p w14:paraId="217F8061" w14:textId="4388BDA1" w:rsidR="00FC1107" w:rsidRPr="00910AD7" w:rsidRDefault="00FC1107" w:rsidP="00FC1107">
            <w:pPr>
              <w:spacing w:after="0"/>
              <w:rPr>
                <w:sz w:val="20"/>
                <w:szCs w:val="20"/>
              </w:rPr>
            </w:pPr>
            <w:r w:rsidRPr="00910AD7">
              <w:rPr>
                <w:sz w:val="20"/>
                <w:szCs w:val="20"/>
              </w:rPr>
              <w:t xml:space="preserve">Regenerare case în Centrul Istoric (lucrări de restaurare / intervenții la șarpantă / învelitoare, fațada principală exterioară, </w:t>
            </w:r>
            <w:r w:rsidRPr="00910AD7">
              <w:rPr>
                <w:sz w:val="20"/>
                <w:szCs w:val="20"/>
              </w:rPr>
              <w:lastRenderedPageBreak/>
              <w:t xml:space="preserve">canale tehnice pentru rețele de utilități, tâmplărie exterioară (porți, ferestre exterioare) </w:t>
            </w:r>
            <w:r w:rsidRPr="00910AD7">
              <w:rPr>
                <w:b/>
                <w:sz w:val="20"/>
                <w:szCs w:val="20"/>
              </w:rPr>
              <w:t>(proiect viitor)</w:t>
            </w:r>
          </w:p>
        </w:tc>
        <w:tc>
          <w:tcPr>
            <w:tcW w:w="526" w:type="pct"/>
          </w:tcPr>
          <w:p w14:paraId="336CDE5C" w14:textId="6FDFB1C9" w:rsidR="00FC1107" w:rsidRPr="00910AD7" w:rsidRDefault="00FC1107" w:rsidP="00FC1107">
            <w:pPr>
              <w:spacing w:after="0"/>
              <w:jc w:val="center"/>
              <w:rPr>
                <w:sz w:val="20"/>
                <w:szCs w:val="20"/>
              </w:rPr>
            </w:pPr>
            <w:r w:rsidRPr="00910AD7">
              <w:rPr>
                <w:sz w:val="20"/>
                <w:szCs w:val="20"/>
              </w:rPr>
              <w:lastRenderedPageBreak/>
              <w:t>10.000.000,00</w:t>
            </w:r>
          </w:p>
        </w:tc>
        <w:tc>
          <w:tcPr>
            <w:tcW w:w="423" w:type="pct"/>
          </w:tcPr>
          <w:p w14:paraId="729B3015" w14:textId="73B4663A" w:rsidR="00FC1107" w:rsidRPr="00910AD7" w:rsidRDefault="00FC1107" w:rsidP="00FC1107">
            <w:pPr>
              <w:spacing w:after="0"/>
              <w:jc w:val="center"/>
              <w:rPr>
                <w:sz w:val="20"/>
                <w:szCs w:val="20"/>
              </w:rPr>
            </w:pPr>
            <w:r w:rsidRPr="00910AD7">
              <w:rPr>
                <w:sz w:val="20"/>
                <w:szCs w:val="20"/>
              </w:rPr>
              <w:t>POR/PNRR</w:t>
            </w:r>
          </w:p>
        </w:tc>
        <w:tc>
          <w:tcPr>
            <w:tcW w:w="498" w:type="pct"/>
          </w:tcPr>
          <w:p w14:paraId="46908C77" w14:textId="6AC2A2CC" w:rsidR="00FC1107" w:rsidRPr="00910AD7" w:rsidRDefault="00FC1107" w:rsidP="00FC1107">
            <w:pPr>
              <w:spacing w:after="0"/>
              <w:jc w:val="center"/>
              <w:rPr>
                <w:sz w:val="20"/>
                <w:szCs w:val="20"/>
              </w:rPr>
            </w:pPr>
            <w:r w:rsidRPr="00910AD7">
              <w:rPr>
                <w:sz w:val="20"/>
                <w:szCs w:val="20"/>
              </w:rPr>
              <w:t>2027</w:t>
            </w:r>
          </w:p>
        </w:tc>
        <w:tc>
          <w:tcPr>
            <w:tcW w:w="759" w:type="pct"/>
          </w:tcPr>
          <w:p w14:paraId="32698E5E" w14:textId="47EC6352" w:rsidR="00FC1107" w:rsidRPr="00910AD7" w:rsidRDefault="00FC1107" w:rsidP="00FC1107">
            <w:pPr>
              <w:spacing w:after="0"/>
              <w:jc w:val="center"/>
              <w:rPr>
                <w:sz w:val="20"/>
                <w:szCs w:val="20"/>
              </w:rPr>
            </w:pPr>
            <w:r w:rsidRPr="00910AD7">
              <w:rPr>
                <w:sz w:val="20"/>
                <w:szCs w:val="20"/>
              </w:rPr>
              <w:t>Documentație realizată</w:t>
            </w:r>
          </w:p>
        </w:tc>
        <w:tc>
          <w:tcPr>
            <w:tcW w:w="843" w:type="pct"/>
          </w:tcPr>
          <w:p w14:paraId="52AB1A41" w14:textId="77777777" w:rsidR="00FC1107" w:rsidRPr="00910AD7" w:rsidRDefault="00FC1107" w:rsidP="00FC1107">
            <w:pPr>
              <w:spacing w:before="0" w:after="0"/>
              <w:jc w:val="center"/>
              <w:rPr>
                <w:sz w:val="20"/>
                <w:szCs w:val="20"/>
              </w:rPr>
            </w:pPr>
            <w:r w:rsidRPr="00910AD7">
              <w:rPr>
                <w:sz w:val="20"/>
                <w:szCs w:val="20"/>
              </w:rPr>
              <w:t>Direcția Tehnică</w:t>
            </w:r>
          </w:p>
          <w:p w14:paraId="16877D86" w14:textId="091B04CF" w:rsidR="00FC1107" w:rsidRPr="00910AD7" w:rsidRDefault="00FC1107" w:rsidP="00FC1107">
            <w:pPr>
              <w:spacing w:after="0"/>
              <w:jc w:val="center"/>
              <w:rPr>
                <w:sz w:val="20"/>
                <w:szCs w:val="20"/>
              </w:rPr>
            </w:pPr>
            <w:r w:rsidRPr="00910AD7">
              <w:rPr>
                <w:sz w:val="20"/>
                <w:szCs w:val="20"/>
              </w:rPr>
              <w:t>Direcția Integrare Europeană</w:t>
            </w:r>
          </w:p>
        </w:tc>
      </w:tr>
      <w:tr w:rsidR="00177EDA" w:rsidRPr="00910AD7" w14:paraId="37E129DD"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DD328B2" w14:textId="11379E5F" w:rsidR="00FC1107" w:rsidRPr="00910AD7" w:rsidRDefault="00FC1107" w:rsidP="00FC1107">
            <w:pPr>
              <w:spacing w:after="0"/>
              <w:rPr>
                <w:sz w:val="20"/>
                <w:szCs w:val="20"/>
              </w:rPr>
            </w:pPr>
            <w:r w:rsidRPr="00910AD7">
              <w:rPr>
                <w:sz w:val="20"/>
                <w:szCs w:val="20"/>
              </w:rPr>
              <w:t>8</w:t>
            </w:r>
          </w:p>
        </w:tc>
        <w:tc>
          <w:tcPr>
            <w:tcW w:w="449" w:type="pct"/>
          </w:tcPr>
          <w:p w14:paraId="4D04A4BC" w14:textId="4ECF59AD" w:rsidR="00FC1107" w:rsidRPr="00910AD7" w:rsidRDefault="00FC1107" w:rsidP="00FC1107">
            <w:pPr>
              <w:spacing w:after="0"/>
              <w:jc w:val="center"/>
              <w:rPr>
                <w:sz w:val="20"/>
                <w:szCs w:val="20"/>
              </w:rPr>
            </w:pPr>
            <w:r w:rsidRPr="00910AD7">
              <w:rPr>
                <w:sz w:val="20"/>
                <w:szCs w:val="20"/>
              </w:rPr>
              <w:t>M3.1</w:t>
            </w:r>
          </w:p>
        </w:tc>
        <w:tc>
          <w:tcPr>
            <w:tcW w:w="1301" w:type="pct"/>
            <w:gridSpan w:val="2"/>
          </w:tcPr>
          <w:p w14:paraId="58CD1E9D" w14:textId="3C91AF49" w:rsidR="00FC1107" w:rsidRPr="00910AD7" w:rsidRDefault="00FC1107" w:rsidP="00FC1107">
            <w:pPr>
              <w:spacing w:before="0" w:after="0"/>
              <w:rPr>
                <w:sz w:val="20"/>
                <w:szCs w:val="20"/>
              </w:rPr>
            </w:pPr>
            <w:r w:rsidRPr="00910AD7">
              <w:rPr>
                <w:sz w:val="20"/>
                <w:szCs w:val="20"/>
              </w:rPr>
              <w:t>„Şcoala tinerilor ghizi turistici” – cursuri de formare a ghizilor turistici voluntari (cunoaștere a istoriei locale și a obiectivelor turistice)</w:t>
            </w:r>
          </w:p>
        </w:tc>
        <w:tc>
          <w:tcPr>
            <w:tcW w:w="526" w:type="pct"/>
          </w:tcPr>
          <w:p w14:paraId="3D81DCB5" w14:textId="37B0AFA2" w:rsidR="00FC1107" w:rsidRPr="00910AD7" w:rsidRDefault="001B5EFA" w:rsidP="00FC1107">
            <w:pPr>
              <w:spacing w:before="0" w:after="0"/>
              <w:jc w:val="center"/>
              <w:rPr>
                <w:sz w:val="20"/>
                <w:szCs w:val="20"/>
              </w:rPr>
            </w:pPr>
            <w:r w:rsidRPr="00910AD7">
              <w:rPr>
                <w:sz w:val="20"/>
                <w:szCs w:val="20"/>
              </w:rPr>
              <w:t>10.000,</w:t>
            </w:r>
            <w:r w:rsidR="00FC1107" w:rsidRPr="00910AD7">
              <w:rPr>
                <w:sz w:val="20"/>
                <w:szCs w:val="20"/>
              </w:rPr>
              <w:t>00</w:t>
            </w:r>
          </w:p>
          <w:p w14:paraId="501C40E1" w14:textId="3BFE691F" w:rsidR="00FC1107" w:rsidRPr="00910AD7" w:rsidRDefault="00FC1107" w:rsidP="00FC1107">
            <w:pPr>
              <w:spacing w:before="0" w:after="0"/>
              <w:jc w:val="center"/>
              <w:rPr>
                <w:sz w:val="20"/>
                <w:szCs w:val="20"/>
              </w:rPr>
            </w:pPr>
          </w:p>
        </w:tc>
        <w:tc>
          <w:tcPr>
            <w:tcW w:w="423" w:type="pct"/>
          </w:tcPr>
          <w:p w14:paraId="66F1DB64" w14:textId="37D554D0" w:rsidR="00FC1107" w:rsidRPr="00910AD7" w:rsidRDefault="00FC1107" w:rsidP="00FC1107">
            <w:pPr>
              <w:spacing w:before="0" w:after="0"/>
              <w:jc w:val="center"/>
              <w:rPr>
                <w:sz w:val="20"/>
                <w:szCs w:val="20"/>
              </w:rPr>
            </w:pPr>
            <w:r w:rsidRPr="00910AD7">
              <w:rPr>
                <w:sz w:val="20"/>
                <w:szCs w:val="20"/>
              </w:rPr>
              <w:t>Buget local</w:t>
            </w:r>
          </w:p>
        </w:tc>
        <w:tc>
          <w:tcPr>
            <w:tcW w:w="498" w:type="pct"/>
          </w:tcPr>
          <w:p w14:paraId="677A7B7E" w14:textId="0E237566" w:rsidR="00FC1107" w:rsidRPr="00910AD7" w:rsidRDefault="00FC1107" w:rsidP="00FC1107">
            <w:pPr>
              <w:spacing w:before="0" w:after="0"/>
              <w:jc w:val="center"/>
              <w:rPr>
                <w:sz w:val="20"/>
                <w:szCs w:val="20"/>
              </w:rPr>
            </w:pPr>
            <w:r w:rsidRPr="00910AD7">
              <w:rPr>
                <w:sz w:val="20"/>
                <w:szCs w:val="20"/>
              </w:rPr>
              <w:t>2023</w:t>
            </w:r>
          </w:p>
        </w:tc>
        <w:tc>
          <w:tcPr>
            <w:tcW w:w="759" w:type="pct"/>
          </w:tcPr>
          <w:p w14:paraId="015B88A0" w14:textId="6BA6FB7C" w:rsidR="00FC1107" w:rsidRPr="00910AD7" w:rsidRDefault="00FC1107" w:rsidP="00FC1107">
            <w:pPr>
              <w:spacing w:before="0" w:after="0"/>
              <w:jc w:val="center"/>
              <w:rPr>
                <w:sz w:val="20"/>
                <w:szCs w:val="20"/>
              </w:rPr>
            </w:pPr>
            <w:r w:rsidRPr="00910AD7">
              <w:rPr>
                <w:sz w:val="20"/>
                <w:szCs w:val="20"/>
              </w:rPr>
              <w:t>Număr Cursuri: 1/an</w:t>
            </w:r>
          </w:p>
          <w:p w14:paraId="60E08DC1" w14:textId="4007534E" w:rsidR="00FC1107" w:rsidRPr="00910AD7" w:rsidRDefault="00FC1107" w:rsidP="00FC1107">
            <w:pPr>
              <w:spacing w:before="0" w:after="0"/>
              <w:rPr>
                <w:sz w:val="20"/>
                <w:szCs w:val="20"/>
              </w:rPr>
            </w:pPr>
            <w:r w:rsidRPr="00910AD7">
              <w:rPr>
                <w:sz w:val="20"/>
                <w:szCs w:val="20"/>
              </w:rPr>
              <w:t xml:space="preserve"> Număr participanți 10/an</w:t>
            </w:r>
          </w:p>
        </w:tc>
        <w:tc>
          <w:tcPr>
            <w:tcW w:w="843" w:type="pct"/>
          </w:tcPr>
          <w:p w14:paraId="21AAFE0E" w14:textId="569AC712" w:rsidR="00FC1107" w:rsidRPr="00910AD7" w:rsidRDefault="00FC1107" w:rsidP="00FC1107">
            <w:pPr>
              <w:spacing w:before="0" w:after="0"/>
              <w:jc w:val="center"/>
              <w:rPr>
                <w:sz w:val="20"/>
                <w:szCs w:val="20"/>
              </w:rPr>
            </w:pPr>
            <w:r w:rsidRPr="00910AD7">
              <w:rPr>
                <w:sz w:val="20"/>
                <w:szCs w:val="20"/>
              </w:rPr>
              <w:t>Direcția Educație, Turism</w:t>
            </w:r>
          </w:p>
        </w:tc>
      </w:tr>
      <w:tr w:rsidR="00177EDA" w:rsidRPr="00910AD7" w14:paraId="5664F4F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82DC1FC" w14:textId="6CAF1B16" w:rsidR="00FC1107" w:rsidRPr="00910AD7" w:rsidRDefault="00FC1107" w:rsidP="00FC1107">
            <w:pPr>
              <w:spacing w:after="0"/>
              <w:rPr>
                <w:sz w:val="20"/>
                <w:szCs w:val="20"/>
              </w:rPr>
            </w:pPr>
            <w:r w:rsidRPr="00910AD7">
              <w:rPr>
                <w:sz w:val="20"/>
                <w:szCs w:val="20"/>
              </w:rPr>
              <w:t>9</w:t>
            </w:r>
          </w:p>
        </w:tc>
        <w:tc>
          <w:tcPr>
            <w:tcW w:w="449" w:type="pct"/>
          </w:tcPr>
          <w:p w14:paraId="5E7788A2" w14:textId="03B017B8" w:rsidR="00FC1107" w:rsidRPr="00910AD7" w:rsidRDefault="00FC1107" w:rsidP="00FC1107">
            <w:pPr>
              <w:spacing w:after="0"/>
              <w:jc w:val="center"/>
              <w:rPr>
                <w:sz w:val="20"/>
                <w:szCs w:val="20"/>
              </w:rPr>
            </w:pPr>
            <w:r w:rsidRPr="00910AD7">
              <w:rPr>
                <w:sz w:val="20"/>
                <w:szCs w:val="20"/>
              </w:rPr>
              <w:t>M3.1</w:t>
            </w:r>
          </w:p>
        </w:tc>
        <w:tc>
          <w:tcPr>
            <w:tcW w:w="1301" w:type="pct"/>
            <w:gridSpan w:val="2"/>
          </w:tcPr>
          <w:p w14:paraId="2AC18F83" w14:textId="160FF96A" w:rsidR="00FC1107" w:rsidRPr="00910AD7" w:rsidRDefault="00FC1107" w:rsidP="00FC1107">
            <w:pPr>
              <w:spacing w:after="0"/>
              <w:rPr>
                <w:sz w:val="20"/>
                <w:szCs w:val="20"/>
              </w:rPr>
            </w:pPr>
            <w:r w:rsidRPr="00910AD7">
              <w:rPr>
                <w:sz w:val="20"/>
                <w:szCs w:val="20"/>
              </w:rPr>
              <w:t xml:space="preserve">Ansamblul Sugalete </w:t>
            </w:r>
            <w:r w:rsidRPr="00910AD7">
              <w:rPr>
                <w:b/>
                <w:sz w:val="20"/>
                <w:szCs w:val="20"/>
              </w:rPr>
              <w:t>(proiect viitor)</w:t>
            </w:r>
          </w:p>
        </w:tc>
        <w:tc>
          <w:tcPr>
            <w:tcW w:w="526" w:type="pct"/>
          </w:tcPr>
          <w:p w14:paraId="5EAB5434" w14:textId="7DE023A2" w:rsidR="00FC1107" w:rsidRPr="00910AD7" w:rsidRDefault="00FC1107" w:rsidP="00FC1107">
            <w:pPr>
              <w:spacing w:after="0"/>
              <w:jc w:val="center"/>
              <w:rPr>
                <w:sz w:val="20"/>
                <w:szCs w:val="20"/>
              </w:rPr>
            </w:pPr>
            <w:r w:rsidRPr="00910AD7">
              <w:rPr>
                <w:sz w:val="20"/>
                <w:szCs w:val="20"/>
              </w:rPr>
              <w:t>15.000.000,00</w:t>
            </w:r>
          </w:p>
        </w:tc>
        <w:tc>
          <w:tcPr>
            <w:tcW w:w="423" w:type="pct"/>
          </w:tcPr>
          <w:p w14:paraId="6DCA30E5" w14:textId="1AC3ECAC" w:rsidR="00FC1107" w:rsidRPr="00910AD7" w:rsidRDefault="00FC1107" w:rsidP="00FC1107">
            <w:pPr>
              <w:spacing w:after="0"/>
              <w:jc w:val="center"/>
              <w:rPr>
                <w:sz w:val="20"/>
                <w:szCs w:val="20"/>
              </w:rPr>
            </w:pPr>
            <w:r w:rsidRPr="00910AD7">
              <w:rPr>
                <w:sz w:val="20"/>
                <w:szCs w:val="20"/>
              </w:rPr>
              <w:t>POR/PNRR</w:t>
            </w:r>
          </w:p>
        </w:tc>
        <w:tc>
          <w:tcPr>
            <w:tcW w:w="498" w:type="pct"/>
          </w:tcPr>
          <w:p w14:paraId="00C2B183" w14:textId="695B4ED6" w:rsidR="00FC1107" w:rsidRPr="00910AD7" w:rsidRDefault="00FC1107" w:rsidP="00FC1107">
            <w:pPr>
              <w:spacing w:after="0"/>
              <w:jc w:val="center"/>
              <w:rPr>
                <w:sz w:val="20"/>
                <w:szCs w:val="20"/>
              </w:rPr>
            </w:pPr>
            <w:r w:rsidRPr="00910AD7">
              <w:rPr>
                <w:sz w:val="20"/>
                <w:szCs w:val="20"/>
              </w:rPr>
              <w:t>2027</w:t>
            </w:r>
          </w:p>
        </w:tc>
        <w:tc>
          <w:tcPr>
            <w:tcW w:w="759" w:type="pct"/>
          </w:tcPr>
          <w:p w14:paraId="4820ACDB" w14:textId="6EEC451A" w:rsidR="00FC1107" w:rsidRPr="00910AD7" w:rsidRDefault="00FC1107"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7923DCB8" w14:textId="77777777" w:rsidR="00FC1107" w:rsidRPr="00910AD7" w:rsidRDefault="00FC1107" w:rsidP="00FC1107">
            <w:pPr>
              <w:spacing w:before="0" w:after="0"/>
              <w:jc w:val="center"/>
              <w:rPr>
                <w:sz w:val="20"/>
                <w:szCs w:val="20"/>
              </w:rPr>
            </w:pPr>
            <w:r w:rsidRPr="00910AD7">
              <w:rPr>
                <w:sz w:val="20"/>
                <w:szCs w:val="20"/>
              </w:rPr>
              <w:t>Arhitect Șef</w:t>
            </w:r>
            <w:r w:rsidRPr="00910AD7">
              <w:rPr>
                <w:sz w:val="20"/>
                <w:szCs w:val="20"/>
              </w:rPr>
              <w:br/>
              <w:t>Direcția Tehnică</w:t>
            </w:r>
          </w:p>
          <w:p w14:paraId="2894253A" w14:textId="6FD77CCC" w:rsidR="00FC1107" w:rsidRPr="00910AD7" w:rsidRDefault="00FC1107" w:rsidP="00FC1107">
            <w:pPr>
              <w:spacing w:after="0"/>
              <w:jc w:val="center"/>
              <w:rPr>
                <w:sz w:val="20"/>
                <w:szCs w:val="20"/>
              </w:rPr>
            </w:pPr>
            <w:r w:rsidRPr="00910AD7">
              <w:rPr>
                <w:sz w:val="20"/>
                <w:szCs w:val="20"/>
              </w:rPr>
              <w:t>Direcția Integrare Europeană</w:t>
            </w:r>
          </w:p>
        </w:tc>
      </w:tr>
      <w:tr w:rsidR="00177EDA" w:rsidRPr="00910AD7" w14:paraId="25F1D65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B76DBD6" w14:textId="17E7B610" w:rsidR="00FC1107" w:rsidRPr="00910AD7" w:rsidRDefault="00FC1107" w:rsidP="00FC1107">
            <w:pPr>
              <w:spacing w:after="0"/>
              <w:rPr>
                <w:sz w:val="20"/>
                <w:szCs w:val="20"/>
              </w:rPr>
            </w:pPr>
            <w:r w:rsidRPr="00910AD7">
              <w:rPr>
                <w:sz w:val="20"/>
                <w:szCs w:val="20"/>
              </w:rPr>
              <w:t>10</w:t>
            </w:r>
          </w:p>
        </w:tc>
        <w:tc>
          <w:tcPr>
            <w:tcW w:w="449" w:type="pct"/>
          </w:tcPr>
          <w:p w14:paraId="19DC89CB" w14:textId="449E166B" w:rsidR="00FC1107" w:rsidRPr="00910AD7" w:rsidRDefault="00FC1107" w:rsidP="00FC1107">
            <w:pPr>
              <w:spacing w:after="0"/>
              <w:jc w:val="center"/>
              <w:rPr>
                <w:sz w:val="20"/>
                <w:szCs w:val="20"/>
              </w:rPr>
            </w:pPr>
            <w:r w:rsidRPr="00910AD7">
              <w:rPr>
                <w:sz w:val="20"/>
                <w:szCs w:val="20"/>
              </w:rPr>
              <w:t>M3.2</w:t>
            </w:r>
          </w:p>
        </w:tc>
        <w:tc>
          <w:tcPr>
            <w:tcW w:w="1301" w:type="pct"/>
            <w:gridSpan w:val="2"/>
          </w:tcPr>
          <w:p w14:paraId="7FCEEFFE" w14:textId="77777777" w:rsidR="00FC1107" w:rsidRPr="00910AD7" w:rsidRDefault="00FC1107" w:rsidP="00FC1107">
            <w:pPr>
              <w:spacing w:after="0"/>
              <w:rPr>
                <w:sz w:val="20"/>
                <w:szCs w:val="20"/>
              </w:rPr>
            </w:pPr>
            <w:r w:rsidRPr="00910AD7">
              <w:rPr>
                <w:sz w:val="20"/>
                <w:szCs w:val="20"/>
              </w:rPr>
              <w:t>Complex Sportiv Acvatic în Municipiul Bistrița – realizare bază sportivă și de agrement multifuncțională:</w:t>
            </w:r>
          </w:p>
          <w:p w14:paraId="40D9DD68" w14:textId="77777777" w:rsidR="00FC1107" w:rsidRPr="00910AD7" w:rsidRDefault="00FC1107" w:rsidP="00FC1107">
            <w:pPr>
              <w:spacing w:after="0"/>
              <w:rPr>
                <w:sz w:val="20"/>
                <w:szCs w:val="20"/>
              </w:rPr>
            </w:pPr>
            <w:r w:rsidRPr="00910AD7">
              <w:rPr>
                <w:sz w:val="20"/>
                <w:szCs w:val="20"/>
              </w:rPr>
              <w:t>- terenuri de sport: fotbal, tenis, baschet, volei, handbal</w:t>
            </w:r>
          </w:p>
          <w:p w14:paraId="010FBB9F" w14:textId="77777777" w:rsidR="00FC1107" w:rsidRPr="00910AD7" w:rsidRDefault="00FC1107" w:rsidP="00FC1107">
            <w:pPr>
              <w:spacing w:after="0"/>
              <w:rPr>
                <w:sz w:val="20"/>
                <w:szCs w:val="20"/>
              </w:rPr>
            </w:pPr>
            <w:r w:rsidRPr="00910AD7">
              <w:rPr>
                <w:sz w:val="20"/>
                <w:szCs w:val="20"/>
              </w:rPr>
              <w:t xml:space="preserve">- bazine de înot: indoor/ outdoor, tobogane, bazine pentru copii, tematice etc. </w:t>
            </w:r>
          </w:p>
          <w:p w14:paraId="3C9EFDB3" w14:textId="19BE3205" w:rsidR="00FC1107" w:rsidRPr="00910AD7" w:rsidRDefault="00FC1107" w:rsidP="00FC1107">
            <w:pPr>
              <w:spacing w:after="0"/>
              <w:rPr>
                <w:b/>
                <w:sz w:val="20"/>
                <w:szCs w:val="20"/>
              </w:rPr>
            </w:pPr>
            <w:r w:rsidRPr="00910AD7">
              <w:rPr>
                <w:sz w:val="20"/>
                <w:szCs w:val="20"/>
              </w:rPr>
              <w:t xml:space="preserve">- zone de relaxare, alimentație publică, servicii etc.- Zona Sportivă și de Agrement Mecanica </w:t>
            </w:r>
            <w:r w:rsidR="002D3653" w:rsidRPr="00910AD7">
              <w:rPr>
                <w:b/>
                <w:sz w:val="20"/>
                <w:szCs w:val="20"/>
              </w:rPr>
              <w:t>(proiect viitor)</w:t>
            </w:r>
          </w:p>
        </w:tc>
        <w:tc>
          <w:tcPr>
            <w:tcW w:w="526" w:type="pct"/>
          </w:tcPr>
          <w:p w14:paraId="3A778469" w14:textId="5B1B7057" w:rsidR="00FC1107" w:rsidRPr="00910AD7" w:rsidRDefault="00FC1107" w:rsidP="00FC1107">
            <w:pPr>
              <w:spacing w:after="0"/>
              <w:jc w:val="center"/>
              <w:rPr>
                <w:sz w:val="20"/>
                <w:szCs w:val="20"/>
              </w:rPr>
            </w:pPr>
            <w:r w:rsidRPr="00910AD7">
              <w:rPr>
                <w:sz w:val="20"/>
                <w:szCs w:val="20"/>
              </w:rPr>
              <w:t>100.000.000,00</w:t>
            </w:r>
          </w:p>
        </w:tc>
        <w:tc>
          <w:tcPr>
            <w:tcW w:w="423" w:type="pct"/>
          </w:tcPr>
          <w:p w14:paraId="161F7575" w14:textId="46B1A248" w:rsidR="00FC1107" w:rsidRPr="00910AD7" w:rsidRDefault="00FC1107" w:rsidP="00FC1107">
            <w:pPr>
              <w:spacing w:after="0"/>
              <w:jc w:val="center"/>
              <w:rPr>
                <w:sz w:val="20"/>
                <w:szCs w:val="20"/>
              </w:rPr>
            </w:pPr>
            <w:r w:rsidRPr="00910AD7">
              <w:rPr>
                <w:sz w:val="20"/>
                <w:szCs w:val="20"/>
              </w:rPr>
              <w:t>POR</w:t>
            </w:r>
          </w:p>
        </w:tc>
        <w:tc>
          <w:tcPr>
            <w:tcW w:w="498" w:type="pct"/>
          </w:tcPr>
          <w:p w14:paraId="4FE9BDA7" w14:textId="27AB747B" w:rsidR="00FC1107" w:rsidRPr="00910AD7" w:rsidRDefault="00FC1107" w:rsidP="00FC1107">
            <w:pPr>
              <w:spacing w:after="0"/>
              <w:jc w:val="center"/>
              <w:rPr>
                <w:sz w:val="20"/>
                <w:szCs w:val="20"/>
              </w:rPr>
            </w:pPr>
            <w:r w:rsidRPr="00910AD7">
              <w:rPr>
                <w:sz w:val="20"/>
                <w:szCs w:val="20"/>
              </w:rPr>
              <w:t>2027</w:t>
            </w:r>
          </w:p>
        </w:tc>
        <w:tc>
          <w:tcPr>
            <w:tcW w:w="759" w:type="pct"/>
          </w:tcPr>
          <w:p w14:paraId="551D99B1" w14:textId="77A061BB" w:rsidR="00FC1107" w:rsidRPr="00910AD7" w:rsidRDefault="00FC1107"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5ED234F9" w14:textId="77777777" w:rsidR="00FC1107" w:rsidRPr="00910AD7" w:rsidRDefault="00FC1107" w:rsidP="00FC1107">
            <w:pPr>
              <w:spacing w:before="0" w:after="0"/>
              <w:jc w:val="center"/>
              <w:rPr>
                <w:sz w:val="20"/>
                <w:szCs w:val="20"/>
              </w:rPr>
            </w:pPr>
            <w:r w:rsidRPr="00910AD7">
              <w:rPr>
                <w:sz w:val="20"/>
                <w:szCs w:val="20"/>
              </w:rPr>
              <w:t>Direcția Tehnică</w:t>
            </w:r>
          </w:p>
          <w:p w14:paraId="6B9DF5F6" w14:textId="41471FFB" w:rsidR="00FC1107" w:rsidRPr="00910AD7" w:rsidRDefault="00FC1107" w:rsidP="00FC1107">
            <w:pPr>
              <w:spacing w:after="0"/>
              <w:jc w:val="center"/>
              <w:rPr>
                <w:sz w:val="20"/>
                <w:szCs w:val="20"/>
              </w:rPr>
            </w:pPr>
            <w:r w:rsidRPr="00910AD7">
              <w:rPr>
                <w:sz w:val="20"/>
                <w:szCs w:val="20"/>
              </w:rPr>
              <w:t>Direcția Integrare Europeană</w:t>
            </w:r>
          </w:p>
        </w:tc>
      </w:tr>
      <w:tr w:rsidR="00177EDA" w:rsidRPr="00910AD7" w14:paraId="619252C3"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2F0CB89" w14:textId="2F4031D2" w:rsidR="00FC1107" w:rsidRPr="00910AD7" w:rsidRDefault="00FC1107" w:rsidP="00FC1107">
            <w:pPr>
              <w:spacing w:after="0"/>
              <w:rPr>
                <w:sz w:val="20"/>
                <w:szCs w:val="20"/>
              </w:rPr>
            </w:pPr>
            <w:r w:rsidRPr="00910AD7">
              <w:rPr>
                <w:sz w:val="20"/>
                <w:szCs w:val="20"/>
              </w:rPr>
              <w:t>11</w:t>
            </w:r>
          </w:p>
        </w:tc>
        <w:tc>
          <w:tcPr>
            <w:tcW w:w="449" w:type="pct"/>
          </w:tcPr>
          <w:p w14:paraId="6ABCF5BF" w14:textId="2AFEAE69" w:rsidR="00FC1107" w:rsidRPr="00910AD7" w:rsidRDefault="00FC1107" w:rsidP="00FC1107">
            <w:pPr>
              <w:spacing w:after="0"/>
              <w:jc w:val="center"/>
              <w:rPr>
                <w:sz w:val="20"/>
                <w:szCs w:val="20"/>
              </w:rPr>
            </w:pPr>
            <w:r w:rsidRPr="00910AD7">
              <w:rPr>
                <w:sz w:val="20"/>
                <w:szCs w:val="20"/>
              </w:rPr>
              <w:t>M3.2</w:t>
            </w:r>
          </w:p>
        </w:tc>
        <w:tc>
          <w:tcPr>
            <w:tcW w:w="1301" w:type="pct"/>
            <w:gridSpan w:val="2"/>
          </w:tcPr>
          <w:p w14:paraId="6E2C9C51" w14:textId="41304E22" w:rsidR="00FC1107" w:rsidRPr="00910AD7" w:rsidRDefault="00FC1107" w:rsidP="00FC1107">
            <w:pPr>
              <w:spacing w:after="0"/>
              <w:rPr>
                <w:sz w:val="20"/>
                <w:szCs w:val="20"/>
              </w:rPr>
            </w:pPr>
            <w:r w:rsidRPr="00910AD7">
              <w:rPr>
                <w:sz w:val="20"/>
                <w:szCs w:val="20"/>
              </w:rPr>
              <w:t xml:space="preserve">Amenajare parc în cadrul complexului sportiv și de agrement Unirea – Wonderland, Municipiul Bistrița </w:t>
            </w:r>
            <w:r w:rsidRPr="00910AD7">
              <w:rPr>
                <w:b/>
                <w:sz w:val="20"/>
                <w:szCs w:val="20"/>
              </w:rPr>
              <w:t>(în implementare)</w:t>
            </w:r>
          </w:p>
        </w:tc>
        <w:tc>
          <w:tcPr>
            <w:tcW w:w="526" w:type="pct"/>
          </w:tcPr>
          <w:p w14:paraId="75324437" w14:textId="77777777" w:rsidR="00FC1107" w:rsidRPr="00910AD7" w:rsidRDefault="00FC1107" w:rsidP="00FC1107">
            <w:pPr>
              <w:spacing w:before="0" w:after="0"/>
              <w:jc w:val="center"/>
              <w:rPr>
                <w:sz w:val="20"/>
                <w:szCs w:val="20"/>
              </w:rPr>
            </w:pPr>
            <w:r w:rsidRPr="00910AD7">
              <w:rPr>
                <w:sz w:val="20"/>
                <w:szCs w:val="20"/>
              </w:rPr>
              <w:t xml:space="preserve">5.561.719,96 </w:t>
            </w:r>
          </w:p>
          <w:p w14:paraId="4075D0E7" w14:textId="77777777" w:rsidR="00FC1107" w:rsidRPr="00910AD7" w:rsidRDefault="00FC1107" w:rsidP="00FC1107">
            <w:pPr>
              <w:spacing w:after="0"/>
              <w:jc w:val="center"/>
              <w:rPr>
                <w:sz w:val="20"/>
                <w:szCs w:val="20"/>
              </w:rPr>
            </w:pPr>
          </w:p>
        </w:tc>
        <w:tc>
          <w:tcPr>
            <w:tcW w:w="423" w:type="pct"/>
          </w:tcPr>
          <w:p w14:paraId="246FF854" w14:textId="77777777" w:rsidR="00FC1107" w:rsidRPr="00910AD7" w:rsidRDefault="00FC1107" w:rsidP="00FC1107">
            <w:pPr>
              <w:spacing w:before="0" w:after="0"/>
              <w:jc w:val="center"/>
              <w:rPr>
                <w:sz w:val="20"/>
                <w:szCs w:val="20"/>
              </w:rPr>
            </w:pPr>
            <w:r w:rsidRPr="00910AD7">
              <w:rPr>
                <w:sz w:val="20"/>
                <w:szCs w:val="20"/>
              </w:rPr>
              <w:t>Axa POR 2014-2020</w:t>
            </w:r>
          </w:p>
          <w:p w14:paraId="02DC02F7" w14:textId="76967C37" w:rsidR="00FC1107" w:rsidRPr="00910AD7" w:rsidRDefault="00FC1107" w:rsidP="00FC1107">
            <w:pPr>
              <w:spacing w:after="0"/>
              <w:jc w:val="center"/>
              <w:rPr>
                <w:sz w:val="20"/>
                <w:szCs w:val="20"/>
              </w:rPr>
            </w:pPr>
            <w:r w:rsidRPr="00910AD7">
              <w:rPr>
                <w:sz w:val="20"/>
                <w:szCs w:val="20"/>
              </w:rPr>
              <w:t>4.2.</w:t>
            </w:r>
          </w:p>
        </w:tc>
        <w:tc>
          <w:tcPr>
            <w:tcW w:w="498" w:type="pct"/>
          </w:tcPr>
          <w:p w14:paraId="4D6A776D" w14:textId="062831AF" w:rsidR="00FC1107" w:rsidRPr="00910AD7" w:rsidRDefault="00FC1107" w:rsidP="00FC1107">
            <w:pPr>
              <w:spacing w:after="0"/>
              <w:jc w:val="center"/>
              <w:rPr>
                <w:sz w:val="20"/>
                <w:szCs w:val="20"/>
              </w:rPr>
            </w:pPr>
            <w:r w:rsidRPr="00910AD7">
              <w:rPr>
                <w:sz w:val="20"/>
                <w:szCs w:val="20"/>
              </w:rPr>
              <w:t>2022</w:t>
            </w:r>
          </w:p>
        </w:tc>
        <w:tc>
          <w:tcPr>
            <w:tcW w:w="759" w:type="pct"/>
          </w:tcPr>
          <w:p w14:paraId="08746533" w14:textId="4F06C909" w:rsidR="00FC1107" w:rsidRPr="00910AD7" w:rsidRDefault="00FC1107" w:rsidP="00FC1107">
            <w:pPr>
              <w:spacing w:after="0"/>
              <w:jc w:val="center"/>
              <w:rPr>
                <w:rFonts w:eastAsia="Times New Roman" w:cstheme="minorHAnsi"/>
                <w:sz w:val="20"/>
                <w:szCs w:val="20"/>
              </w:rPr>
            </w:pPr>
            <w:r w:rsidRPr="00910AD7">
              <w:rPr>
                <w:sz w:val="20"/>
                <w:szCs w:val="20"/>
              </w:rPr>
              <w:t>Spațiu verde creat de 68.520,23 mp, alei pietonale pe o suprafata de 3667,56 mp și piste de bicicliști – velo pe o suprafață de 1729 mp</w:t>
            </w:r>
          </w:p>
        </w:tc>
        <w:tc>
          <w:tcPr>
            <w:tcW w:w="843" w:type="pct"/>
          </w:tcPr>
          <w:p w14:paraId="525B3C87" w14:textId="77777777" w:rsidR="00FC1107" w:rsidRPr="00910AD7" w:rsidRDefault="00FC1107" w:rsidP="00FC1107">
            <w:pPr>
              <w:spacing w:after="0"/>
              <w:jc w:val="center"/>
              <w:rPr>
                <w:sz w:val="20"/>
                <w:szCs w:val="20"/>
              </w:rPr>
            </w:pPr>
            <w:r w:rsidRPr="00910AD7">
              <w:rPr>
                <w:sz w:val="20"/>
                <w:szCs w:val="20"/>
              </w:rPr>
              <w:t>Direcția Tehnică</w:t>
            </w:r>
          </w:p>
          <w:p w14:paraId="745AFC6A" w14:textId="112DF437" w:rsidR="00FC1107" w:rsidRPr="00910AD7" w:rsidRDefault="00FC1107" w:rsidP="00FC1107">
            <w:pPr>
              <w:spacing w:after="0"/>
              <w:jc w:val="center"/>
              <w:rPr>
                <w:sz w:val="20"/>
                <w:szCs w:val="20"/>
              </w:rPr>
            </w:pPr>
            <w:r w:rsidRPr="00910AD7">
              <w:rPr>
                <w:sz w:val="20"/>
                <w:szCs w:val="20"/>
              </w:rPr>
              <w:t>Direcția Integrare Europeană</w:t>
            </w:r>
          </w:p>
        </w:tc>
      </w:tr>
      <w:tr w:rsidR="00FC1107" w:rsidRPr="00910AD7" w14:paraId="063DECF1" w14:textId="77777777" w:rsidTr="00177EDA">
        <w:trPr>
          <w:cnfStyle w:val="000000010000" w:firstRow="0" w:lastRow="0" w:firstColumn="0" w:lastColumn="0" w:oddVBand="0" w:evenVBand="0" w:oddHBand="0" w:evenHBand="1" w:firstRowFirstColumn="0" w:firstRowLastColumn="0" w:lastRowFirstColumn="0" w:lastRowLastColumn="0"/>
          <w:trHeight w:val="469"/>
        </w:trPr>
        <w:tc>
          <w:tcPr>
            <w:tcW w:w="920" w:type="pct"/>
            <w:gridSpan w:val="3"/>
            <w:shd w:val="clear" w:color="auto" w:fill="ABCD3A" w:themeFill="accent5"/>
          </w:tcPr>
          <w:p w14:paraId="517383F0" w14:textId="77777777" w:rsidR="00FC1107" w:rsidRPr="00910AD7" w:rsidRDefault="00FC1107" w:rsidP="00FC1107">
            <w:pPr>
              <w:spacing w:after="0"/>
              <w:jc w:val="center"/>
              <w:rPr>
                <w:sz w:val="20"/>
                <w:szCs w:val="20"/>
              </w:rPr>
            </w:pPr>
          </w:p>
        </w:tc>
        <w:tc>
          <w:tcPr>
            <w:tcW w:w="4080" w:type="pct"/>
            <w:gridSpan w:val="6"/>
            <w:shd w:val="clear" w:color="auto" w:fill="ABCD3A" w:themeFill="accent5"/>
          </w:tcPr>
          <w:p w14:paraId="47F7BDEC" w14:textId="4630993D" w:rsidR="00FC1107" w:rsidRPr="00910AD7" w:rsidRDefault="00FC1107" w:rsidP="00FC1107">
            <w:pPr>
              <w:spacing w:after="0"/>
              <w:jc w:val="center"/>
              <w:rPr>
                <w:sz w:val="20"/>
                <w:szCs w:val="20"/>
              </w:rPr>
            </w:pPr>
            <w:r w:rsidRPr="00910AD7">
              <w:rPr>
                <w:sz w:val="20"/>
                <w:szCs w:val="20"/>
              </w:rPr>
              <w:t>PROGRAM BUGETAR 4 -   MOBILITATE</w:t>
            </w:r>
          </w:p>
        </w:tc>
      </w:tr>
      <w:tr w:rsidR="00177EDA" w:rsidRPr="00910AD7" w14:paraId="144D79D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D20C38B" w14:textId="5DB500EF" w:rsidR="000C727F" w:rsidRPr="00910AD7" w:rsidRDefault="000C727F" w:rsidP="00FC1107">
            <w:pPr>
              <w:spacing w:after="0"/>
              <w:rPr>
                <w:sz w:val="20"/>
                <w:szCs w:val="20"/>
              </w:rPr>
            </w:pPr>
            <w:r w:rsidRPr="00910AD7">
              <w:rPr>
                <w:sz w:val="20"/>
                <w:szCs w:val="20"/>
              </w:rPr>
              <w:t>1</w:t>
            </w:r>
          </w:p>
        </w:tc>
        <w:tc>
          <w:tcPr>
            <w:tcW w:w="449" w:type="pct"/>
          </w:tcPr>
          <w:p w14:paraId="1CFAA1BC" w14:textId="77777777" w:rsidR="000C727F" w:rsidRPr="00910AD7" w:rsidRDefault="000C727F" w:rsidP="00FC1107">
            <w:pPr>
              <w:spacing w:after="0"/>
              <w:jc w:val="center"/>
              <w:rPr>
                <w:sz w:val="20"/>
                <w:szCs w:val="20"/>
              </w:rPr>
            </w:pPr>
            <w:r w:rsidRPr="00910AD7">
              <w:rPr>
                <w:sz w:val="20"/>
                <w:szCs w:val="20"/>
              </w:rPr>
              <w:t>M4.1</w:t>
            </w:r>
          </w:p>
        </w:tc>
        <w:tc>
          <w:tcPr>
            <w:tcW w:w="1301" w:type="pct"/>
            <w:gridSpan w:val="2"/>
          </w:tcPr>
          <w:p w14:paraId="561B750C" w14:textId="77777777" w:rsidR="000C727F" w:rsidRPr="00910AD7" w:rsidRDefault="000C727F" w:rsidP="00FC1107">
            <w:pPr>
              <w:spacing w:after="0"/>
              <w:rPr>
                <w:sz w:val="20"/>
                <w:szCs w:val="20"/>
              </w:rPr>
            </w:pPr>
            <w:r w:rsidRPr="00910AD7">
              <w:rPr>
                <w:sz w:val="20"/>
                <w:szCs w:val="20"/>
              </w:rPr>
              <w:t xml:space="preserve">Centura ocolitoare – municipiul Bistrita (Drum expres) </w:t>
            </w:r>
            <w:r w:rsidRPr="00910AD7">
              <w:rPr>
                <w:b/>
                <w:sz w:val="20"/>
                <w:szCs w:val="20"/>
              </w:rPr>
              <w:t>(proiect viitor)</w:t>
            </w:r>
          </w:p>
        </w:tc>
        <w:tc>
          <w:tcPr>
            <w:tcW w:w="526" w:type="pct"/>
          </w:tcPr>
          <w:p w14:paraId="76663FB2" w14:textId="77777777" w:rsidR="000C727F" w:rsidRPr="00910AD7" w:rsidRDefault="000C727F" w:rsidP="00FC1107">
            <w:pPr>
              <w:spacing w:after="0"/>
              <w:jc w:val="center"/>
              <w:rPr>
                <w:sz w:val="20"/>
                <w:szCs w:val="20"/>
              </w:rPr>
            </w:pPr>
            <w:r w:rsidRPr="00910AD7">
              <w:rPr>
                <w:sz w:val="20"/>
                <w:szCs w:val="20"/>
              </w:rPr>
              <w:t>6.483.195,90</w:t>
            </w:r>
          </w:p>
        </w:tc>
        <w:tc>
          <w:tcPr>
            <w:tcW w:w="423" w:type="pct"/>
          </w:tcPr>
          <w:p w14:paraId="4BA696E9" w14:textId="77777777" w:rsidR="000C727F" w:rsidRPr="00910AD7" w:rsidRDefault="000C727F" w:rsidP="00FC1107">
            <w:pPr>
              <w:spacing w:after="0"/>
              <w:jc w:val="center"/>
              <w:rPr>
                <w:sz w:val="20"/>
                <w:szCs w:val="20"/>
              </w:rPr>
            </w:pPr>
            <w:r w:rsidRPr="00910AD7">
              <w:rPr>
                <w:sz w:val="20"/>
                <w:szCs w:val="20"/>
              </w:rPr>
              <w:t>Fonduri europene via CNAIR</w:t>
            </w:r>
          </w:p>
        </w:tc>
        <w:tc>
          <w:tcPr>
            <w:tcW w:w="498" w:type="pct"/>
          </w:tcPr>
          <w:p w14:paraId="50F83D3D" w14:textId="77777777" w:rsidR="000C727F" w:rsidRPr="00910AD7" w:rsidRDefault="000C727F" w:rsidP="00FC1107">
            <w:pPr>
              <w:spacing w:after="0"/>
              <w:jc w:val="center"/>
              <w:rPr>
                <w:sz w:val="20"/>
                <w:szCs w:val="20"/>
              </w:rPr>
            </w:pPr>
            <w:r w:rsidRPr="00910AD7">
              <w:rPr>
                <w:sz w:val="20"/>
                <w:szCs w:val="20"/>
              </w:rPr>
              <w:t>2024</w:t>
            </w:r>
          </w:p>
        </w:tc>
        <w:tc>
          <w:tcPr>
            <w:tcW w:w="759" w:type="pct"/>
            <w:vAlign w:val="bottom"/>
          </w:tcPr>
          <w:p w14:paraId="5E5229C5" w14:textId="77777777" w:rsidR="000C727F" w:rsidRPr="00910AD7" w:rsidRDefault="000C727F" w:rsidP="00FC1107">
            <w:pPr>
              <w:spacing w:after="0"/>
              <w:jc w:val="center"/>
              <w:rPr>
                <w:sz w:val="20"/>
                <w:szCs w:val="20"/>
              </w:rPr>
            </w:pPr>
            <w:r w:rsidRPr="00910AD7">
              <w:rPr>
                <w:sz w:val="20"/>
                <w:szCs w:val="20"/>
              </w:rPr>
              <w:t>Suport documentație necesară</w:t>
            </w:r>
          </w:p>
        </w:tc>
        <w:tc>
          <w:tcPr>
            <w:tcW w:w="843" w:type="pct"/>
          </w:tcPr>
          <w:p w14:paraId="111957E4" w14:textId="77777777" w:rsidR="000C727F" w:rsidRPr="00910AD7" w:rsidRDefault="000C727F" w:rsidP="00FC1107">
            <w:pPr>
              <w:spacing w:after="0"/>
              <w:jc w:val="center"/>
              <w:rPr>
                <w:sz w:val="20"/>
                <w:szCs w:val="20"/>
              </w:rPr>
            </w:pPr>
            <w:r w:rsidRPr="00910AD7">
              <w:rPr>
                <w:sz w:val="20"/>
                <w:szCs w:val="20"/>
              </w:rPr>
              <w:t>Arhitect Șef Direcția Tehnică</w:t>
            </w:r>
          </w:p>
        </w:tc>
      </w:tr>
      <w:tr w:rsidR="00177EDA" w:rsidRPr="00910AD7" w14:paraId="08CB5109"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B479619" w14:textId="6C49499B" w:rsidR="000C727F" w:rsidRPr="00910AD7" w:rsidRDefault="000C727F" w:rsidP="00FC1107">
            <w:pPr>
              <w:spacing w:after="0"/>
              <w:rPr>
                <w:sz w:val="20"/>
                <w:szCs w:val="20"/>
              </w:rPr>
            </w:pPr>
            <w:r w:rsidRPr="00910AD7">
              <w:rPr>
                <w:sz w:val="20"/>
                <w:szCs w:val="20"/>
              </w:rPr>
              <w:t>2</w:t>
            </w:r>
          </w:p>
        </w:tc>
        <w:tc>
          <w:tcPr>
            <w:tcW w:w="449" w:type="pct"/>
          </w:tcPr>
          <w:p w14:paraId="0456465B" w14:textId="77777777" w:rsidR="000C727F" w:rsidRPr="00910AD7" w:rsidRDefault="000C727F" w:rsidP="00FC1107">
            <w:pPr>
              <w:spacing w:after="0"/>
              <w:jc w:val="center"/>
              <w:rPr>
                <w:sz w:val="20"/>
                <w:szCs w:val="20"/>
              </w:rPr>
            </w:pPr>
            <w:r w:rsidRPr="00910AD7">
              <w:rPr>
                <w:sz w:val="20"/>
                <w:szCs w:val="20"/>
              </w:rPr>
              <w:t>M4.2</w:t>
            </w:r>
          </w:p>
        </w:tc>
        <w:tc>
          <w:tcPr>
            <w:tcW w:w="1301" w:type="pct"/>
            <w:gridSpan w:val="2"/>
          </w:tcPr>
          <w:p w14:paraId="7CD5BB8A" w14:textId="77777777" w:rsidR="000C727F" w:rsidRPr="00910AD7" w:rsidRDefault="000C727F" w:rsidP="00FC1107">
            <w:pPr>
              <w:spacing w:before="0" w:after="0"/>
              <w:rPr>
                <w:sz w:val="20"/>
                <w:szCs w:val="20"/>
              </w:rPr>
            </w:pPr>
            <w:r w:rsidRPr="00910AD7">
              <w:rPr>
                <w:sz w:val="20"/>
                <w:szCs w:val="20"/>
              </w:rPr>
              <w:t xml:space="preserve">Achiziția și montarea a 45 de stații de încărcare </w:t>
            </w:r>
            <w:r w:rsidRPr="00910AD7">
              <w:rPr>
                <w:b/>
                <w:sz w:val="20"/>
                <w:szCs w:val="20"/>
              </w:rPr>
              <w:t>(proiect depus)</w:t>
            </w:r>
          </w:p>
          <w:p w14:paraId="2E889CF6" w14:textId="77777777" w:rsidR="000C727F" w:rsidRPr="00910AD7" w:rsidRDefault="000C727F" w:rsidP="00FC1107">
            <w:pPr>
              <w:spacing w:after="0"/>
              <w:rPr>
                <w:sz w:val="20"/>
                <w:szCs w:val="20"/>
              </w:rPr>
            </w:pPr>
          </w:p>
        </w:tc>
        <w:tc>
          <w:tcPr>
            <w:tcW w:w="526" w:type="pct"/>
          </w:tcPr>
          <w:p w14:paraId="49FA5EB6" w14:textId="77777777" w:rsidR="000C727F" w:rsidRPr="00910AD7" w:rsidRDefault="000C727F" w:rsidP="00FC1107">
            <w:pPr>
              <w:spacing w:before="0" w:after="0"/>
              <w:jc w:val="center"/>
              <w:rPr>
                <w:sz w:val="20"/>
                <w:szCs w:val="20"/>
              </w:rPr>
            </w:pPr>
            <w:r w:rsidRPr="00910AD7">
              <w:rPr>
                <w:sz w:val="20"/>
                <w:szCs w:val="20"/>
              </w:rPr>
              <w:t>3.320.361,15</w:t>
            </w:r>
          </w:p>
          <w:p w14:paraId="251041B0" w14:textId="77777777" w:rsidR="000C727F" w:rsidRPr="00910AD7" w:rsidRDefault="000C727F" w:rsidP="00FC1107">
            <w:pPr>
              <w:spacing w:after="0"/>
              <w:jc w:val="center"/>
              <w:rPr>
                <w:sz w:val="20"/>
                <w:szCs w:val="20"/>
              </w:rPr>
            </w:pPr>
          </w:p>
        </w:tc>
        <w:tc>
          <w:tcPr>
            <w:tcW w:w="423" w:type="pct"/>
          </w:tcPr>
          <w:p w14:paraId="7BB4C10B" w14:textId="77777777" w:rsidR="000C727F" w:rsidRPr="00910AD7" w:rsidRDefault="000C727F" w:rsidP="00FC1107">
            <w:pPr>
              <w:spacing w:before="0" w:after="0"/>
              <w:jc w:val="center"/>
              <w:rPr>
                <w:sz w:val="20"/>
                <w:szCs w:val="20"/>
              </w:rPr>
            </w:pPr>
            <w:r w:rsidRPr="00910AD7">
              <w:rPr>
                <w:sz w:val="20"/>
                <w:szCs w:val="20"/>
              </w:rPr>
              <w:t>PNRR</w:t>
            </w:r>
          </w:p>
          <w:p w14:paraId="605EC778" w14:textId="77777777" w:rsidR="000C727F" w:rsidRPr="00910AD7" w:rsidRDefault="000C727F" w:rsidP="00FC1107">
            <w:pPr>
              <w:spacing w:after="0"/>
              <w:jc w:val="center"/>
              <w:rPr>
                <w:sz w:val="20"/>
                <w:szCs w:val="20"/>
              </w:rPr>
            </w:pPr>
            <w:r w:rsidRPr="00910AD7">
              <w:rPr>
                <w:sz w:val="20"/>
                <w:szCs w:val="20"/>
              </w:rPr>
              <w:t>Comp.10/I.1.3</w:t>
            </w:r>
          </w:p>
        </w:tc>
        <w:tc>
          <w:tcPr>
            <w:tcW w:w="498" w:type="pct"/>
          </w:tcPr>
          <w:p w14:paraId="2F1725D4"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26130AB0"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438DBF27" w14:textId="77777777" w:rsidR="000C727F" w:rsidRPr="00910AD7" w:rsidRDefault="000C727F" w:rsidP="00FC1107">
            <w:pPr>
              <w:spacing w:before="0" w:after="0"/>
              <w:jc w:val="center"/>
              <w:rPr>
                <w:sz w:val="20"/>
                <w:szCs w:val="20"/>
              </w:rPr>
            </w:pPr>
            <w:r w:rsidRPr="00910AD7">
              <w:rPr>
                <w:sz w:val="20"/>
                <w:szCs w:val="20"/>
              </w:rPr>
              <w:t>Direcția Servicii Publice</w:t>
            </w:r>
          </w:p>
          <w:p w14:paraId="2FEB245E" w14:textId="77777777" w:rsidR="000C727F" w:rsidRPr="00910AD7" w:rsidRDefault="000C727F" w:rsidP="00FC1107">
            <w:pPr>
              <w:spacing w:after="0"/>
              <w:jc w:val="center"/>
              <w:rPr>
                <w:sz w:val="20"/>
                <w:szCs w:val="20"/>
              </w:rPr>
            </w:pPr>
            <w:r w:rsidRPr="00910AD7">
              <w:rPr>
                <w:sz w:val="20"/>
                <w:szCs w:val="20"/>
              </w:rPr>
              <w:t>Direcția Integrare Europeană</w:t>
            </w:r>
          </w:p>
          <w:p w14:paraId="6ADF04E2"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7DA161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AF06E5A" w14:textId="6AEB293C" w:rsidR="000C727F" w:rsidRPr="00910AD7" w:rsidRDefault="000C727F" w:rsidP="00FC1107">
            <w:pPr>
              <w:spacing w:after="0"/>
              <w:rPr>
                <w:sz w:val="20"/>
                <w:szCs w:val="20"/>
              </w:rPr>
            </w:pPr>
            <w:r w:rsidRPr="00910AD7">
              <w:rPr>
                <w:sz w:val="20"/>
                <w:szCs w:val="20"/>
              </w:rPr>
              <w:t>3</w:t>
            </w:r>
          </w:p>
        </w:tc>
        <w:tc>
          <w:tcPr>
            <w:tcW w:w="449" w:type="pct"/>
          </w:tcPr>
          <w:p w14:paraId="74C679B7" w14:textId="77777777" w:rsidR="000C727F" w:rsidRPr="00910AD7" w:rsidRDefault="000C727F" w:rsidP="00FC1107">
            <w:pPr>
              <w:spacing w:after="0"/>
              <w:jc w:val="center"/>
              <w:rPr>
                <w:sz w:val="20"/>
                <w:szCs w:val="20"/>
              </w:rPr>
            </w:pPr>
            <w:r w:rsidRPr="00910AD7">
              <w:rPr>
                <w:sz w:val="20"/>
                <w:szCs w:val="20"/>
              </w:rPr>
              <w:t>M4.2</w:t>
            </w:r>
          </w:p>
        </w:tc>
        <w:tc>
          <w:tcPr>
            <w:tcW w:w="1301" w:type="pct"/>
            <w:gridSpan w:val="2"/>
          </w:tcPr>
          <w:p w14:paraId="7D38479B" w14:textId="77777777" w:rsidR="000C727F" w:rsidRPr="00910AD7" w:rsidRDefault="000C727F" w:rsidP="00FC1107">
            <w:pPr>
              <w:spacing w:before="0" w:after="0"/>
              <w:rPr>
                <w:sz w:val="20"/>
                <w:szCs w:val="20"/>
              </w:rPr>
            </w:pPr>
            <w:r w:rsidRPr="00910AD7">
              <w:rPr>
                <w:sz w:val="20"/>
                <w:szCs w:val="20"/>
              </w:rPr>
              <w:t xml:space="preserve">Stație de reîncărcare a acumulatorilor pentru autovehicule electrice și electrice hibrid plug în municipiul Bistrița  </w:t>
            </w:r>
            <w:r w:rsidRPr="00910AD7">
              <w:rPr>
                <w:b/>
                <w:sz w:val="20"/>
                <w:szCs w:val="20"/>
              </w:rPr>
              <w:t>(proiect depus)</w:t>
            </w:r>
          </w:p>
          <w:p w14:paraId="731FF553" w14:textId="77777777" w:rsidR="000C727F" w:rsidRPr="00910AD7" w:rsidRDefault="000C727F" w:rsidP="00FC1107">
            <w:pPr>
              <w:spacing w:after="0"/>
              <w:rPr>
                <w:sz w:val="20"/>
                <w:szCs w:val="20"/>
              </w:rPr>
            </w:pPr>
          </w:p>
        </w:tc>
        <w:tc>
          <w:tcPr>
            <w:tcW w:w="526" w:type="pct"/>
          </w:tcPr>
          <w:p w14:paraId="2C136046" w14:textId="77777777" w:rsidR="000C727F" w:rsidRPr="00910AD7" w:rsidRDefault="000C727F" w:rsidP="00FC1107">
            <w:pPr>
              <w:spacing w:before="0" w:after="0"/>
              <w:jc w:val="center"/>
              <w:rPr>
                <w:sz w:val="20"/>
                <w:szCs w:val="20"/>
              </w:rPr>
            </w:pPr>
            <w:r w:rsidRPr="00910AD7">
              <w:rPr>
                <w:sz w:val="20"/>
                <w:szCs w:val="20"/>
              </w:rPr>
              <w:t>2.849.345,52</w:t>
            </w:r>
          </w:p>
          <w:p w14:paraId="7E611F4A" w14:textId="77777777" w:rsidR="000C727F" w:rsidRPr="00910AD7" w:rsidRDefault="000C727F" w:rsidP="00FC1107">
            <w:pPr>
              <w:spacing w:after="0"/>
              <w:jc w:val="center"/>
              <w:rPr>
                <w:sz w:val="20"/>
                <w:szCs w:val="20"/>
              </w:rPr>
            </w:pPr>
          </w:p>
        </w:tc>
        <w:tc>
          <w:tcPr>
            <w:tcW w:w="423" w:type="pct"/>
          </w:tcPr>
          <w:p w14:paraId="6EFA4D1F" w14:textId="77777777" w:rsidR="000C727F" w:rsidRPr="00910AD7" w:rsidRDefault="000C727F" w:rsidP="00FC1107">
            <w:pPr>
              <w:spacing w:before="0" w:after="0"/>
              <w:jc w:val="center"/>
              <w:rPr>
                <w:sz w:val="20"/>
                <w:szCs w:val="20"/>
              </w:rPr>
            </w:pPr>
            <w:r w:rsidRPr="00910AD7">
              <w:rPr>
                <w:sz w:val="20"/>
                <w:szCs w:val="20"/>
              </w:rPr>
              <w:t>Administrația Fondului pentru Mediu</w:t>
            </w:r>
          </w:p>
        </w:tc>
        <w:tc>
          <w:tcPr>
            <w:tcW w:w="498" w:type="pct"/>
          </w:tcPr>
          <w:p w14:paraId="136D8631" w14:textId="77777777" w:rsidR="000C727F" w:rsidRPr="00910AD7" w:rsidRDefault="000C727F" w:rsidP="00FC1107">
            <w:pPr>
              <w:spacing w:after="0"/>
              <w:jc w:val="center"/>
              <w:rPr>
                <w:sz w:val="20"/>
                <w:szCs w:val="20"/>
              </w:rPr>
            </w:pPr>
            <w:r w:rsidRPr="00910AD7">
              <w:rPr>
                <w:sz w:val="20"/>
                <w:szCs w:val="20"/>
              </w:rPr>
              <w:t>2023</w:t>
            </w:r>
          </w:p>
        </w:tc>
        <w:tc>
          <w:tcPr>
            <w:tcW w:w="759" w:type="pct"/>
            <w:vAlign w:val="bottom"/>
          </w:tcPr>
          <w:p w14:paraId="6BC1B6E0" w14:textId="77777777" w:rsidR="000C727F" w:rsidRPr="00910AD7" w:rsidRDefault="000C727F" w:rsidP="00FC1107">
            <w:pPr>
              <w:spacing w:after="0"/>
              <w:jc w:val="center"/>
              <w:rPr>
                <w:sz w:val="20"/>
                <w:szCs w:val="20"/>
              </w:rPr>
            </w:pPr>
            <w:r w:rsidRPr="00910AD7">
              <w:rPr>
                <w:sz w:val="20"/>
                <w:szCs w:val="20"/>
              </w:rPr>
              <w:t>15 stații de încărcare</w:t>
            </w:r>
          </w:p>
        </w:tc>
        <w:tc>
          <w:tcPr>
            <w:tcW w:w="843" w:type="pct"/>
          </w:tcPr>
          <w:p w14:paraId="0191AE9B" w14:textId="77777777" w:rsidR="000C727F" w:rsidRPr="00910AD7" w:rsidRDefault="000C727F" w:rsidP="00FC1107">
            <w:pPr>
              <w:spacing w:before="0" w:after="0"/>
              <w:jc w:val="center"/>
              <w:rPr>
                <w:sz w:val="20"/>
                <w:szCs w:val="20"/>
              </w:rPr>
            </w:pPr>
            <w:r w:rsidRPr="00910AD7">
              <w:rPr>
                <w:sz w:val="20"/>
                <w:szCs w:val="20"/>
              </w:rPr>
              <w:t>Direcția Servicii Publice</w:t>
            </w:r>
          </w:p>
          <w:p w14:paraId="4CE43445" w14:textId="77777777" w:rsidR="000C727F" w:rsidRPr="00910AD7" w:rsidRDefault="000C727F" w:rsidP="00FC1107">
            <w:pPr>
              <w:spacing w:before="0" w:after="0"/>
              <w:jc w:val="center"/>
              <w:rPr>
                <w:sz w:val="20"/>
                <w:szCs w:val="20"/>
              </w:rPr>
            </w:pPr>
            <w:r w:rsidRPr="00910AD7">
              <w:rPr>
                <w:sz w:val="20"/>
                <w:szCs w:val="20"/>
              </w:rPr>
              <w:t>Direcția Tehnică</w:t>
            </w:r>
          </w:p>
          <w:p w14:paraId="69B60B3D"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2F5BCF2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48EAF59" w14:textId="5A2B0567" w:rsidR="000C727F" w:rsidRPr="00910AD7" w:rsidRDefault="000C727F" w:rsidP="00FC1107">
            <w:pPr>
              <w:spacing w:after="0"/>
              <w:rPr>
                <w:sz w:val="20"/>
                <w:szCs w:val="20"/>
              </w:rPr>
            </w:pPr>
            <w:r w:rsidRPr="00910AD7">
              <w:rPr>
                <w:sz w:val="20"/>
                <w:szCs w:val="20"/>
              </w:rPr>
              <w:t>4</w:t>
            </w:r>
          </w:p>
        </w:tc>
        <w:tc>
          <w:tcPr>
            <w:tcW w:w="449" w:type="pct"/>
          </w:tcPr>
          <w:p w14:paraId="00E9C340" w14:textId="77777777" w:rsidR="000C727F" w:rsidRPr="00910AD7" w:rsidRDefault="000C727F" w:rsidP="00FC1107">
            <w:pPr>
              <w:spacing w:after="0"/>
              <w:jc w:val="center"/>
              <w:rPr>
                <w:sz w:val="20"/>
                <w:szCs w:val="20"/>
              </w:rPr>
            </w:pPr>
            <w:r w:rsidRPr="00910AD7">
              <w:rPr>
                <w:sz w:val="20"/>
                <w:szCs w:val="20"/>
              </w:rPr>
              <w:t>M4.2</w:t>
            </w:r>
          </w:p>
        </w:tc>
        <w:tc>
          <w:tcPr>
            <w:tcW w:w="1301" w:type="pct"/>
            <w:gridSpan w:val="2"/>
          </w:tcPr>
          <w:p w14:paraId="22F42087" w14:textId="77777777" w:rsidR="000C727F" w:rsidRPr="00910AD7" w:rsidRDefault="000C727F" w:rsidP="00FC1107">
            <w:pPr>
              <w:spacing w:after="0"/>
              <w:rPr>
                <w:sz w:val="20"/>
                <w:szCs w:val="20"/>
              </w:rPr>
            </w:pPr>
            <w:r w:rsidRPr="00910AD7">
              <w:rPr>
                <w:sz w:val="20"/>
                <w:szCs w:val="20"/>
              </w:rPr>
              <w:t xml:space="preserve">Pasaj   rutier subteran  str Gării-str Tarpiului  Bistrița </w:t>
            </w:r>
            <w:r w:rsidRPr="00910AD7">
              <w:rPr>
                <w:b/>
                <w:sz w:val="20"/>
                <w:szCs w:val="20"/>
              </w:rPr>
              <w:t>(proiect depus)</w:t>
            </w:r>
          </w:p>
        </w:tc>
        <w:tc>
          <w:tcPr>
            <w:tcW w:w="526" w:type="pct"/>
          </w:tcPr>
          <w:p w14:paraId="0A90B051" w14:textId="77777777" w:rsidR="000C727F" w:rsidRPr="00910AD7" w:rsidRDefault="000C727F" w:rsidP="00FC1107">
            <w:pPr>
              <w:spacing w:after="0"/>
              <w:jc w:val="center"/>
              <w:rPr>
                <w:sz w:val="20"/>
                <w:szCs w:val="20"/>
              </w:rPr>
            </w:pPr>
            <w:r w:rsidRPr="00910AD7">
              <w:rPr>
                <w:sz w:val="20"/>
                <w:szCs w:val="20"/>
              </w:rPr>
              <w:t>43.115.879,34</w:t>
            </w:r>
          </w:p>
        </w:tc>
        <w:tc>
          <w:tcPr>
            <w:tcW w:w="423" w:type="pct"/>
          </w:tcPr>
          <w:p w14:paraId="6BC8C729" w14:textId="77777777" w:rsidR="000C727F" w:rsidRPr="00910AD7" w:rsidRDefault="000C727F" w:rsidP="00FC1107">
            <w:pPr>
              <w:spacing w:after="0"/>
              <w:jc w:val="center"/>
              <w:rPr>
                <w:sz w:val="20"/>
                <w:szCs w:val="20"/>
              </w:rPr>
            </w:pPr>
            <w:r w:rsidRPr="00910AD7">
              <w:rPr>
                <w:sz w:val="20"/>
                <w:szCs w:val="20"/>
              </w:rPr>
              <w:t>Anghel Saligny</w:t>
            </w:r>
          </w:p>
        </w:tc>
        <w:tc>
          <w:tcPr>
            <w:tcW w:w="498" w:type="pct"/>
          </w:tcPr>
          <w:p w14:paraId="108D6D24"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1CA0B5E7"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5C6F1EC1" w14:textId="77777777" w:rsidR="000C727F" w:rsidRPr="00910AD7" w:rsidRDefault="000C727F" w:rsidP="00FC1107">
            <w:pPr>
              <w:spacing w:after="0"/>
              <w:jc w:val="center"/>
              <w:rPr>
                <w:sz w:val="20"/>
                <w:szCs w:val="20"/>
              </w:rPr>
            </w:pPr>
            <w:r w:rsidRPr="00910AD7">
              <w:rPr>
                <w:sz w:val="20"/>
                <w:szCs w:val="20"/>
              </w:rPr>
              <w:t>Direcția Tehnică</w:t>
            </w:r>
          </w:p>
          <w:p w14:paraId="2DFBC907"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1F5C8876"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0263107" w14:textId="300A558E" w:rsidR="000C727F" w:rsidRPr="00910AD7" w:rsidRDefault="000C727F" w:rsidP="00FC1107">
            <w:pPr>
              <w:spacing w:after="0"/>
              <w:rPr>
                <w:sz w:val="20"/>
                <w:szCs w:val="20"/>
              </w:rPr>
            </w:pPr>
            <w:r w:rsidRPr="00910AD7">
              <w:rPr>
                <w:sz w:val="20"/>
                <w:szCs w:val="20"/>
              </w:rPr>
              <w:t>5</w:t>
            </w:r>
          </w:p>
        </w:tc>
        <w:tc>
          <w:tcPr>
            <w:tcW w:w="449" w:type="pct"/>
          </w:tcPr>
          <w:p w14:paraId="0433C60B" w14:textId="77777777" w:rsidR="000C727F" w:rsidRPr="00910AD7" w:rsidRDefault="000C727F" w:rsidP="00FC1107">
            <w:pPr>
              <w:spacing w:after="0"/>
              <w:jc w:val="center"/>
              <w:rPr>
                <w:sz w:val="20"/>
                <w:szCs w:val="20"/>
              </w:rPr>
            </w:pPr>
            <w:r w:rsidRPr="00910AD7">
              <w:rPr>
                <w:sz w:val="20"/>
                <w:szCs w:val="20"/>
              </w:rPr>
              <w:t>M4.2</w:t>
            </w:r>
          </w:p>
        </w:tc>
        <w:tc>
          <w:tcPr>
            <w:tcW w:w="1301" w:type="pct"/>
            <w:gridSpan w:val="2"/>
          </w:tcPr>
          <w:p w14:paraId="51414812" w14:textId="77777777" w:rsidR="000C727F" w:rsidRPr="00910AD7" w:rsidRDefault="000C727F" w:rsidP="00FC1107">
            <w:pPr>
              <w:spacing w:after="0"/>
              <w:rPr>
                <w:sz w:val="20"/>
                <w:szCs w:val="20"/>
              </w:rPr>
            </w:pPr>
            <w:r w:rsidRPr="00910AD7">
              <w:rPr>
                <w:sz w:val="20"/>
                <w:szCs w:val="20"/>
              </w:rPr>
              <w:t xml:space="preserve">Reabilitarea și modernizarea străzii Tărpiului </w:t>
            </w:r>
            <w:r w:rsidRPr="00910AD7">
              <w:rPr>
                <w:b/>
                <w:sz w:val="20"/>
                <w:szCs w:val="20"/>
              </w:rPr>
              <w:t>(proiect depus)</w:t>
            </w:r>
          </w:p>
        </w:tc>
        <w:tc>
          <w:tcPr>
            <w:tcW w:w="526" w:type="pct"/>
          </w:tcPr>
          <w:p w14:paraId="5076BD98" w14:textId="77777777" w:rsidR="000C727F" w:rsidRPr="00910AD7" w:rsidRDefault="000C727F" w:rsidP="00FC1107">
            <w:pPr>
              <w:spacing w:after="0"/>
              <w:jc w:val="center"/>
              <w:rPr>
                <w:sz w:val="20"/>
                <w:szCs w:val="20"/>
              </w:rPr>
            </w:pPr>
            <w:r w:rsidRPr="00910AD7">
              <w:rPr>
                <w:sz w:val="20"/>
                <w:szCs w:val="20"/>
              </w:rPr>
              <w:t>16.159.964,62</w:t>
            </w:r>
          </w:p>
        </w:tc>
        <w:tc>
          <w:tcPr>
            <w:tcW w:w="423" w:type="pct"/>
          </w:tcPr>
          <w:p w14:paraId="76544F00" w14:textId="77777777" w:rsidR="000C727F" w:rsidRPr="00910AD7" w:rsidRDefault="000C727F" w:rsidP="00FC1107">
            <w:pPr>
              <w:spacing w:after="0"/>
              <w:jc w:val="center"/>
              <w:rPr>
                <w:sz w:val="20"/>
                <w:szCs w:val="20"/>
              </w:rPr>
            </w:pPr>
            <w:r w:rsidRPr="00910AD7">
              <w:rPr>
                <w:sz w:val="20"/>
                <w:szCs w:val="20"/>
              </w:rPr>
              <w:t>Anghel Saligny</w:t>
            </w:r>
          </w:p>
        </w:tc>
        <w:tc>
          <w:tcPr>
            <w:tcW w:w="498" w:type="pct"/>
          </w:tcPr>
          <w:p w14:paraId="1B67AA97" w14:textId="77777777" w:rsidR="000C727F" w:rsidRPr="00910AD7" w:rsidRDefault="000C727F" w:rsidP="00FC1107">
            <w:pPr>
              <w:spacing w:after="0"/>
              <w:jc w:val="center"/>
              <w:rPr>
                <w:sz w:val="20"/>
                <w:szCs w:val="20"/>
              </w:rPr>
            </w:pPr>
            <w:r w:rsidRPr="00910AD7">
              <w:rPr>
                <w:sz w:val="20"/>
                <w:szCs w:val="20"/>
              </w:rPr>
              <w:t>2026</w:t>
            </w:r>
          </w:p>
        </w:tc>
        <w:tc>
          <w:tcPr>
            <w:tcW w:w="759" w:type="pct"/>
          </w:tcPr>
          <w:p w14:paraId="7308126F"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17B81347" w14:textId="77777777" w:rsidR="000C727F" w:rsidRPr="00910AD7" w:rsidRDefault="000C727F" w:rsidP="00FC1107">
            <w:pPr>
              <w:spacing w:before="0" w:after="0"/>
              <w:jc w:val="center"/>
              <w:rPr>
                <w:sz w:val="20"/>
                <w:szCs w:val="20"/>
              </w:rPr>
            </w:pPr>
            <w:r w:rsidRPr="00910AD7">
              <w:rPr>
                <w:sz w:val="20"/>
                <w:szCs w:val="20"/>
              </w:rPr>
              <w:t>Direcția Tehnică</w:t>
            </w:r>
          </w:p>
          <w:p w14:paraId="0BC85473"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64373E1A"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BEBD1B0" w14:textId="6F3E04B5" w:rsidR="000C727F" w:rsidRPr="00910AD7" w:rsidRDefault="000C727F" w:rsidP="00FC1107">
            <w:pPr>
              <w:spacing w:after="0"/>
              <w:rPr>
                <w:sz w:val="20"/>
                <w:szCs w:val="20"/>
              </w:rPr>
            </w:pPr>
            <w:r w:rsidRPr="00910AD7">
              <w:rPr>
                <w:sz w:val="20"/>
                <w:szCs w:val="20"/>
              </w:rPr>
              <w:t>6</w:t>
            </w:r>
          </w:p>
        </w:tc>
        <w:tc>
          <w:tcPr>
            <w:tcW w:w="449" w:type="pct"/>
          </w:tcPr>
          <w:p w14:paraId="60D816F7" w14:textId="77777777" w:rsidR="000C727F" w:rsidRPr="00910AD7" w:rsidRDefault="000C727F" w:rsidP="00FC1107">
            <w:pPr>
              <w:spacing w:after="0"/>
              <w:jc w:val="center"/>
              <w:rPr>
                <w:sz w:val="20"/>
                <w:szCs w:val="20"/>
              </w:rPr>
            </w:pPr>
            <w:r w:rsidRPr="00910AD7">
              <w:rPr>
                <w:sz w:val="20"/>
                <w:szCs w:val="20"/>
              </w:rPr>
              <w:t>M4.2</w:t>
            </w:r>
          </w:p>
        </w:tc>
        <w:tc>
          <w:tcPr>
            <w:tcW w:w="1301" w:type="pct"/>
            <w:gridSpan w:val="2"/>
          </w:tcPr>
          <w:p w14:paraId="5CF5ED40" w14:textId="77777777" w:rsidR="000C727F" w:rsidRPr="00910AD7" w:rsidRDefault="000C727F" w:rsidP="00FC1107">
            <w:pPr>
              <w:spacing w:after="0"/>
              <w:rPr>
                <w:sz w:val="20"/>
                <w:szCs w:val="20"/>
              </w:rPr>
            </w:pPr>
            <w:r w:rsidRPr="00910AD7">
              <w:rPr>
                <w:sz w:val="20"/>
                <w:szCs w:val="20"/>
              </w:rPr>
              <w:t xml:space="preserve">Coridor de mobilitate Calea Clujului – Drumul Cetății – Lucian Blaga </w:t>
            </w:r>
            <w:r w:rsidRPr="00910AD7">
              <w:rPr>
                <w:b/>
                <w:sz w:val="20"/>
                <w:szCs w:val="20"/>
              </w:rPr>
              <w:t>(proiect viitor)</w:t>
            </w:r>
          </w:p>
        </w:tc>
        <w:tc>
          <w:tcPr>
            <w:tcW w:w="526" w:type="pct"/>
          </w:tcPr>
          <w:p w14:paraId="619BA330" w14:textId="77777777" w:rsidR="000C727F" w:rsidRPr="00910AD7" w:rsidRDefault="000C727F" w:rsidP="00FC1107">
            <w:pPr>
              <w:spacing w:after="0"/>
              <w:jc w:val="center"/>
              <w:rPr>
                <w:sz w:val="20"/>
                <w:szCs w:val="20"/>
              </w:rPr>
            </w:pPr>
            <w:r w:rsidRPr="00910AD7">
              <w:rPr>
                <w:sz w:val="20"/>
                <w:szCs w:val="20"/>
              </w:rPr>
              <w:t>20.000.000,00</w:t>
            </w:r>
          </w:p>
        </w:tc>
        <w:tc>
          <w:tcPr>
            <w:tcW w:w="423" w:type="pct"/>
          </w:tcPr>
          <w:p w14:paraId="2AD05AB4"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1634854F"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77EAD9F9"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07B92118" w14:textId="77777777" w:rsidR="000C727F" w:rsidRPr="00910AD7" w:rsidRDefault="000C727F" w:rsidP="00FC1107">
            <w:pPr>
              <w:spacing w:after="0"/>
              <w:jc w:val="center"/>
              <w:rPr>
                <w:sz w:val="20"/>
                <w:szCs w:val="20"/>
              </w:rPr>
            </w:pPr>
            <w:r w:rsidRPr="00910AD7">
              <w:rPr>
                <w:sz w:val="20"/>
                <w:szCs w:val="20"/>
              </w:rPr>
              <w:t>Direcția Integrare Europeană Direcția Tehnică</w:t>
            </w:r>
          </w:p>
        </w:tc>
      </w:tr>
      <w:tr w:rsidR="00177EDA" w:rsidRPr="00910AD7" w14:paraId="3D530160"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65667FA" w14:textId="07047236" w:rsidR="000C727F" w:rsidRPr="00910AD7" w:rsidRDefault="000C727F" w:rsidP="00FC1107">
            <w:pPr>
              <w:spacing w:after="0"/>
              <w:rPr>
                <w:sz w:val="20"/>
                <w:szCs w:val="20"/>
              </w:rPr>
            </w:pPr>
            <w:r w:rsidRPr="00910AD7">
              <w:rPr>
                <w:sz w:val="20"/>
                <w:szCs w:val="20"/>
              </w:rPr>
              <w:t>7</w:t>
            </w:r>
          </w:p>
        </w:tc>
        <w:tc>
          <w:tcPr>
            <w:tcW w:w="449" w:type="pct"/>
          </w:tcPr>
          <w:p w14:paraId="2BDFB751" w14:textId="77777777" w:rsidR="000C727F" w:rsidRPr="00910AD7" w:rsidRDefault="000C727F" w:rsidP="00FC1107">
            <w:pPr>
              <w:spacing w:after="0"/>
              <w:jc w:val="center"/>
              <w:rPr>
                <w:sz w:val="20"/>
                <w:szCs w:val="20"/>
              </w:rPr>
            </w:pPr>
            <w:r w:rsidRPr="00910AD7">
              <w:rPr>
                <w:sz w:val="20"/>
                <w:szCs w:val="20"/>
              </w:rPr>
              <w:t>M4.3</w:t>
            </w:r>
          </w:p>
        </w:tc>
        <w:tc>
          <w:tcPr>
            <w:tcW w:w="1301" w:type="pct"/>
            <w:gridSpan w:val="2"/>
          </w:tcPr>
          <w:p w14:paraId="40885B91" w14:textId="77777777" w:rsidR="000C727F" w:rsidRPr="00910AD7" w:rsidRDefault="000C727F" w:rsidP="00FC1107">
            <w:pPr>
              <w:spacing w:after="0"/>
              <w:rPr>
                <w:sz w:val="20"/>
                <w:szCs w:val="20"/>
              </w:rPr>
            </w:pPr>
            <w:r w:rsidRPr="00910AD7">
              <w:rPr>
                <w:sz w:val="20"/>
                <w:szCs w:val="20"/>
              </w:rPr>
              <w:t xml:space="preserve">Reconfigurarea axei de transport public pe traseul str. Gării – b-dul Decebal – str. Andrei Mureşanu – str. Năsăudului </w:t>
            </w:r>
            <w:r w:rsidRPr="00910AD7">
              <w:rPr>
                <w:b/>
                <w:sz w:val="20"/>
                <w:szCs w:val="20"/>
              </w:rPr>
              <w:t>(în implementare)</w:t>
            </w:r>
          </w:p>
        </w:tc>
        <w:tc>
          <w:tcPr>
            <w:tcW w:w="526" w:type="pct"/>
          </w:tcPr>
          <w:p w14:paraId="4A2DABE8" w14:textId="77777777" w:rsidR="000C727F" w:rsidRPr="00910AD7" w:rsidRDefault="000C727F" w:rsidP="00FC1107">
            <w:pPr>
              <w:spacing w:before="0" w:after="0"/>
              <w:jc w:val="center"/>
              <w:rPr>
                <w:sz w:val="20"/>
                <w:szCs w:val="20"/>
              </w:rPr>
            </w:pPr>
            <w:r w:rsidRPr="00910AD7">
              <w:rPr>
                <w:sz w:val="20"/>
                <w:szCs w:val="20"/>
              </w:rPr>
              <w:t>50.415.144,04</w:t>
            </w:r>
          </w:p>
          <w:p w14:paraId="5528C224" w14:textId="77777777" w:rsidR="000C727F" w:rsidRPr="00910AD7" w:rsidRDefault="000C727F" w:rsidP="00FC1107">
            <w:pPr>
              <w:spacing w:after="0"/>
              <w:jc w:val="center"/>
              <w:rPr>
                <w:sz w:val="20"/>
                <w:szCs w:val="20"/>
              </w:rPr>
            </w:pPr>
          </w:p>
        </w:tc>
        <w:tc>
          <w:tcPr>
            <w:tcW w:w="423" w:type="pct"/>
          </w:tcPr>
          <w:p w14:paraId="17ACB746" w14:textId="77777777" w:rsidR="000C727F" w:rsidRPr="00910AD7" w:rsidRDefault="000C727F" w:rsidP="00FC1107">
            <w:pPr>
              <w:spacing w:before="0" w:after="0"/>
              <w:jc w:val="center"/>
              <w:rPr>
                <w:sz w:val="20"/>
                <w:szCs w:val="20"/>
              </w:rPr>
            </w:pPr>
            <w:r w:rsidRPr="00910AD7">
              <w:rPr>
                <w:sz w:val="20"/>
                <w:szCs w:val="20"/>
              </w:rPr>
              <w:t>Axa POR 2014-2020</w:t>
            </w:r>
          </w:p>
          <w:p w14:paraId="57FFA3E3" w14:textId="77777777" w:rsidR="000C727F" w:rsidRPr="00910AD7" w:rsidRDefault="000C727F" w:rsidP="00FC1107">
            <w:pPr>
              <w:spacing w:after="0"/>
              <w:jc w:val="center"/>
              <w:rPr>
                <w:sz w:val="20"/>
                <w:szCs w:val="20"/>
              </w:rPr>
            </w:pPr>
          </w:p>
        </w:tc>
        <w:tc>
          <w:tcPr>
            <w:tcW w:w="498" w:type="pct"/>
          </w:tcPr>
          <w:p w14:paraId="053F22CB" w14:textId="77777777" w:rsidR="000C727F" w:rsidRPr="00910AD7" w:rsidRDefault="000C727F" w:rsidP="00FC1107">
            <w:pPr>
              <w:spacing w:after="0"/>
              <w:jc w:val="center"/>
              <w:rPr>
                <w:sz w:val="20"/>
                <w:szCs w:val="20"/>
              </w:rPr>
            </w:pPr>
            <w:r w:rsidRPr="00910AD7">
              <w:rPr>
                <w:sz w:val="20"/>
                <w:szCs w:val="20"/>
              </w:rPr>
              <w:t>2023</w:t>
            </w:r>
          </w:p>
        </w:tc>
        <w:tc>
          <w:tcPr>
            <w:tcW w:w="759" w:type="pct"/>
            <w:vAlign w:val="bottom"/>
          </w:tcPr>
          <w:p w14:paraId="62268BBA" w14:textId="77777777" w:rsidR="000C727F" w:rsidRPr="00910AD7" w:rsidRDefault="000C727F" w:rsidP="00FC1107">
            <w:pPr>
              <w:spacing w:after="0"/>
              <w:jc w:val="center"/>
              <w:rPr>
                <w:sz w:val="20"/>
                <w:szCs w:val="20"/>
              </w:rPr>
            </w:pPr>
            <w:r w:rsidRPr="00910AD7">
              <w:rPr>
                <w:sz w:val="20"/>
                <w:szCs w:val="20"/>
              </w:rPr>
              <w:t xml:space="preserve">2,347 km benzi dedicate pentru mijloacele de transport public local de călători, 4,596km piste pentru </w:t>
            </w:r>
            <w:r w:rsidRPr="00910AD7">
              <w:rPr>
                <w:sz w:val="20"/>
                <w:szCs w:val="20"/>
              </w:rPr>
              <w:lastRenderedPageBreak/>
              <w:t>biciclete, 4,435km trasee pietonale modernizate; 10 stații de transport public modernizate,  un sistem de management al traficului de tip ”undă verde”; un pasaj pietonal subteran.</w:t>
            </w:r>
          </w:p>
        </w:tc>
        <w:tc>
          <w:tcPr>
            <w:tcW w:w="843" w:type="pct"/>
          </w:tcPr>
          <w:p w14:paraId="7BCB516F" w14:textId="77777777" w:rsidR="000C727F" w:rsidRPr="00910AD7" w:rsidRDefault="000C727F" w:rsidP="00FC1107">
            <w:pPr>
              <w:spacing w:before="0" w:after="0"/>
              <w:jc w:val="center"/>
              <w:rPr>
                <w:sz w:val="20"/>
                <w:szCs w:val="20"/>
              </w:rPr>
            </w:pPr>
            <w:r w:rsidRPr="00910AD7">
              <w:rPr>
                <w:sz w:val="20"/>
                <w:szCs w:val="20"/>
              </w:rPr>
              <w:lastRenderedPageBreak/>
              <w:t>Direcția Integrare Europeană</w:t>
            </w:r>
          </w:p>
          <w:p w14:paraId="41FFFA9F" w14:textId="77777777" w:rsidR="000C727F" w:rsidRPr="00910AD7" w:rsidRDefault="000C727F" w:rsidP="00FC1107">
            <w:pPr>
              <w:spacing w:before="0" w:after="0"/>
              <w:jc w:val="center"/>
              <w:rPr>
                <w:sz w:val="20"/>
                <w:szCs w:val="20"/>
              </w:rPr>
            </w:pPr>
            <w:r w:rsidRPr="00910AD7">
              <w:rPr>
                <w:sz w:val="20"/>
                <w:szCs w:val="20"/>
              </w:rPr>
              <w:t>Direcția Tehnică</w:t>
            </w:r>
          </w:p>
          <w:p w14:paraId="143E83CD" w14:textId="77777777" w:rsidR="000C727F" w:rsidRPr="00910AD7" w:rsidRDefault="000C727F" w:rsidP="00FC1107">
            <w:pPr>
              <w:spacing w:after="0"/>
              <w:jc w:val="center"/>
              <w:rPr>
                <w:sz w:val="20"/>
                <w:szCs w:val="20"/>
              </w:rPr>
            </w:pPr>
          </w:p>
        </w:tc>
      </w:tr>
      <w:tr w:rsidR="00177EDA" w:rsidRPr="00910AD7" w14:paraId="5D335F7F"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46898AB" w14:textId="5E81E13F" w:rsidR="000C727F" w:rsidRPr="00910AD7" w:rsidRDefault="000C727F" w:rsidP="00FC1107">
            <w:pPr>
              <w:spacing w:after="0"/>
              <w:rPr>
                <w:sz w:val="20"/>
                <w:szCs w:val="20"/>
              </w:rPr>
            </w:pPr>
            <w:r w:rsidRPr="00910AD7">
              <w:rPr>
                <w:sz w:val="20"/>
                <w:szCs w:val="20"/>
              </w:rPr>
              <w:t>8</w:t>
            </w:r>
          </w:p>
        </w:tc>
        <w:tc>
          <w:tcPr>
            <w:tcW w:w="449" w:type="pct"/>
          </w:tcPr>
          <w:p w14:paraId="2BB594F7" w14:textId="77777777" w:rsidR="000C727F" w:rsidRPr="00910AD7" w:rsidRDefault="000C727F" w:rsidP="00FC1107">
            <w:pPr>
              <w:spacing w:after="0"/>
              <w:jc w:val="center"/>
              <w:rPr>
                <w:sz w:val="20"/>
                <w:szCs w:val="20"/>
              </w:rPr>
            </w:pPr>
            <w:r w:rsidRPr="00910AD7">
              <w:rPr>
                <w:sz w:val="20"/>
                <w:szCs w:val="20"/>
              </w:rPr>
              <w:t>M4.3</w:t>
            </w:r>
          </w:p>
        </w:tc>
        <w:tc>
          <w:tcPr>
            <w:tcW w:w="1301" w:type="pct"/>
            <w:gridSpan w:val="2"/>
          </w:tcPr>
          <w:p w14:paraId="70208E16" w14:textId="77777777" w:rsidR="000C727F" w:rsidRPr="00910AD7" w:rsidRDefault="000C727F" w:rsidP="00FC1107">
            <w:pPr>
              <w:spacing w:after="0"/>
              <w:rPr>
                <w:sz w:val="20"/>
                <w:szCs w:val="20"/>
              </w:rPr>
            </w:pPr>
            <w:r w:rsidRPr="00910AD7">
              <w:rPr>
                <w:sz w:val="20"/>
                <w:szCs w:val="20"/>
              </w:rPr>
              <w:t xml:space="preserve">Linie verde de transport public utilizând mijloace de transport cu motor electric, hibrid sau normă de poluare redusă </w:t>
            </w:r>
            <w:r w:rsidRPr="00910AD7">
              <w:rPr>
                <w:b/>
                <w:sz w:val="20"/>
                <w:szCs w:val="20"/>
              </w:rPr>
              <w:t>(în implementare)</w:t>
            </w:r>
          </w:p>
        </w:tc>
        <w:tc>
          <w:tcPr>
            <w:tcW w:w="526" w:type="pct"/>
          </w:tcPr>
          <w:p w14:paraId="2BF7D156" w14:textId="77777777" w:rsidR="000C727F" w:rsidRPr="00910AD7" w:rsidRDefault="000C727F" w:rsidP="00FC1107">
            <w:pPr>
              <w:spacing w:before="0" w:after="0"/>
              <w:jc w:val="center"/>
              <w:rPr>
                <w:sz w:val="20"/>
                <w:szCs w:val="20"/>
              </w:rPr>
            </w:pPr>
            <w:r w:rsidRPr="00910AD7">
              <w:rPr>
                <w:sz w:val="20"/>
                <w:szCs w:val="20"/>
              </w:rPr>
              <w:t>58.823.323,26</w:t>
            </w:r>
          </w:p>
          <w:p w14:paraId="5D26A715" w14:textId="77777777" w:rsidR="000C727F" w:rsidRPr="00910AD7" w:rsidRDefault="000C727F" w:rsidP="00FC1107">
            <w:pPr>
              <w:spacing w:after="0"/>
              <w:jc w:val="center"/>
              <w:rPr>
                <w:sz w:val="20"/>
                <w:szCs w:val="20"/>
              </w:rPr>
            </w:pPr>
          </w:p>
        </w:tc>
        <w:tc>
          <w:tcPr>
            <w:tcW w:w="423" w:type="pct"/>
          </w:tcPr>
          <w:p w14:paraId="2EE4BE7A" w14:textId="77777777" w:rsidR="000C727F" w:rsidRPr="00910AD7" w:rsidRDefault="000C727F" w:rsidP="00FC1107">
            <w:pPr>
              <w:spacing w:before="0" w:after="0"/>
              <w:jc w:val="center"/>
              <w:rPr>
                <w:sz w:val="20"/>
                <w:szCs w:val="20"/>
              </w:rPr>
            </w:pPr>
            <w:r w:rsidRPr="00910AD7">
              <w:rPr>
                <w:sz w:val="20"/>
                <w:szCs w:val="20"/>
              </w:rPr>
              <w:t>Axa POR 2014-2020</w:t>
            </w:r>
          </w:p>
          <w:p w14:paraId="186C0CBD" w14:textId="77777777" w:rsidR="000C727F" w:rsidRPr="00910AD7" w:rsidRDefault="000C727F" w:rsidP="00FC1107">
            <w:pPr>
              <w:spacing w:after="0"/>
              <w:jc w:val="center"/>
              <w:rPr>
                <w:sz w:val="20"/>
                <w:szCs w:val="20"/>
              </w:rPr>
            </w:pPr>
            <w:r w:rsidRPr="00910AD7">
              <w:rPr>
                <w:sz w:val="20"/>
                <w:szCs w:val="20"/>
              </w:rPr>
              <w:t>4.1.</w:t>
            </w:r>
          </w:p>
        </w:tc>
        <w:tc>
          <w:tcPr>
            <w:tcW w:w="498" w:type="pct"/>
          </w:tcPr>
          <w:p w14:paraId="04316DE7" w14:textId="77777777" w:rsidR="000C727F" w:rsidRPr="00910AD7" w:rsidRDefault="000C727F" w:rsidP="00FC1107">
            <w:pPr>
              <w:spacing w:after="0"/>
              <w:jc w:val="center"/>
              <w:rPr>
                <w:sz w:val="20"/>
                <w:szCs w:val="20"/>
              </w:rPr>
            </w:pPr>
            <w:r w:rsidRPr="00910AD7">
              <w:rPr>
                <w:sz w:val="20"/>
                <w:szCs w:val="20"/>
              </w:rPr>
              <w:t>2023</w:t>
            </w:r>
          </w:p>
        </w:tc>
        <w:tc>
          <w:tcPr>
            <w:tcW w:w="759" w:type="pct"/>
            <w:vAlign w:val="center"/>
          </w:tcPr>
          <w:p w14:paraId="7751F614" w14:textId="77777777" w:rsidR="000C727F" w:rsidRPr="00910AD7" w:rsidRDefault="000C727F" w:rsidP="00FC1107">
            <w:pPr>
              <w:spacing w:after="0"/>
              <w:jc w:val="center"/>
              <w:rPr>
                <w:sz w:val="20"/>
                <w:szCs w:val="20"/>
              </w:rPr>
            </w:pPr>
            <w:r w:rsidRPr="00910AD7">
              <w:rPr>
                <w:sz w:val="20"/>
                <w:szCs w:val="20"/>
              </w:rPr>
              <w:t>6, 885 km benzi dedicate nou create, 29,453 km piste pentru biciclete,   39.515mp trasee pietonale modernizate, 10 autobuze electrice, puncte de reîncărcare a acestora -10 stații; 44 stații de transport public(construite sau modernizate)</w:t>
            </w:r>
            <w:r w:rsidRPr="00910AD7">
              <w:rPr>
                <w:sz w:val="20"/>
                <w:szCs w:val="20"/>
              </w:rPr>
              <w:br/>
              <w:t>-Scăderea anuală estimată a gazelor cu efect de seră (tone echivalent CO2/an) – 6.12%</w:t>
            </w:r>
          </w:p>
        </w:tc>
        <w:tc>
          <w:tcPr>
            <w:tcW w:w="843" w:type="pct"/>
          </w:tcPr>
          <w:p w14:paraId="1E5A6231"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0C75AE45" w14:textId="77777777" w:rsidR="000C727F" w:rsidRPr="00910AD7" w:rsidRDefault="000C727F" w:rsidP="00FC1107">
            <w:pPr>
              <w:spacing w:before="0" w:after="0"/>
              <w:jc w:val="center"/>
              <w:rPr>
                <w:sz w:val="20"/>
                <w:szCs w:val="20"/>
              </w:rPr>
            </w:pPr>
            <w:r w:rsidRPr="00910AD7">
              <w:rPr>
                <w:sz w:val="20"/>
                <w:szCs w:val="20"/>
              </w:rPr>
              <w:t>Direcția Tehnică</w:t>
            </w:r>
          </w:p>
          <w:p w14:paraId="19AB56F3" w14:textId="77777777" w:rsidR="000C727F" w:rsidRPr="00910AD7" w:rsidRDefault="000C727F" w:rsidP="00FC1107">
            <w:pPr>
              <w:spacing w:after="0"/>
              <w:jc w:val="center"/>
              <w:rPr>
                <w:sz w:val="20"/>
                <w:szCs w:val="20"/>
              </w:rPr>
            </w:pPr>
          </w:p>
        </w:tc>
      </w:tr>
      <w:tr w:rsidR="00177EDA" w:rsidRPr="00910AD7" w14:paraId="25E3B78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16E38652" w14:textId="382612CD" w:rsidR="000C727F" w:rsidRPr="00910AD7" w:rsidRDefault="000C727F" w:rsidP="00FC1107">
            <w:pPr>
              <w:spacing w:after="0"/>
              <w:rPr>
                <w:sz w:val="20"/>
                <w:szCs w:val="20"/>
              </w:rPr>
            </w:pPr>
            <w:r w:rsidRPr="00910AD7">
              <w:rPr>
                <w:sz w:val="20"/>
                <w:szCs w:val="20"/>
              </w:rPr>
              <w:t>9</w:t>
            </w:r>
          </w:p>
        </w:tc>
        <w:tc>
          <w:tcPr>
            <w:tcW w:w="449" w:type="pct"/>
          </w:tcPr>
          <w:p w14:paraId="31A4C2F1" w14:textId="77777777" w:rsidR="000C727F" w:rsidRPr="00910AD7" w:rsidRDefault="000C727F" w:rsidP="00FC1107">
            <w:pPr>
              <w:spacing w:after="0"/>
              <w:jc w:val="center"/>
              <w:rPr>
                <w:sz w:val="20"/>
                <w:szCs w:val="20"/>
              </w:rPr>
            </w:pPr>
            <w:r w:rsidRPr="00910AD7">
              <w:rPr>
                <w:sz w:val="20"/>
                <w:szCs w:val="20"/>
              </w:rPr>
              <w:t>M4.3</w:t>
            </w:r>
          </w:p>
        </w:tc>
        <w:tc>
          <w:tcPr>
            <w:tcW w:w="1301" w:type="pct"/>
            <w:gridSpan w:val="2"/>
          </w:tcPr>
          <w:p w14:paraId="18D77883" w14:textId="77777777" w:rsidR="000C727F" w:rsidRPr="00910AD7" w:rsidRDefault="000C727F" w:rsidP="00FC1107">
            <w:pPr>
              <w:spacing w:after="0"/>
              <w:rPr>
                <w:sz w:val="20"/>
                <w:szCs w:val="20"/>
              </w:rPr>
            </w:pPr>
            <w:r w:rsidRPr="00910AD7">
              <w:rPr>
                <w:sz w:val="20"/>
                <w:szCs w:val="20"/>
              </w:rPr>
              <w:t xml:space="preserve">Înnoirea parcului de vehicule destinate transportului public în municipiul Bistrița și comuna Livezile </w:t>
            </w:r>
            <w:r w:rsidRPr="00910AD7">
              <w:rPr>
                <w:b/>
                <w:sz w:val="20"/>
                <w:szCs w:val="20"/>
              </w:rPr>
              <w:t>(proiect depus)</w:t>
            </w:r>
          </w:p>
        </w:tc>
        <w:tc>
          <w:tcPr>
            <w:tcW w:w="526" w:type="pct"/>
          </w:tcPr>
          <w:p w14:paraId="1D36EEB7" w14:textId="77777777" w:rsidR="000C727F" w:rsidRPr="00910AD7" w:rsidRDefault="000C727F" w:rsidP="00FC1107">
            <w:pPr>
              <w:spacing w:after="0"/>
              <w:jc w:val="center"/>
              <w:rPr>
                <w:sz w:val="20"/>
                <w:szCs w:val="20"/>
              </w:rPr>
            </w:pPr>
            <w:r w:rsidRPr="00910AD7">
              <w:rPr>
                <w:sz w:val="20"/>
                <w:szCs w:val="20"/>
              </w:rPr>
              <w:t xml:space="preserve">48.340.914,00 </w:t>
            </w:r>
          </w:p>
        </w:tc>
        <w:tc>
          <w:tcPr>
            <w:tcW w:w="423" w:type="pct"/>
          </w:tcPr>
          <w:p w14:paraId="5F70B400" w14:textId="77777777" w:rsidR="000C727F" w:rsidRPr="00910AD7" w:rsidRDefault="000C727F" w:rsidP="00FC1107">
            <w:pPr>
              <w:spacing w:before="0" w:after="0"/>
              <w:jc w:val="center"/>
              <w:rPr>
                <w:sz w:val="20"/>
                <w:szCs w:val="20"/>
              </w:rPr>
            </w:pPr>
            <w:r w:rsidRPr="00910AD7">
              <w:rPr>
                <w:sz w:val="20"/>
                <w:szCs w:val="20"/>
              </w:rPr>
              <w:t>PNRR</w:t>
            </w:r>
          </w:p>
          <w:p w14:paraId="01B655D2" w14:textId="77777777" w:rsidR="000C727F" w:rsidRPr="00910AD7" w:rsidRDefault="000C727F" w:rsidP="00FC1107">
            <w:pPr>
              <w:spacing w:after="0"/>
              <w:jc w:val="center"/>
              <w:rPr>
                <w:sz w:val="20"/>
                <w:szCs w:val="20"/>
              </w:rPr>
            </w:pPr>
            <w:r w:rsidRPr="00910AD7">
              <w:rPr>
                <w:sz w:val="20"/>
                <w:szCs w:val="20"/>
              </w:rPr>
              <w:t>Comp. 10/I.1.1</w:t>
            </w:r>
          </w:p>
        </w:tc>
        <w:tc>
          <w:tcPr>
            <w:tcW w:w="498" w:type="pct"/>
          </w:tcPr>
          <w:p w14:paraId="4B070965" w14:textId="77777777" w:rsidR="000C727F" w:rsidRPr="00910AD7" w:rsidRDefault="000C727F" w:rsidP="00FC1107">
            <w:pPr>
              <w:spacing w:after="0"/>
              <w:jc w:val="center"/>
              <w:rPr>
                <w:sz w:val="20"/>
                <w:szCs w:val="20"/>
              </w:rPr>
            </w:pPr>
            <w:r w:rsidRPr="00910AD7">
              <w:rPr>
                <w:sz w:val="20"/>
                <w:szCs w:val="20"/>
              </w:rPr>
              <w:t>2025</w:t>
            </w:r>
          </w:p>
        </w:tc>
        <w:tc>
          <w:tcPr>
            <w:tcW w:w="759" w:type="pct"/>
          </w:tcPr>
          <w:p w14:paraId="680032B2"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6AA5C0AF" w14:textId="77777777" w:rsidR="000C727F" w:rsidRPr="00910AD7" w:rsidRDefault="000C727F" w:rsidP="00FC1107">
            <w:pPr>
              <w:spacing w:before="0" w:after="0"/>
              <w:jc w:val="center"/>
              <w:rPr>
                <w:sz w:val="20"/>
                <w:szCs w:val="20"/>
              </w:rPr>
            </w:pPr>
            <w:r w:rsidRPr="00910AD7">
              <w:rPr>
                <w:sz w:val="20"/>
                <w:szCs w:val="20"/>
              </w:rPr>
              <w:t>Direcția Servicii Publice</w:t>
            </w:r>
          </w:p>
          <w:p w14:paraId="73DDFA99"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5951B489"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C0521FE" w14:textId="27AC21EF" w:rsidR="000C727F" w:rsidRPr="00910AD7" w:rsidRDefault="000C727F" w:rsidP="00FC1107">
            <w:pPr>
              <w:spacing w:after="0"/>
              <w:rPr>
                <w:sz w:val="20"/>
                <w:szCs w:val="20"/>
              </w:rPr>
            </w:pPr>
            <w:r w:rsidRPr="00910AD7">
              <w:rPr>
                <w:sz w:val="20"/>
                <w:szCs w:val="20"/>
              </w:rPr>
              <w:lastRenderedPageBreak/>
              <w:t>10</w:t>
            </w:r>
          </w:p>
        </w:tc>
        <w:tc>
          <w:tcPr>
            <w:tcW w:w="449" w:type="pct"/>
          </w:tcPr>
          <w:p w14:paraId="5BF5E696" w14:textId="77777777" w:rsidR="000C727F" w:rsidRPr="00910AD7" w:rsidRDefault="000C727F" w:rsidP="00FC1107">
            <w:pPr>
              <w:spacing w:after="0"/>
              <w:jc w:val="center"/>
              <w:rPr>
                <w:sz w:val="20"/>
                <w:szCs w:val="20"/>
              </w:rPr>
            </w:pPr>
            <w:r w:rsidRPr="00910AD7">
              <w:rPr>
                <w:sz w:val="20"/>
                <w:szCs w:val="20"/>
              </w:rPr>
              <w:t>M4.4</w:t>
            </w:r>
          </w:p>
        </w:tc>
        <w:tc>
          <w:tcPr>
            <w:tcW w:w="1301" w:type="pct"/>
            <w:gridSpan w:val="2"/>
          </w:tcPr>
          <w:p w14:paraId="039BF61E" w14:textId="77777777" w:rsidR="000C727F" w:rsidRPr="00910AD7" w:rsidRDefault="000C727F" w:rsidP="00FC1107">
            <w:pPr>
              <w:spacing w:after="0"/>
              <w:rPr>
                <w:sz w:val="20"/>
                <w:szCs w:val="20"/>
              </w:rPr>
            </w:pPr>
            <w:r w:rsidRPr="00910AD7">
              <w:rPr>
                <w:sz w:val="20"/>
                <w:szCs w:val="20"/>
              </w:rPr>
              <w:t xml:space="preserve">Amenajare piste de cicliști în municipiul Bistrița – Etapa 1 </w:t>
            </w:r>
            <w:r w:rsidRPr="00910AD7">
              <w:rPr>
                <w:b/>
                <w:sz w:val="20"/>
                <w:szCs w:val="20"/>
              </w:rPr>
              <w:t>(în implementare)</w:t>
            </w:r>
          </w:p>
        </w:tc>
        <w:tc>
          <w:tcPr>
            <w:tcW w:w="526" w:type="pct"/>
          </w:tcPr>
          <w:p w14:paraId="113D8669" w14:textId="77777777" w:rsidR="000C727F" w:rsidRPr="00910AD7" w:rsidRDefault="000C727F" w:rsidP="00FC1107">
            <w:pPr>
              <w:spacing w:after="0"/>
              <w:jc w:val="center"/>
              <w:rPr>
                <w:sz w:val="20"/>
                <w:szCs w:val="20"/>
              </w:rPr>
            </w:pPr>
            <w:r w:rsidRPr="00910AD7">
              <w:rPr>
                <w:sz w:val="20"/>
                <w:szCs w:val="20"/>
              </w:rPr>
              <w:t>21.074.346,11</w:t>
            </w:r>
          </w:p>
        </w:tc>
        <w:tc>
          <w:tcPr>
            <w:tcW w:w="423" w:type="pct"/>
          </w:tcPr>
          <w:p w14:paraId="005A35C0" w14:textId="77777777" w:rsidR="000C727F" w:rsidRPr="00910AD7" w:rsidRDefault="000C727F" w:rsidP="00FC1107">
            <w:pPr>
              <w:spacing w:before="0" w:after="0"/>
              <w:jc w:val="center"/>
              <w:rPr>
                <w:sz w:val="20"/>
                <w:szCs w:val="20"/>
              </w:rPr>
            </w:pPr>
            <w:r w:rsidRPr="00910AD7">
              <w:rPr>
                <w:sz w:val="20"/>
                <w:szCs w:val="20"/>
              </w:rPr>
              <w:t>Axa POR 2014-2020</w:t>
            </w:r>
          </w:p>
          <w:p w14:paraId="1FCCC4CB" w14:textId="77777777" w:rsidR="000C727F" w:rsidRPr="00910AD7" w:rsidRDefault="000C727F" w:rsidP="00FC1107">
            <w:pPr>
              <w:spacing w:after="0"/>
              <w:jc w:val="center"/>
              <w:rPr>
                <w:sz w:val="20"/>
                <w:szCs w:val="20"/>
              </w:rPr>
            </w:pPr>
            <w:r w:rsidRPr="00910AD7">
              <w:rPr>
                <w:sz w:val="20"/>
                <w:szCs w:val="20"/>
              </w:rPr>
              <w:t>4.1.</w:t>
            </w:r>
          </w:p>
        </w:tc>
        <w:tc>
          <w:tcPr>
            <w:tcW w:w="498" w:type="pct"/>
          </w:tcPr>
          <w:p w14:paraId="0DA66283" w14:textId="77777777" w:rsidR="000C727F" w:rsidRPr="00910AD7" w:rsidRDefault="000C727F" w:rsidP="00FC1107">
            <w:pPr>
              <w:spacing w:after="0"/>
              <w:jc w:val="center"/>
              <w:rPr>
                <w:sz w:val="20"/>
                <w:szCs w:val="20"/>
              </w:rPr>
            </w:pPr>
            <w:r w:rsidRPr="00910AD7">
              <w:rPr>
                <w:sz w:val="20"/>
                <w:szCs w:val="20"/>
              </w:rPr>
              <w:t>2022</w:t>
            </w:r>
          </w:p>
        </w:tc>
        <w:tc>
          <w:tcPr>
            <w:tcW w:w="759" w:type="pct"/>
            <w:vAlign w:val="bottom"/>
          </w:tcPr>
          <w:p w14:paraId="431DF762" w14:textId="77777777" w:rsidR="000C727F" w:rsidRPr="00910AD7" w:rsidRDefault="000C727F" w:rsidP="00FC1107">
            <w:pPr>
              <w:spacing w:after="0"/>
              <w:jc w:val="center"/>
              <w:rPr>
                <w:sz w:val="20"/>
                <w:szCs w:val="20"/>
              </w:rPr>
            </w:pPr>
            <w:r w:rsidRPr="00910AD7">
              <w:rPr>
                <w:sz w:val="20"/>
                <w:szCs w:val="20"/>
              </w:rPr>
              <w:t>Rețea de cca. 26 de km de piste de bicicliști, pe 28 de străzi din municipiu, respectiv 7 stații de bike-sharing din cadrul cărora se vor putea închiria un total de 175 de biciclete (10 dintre acestea vor fi electrice)</w:t>
            </w:r>
          </w:p>
        </w:tc>
        <w:tc>
          <w:tcPr>
            <w:tcW w:w="843" w:type="pct"/>
          </w:tcPr>
          <w:p w14:paraId="6FA8427D"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250BB816" w14:textId="77777777" w:rsidR="000C727F" w:rsidRPr="00910AD7" w:rsidRDefault="000C727F" w:rsidP="00FC1107">
            <w:pPr>
              <w:spacing w:before="0" w:after="0"/>
              <w:jc w:val="center"/>
              <w:rPr>
                <w:sz w:val="20"/>
                <w:szCs w:val="20"/>
              </w:rPr>
            </w:pPr>
            <w:r w:rsidRPr="00910AD7">
              <w:rPr>
                <w:sz w:val="20"/>
                <w:szCs w:val="20"/>
              </w:rPr>
              <w:t>Direcția Tehnică</w:t>
            </w:r>
          </w:p>
          <w:p w14:paraId="4DA1F570" w14:textId="77777777" w:rsidR="000C727F" w:rsidRPr="00910AD7" w:rsidRDefault="000C727F" w:rsidP="00FC1107">
            <w:pPr>
              <w:spacing w:after="0"/>
              <w:jc w:val="center"/>
              <w:rPr>
                <w:sz w:val="20"/>
                <w:szCs w:val="20"/>
              </w:rPr>
            </w:pPr>
          </w:p>
        </w:tc>
      </w:tr>
      <w:tr w:rsidR="00177EDA" w:rsidRPr="00910AD7" w14:paraId="0E5C5FA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E87C65C" w14:textId="1FF3C85F" w:rsidR="000C727F" w:rsidRPr="00910AD7" w:rsidRDefault="000C727F" w:rsidP="00FC1107">
            <w:pPr>
              <w:spacing w:after="0"/>
              <w:rPr>
                <w:sz w:val="20"/>
                <w:szCs w:val="20"/>
              </w:rPr>
            </w:pPr>
            <w:r w:rsidRPr="00910AD7">
              <w:rPr>
                <w:sz w:val="20"/>
                <w:szCs w:val="20"/>
              </w:rPr>
              <w:t>11</w:t>
            </w:r>
          </w:p>
        </w:tc>
        <w:tc>
          <w:tcPr>
            <w:tcW w:w="449" w:type="pct"/>
          </w:tcPr>
          <w:p w14:paraId="29D1820D" w14:textId="77777777" w:rsidR="000C727F" w:rsidRPr="00910AD7" w:rsidRDefault="000C727F" w:rsidP="00FC1107">
            <w:pPr>
              <w:spacing w:after="0"/>
              <w:jc w:val="center"/>
              <w:rPr>
                <w:sz w:val="20"/>
                <w:szCs w:val="20"/>
              </w:rPr>
            </w:pPr>
            <w:r w:rsidRPr="00910AD7">
              <w:rPr>
                <w:sz w:val="20"/>
                <w:szCs w:val="20"/>
              </w:rPr>
              <w:t>M4.4</w:t>
            </w:r>
          </w:p>
        </w:tc>
        <w:tc>
          <w:tcPr>
            <w:tcW w:w="1301" w:type="pct"/>
            <w:gridSpan w:val="2"/>
          </w:tcPr>
          <w:p w14:paraId="65770343" w14:textId="77777777" w:rsidR="000C727F" w:rsidRPr="00910AD7" w:rsidRDefault="000C727F" w:rsidP="00FC1107">
            <w:pPr>
              <w:spacing w:after="0"/>
              <w:rPr>
                <w:sz w:val="20"/>
                <w:szCs w:val="20"/>
              </w:rPr>
            </w:pPr>
            <w:r w:rsidRPr="00910AD7">
              <w:rPr>
                <w:sz w:val="20"/>
                <w:szCs w:val="20"/>
              </w:rPr>
              <w:t xml:space="preserve">Amenajare piste de cicliști în municipiul Bistrița, localitatea componentă Slătinița </w:t>
            </w:r>
            <w:r w:rsidRPr="00910AD7">
              <w:rPr>
                <w:b/>
                <w:sz w:val="20"/>
                <w:szCs w:val="20"/>
              </w:rPr>
              <w:t>(proiect depus)</w:t>
            </w:r>
          </w:p>
        </w:tc>
        <w:tc>
          <w:tcPr>
            <w:tcW w:w="526" w:type="pct"/>
          </w:tcPr>
          <w:p w14:paraId="21C519AD" w14:textId="77777777" w:rsidR="000C727F" w:rsidRPr="00910AD7" w:rsidRDefault="000C727F" w:rsidP="00FC1107">
            <w:pPr>
              <w:spacing w:before="0" w:after="0"/>
              <w:jc w:val="center"/>
              <w:rPr>
                <w:sz w:val="20"/>
                <w:szCs w:val="20"/>
              </w:rPr>
            </w:pPr>
            <w:r w:rsidRPr="00910AD7">
              <w:rPr>
                <w:sz w:val="20"/>
                <w:szCs w:val="20"/>
              </w:rPr>
              <w:t>2.168.104,76</w:t>
            </w:r>
          </w:p>
          <w:p w14:paraId="2176D0C0" w14:textId="77777777" w:rsidR="000C727F" w:rsidRPr="00910AD7" w:rsidRDefault="000C727F" w:rsidP="00FC1107">
            <w:pPr>
              <w:spacing w:after="0"/>
              <w:jc w:val="center"/>
              <w:rPr>
                <w:sz w:val="20"/>
                <w:szCs w:val="20"/>
              </w:rPr>
            </w:pPr>
          </w:p>
        </w:tc>
        <w:tc>
          <w:tcPr>
            <w:tcW w:w="423" w:type="pct"/>
          </w:tcPr>
          <w:p w14:paraId="6633137D" w14:textId="77777777" w:rsidR="000C727F" w:rsidRPr="00910AD7" w:rsidRDefault="000C727F" w:rsidP="00FC1107">
            <w:pPr>
              <w:spacing w:before="0" w:after="0"/>
              <w:jc w:val="center"/>
              <w:rPr>
                <w:sz w:val="20"/>
                <w:szCs w:val="20"/>
              </w:rPr>
            </w:pPr>
            <w:r w:rsidRPr="00910AD7">
              <w:rPr>
                <w:sz w:val="20"/>
                <w:szCs w:val="20"/>
              </w:rPr>
              <w:t>PNRR</w:t>
            </w:r>
          </w:p>
          <w:p w14:paraId="507F9606" w14:textId="77777777" w:rsidR="000C727F" w:rsidRPr="00910AD7" w:rsidRDefault="000C727F" w:rsidP="00FC1107">
            <w:pPr>
              <w:spacing w:after="0"/>
              <w:jc w:val="center"/>
              <w:rPr>
                <w:sz w:val="20"/>
                <w:szCs w:val="20"/>
              </w:rPr>
            </w:pPr>
            <w:r w:rsidRPr="00910AD7">
              <w:rPr>
                <w:sz w:val="20"/>
                <w:szCs w:val="20"/>
              </w:rPr>
              <w:t>Comp. 10/I.1.4</w:t>
            </w:r>
          </w:p>
        </w:tc>
        <w:tc>
          <w:tcPr>
            <w:tcW w:w="498" w:type="pct"/>
          </w:tcPr>
          <w:p w14:paraId="49AB486F" w14:textId="77777777" w:rsidR="000C727F" w:rsidRPr="00910AD7" w:rsidRDefault="000C727F" w:rsidP="00FC1107">
            <w:pPr>
              <w:spacing w:after="0"/>
              <w:jc w:val="center"/>
              <w:rPr>
                <w:sz w:val="20"/>
                <w:szCs w:val="20"/>
              </w:rPr>
            </w:pPr>
            <w:r w:rsidRPr="00910AD7">
              <w:rPr>
                <w:sz w:val="20"/>
                <w:szCs w:val="20"/>
              </w:rPr>
              <w:t>2024-2025</w:t>
            </w:r>
          </w:p>
        </w:tc>
        <w:tc>
          <w:tcPr>
            <w:tcW w:w="759" w:type="pct"/>
          </w:tcPr>
          <w:p w14:paraId="4B06A583"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59086E9A"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3387E5E2" w14:textId="77777777" w:rsidR="000C727F" w:rsidRPr="00910AD7" w:rsidRDefault="000C727F" w:rsidP="00FC1107">
            <w:pPr>
              <w:spacing w:before="0" w:after="0"/>
              <w:jc w:val="center"/>
              <w:rPr>
                <w:sz w:val="20"/>
                <w:szCs w:val="20"/>
              </w:rPr>
            </w:pPr>
            <w:r w:rsidRPr="00910AD7">
              <w:rPr>
                <w:sz w:val="20"/>
                <w:szCs w:val="20"/>
              </w:rPr>
              <w:t>Direcția Tehnică</w:t>
            </w:r>
          </w:p>
          <w:p w14:paraId="7F8AE411" w14:textId="77777777" w:rsidR="000C727F" w:rsidRPr="00910AD7" w:rsidRDefault="000C727F" w:rsidP="00FC1107">
            <w:pPr>
              <w:spacing w:after="0"/>
              <w:jc w:val="center"/>
              <w:rPr>
                <w:sz w:val="20"/>
                <w:szCs w:val="20"/>
              </w:rPr>
            </w:pPr>
          </w:p>
        </w:tc>
      </w:tr>
      <w:tr w:rsidR="00177EDA" w:rsidRPr="00910AD7" w14:paraId="0ABBA21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08CD7C48" w14:textId="40D2850D" w:rsidR="000C727F" w:rsidRPr="00910AD7" w:rsidRDefault="000C727F" w:rsidP="00FC1107">
            <w:pPr>
              <w:spacing w:after="0"/>
              <w:rPr>
                <w:sz w:val="20"/>
                <w:szCs w:val="20"/>
              </w:rPr>
            </w:pPr>
            <w:r w:rsidRPr="00910AD7">
              <w:rPr>
                <w:sz w:val="20"/>
                <w:szCs w:val="20"/>
              </w:rPr>
              <w:t>12</w:t>
            </w:r>
          </w:p>
        </w:tc>
        <w:tc>
          <w:tcPr>
            <w:tcW w:w="449" w:type="pct"/>
          </w:tcPr>
          <w:p w14:paraId="4E2592FF" w14:textId="77777777" w:rsidR="000C727F" w:rsidRPr="00910AD7" w:rsidRDefault="000C727F" w:rsidP="00FC1107">
            <w:pPr>
              <w:spacing w:after="0"/>
              <w:jc w:val="center"/>
              <w:rPr>
                <w:sz w:val="20"/>
                <w:szCs w:val="20"/>
              </w:rPr>
            </w:pPr>
            <w:r w:rsidRPr="00910AD7">
              <w:rPr>
                <w:sz w:val="20"/>
                <w:szCs w:val="20"/>
              </w:rPr>
              <w:t>M4.4</w:t>
            </w:r>
          </w:p>
        </w:tc>
        <w:tc>
          <w:tcPr>
            <w:tcW w:w="1301" w:type="pct"/>
            <w:gridSpan w:val="2"/>
          </w:tcPr>
          <w:p w14:paraId="12852D5C" w14:textId="77777777" w:rsidR="000C727F" w:rsidRPr="00910AD7" w:rsidRDefault="000C727F" w:rsidP="00FC1107">
            <w:pPr>
              <w:spacing w:after="0"/>
              <w:rPr>
                <w:sz w:val="20"/>
                <w:szCs w:val="20"/>
              </w:rPr>
            </w:pPr>
            <w:r w:rsidRPr="00910AD7">
              <w:rPr>
                <w:sz w:val="20"/>
                <w:szCs w:val="20"/>
              </w:rPr>
              <w:t xml:space="preserve">Coridor verde de mobilitate urbană în centrul istoric al municipiului Bistrița </w:t>
            </w:r>
            <w:r w:rsidRPr="00910AD7">
              <w:rPr>
                <w:b/>
                <w:sz w:val="20"/>
                <w:szCs w:val="20"/>
              </w:rPr>
              <w:t>(proiect viitor)</w:t>
            </w:r>
          </w:p>
        </w:tc>
        <w:tc>
          <w:tcPr>
            <w:tcW w:w="526" w:type="pct"/>
          </w:tcPr>
          <w:p w14:paraId="1A29EB68" w14:textId="77777777" w:rsidR="000C727F" w:rsidRPr="00910AD7" w:rsidRDefault="000C727F" w:rsidP="00FC1107">
            <w:pPr>
              <w:spacing w:after="0"/>
              <w:jc w:val="center"/>
              <w:rPr>
                <w:sz w:val="20"/>
                <w:szCs w:val="20"/>
              </w:rPr>
            </w:pPr>
            <w:r w:rsidRPr="00910AD7">
              <w:rPr>
                <w:sz w:val="20"/>
                <w:szCs w:val="20"/>
              </w:rPr>
              <w:t>75.000.000,00</w:t>
            </w:r>
          </w:p>
        </w:tc>
        <w:tc>
          <w:tcPr>
            <w:tcW w:w="423" w:type="pct"/>
          </w:tcPr>
          <w:p w14:paraId="5538A51C"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79230314"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4F3A0349"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7F9CEC72" w14:textId="77777777" w:rsidR="000C727F" w:rsidRPr="00910AD7" w:rsidRDefault="000C727F" w:rsidP="00FC1107">
            <w:pPr>
              <w:spacing w:before="0" w:after="0"/>
              <w:jc w:val="center"/>
              <w:rPr>
                <w:sz w:val="20"/>
                <w:szCs w:val="20"/>
              </w:rPr>
            </w:pPr>
            <w:r w:rsidRPr="00910AD7">
              <w:rPr>
                <w:sz w:val="20"/>
                <w:szCs w:val="20"/>
              </w:rPr>
              <w:t>Direcția Tehnică</w:t>
            </w:r>
          </w:p>
          <w:p w14:paraId="4227C4F4"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3AAEBC9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B45A025" w14:textId="2D62D934" w:rsidR="000C727F" w:rsidRPr="00910AD7" w:rsidRDefault="000C727F" w:rsidP="00FC1107">
            <w:pPr>
              <w:spacing w:after="0"/>
              <w:rPr>
                <w:sz w:val="20"/>
                <w:szCs w:val="20"/>
              </w:rPr>
            </w:pPr>
            <w:r w:rsidRPr="00910AD7">
              <w:rPr>
                <w:sz w:val="20"/>
                <w:szCs w:val="20"/>
              </w:rPr>
              <w:t>13</w:t>
            </w:r>
          </w:p>
        </w:tc>
        <w:tc>
          <w:tcPr>
            <w:tcW w:w="449" w:type="pct"/>
          </w:tcPr>
          <w:p w14:paraId="191DA534" w14:textId="77777777" w:rsidR="000C727F" w:rsidRPr="00910AD7" w:rsidRDefault="000C727F" w:rsidP="00FC1107">
            <w:pPr>
              <w:spacing w:after="0"/>
              <w:jc w:val="center"/>
              <w:rPr>
                <w:sz w:val="20"/>
                <w:szCs w:val="20"/>
              </w:rPr>
            </w:pPr>
            <w:r w:rsidRPr="00910AD7">
              <w:rPr>
                <w:sz w:val="20"/>
                <w:szCs w:val="20"/>
              </w:rPr>
              <w:t>M4.4</w:t>
            </w:r>
          </w:p>
        </w:tc>
        <w:tc>
          <w:tcPr>
            <w:tcW w:w="1301" w:type="pct"/>
            <w:gridSpan w:val="2"/>
          </w:tcPr>
          <w:p w14:paraId="215775BD" w14:textId="77777777" w:rsidR="000C727F" w:rsidRPr="00910AD7" w:rsidRDefault="000C727F" w:rsidP="00FC1107">
            <w:pPr>
              <w:spacing w:after="0"/>
              <w:rPr>
                <w:sz w:val="20"/>
                <w:szCs w:val="20"/>
              </w:rPr>
            </w:pPr>
            <w:r w:rsidRPr="00910AD7">
              <w:rPr>
                <w:sz w:val="20"/>
                <w:szCs w:val="20"/>
              </w:rPr>
              <w:t xml:space="preserve">Coridor de mobilitate durabilă aferent Râului Bistrița (Linia Albastra) </w:t>
            </w:r>
            <w:r w:rsidRPr="00910AD7">
              <w:rPr>
                <w:b/>
                <w:sz w:val="20"/>
                <w:szCs w:val="20"/>
              </w:rPr>
              <w:t>(proiect viitor)</w:t>
            </w:r>
          </w:p>
        </w:tc>
        <w:tc>
          <w:tcPr>
            <w:tcW w:w="526" w:type="pct"/>
          </w:tcPr>
          <w:p w14:paraId="334C8FD4" w14:textId="77777777" w:rsidR="000C727F" w:rsidRPr="00910AD7" w:rsidRDefault="000C727F" w:rsidP="00FC1107">
            <w:pPr>
              <w:spacing w:after="0"/>
              <w:jc w:val="center"/>
              <w:rPr>
                <w:sz w:val="20"/>
                <w:szCs w:val="20"/>
              </w:rPr>
            </w:pPr>
            <w:r w:rsidRPr="00910AD7">
              <w:rPr>
                <w:sz w:val="20"/>
                <w:szCs w:val="20"/>
              </w:rPr>
              <w:t>149.500.000,00</w:t>
            </w:r>
          </w:p>
        </w:tc>
        <w:tc>
          <w:tcPr>
            <w:tcW w:w="423" w:type="pct"/>
          </w:tcPr>
          <w:p w14:paraId="1B368C63"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16B479AD"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24AC8ECE"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0AEF4E14" w14:textId="77777777" w:rsidR="000C727F" w:rsidRPr="00910AD7" w:rsidRDefault="000C727F" w:rsidP="00FC1107">
            <w:pPr>
              <w:spacing w:before="0" w:after="0"/>
              <w:jc w:val="center"/>
              <w:rPr>
                <w:sz w:val="20"/>
                <w:szCs w:val="20"/>
              </w:rPr>
            </w:pPr>
            <w:r w:rsidRPr="00910AD7">
              <w:rPr>
                <w:sz w:val="20"/>
                <w:szCs w:val="20"/>
              </w:rPr>
              <w:t>Direcția Tehnică</w:t>
            </w:r>
          </w:p>
          <w:p w14:paraId="1993158F"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50DDAB5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C856B5B" w14:textId="7CA5EB1B" w:rsidR="000C727F" w:rsidRPr="00910AD7" w:rsidRDefault="000C727F" w:rsidP="00FC1107">
            <w:pPr>
              <w:spacing w:after="0"/>
              <w:rPr>
                <w:sz w:val="20"/>
                <w:szCs w:val="20"/>
              </w:rPr>
            </w:pPr>
            <w:r w:rsidRPr="00910AD7">
              <w:rPr>
                <w:sz w:val="20"/>
                <w:szCs w:val="20"/>
              </w:rPr>
              <w:t>14</w:t>
            </w:r>
          </w:p>
        </w:tc>
        <w:tc>
          <w:tcPr>
            <w:tcW w:w="449" w:type="pct"/>
          </w:tcPr>
          <w:p w14:paraId="057469FD" w14:textId="77777777" w:rsidR="000C727F" w:rsidRPr="00910AD7" w:rsidRDefault="000C727F" w:rsidP="00FC1107">
            <w:pPr>
              <w:spacing w:after="0"/>
              <w:jc w:val="center"/>
              <w:rPr>
                <w:sz w:val="20"/>
                <w:szCs w:val="20"/>
              </w:rPr>
            </w:pPr>
            <w:r w:rsidRPr="00910AD7">
              <w:rPr>
                <w:sz w:val="20"/>
                <w:szCs w:val="20"/>
              </w:rPr>
              <w:t>M4.5</w:t>
            </w:r>
          </w:p>
        </w:tc>
        <w:tc>
          <w:tcPr>
            <w:tcW w:w="1301" w:type="pct"/>
            <w:gridSpan w:val="2"/>
          </w:tcPr>
          <w:p w14:paraId="5E12BFE9" w14:textId="77777777" w:rsidR="000C727F" w:rsidRPr="00910AD7" w:rsidRDefault="000C727F" w:rsidP="00FC1107">
            <w:pPr>
              <w:spacing w:after="0"/>
              <w:rPr>
                <w:sz w:val="20"/>
                <w:szCs w:val="20"/>
              </w:rPr>
            </w:pPr>
            <w:r w:rsidRPr="00910AD7">
              <w:rPr>
                <w:sz w:val="20"/>
                <w:szCs w:val="20"/>
              </w:rPr>
              <w:t xml:space="preserve">Extindere sistem de management al traficului în Municipiul Bistrița </w:t>
            </w:r>
            <w:r w:rsidRPr="00910AD7">
              <w:rPr>
                <w:b/>
                <w:sz w:val="20"/>
                <w:szCs w:val="20"/>
              </w:rPr>
              <w:t>(proiect depus)</w:t>
            </w:r>
          </w:p>
        </w:tc>
        <w:tc>
          <w:tcPr>
            <w:tcW w:w="526" w:type="pct"/>
          </w:tcPr>
          <w:p w14:paraId="105945E8" w14:textId="77777777" w:rsidR="000C727F" w:rsidRPr="00910AD7" w:rsidRDefault="000C727F" w:rsidP="00FC1107">
            <w:pPr>
              <w:spacing w:after="0"/>
              <w:jc w:val="center"/>
              <w:rPr>
                <w:sz w:val="20"/>
                <w:szCs w:val="20"/>
              </w:rPr>
            </w:pPr>
            <w:r w:rsidRPr="00910AD7">
              <w:rPr>
                <w:sz w:val="20"/>
                <w:szCs w:val="20"/>
              </w:rPr>
              <w:t xml:space="preserve">5.291.902,50 </w:t>
            </w:r>
          </w:p>
        </w:tc>
        <w:tc>
          <w:tcPr>
            <w:tcW w:w="423" w:type="pct"/>
          </w:tcPr>
          <w:p w14:paraId="4BDB9D36" w14:textId="77777777" w:rsidR="000C727F" w:rsidRPr="00910AD7" w:rsidRDefault="000C727F" w:rsidP="00FC1107">
            <w:pPr>
              <w:spacing w:before="0" w:after="0"/>
              <w:jc w:val="center"/>
              <w:rPr>
                <w:sz w:val="20"/>
                <w:szCs w:val="20"/>
              </w:rPr>
            </w:pPr>
            <w:r w:rsidRPr="00910AD7">
              <w:rPr>
                <w:sz w:val="20"/>
                <w:szCs w:val="20"/>
              </w:rPr>
              <w:t>PNRR</w:t>
            </w:r>
          </w:p>
          <w:p w14:paraId="432B08D8" w14:textId="77777777" w:rsidR="000C727F" w:rsidRPr="00910AD7" w:rsidRDefault="000C727F" w:rsidP="00FC1107">
            <w:pPr>
              <w:spacing w:after="0"/>
              <w:jc w:val="center"/>
              <w:rPr>
                <w:sz w:val="20"/>
                <w:szCs w:val="20"/>
              </w:rPr>
            </w:pPr>
            <w:r w:rsidRPr="00910AD7">
              <w:rPr>
                <w:sz w:val="20"/>
                <w:szCs w:val="20"/>
              </w:rPr>
              <w:t>Comp. 10/I.1.2</w:t>
            </w:r>
          </w:p>
        </w:tc>
        <w:tc>
          <w:tcPr>
            <w:tcW w:w="498" w:type="pct"/>
          </w:tcPr>
          <w:p w14:paraId="64FF1358"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2895FEBF"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1D5AAED2"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3AF16211" w14:textId="77777777" w:rsidR="000C727F" w:rsidRPr="00910AD7" w:rsidRDefault="000C727F" w:rsidP="00FC1107">
            <w:pPr>
              <w:spacing w:before="0" w:after="0"/>
              <w:jc w:val="center"/>
              <w:rPr>
                <w:sz w:val="20"/>
                <w:szCs w:val="20"/>
              </w:rPr>
            </w:pPr>
            <w:r w:rsidRPr="00910AD7">
              <w:rPr>
                <w:sz w:val="20"/>
                <w:szCs w:val="20"/>
              </w:rPr>
              <w:t>Direcția Servicii Publice</w:t>
            </w:r>
          </w:p>
          <w:p w14:paraId="594BED5B" w14:textId="77777777" w:rsidR="000C727F" w:rsidRPr="00910AD7" w:rsidRDefault="000C727F" w:rsidP="00FC1107">
            <w:pPr>
              <w:spacing w:after="0"/>
              <w:jc w:val="center"/>
              <w:rPr>
                <w:sz w:val="20"/>
                <w:szCs w:val="20"/>
              </w:rPr>
            </w:pPr>
          </w:p>
        </w:tc>
      </w:tr>
      <w:tr w:rsidR="00177EDA" w:rsidRPr="00910AD7" w14:paraId="75A6AC2A"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302853D" w14:textId="2A32B61C" w:rsidR="000C727F" w:rsidRPr="00910AD7" w:rsidRDefault="000C727F" w:rsidP="00FC1107">
            <w:pPr>
              <w:spacing w:after="0"/>
              <w:rPr>
                <w:sz w:val="20"/>
                <w:szCs w:val="20"/>
              </w:rPr>
            </w:pPr>
            <w:r w:rsidRPr="00910AD7">
              <w:rPr>
                <w:sz w:val="20"/>
                <w:szCs w:val="20"/>
              </w:rPr>
              <w:t>15</w:t>
            </w:r>
          </w:p>
        </w:tc>
        <w:tc>
          <w:tcPr>
            <w:tcW w:w="449" w:type="pct"/>
          </w:tcPr>
          <w:p w14:paraId="72BE5930" w14:textId="77777777" w:rsidR="000C727F" w:rsidRPr="00910AD7" w:rsidRDefault="000C727F" w:rsidP="00FC1107">
            <w:pPr>
              <w:spacing w:after="0"/>
              <w:jc w:val="center"/>
              <w:rPr>
                <w:sz w:val="20"/>
                <w:szCs w:val="20"/>
              </w:rPr>
            </w:pPr>
            <w:r w:rsidRPr="00910AD7">
              <w:rPr>
                <w:sz w:val="20"/>
                <w:szCs w:val="20"/>
              </w:rPr>
              <w:t>M4.5</w:t>
            </w:r>
          </w:p>
        </w:tc>
        <w:tc>
          <w:tcPr>
            <w:tcW w:w="1301" w:type="pct"/>
            <w:gridSpan w:val="2"/>
          </w:tcPr>
          <w:p w14:paraId="0B707316" w14:textId="77777777" w:rsidR="000C727F" w:rsidRPr="00910AD7" w:rsidRDefault="000C727F" w:rsidP="00FC1107">
            <w:pPr>
              <w:spacing w:after="0"/>
              <w:rPr>
                <w:sz w:val="20"/>
                <w:szCs w:val="20"/>
              </w:rPr>
            </w:pPr>
            <w:r w:rsidRPr="00910AD7">
              <w:rPr>
                <w:sz w:val="20"/>
                <w:szCs w:val="20"/>
              </w:rPr>
              <w:t xml:space="preserve">Park &amp; Ride Viișoara  </w:t>
            </w:r>
            <w:r w:rsidRPr="00910AD7">
              <w:rPr>
                <w:b/>
                <w:sz w:val="20"/>
                <w:szCs w:val="20"/>
              </w:rPr>
              <w:t>(proiect viitor)</w:t>
            </w:r>
          </w:p>
        </w:tc>
        <w:tc>
          <w:tcPr>
            <w:tcW w:w="526" w:type="pct"/>
          </w:tcPr>
          <w:p w14:paraId="73FBD527" w14:textId="77777777" w:rsidR="000C727F" w:rsidRPr="00910AD7" w:rsidRDefault="000C727F" w:rsidP="00FC1107">
            <w:pPr>
              <w:spacing w:after="0"/>
              <w:jc w:val="center"/>
              <w:rPr>
                <w:sz w:val="20"/>
                <w:szCs w:val="20"/>
              </w:rPr>
            </w:pPr>
            <w:r w:rsidRPr="00910AD7">
              <w:rPr>
                <w:sz w:val="20"/>
                <w:szCs w:val="20"/>
              </w:rPr>
              <w:t>10.000.000,00</w:t>
            </w:r>
          </w:p>
        </w:tc>
        <w:tc>
          <w:tcPr>
            <w:tcW w:w="423" w:type="pct"/>
          </w:tcPr>
          <w:p w14:paraId="1F2D21EC" w14:textId="77777777" w:rsidR="000C727F" w:rsidRPr="00910AD7" w:rsidRDefault="000C727F" w:rsidP="00FC1107">
            <w:pPr>
              <w:spacing w:after="0"/>
              <w:jc w:val="center"/>
              <w:rPr>
                <w:sz w:val="20"/>
                <w:szCs w:val="20"/>
              </w:rPr>
            </w:pPr>
            <w:r w:rsidRPr="00910AD7">
              <w:rPr>
                <w:sz w:val="20"/>
                <w:szCs w:val="20"/>
              </w:rPr>
              <w:t>POR/PNRR</w:t>
            </w:r>
          </w:p>
        </w:tc>
        <w:tc>
          <w:tcPr>
            <w:tcW w:w="498" w:type="pct"/>
          </w:tcPr>
          <w:p w14:paraId="217B0BD1"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0881036E"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586D56C5" w14:textId="77777777" w:rsidR="000C727F" w:rsidRPr="00910AD7" w:rsidRDefault="000C727F" w:rsidP="00FC1107">
            <w:pPr>
              <w:spacing w:after="0"/>
              <w:jc w:val="center"/>
              <w:rPr>
                <w:sz w:val="20"/>
                <w:szCs w:val="20"/>
              </w:rPr>
            </w:pPr>
            <w:r w:rsidRPr="00910AD7">
              <w:rPr>
                <w:sz w:val="20"/>
                <w:szCs w:val="20"/>
              </w:rPr>
              <w:t>Direcția Integrare Europeană Direcția Tehnică</w:t>
            </w:r>
          </w:p>
        </w:tc>
      </w:tr>
      <w:tr w:rsidR="00177EDA" w:rsidRPr="00910AD7" w14:paraId="713EAE46" w14:textId="77777777" w:rsidTr="00E03D1F">
        <w:trPr>
          <w:cnfStyle w:val="000000010000" w:firstRow="0" w:lastRow="0" w:firstColumn="0" w:lastColumn="0" w:oddVBand="0" w:evenVBand="0" w:oddHBand="0" w:evenHBand="1" w:firstRowFirstColumn="0" w:firstRowLastColumn="0" w:lastRowFirstColumn="0" w:lastRowLastColumn="0"/>
          <w:trHeight w:val="917"/>
        </w:trPr>
        <w:tc>
          <w:tcPr>
            <w:tcW w:w="201" w:type="pct"/>
          </w:tcPr>
          <w:p w14:paraId="1627B6FB" w14:textId="538BEE64" w:rsidR="000C727F" w:rsidRPr="00910AD7" w:rsidRDefault="000C727F" w:rsidP="00FC1107">
            <w:pPr>
              <w:spacing w:after="0"/>
              <w:rPr>
                <w:sz w:val="20"/>
                <w:szCs w:val="20"/>
              </w:rPr>
            </w:pPr>
            <w:r w:rsidRPr="00910AD7">
              <w:rPr>
                <w:sz w:val="20"/>
                <w:szCs w:val="20"/>
              </w:rPr>
              <w:lastRenderedPageBreak/>
              <w:t>16</w:t>
            </w:r>
          </w:p>
        </w:tc>
        <w:tc>
          <w:tcPr>
            <w:tcW w:w="449" w:type="pct"/>
          </w:tcPr>
          <w:p w14:paraId="0CA36812" w14:textId="77777777" w:rsidR="000C727F" w:rsidRPr="00910AD7" w:rsidRDefault="000C727F" w:rsidP="00FC1107">
            <w:pPr>
              <w:spacing w:after="0"/>
              <w:jc w:val="center"/>
              <w:rPr>
                <w:sz w:val="20"/>
                <w:szCs w:val="20"/>
              </w:rPr>
            </w:pPr>
            <w:r w:rsidRPr="00910AD7">
              <w:rPr>
                <w:sz w:val="20"/>
                <w:szCs w:val="20"/>
              </w:rPr>
              <w:t>M4.5</w:t>
            </w:r>
          </w:p>
        </w:tc>
        <w:tc>
          <w:tcPr>
            <w:tcW w:w="1301" w:type="pct"/>
            <w:gridSpan w:val="2"/>
          </w:tcPr>
          <w:p w14:paraId="73DC2672" w14:textId="77777777" w:rsidR="000C727F" w:rsidRPr="00910AD7" w:rsidRDefault="000C727F" w:rsidP="00FC1107">
            <w:pPr>
              <w:spacing w:after="0"/>
              <w:rPr>
                <w:sz w:val="20"/>
                <w:szCs w:val="20"/>
              </w:rPr>
            </w:pPr>
            <w:r w:rsidRPr="00910AD7">
              <w:rPr>
                <w:sz w:val="20"/>
                <w:szCs w:val="20"/>
              </w:rPr>
              <w:t xml:space="preserve">Parcări etajate </w:t>
            </w:r>
            <w:r w:rsidRPr="00910AD7">
              <w:rPr>
                <w:b/>
                <w:sz w:val="20"/>
                <w:szCs w:val="20"/>
              </w:rPr>
              <w:t>(proiect viitor)</w:t>
            </w:r>
          </w:p>
        </w:tc>
        <w:tc>
          <w:tcPr>
            <w:tcW w:w="526" w:type="pct"/>
          </w:tcPr>
          <w:p w14:paraId="5FBBCE2F" w14:textId="77777777" w:rsidR="000C727F" w:rsidRPr="00910AD7" w:rsidRDefault="000C727F" w:rsidP="00FC1107">
            <w:pPr>
              <w:spacing w:after="0"/>
              <w:jc w:val="center"/>
              <w:rPr>
                <w:sz w:val="20"/>
                <w:szCs w:val="20"/>
              </w:rPr>
            </w:pPr>
            <w:r w:rsidRPr="00910AD7">
              <w:rPr>
                <w:sz w:val="20"/>
                <w:szCs w:val="20"/>
              </w:rPr>
              <w:t>60.000,00</w:t>
            </w:r>
          </w:p>
        </w:tc>
        <w:tc>
          <w:tcPr>
            <w:tcW w:w="423" w:type="pct"/>
          </w:tcPr>
          <w:p w14:paraId="42E1DB22" w14:textId="77777777" w:rsidR="000C727F" w:rsidRPr="00910AD7" w:rsidRDefault="000C727F" w:rsidP="00FC1107">
            <w:pPr>
              <w:spacing w:after="0"/>
              <w:jc w:val="center"/>
              <w:rPr>
                <w:sz w:val="20"/>
                <w:szCs w:val="20"/>
              </w:rPr>
            </w:pPr>
            <w:r w:rsidRPr="00910AD7">
              <w:rPr>
                <w:sz w:val="20"/>
                <w:szCs w:val="20"/>
              </w:rPr>
              <w:t>Buget Local</w:t>
            </w:r>
          </w:p>
        </w:tc>
        <w:tc>
          <w:tcPr>
            <w:tcW w:w="498" w:type="pct"/>
          </w:tcPr>
          <w:p w14:paraId="6DA07D11"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40EAED96" w14:textId="77777777" w:rsidR="000C727F" w:rsidRPr="00910AD7" w:rsidRDefault="000C727F" w:rsidP="00FC1107">
            <w:pPr>
              <w:spacing w:after="0"/>
              <w:jc w:val="center"/>
              <w:rPr>
                <w:sz w:val="20"/>
                <w:szCs w:val="20"/>
              </w:rPr>
            </w:pPr>
            <w:r w:rsidRPr="00910AD7">
              <w:rPr>
                <w:sz w:val="20"/>
                <w:szCs w:val="20"/>
              </w:rPr>
              <w:t>Documentație realizată</w:t>
            </w:r>
          </w:p>
        </w:tc>
        <w:tc>
          <w:tcPr>
            <w:tcW w:w="843" w:type="pct"/>
          </w:tcPr>
          <w:p w14:paraId="0FA96970" w14:textId="77777777" w:rsidR="000C727F" w:rsidRPr="00910AD7" w:rsidRDefault="000C727F" w:rsidP="00FC1107">
            <w:pPr>
              <w:spacing w:after="0"/>
              <w:jc w:val="center"/>
              <w:rPr>
                <w:sz w:val="20"/>
                <w:szCs w:val="20"/>
              </w:rPr>
            </w:pPr>
            <w:r w:rsidRPr="00910AD7">
              <w:rPr>
                <w:sz w:val="20"/>
                <w:szCs w:val="20"/>
              </w:rPr>
              <w:t>Direcția Integrare Europeană Direcția Tehnică</w:t>
            </w:r>
          </w:p>
        </w:tc>
      </w:tr>
      <w:tr w:rsidR="00177EDA" w:rsidRPr="00910AD7" w14:paraId="1E026A4E" w14:textId="77777777" w:rsidTr="00E03D1F">
        <w:trPr>
          <w:cnfStyle w:val="000000100000" w:firstRow="0" w:lastRow="0" w:firstColumn="0" w:lastColumn="0" w:oddVBand="0" w:evenVBand="0" w:oddHBand="1" w:evenHBand="0" w:firstRowFirstColumn="0" w:firstRowLastColumn="0" w:lastRowFirstColumn="0" w:lastRowLastColumn="0"/>
          <w:trHeight w:val="917"/>
        </w:trPr>
        <w:tc>
          <w:tcPr>
            <w:tcW w:w="201" w:type="pct"/>
          </w:tcPr>
          <w:p w14:paraId="0CB0A34D" w14:textId="116AC992" w:rsidR="000C727F" w:rsidRPr="00910AD7" w:rsidRDefault="000C727F" w:rsidP="00FC1107">
            <w:pPr>
              <w:spacing w:after="0"/>
              <w:rPr>
                <w:sz w:val="20"/>
                <w:szCs w:val="20"/>
              </w:rPr>
            </w:pPr>
            <w:r w:rsidRPr="00910AD7">
              <w:rPr>
                <w:sz w:val="20"/>
                <w:szCs w:val="20"/>
              </w:rPr>
              <w:t>17</w:t>
            </w:r>
          </w:p>
        </w:tc>
        <w:tc>
          <w:tcPr>
            <w:tcW w:w="449" w:type="pct"/>
          </w:tcPr>
          <w:p w14:paraId="6F757BCA" w14:textId="77777777" w:rsidR="000C727F" w:rsidRPr="00910AD7" w:rsidRDefault="000C727F" w:rsidP="00FC1107">
            <w:pPr>
              <w:spacing w:after="0"/>
              <w:jc w:val="center"/>
              <w:rPr>
                <w:sz w:val="20"/>
                <w:szCs w:val="20"/>
              </w:rPr>
            </w:pPr>
            <w:r w:rsidRPr="00910AD7">
              <w:rPr>
                <w:sz w:val="20"/>
                <w:szCs w:val="20"/>
              </w:rPr>
              <w:t>M4.5</w:t>
            </w:r>
          </w:p>
        </w:tc>
        <w:tc>
          <w:tcPr>
            <w:tcW w:w="1301" w:type="pct"/>
            <w:gridSpan w:val="2"/>
          </w:tcPr>
          <w:p w14:paraId="091AE4C7" w14:textId="77777777" w:rsidR="000C727F" w:rsidRPr="00910AD7" w:rsidRDefault="000C727F" w:rsidP="00FC1107">
            <w:pPr>
              <w:spacing w:after="0"/>
              <w:rPr>
                <w:sz w:val="20"/>
                <w:szCs w:val="20"/>
              </w:rPr>
            </w:pPr>
            <w:r w:rsidRPr="00910AD7">
              <w:rPr>
                <w:sz w:val="20"/>
                <w:szCs w:val="20"/>
              </w:rPr>
              <w:t>Parcări etajate cu mai multe nivele str. Năsăudului (proiect viitor)</w:t>
            </w:r>
          </w:p>
        </w:tc>
        <w:tc>
          <w:tcPr>
            <w:tcW w:w="526" w:type="pct"/>
          </w:tcPr>
          <w:p w14:paraId="67C76B73" w14:textId="77777777" w:rsidR="000C727F" w:rsidRPr="00910AD7" w:rsidRDefault="000C727F" w:rsidP="00FC1107">
            <w:pPr>
              <w:spacing w:after="0"/>
              <w:jc w:val="center"/>
              <w:rPr>
                <w:sz w:val="20"/>
                <w:szCs w:val="20"/>
              </w:rPr>
            </w:pPr>
            <w:r w:rsidRPr="00910AD7">
              <w:rPr>
                <w:sz w:val="20"/>
                <w:szCs w:val="20"/>
              </w:rPr>
              <w:t>321,000</w:t>
            </w:r>
          </w:p>
        </w:tc>
        <w:tc>
          <w:tcPr>
            <w:tcW w:w="423" w:type="pct"/>
          </w:tcPr>
          <w:p w14:paraId="68720DB7" w14:textId="77777777" w:rsidR="000C727F" w:rsidRPr="00910AD7" w:rsidRDefault="000C727F" w:rsidP="00FC1107">
            <w:pPr>
              <w:spacing w:after="0"/>
              <w:jc w:val="center"/>
              <w:rPr>
                <w:sz w:val="20"/>
                <w:szCs w:val="20"/>
              </w:rPr>
            </w:pPr>
            <w:r w:rsidRPr="00910AD7">
              <w:rPr>
                <w:sz w:val="20"/>
                <w:szCs w:val="20"/>
              </w:rPr>
              <w:t>Buget local</w:t>
            </w:r>
          </w:p>
        </w:tc>
        <w:tc>
          <w:tcPr>
            <w:tcW w:w="498" w:type="pct"/>
          </w:tcPr>
          <w:p w14:paraId="7A8517BE"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5EECD44D" w14:textId="77777777" w:rsidR="000C727F" w:rsidRPr="00910AD7" w:rsidRDefault="000C727F" w:rsidP="00FC1107">
            <w:pPr>
              <w:spacing w:after="0"/>
              <w:jc w:val="center"/>
              <w:rPr>
                <w:sz w:val="20"/>
                <w:szCs w:val="20"/>
              </w:rPr>
            </w:pPr>
            <w:r w:rsidRPr="00910AD7">
              <w:rPr>
                <w:sz w:val="20"/>
                <w:szCs w:val="20"/>
              </w:rPr>
              <w:t>Documentație realizată</w:t>
            </w:r>
          </w:p>
        </w:tc>
        <w:tc>
          <w:tcPr>
            <w:tcW w:w="843" w:type="pct"/>
          </w:tcPr>
          <w:p w14:paraId="3E99669D" w14:textId="77777777" w:rsidR="000C727F" w:rsidRPr="00910AD7" w:rsidRDefault="000C727F" w:rsidP="00FC1107">
            <w:pPr>
              <w:spacing w:after="0"/>
              <w:jc w:val="center"/>
              <w:rPr>
                <w:sz w:val="20"/>
                <w:szCs w:val="20"/>
              </w:rPr>
            </w:pPr>
            <w:r w:rsidRPr="00910AD7">
              <w:rPr>
                <w:sz w:val="20"/>
                <w:szCs w:val="20"/>
              </w:rPr>
              <w:t>Direcția Integrare Europeană Direcția Tehnică</w:t>
            </w:r>
          </w:p>
        </w:tc>
      </w:tr>
      <w:tr w:rsidR="00FC1107" w:rsidRPr="00910AD7" w14:paraId="4ACDA910" w14:textId="77777777" w:rsidTr="00177EDA">
        <w:trPr>
          <w:cnfStyle w:val="000000010000" w:firstRow="0" w:lastRow="0" w:firstColumn="0" w:lastColumn="0" w:oddVBand="0" w:evenVBand="0" w:oddHBand="0" w:evenHBand="1" w:firstRowFirstColumn="0" w:firstRowLastColumn="0" w:lastRowFirstColumn="0" w:lastRowLastColumn="0"/>
          <w:trHeight w:val="469"/>
        </w:trPr>
        <w:tc>
          <w:tcPr>
            <w:tcW w:w="920" w:type="pct"/>
            <w:gridSpan w:val="3"/>
            <w:shd w:val="clear" w:color="auto" w:fill="ABCD3A" w:themeFill="accent5"/>
          </w:tcPr>
          <w:p w14:paraId="015ABC00" w14:textId="77777777" w:rsidR="00FC1107" w:rsidRPr="00910AD7" w:rsidRDefault="00FC1107" w:rsidP="00FC1107">
            <w:pPr>
              <w:spacing w:after="0"/>
              <w:jc w:val="center"/>
              <w:rPr>
                <w:b/>
                <w:sz w:val="20"/>
                <w:szCs w:val="20"/>
              </w:rPr>
            </w:pPr>
          </w:p>
        </w:tc>
        <w:tc>
          <w:tcPr>
            <w:tcW w:w="4080" w:type="pct"/>
            <w:gridSpan w:val="6"/>
            <w:shd w:val="clear" w:color="auto" w:fill="ABCD3A" w:themeFill="accent5"/>
          </w:tcPr>
          <w:p w14:paraId="61851D9B" w14:textId="1E38BA96" w:rsidR="00FC1107" w:rsidRPr="00910AD7" w:rsidRDefault="00FC1107" w:rsidP="00FC1107">
            <w:pPr>
              <w:spacing w:after="0"/>
              <w:jc w:val="center"/>
              <w:rPr>
                <w:sz w:val="20"/>
                <w:szCs w:val="20"/>
              </w:rPr>
            </w:pPr>
            <w:r w:rsidRPr="00910AD7">
              <w:rPr>
                <w:b/>
                <w:sz w:val="20"/>
                <w:szCs w:val="20"/>
              </w:rPr>
              <w:t>PROGRAM BUGETAR 5 – MEDIU ȘI ENERGIE</w:t>
            </w:r>
          </w:p>
        </w:tc>
      </w:tr>
      <w:tr w:rsidR="00177EDA" w:rsidRPr="00910AD7" w14:paraId="247B8E85"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72E6313" w14:textId="1189AE98" w:rsidR="000C727F" w:rsidRPr="00910AD7" w:rsidRDefault="000C727F" w:rsidP="00FC1107">
            <w:pPr>
              <w:spacing w:after="0"/>
              <w:rPr>
                <w:sz w:val="20"/>
                <w:szCs w:val="20"/>
              </w:rPr>
            </w:pPr>
            <w:r w:rsidRPr="00910AD7">
              <w:rPr>
                <w:sz w:val="20"/>
                <w:szCs w:val="20"/>
              </w:rPr>
              <w:t>1</w:t>
            </w:r>
          </w:p>
        </w:tc>
        <w:tc>
          <w:tcPr>
            <w:tcW w:w="449" w:type="pct"/>
          </w:tcPr>
          <w:p w14:paraId="099B9630"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30DD7173" w14:textId="77777777" w:rsidR="000C727F" w:rsidRPr="00910AD7" w:rsidRDefault="000C727F" w:rsidP="00FC1107">
            <w:pPr>
              <w:spacing w:after="0"/>
              <w:rPr>
                <w:sz w:val="20"/>
                <w:szCs w:val="20"/>
              </w:rPr>
            </w:pPr>
            <w:r w:rsidRPr="00910AD7">
              <w:rPr>
                <w:sz w:val="20"/>
                <w:szCs w:val="20"/>
              </w:rPr>
              <w:t xml:space="preserve">Îmbunătățirea eficienței energetice a blocurilor de locuințe Bistrița 17 </w:t>
            </w:r>
            <w:r w:rsidRPr="00910AD7">
              <w:rPr>
                <w:b/>
                <w:sz w:val="20"/>
                <w:szCs w:val="20"/>
              </w:rPr>
              <w:t>(proiect depus)</w:t>
            </w:r>
          </w:p>
        </w:tc>
        <w:tc>
          <w:tcPr>
            <w:tcW w:w="526" w:type="pct"/>
          </w:tcPr>
          <w:p w14:paraId="3A562397" w14:textId="77777777" w:rsidR="000C727F" w:rsidRPr="00910AD7" w:rsidRDefault="000C727F" w:rsidP="00FC1107">
            <w:pPr>
              <w:spacing w:after="0"/>
              <w:jc w:val="center"/>
              <w:rPr>
                <w:sz w:val="20"/>
                <w:szCs w:val="20"/>
              </w:rPr>
            </w:pPr>
            <w:r w:rsidRPr="00910AD7">
              <w:rPr>
                <w:sz w:val="20"/>
                <w:szCs w:val="20"/>
              </w:rPr>
              <w:t>42.856.415,79</w:t>
            </w:r>
          </w:p>
        </w:tc>
        <w:tc>
          <w:tcPr>
            <w:tcW w:w="423" w:type="pct"/>
          </w:tcPr>
          <w:p w14:paraId="15A03764" w14:textId="77777777" w:rsidR="000C727F" w:rsidRPr="00910AD7" w:rsidRDefault="000C727F" w:rsidP="00FC1107">
            <w:pPr>
              <w:spacing w:before="0" w:after="0"/>
              <w:jc w:val="center"/>
              <w:rPr>
                <w:sz w:val="20"/>
                <w:szCs w:val="20"/>
              </w:rPr>
            </w:pPr>
            <w:r w:rsidRPr="00910AD7">
              <w:rPr>
                <w:sz w:val="20"/>
                <w:szCs w:val="20"/>
              </w:rPr>
              <w:t>PNRR</w:t>
            </w:r>
          </w:p>
          <w:p w14:paraId="3E79C182" w14:textId="77777777" w:rsidR="000C727F" w:rsidRPr="00910AD7" w:rsidRDefault="000C727F" w:rsidP="00FC1107">
            <w:pPr>
              <w:spacing w:after="0"/>
              <w:jc w:val="center"/>
              <w:rPr>
                <w:sz w:val="20"/>
                <w:szCs w:val="20"/>
              </w:rPr>
            </w:pPr>
            <w:r w:rsidRPr="00910AD7">
              <w:rPr>
                <w:sz w:val="20"/>
                <w:szCs w:val="20"/>
              </w:rPr>
              <w:t>Comp.5/A3.1 – Renovare energetică moderată a clădirilor rezidențiale4multifamiliale</w:t>
            </w:r>
          </w:p>
        </w:tc>
        <w:tc>
          <w:tcPr>
            <w:tcW w:w="498" w:type="pct"/>
          </w:tcPr>
          <w:p w14:paraId="60016B52"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317F137D" w14:textId="77777777" w:rsidR="000C727F" w:rsidRPr="00910AD7" w:rsidRDefault="000C727F" w:rsidP="00FC1107">
            <w:pPr>
              <w:spacing w:after="0"/>
              <w:jc w:val="center"/>
              <w:rPr>
                <w:sz w:val="20"/>
                <w:szCs w:val="20"/>
              </w:rPr>
            </w:pPr>
            <w:r w:rsidRPr="00910AD7">
              <w:rPr>
                <w:sz w:val="20"/>
                <w:szCs w:val="20"/>
              </w:rPr>
              <w:t>Execuția lucrărilor (diverse stadii) pentru 14 blocuri eficiente energetic.</w:t>
            </w:r>
          </w:p>
        </w:tc>
        <w:tc>
          <w:tcPr>
            <w:tcW w:w="843" w:type="pct"/>
          </w:tcPr>
          <w:p w14:paraId="731B6F0F" w14:textId="77777777" w:rsidR="000C727F" w:rsidRPr="00910AD7" w:rsidRDefault="000C727F" w:rsidP="00FC1107">
            <w:pPr>
              <w:spacing w:after="0"/>
              <w:jc w:val="center"/>
              <w:rPr>
                <w:sz w:val="20"/>
                <w:szCs w:val="20"/>
              </w:rPr>
            </w:pPr>
            <w:r w:rsidRPr="00910AD7">
              <w:rPr>
                <w:sz w:val="20"/>
                <w:szCs w:val="20"/>
              </w:rPr>
              <w:t>Direcția Integrare Europeană</w:t>
            </w:r>
          </w:p>
          <w:p w14:paraId="7E808BAE"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F405F6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31744FB" w14:textId="781B09CE" w:rsidR="000C727F" w:rsidRPr="00910AD7" w:rsidRDefault="000C727F" w:rsidP="00FC1107">
            <w:pPr>
              <w:spacing w:after="0"/>
              <w:rPr>
                <w:sz w:val="20"/>
                <w:szCs w:val="20"/>
              </w:rPr>
            </w:pPr>
            <w:r w:rsidRPr="00910AD7">
              <w:rPr>
                <w:sz w:val="20"/>
                <w:szCs w:val="20"/>
              </w:rPr>
              <w:t>2</w:t>
            </w:r>
          </w:p>
        </w:tc>
        <w:tc>
          <w:tcPr>
            <w:tcW w:w="449" w:type="pct"/>
          </w:tcPr>
          <w:p w14:paraId="1EBE21A9"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7F1E0704" w14:textId="77777777" w:rsidR="000C727F" w:rsidRPr="00910AD7" w:rsidRDefault="000C727F" w:rsidP="00FC1107">
            <w:pPr>
              <w:spacing w:after="0"/>
              <w:rPr>
                <w:sz w:val="20"/>
                <w:szCs w:val="20"/>
              </w:rPr>
            </w:pPr>
            <w:r w:rsidRPr="00910AD7">
              <w:rPr>
                <w:sz w:val="20"/>
                <w:szCs w:val="20"/>
              </w:rPr>
              <w:t xml:space="preserve">Îmbunătățirea eficienței energetice a blocurilor de locuințe Bistrița 18 </w:t>
            </w:r>
            <w:r w:rsidRPr="00910AD7">
              <w:rPr>
                <w:b/>
                <w:sz w:val="20"/>
                <w:szCs w:val="20"/>
              </w:rPr>
              <w:t>(proiect depus)</w:t>
            </w:r>
          </w:p>
        </w:tc>
        <w:tc>
          <w:tcPr>
            <w:tcW w:w="526" w:type="pct"/>
          </w:tcPr>
          <w:p w14:paraId="3E000E41" w14:textId="77777777" w:rsidR="000C727F" w:rsidRPr="00910AD7" w:rsidRDefault="000C727F" w:rsidP="00FC1107">
            <w:pPr>
              <w:spacing w:after="0"/>
              <w:jc w:val="center"/>
              <w:rPr>
                <w:sz w:val="20"/>
                <w:szCs w:val="20"/>
              </w:rPr>
            </w:pPr>
            <w:r w:rsidRPr="00910AD7">
              <w:rPr>
                <w:sz w:val="20"/>
                <w:szCs w:val="20"/>
              </w:rPr>
              <w:t>18.452.849,25</w:t>
            </w:r>
          </w:p>
        </w:tc>
        <w:tc>
          <w:tcPr>
            <w:tcW w:w="423" w:type="pct"/>
          </w:tcPr>
          <w:p w14:paraId="232F9960" w14:textId="77777777" w:rsidR="000C727F" w:rsidRPr="00910AD7" w:rsidRDefault="000C727F" w:rsidP="00FC1107">
            <w:pPr>
              <w:spacing w:before="0" w:after="0"/>
              <w:jc w:val="center"/>
              <w:rPr>
                <w:sz w:val="20"/>
                <w:szCs w:val="20"/>
              </w:rPr>
            </w:pPr>
            <w:r w:rsidRPr="00910AD7">
              <w:rPr>
                <w:sz w:val="20"/>
                <w:szCs w:val="20"/>
              </w:rPr>
              <w:t>PNRR</w:t>
            </w:r>
          </w:p>
          <w:p w14:paraId="741BAF78" w14:textId="77777777" w:rsidR="000C727F" w:rsidRPr="00910AD7" w:rsidRDefault="000C727F" w:rsidP="00FC1107">
            <w:pPr>
              <w:spacing w:after="0"/>
              <w:jc w:val="center"/>
              <w:rPr>
                <w:sz w:val="20"/>
                <w:szCs w:val="20"/>
              </w:rPr>
            </w:pPr>
            <w:r w:rsidRPr="00910AD7">
              <w:rPr>
                <w:sz w:val="20"/>
                <w:szCs w:val="20"/>
              </w:rPr>
              <w:t>Comp.5/A3.1 – Renovare energetică moderată a clădirilor rezidențiale multifamiliale</w:t>
            </w:r>
          </w:p>
        </w:tc>
        <w:tc>
          <w:tcPr>
            <w:tcW w:w="498" w:type="pct"/>
          </w:tcPr>
          <w:p w14:paraId="65278641"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3856489A" w14:textId="77777777" w:rsidR="000C727F" w:rsidRPr="00910AD7" w:rsidRDefault="000C727F" w:rsidP="00FC1107">
            <w:pPr>
              <w:spacing w:after="0"/>
              <w:jc w:val="center"/>
              <w:rPr>
                <w:sz w:val="20"/>
                <w:szCs w:val="20"/>
              </w:rPr>
            </w:pPr>
            <w:r w:rsidRPr="00910AD7">
              <w:rPr>
                <w:sz w:val="20"/>
                <w:szCs w:val="20"/>
              </w:rPr>
              <w:t>Execuția lucrărilor (diverse stadii) pentru 8 blocuri eficiente energetic.</w:t>
            </w:r>
          </w:p>
        </w:tc>
        <w:tc>
          <w:tcPr>
            <w:tcW w:w="843" w:type="pct"/>
          </w:tcPr>
          <w:p w14:paraId="612BFF61" w14:textId="77777777" w:rsidR="000C727F" w:rsidRPr="00910AD7" w:rsidRDefault="000C727F" w:rsidP="00FC1107">
            <w:pPr>
              <w:spacing w:after="0"/>
              <w:jc w:val="center"/>
              <w:rPr>
                <w:sz w:val="20"/>
                <w:szCs w:val="20"/>
              </w:rPr>
            </w:pPr>
            <w:r w:rsidRPr="00910AD7">
              <w:rPr>
                <w:sz w:val="20"/>
                <w:szCs w:val="20"/>
              </w:rPr>
              <w:t>Direcția Integrare Europeană</w:t>
            </w:r>
          </w:p>
          <w:p w14:paraId="6FF1185B"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D73975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398040D" w14:textId="7847B62C" w:rsidR="000C727F" w:rsidRPr="00910AD7" w:rsidRDefault="000C727F" w:rsidP="00FC1107">
            <w:pPr>
              <w:spacing w:after="0"/>
              <w:rPr>
                <w:sz w:val="20"/>
                <w:szCs w:val="20"/>
              </w:rPr>
            </w:pPr>
            <w:r w:rsidRPr="00910AD7">
              <w:rPr>
                <w:sz w:val="20"/>
                <w:szCs w:val="20"/>
              </w:rPr>
              <w:lastRenderedPageBreak/>
              <w:t>3</w:t>
            </w:r>
          </w:p>
        </w:tc>
        <w:tc>
          <w:tcPr>
            <w:tcW w:w="449" w:type="pct"/>
          </w:tcPr>
          <w:p w14:paraId="69E02B34"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57E66AD7" w14:textId="77777777" w:rsidR="000C727F" w:rsidRPr="00910AD7" w:rsidRDefault="000C727F" w:rsidP="00FC1107">
            <w:pPr>
              <w:spacing w:after="0"/>
              <w:rPr>
                <w:sz w:val="20"/>
                <w:szCs w:val="20"/>
              </w:rPr>
            </w:pPr>
            <w:r w:rsidRPr="00910AD7">
              <w:rPr>
                <w:sz w:val="20"/>
                <w:szCs w:val="20"/>
              </w:rPr>
              <w:t xml:space="preserve">Îmbunătățirea eficienței energetice a blocurilor de locuințe Bistrița 18.1 </w:t>
            </w:r>
            <w:r w:rsidRPr="00910AD7">
              <w:rPr>
                <w:b/>
                <w:sz w:val="20"/>
                <w:szCs w:val="20"/>
              </w:rPr>
              <w:t>(proiect depus)</w:t>
            </w:r>
          </w:p>
        </w:tc>
        <w:tc>
          <w:tcPr>
            <w:tcW w:w="526" w:type="pct"/>
          </w:tcPr>
          <w:p w14:paraId="3D9DAB19" w14:textId="77777777" w:rsidR="000C727F" w:rsidRPr="00910AD7" w:rsidRDefault="000C727F" w:rsidP="00FC1107">
            <w:pPr>
              <w:spacing w:after="0"/>
              <w:jc w:val="center"/>
              <w:rPr>
                <w:sz w:val="20"/>
                <w:szCs w:val="20"/>
              </w:rPr>
            </w:pPr>
            <w:r w:rsidRPr="00910AD7">
              <w:rPr>
                <w:sz w:val="20"/>
                <w:szCs w:val="20"/>
              </w:rPr>
              <w:t>3.374.018,58</w:t>
            </w:r>
          </w:p>
        </w:tc>
        <w:tc>
          <w:tcPr>
            <w:tcW w:w="423" w:type="pct"/>
          </w:tcPr>
          <w:p w14:paraId="64B9B49F" w14:textId="77777777" w:rsidR="000C727F" w:rsidRPr="00910AD7" w:rsidRDefault="000C727F" w:rsidP="00FC1107">
            <w:pPr>
              <w:spacing w:before="0" w:after="0"/>
              <w:jc w:val="center"/>
              <w:rPr>
                <w:sz w:val="20"/>
                <w:szCs w:val="20"/>
              </w:rPr>
            </w:pPr>
            <w:r w:rsidRPr="00910AD7">
              <w:rPr>
                <w:sz w:val="20"/>
                <w:szCs w:val="20"/>
              </w:rPr>
              <w:t>PNRR</w:t>
            </w:r>
          </w:p>
          <w:p w14:paraId="43533019" w14:textId="77777777" w:rsidR="000C727F" w:rsidRPr="00910AD7" w:rsidRDefault="000C727F" w:rsidP="00FC1107">
            <w:pPr>
              <w:spacing w:after="0"/>
              <w:jc w:val="center"/>
              <w:rPr>
                <w:sz w:val="20"/>
                <w:szCs w:val="20"/>
              </w:rPr>
            </w:pPr>
            <w:r w:rsidRPr="00910AD7">
              <w:rPr>
                <w:sz w:val="20"/>
                <w:szCs w:val="20"/>
              </w:rPr>
              <w:t>Comp.5/A3.1 – Renovare energetică moderată a clădirilor rezidențiale multifamiliale</w:t>
            </w:r>
          </w:p>
        </w:tc>
        <w:tc>
          <w:tcPr>
            <w:tcW w:w="498" w:type="pct"/>
          </w:tcPr>
          <w:p w14:paraId="6968FDFB"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7BE46A49" w14:textId="77777777" w:rsidR="000C727F" w:rsidRPr="00910AD7" w:rsidRDefault="000C727F" w:rsidP="00FC1107">
            <w:pPr>
              <w:spacing w:after="0"/>
              <w:jc w:val="center"/>
              <w:rPr>
                <w:sz w:val="20"/>
                <w:szCs w:val="20"/>
              </w:rPr>
            </w:pPr>
            <w:r w:rsidRPr="00910AD7">
              <w:rPr>
                <w:sz w:val="20"/>
                <w:szCs w:val="20"/>
              </w:rPr>
              <w:t>Execuția lucrărilor (diverse stadii) pentru 1 bloc eficient energetic.</w:t>
            </w:r>
          </w:p>
        </w:tc>
        <w:tc>
          <w:tcPr>
            <w:tcW w:w="843" w:type="pct"/>
          </w:tcPr>
          <w:p w14:paraId="04CE6623" w14:textId="77777777" w:rsidR="000C727F" w:rsidRPr="00910AD7" w:rsidRDefault="000C727F" w:rsidP="00FC1107">
            <w:pPr>
              <w:spacing w:after="0"/>
              <w:jc w:val="center"/>
              <w:rPr>
                <w:sz w:val="20"/>
                <w:szCs w:val="20"/>
              </w:rPr>
            </w:pPr>
            <w:r w:rsidRPr="00910AD7">
              <w:rPr>
                <w:sz w:val="20"/>
                <w:szCs w:val="20"/>
              </w:rPr>
              <w:t>Direcția Integrare Europeană</w:t>
            </w:r>
          </w:p>
          <w:p w14:paraId="7D310AAD"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BC49E5D"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682C931" w14:textId="021867AC" w:rsidR="000C727F" w:rsidRPr="00910AD7" w:rsidRDefault="000C727F" w:rsidP="00FC1107">
            <w:pPr>
              <w:spacing w:after="0"/>
              <w:rPr>
                <w:sz w:val="20"/>
                <w:szCs w:val="20"/>
              </w:rPr>
            </w:pPr>
            <w:r w:rsidRPr="00910AD7">
              <w:rPr>
                <w:sz w:val="20"/>
                <w:szCs w:val="20"/>
              </w:rPr>
              <w:t>4</w:t>
            </w:r>
          </w:p>
        </w:tc>
        <w:tc>
          <w:tcPr>
            <w:tcW w:w="449" w:type="pct"/>
          </w:tcPr>
          <w:p w14:paraId="526D20AF"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3F8BC925" w14:textId="77777777" w:rsidR="000C727F" w:rsidRPr="00910AD7" w:rsidRDefault="000C727F" w:rsidP="00FC1107">
            <w:pPr>
              <w:spacing w:after="0"/>
              <w:rPr>
                <w:sz w:val="20"/>
                <w:szCs w:val="20"/>
              </w:rPr>
            </w:pPr>
            <w:r w:rsidRPr="00910AD7">
              <w:rPr>
                <w:sz w:val="20"/>
                <w:szCs w:val="20"/>
              </w:rPr>
              <w:t xml:space="preserve">Îmbunătățirea eficienței energetice a blocurilor de locuințe Bistrița 19 </w:t>
            </w:r>
            <w:r w:rsidRPr="00910AD7">
              <w:rPr>
                <w:b/>
                <w:sz w:val="20"/>
                <w:szCs w:val="20"/>
              </w:rPr>
              <w:t>(proiect depus)</w:t>
            </w:r>
          </w:p>
        </w:tc>
        <w:tc>
          <w:tcPr>
            <w:tcW w:w="526" w:type="pct"/>
          </w:tcPr>
          <w:p w14:paraId="70B055AC" w14:textId="77777777" w:rsidR="000C727F" w:rsidRPr="00910AD7" w:rsidRDefault="000C727F" w:rsidP="00FC1107">
            <w:pPr>
              <w:spacing w:after="0"/>
              <w:jc w:val="center"/>
              <w:rPr>
                <w:sz w:val="20"/>
                <w:szCs w:val="20"/>
              </w:rPr>
            </w:pPr>
            <w:r w:rsidRPr="00910AD7">
              <w:rPr>
                <w:sz w:val="20"/>
                <w:szCs w:val="20"/>
              </w:rPr>
              <w:t>6.590.227,70</w:t>
            </w:r>
          </w:p>
        </w:tc>
        <w:tc>
          <w:tcPr>
            <w:tcW w:w="423" w:type="pct"/>
          </w:tcPr>
          <w:p w14:paraId="37D3A165" w14:textId="77777777" w:rsidR="000C727F" w:rsidRPr="00910AD7" w:rsidRDefault="000C727F" w:rsidP="00FC1107">
            <w:pPr>
              <w:spacing w:before="0" w:after="0"/>
              <w:jc w:val="center"/>
              <w:rPr>
                <w:sz w:val="20"/>
                <w:szCs w:val="20"/>
              </w:rPr>
            </w:pPr>
            <w:r w:rsidRPr="00910AD7">
              <w:rPr>
                <w:sz w:val="20"/>
                <w:szCs w:val="20"/>
              </w:rPr>
              <w:t>PNRR</w:t>
            </w:r>
          </w:p>
          <w:p w14:paraId="4CE3678C" w14:textId="77777777" w:rsidR="000C727F" w:rsidRPr="00910AD7" w:rsidRDefault="000C727F" w:rsidP="00FC1107">
            <w:pPr>
              <w:spacing w:after="0"/>
              <w:jc w:val="center"/>
              <w:rPr>
                <w:sz w:val="20"/>
                <w:szCs w:val="20"/>
              </w:rPr>
            </w:pPr>
            <w:r w:rsidRPr="00910AD7">
              <w:rPr>
                <w:sz w:val="20"/>
                <w:szCs w:val="20"/>
              </w:rPr>
              <w:t>Comp.5/A3.1 – Renovare energetică moderată a clădirilor rezidențiale multifamiliale</w:t>
            </w:r>
          </w:p>
        </w:tc>
        <w:tc>
          <w:tcPr>
            <w:tcW w:w="498" w:type="pct"/>
          </w:tcPr>
          <w:p w14:paraId="4B08471E"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179D1AE6" w14:textId="77777777" w:rsidR="000C727F" w:rsidRPr="00910AD7" w:rsidRDefault="000C727F" w:rsidP="00FC1107">
            <w:pPr>
              <w:spacing w:after="0"/>
              <w:jc w:val="center"/>
              <w:rPr>
                <w:sz w:val="20"/>
                <w:szCs w:val="20"/>
              </w:rPr>
            </w:pPr>
            <w:r w:rsidRPr="00910AD7">
              <w:rPr>
                <w:sz w:val="20"/>
                <w:szCs w:val="20"/>
              </w:rPr>
              <w:t>Execuția lucrărilor (diverse stadii) pentru 3 blocuri eficiente energetic.</w:t>
            </w:r>
          </w:p>
        </w:tc>
        <w:tc>
          <w:tcPr>
            <w:tcW w:w="843" w:type="pct"/>
          </w:tcPr>
          <w:p w14:paraId="011DAA99" w14:textId="77777777" w:rsidR="000C727F" w:rsidRPr="00910AD7" w:rsidRDefault="000C727F" w:rsidP="00FC1107">
            <w:pPr>
              <w:spacing w:after="0"/>
              <w:jc w:val="center"/>
              <w:rPr>
                <w:sz w:val="20"/>
                <w:szCs w:val="20"/>
              </w:rPr>
            </w:pPr>
            <w:r w:rsidRPr="00910AD7">
              <w:rPr>
                <w:sz w:val="20"/>
                <w:szCs w:val="20"/>
              </w:rPr>
              <w:t>Direcția Integrare Europeană</w:t>
            </w:r>
          </w:p>
          <w:p w14:paraId="6A26562B"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10D2A18D"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0FC4CEC" w14:textId="31D0F1F9" w:rsidR="000C727F" w:rsidRPr="00910AD7" w:rsidRDefault="000C727F" w:rsidP="00FC1107">
            <w:pPr>
              <w:spacing w:after="0"/>
              <w:rPr>
                <w:sz w:val="20"/>
                <w:szCs w:val="20"/>
              </w:rPr>
            </w:pPr>
            <w:r w:rsidRPr="00910AD7">
              <w:rPr>
                <w:sz w:val="20"/>
                <w:szCs w:val="20"/>
              </w:rPr>
              <w:t>5</w:t>
            </w:r>
          </w:p>
        </w:tc>
        <w:tc>
          <w:tcPr>
            <w:tcW w:w="449" w:type="pct"/>
          </w:tcPr>
          <w:p w14:paraId="0A1FCC3C"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00EACCC1" w14:textId="77777777" w:rsidR="000C727F" w:rsidRPr="00910AD7" w:rsidRDefault="000C727F" w:rsidP="00FC1107">
            <w:pPr>
              <w:spacing w:after="0"/>
              <w:rPr>
                <w:sz w:val="20"/>
                <w:szCs w:val="20"/>
              </w:rPr>
            </w:pPr>
            <w:r w:rsidRPr="00910AD7">
              <w:rPr>
                <w:sz w:val="20"/>
                <w:szCs w:val="20"/>
              </w:rPr>
              <w:t xml:space="preserve">Îmbunătățirea eficienței energetice a blocurilor de locuințe Bistrița 19.1 </w:t>
            </w:r>
            <w:r w:rsidRPr="00910AD7">
              <w:rPr>
                <w:b/>
                <w:sz w:val="20"/>
                <w:szCs w:val="20"/>
              </w:rPr>
              <w:t>(proiect depus)</w:t>
            </w:r>
          </w:p>
        </w:tc>
        <w:tc>
          <w:tcPr>
            <w:tcW w:w="526" w:type="pct"/>
          </w:tcPr>
          <w:p w14:paraId="4ABDA902" w14:textId="77777777" w:rsidR="000C727F" w:rsidRPr="00910AD7" w:rsidRDefault="000C727F" w:rsidP="00FC1107">
            <w:pPr>
              <w:spacing w:after="0"/>
              <w:jc w:val="center"/>
              <w:rPr>
                <w:sz w:val="20"/>
                <w:szCs w:val="20"/>
              </w:rPr>
            </w:pPr>
            <w:r w:rsidRPr="00910AD7">
              <w:rPr>
                <w:sz w:val="20"/>
                <w:szCs w:val="20"/>
              </w:rPr>
              <w:t>1.470.410,49</w:t>
            </w:r>
          </w:p>
        </w:tc>
        <w:tc>
          <w:tcPr>
            <w:tcW w:w="423" w:type="pct"/>
            <w:vAlign w:val="bottom"/>
          </w:tcPr>
          <w:p w14:paraId="69098199" w14:textId="77777777" w:rsidR="000C727F" w:rsidRPr="00910AD7" w:rsidRDefault="000C727F" w:rsidP="00FC1107">
            <w:pPr>
              <w:spacing w:before="0" w:after="0"/>
              <w:jc w:val="center"/>
              <w:rPr>
                <w:sz w:val="20"/>
                <w:szCs w:val="20"/>
              </w:rPr>
            </w:pPr>
            <w:r w:rsidRPr="00910AD7">
              <w:rPr>
                <w:sz w:val="20"/>
                <w:szCs w:val="20"/>
              </w:rPr>
              <w:t>PNRR</w:t>
            </w:r>
          </w:p>
          <w:p w14:paraId="2CBDC803" w14:textId="77777777" w:rsidR="000C727F" w:rsidRPr="00910AD7" w:rsidRDefault="000C727F" w:rsidP="00FC1107">
            <w:pPr>
              <w:spacing w:after="0"/>
              <w:jc w:val="center"/>
              <w:rPr>
                <w:sz w:val="20"/>
                <w:szCs w:val="20"/>
              </w:rPr>
            </w:pPr>
            <w:r w:rsidRPr="00910AD7">
              <w:rPr>
                <w:sz w:val="20"/>
                <w:szCs w:val="20"/>
              </w:rPr>
              <w:t xml:space="preserve">Comp.5/A3.1 – Renovare energetică moderată a clădirilor rezidențiale </w:t>
            </w:r>
            <w:r w:rsidRPr="00910AD7">
              <w:rPr>
                <w:sz w:val="20"/>
                <w:szCs w:val="20"/>
              </w:rPr>
              <w:lastRenderedPageBreak/>
              <w:t>multifamiliale</w:t>
            </w:r>
          </w:p>
        </w:tc>
        <w:tc>
          <w:tcPr>
            <w:tcW w:w="498" w:type="pct"/>
          </w:tcPr>
          <w:p w14:paraId="07AEF77B" w14:textId="77777777" w:rsidR="000C727F" w:rsidRPr="00910AD7" w:rsidRDefault="000C727F" w:rsidP="00FC1107">
            <w:pPr>
              <w:spacing w:after="0"/>
              <w:jc w:val="center"/>
              <w:rPr>
                <w:sz w:val="20"/>
                <w:szCs w:val="20"/>
              </w:rPr>
            </w:pPr>
            <w:r w:rsidRPr="00910AD7">
              <w:rPr>
                <w:sz w:val="20"/>
                <w:szCs w:val="20"/>
              </w:rPr>
              <w:lastRenderedPageBreak/>
              <w:t>2023</w:t>
            </w:r>
          </w:p>
        </w:tc>
        <w:tc>
          <w:tcPr>
            <w:tcW w:w="759" w:type="pct"/>
          </w:tcPr>
          <w:p w14:paraId="5E58DBBC" w14:textId="77777777" w:rsidR="000C727F" w:rsidRPr="00910AD7" w:rsidRDefault="000C727F" w:rsidP="00FC1107">
            <w:pPr>
              <w:spacing w:after="0"/>
              <w:jc w:val="center"/>
              <w:rPr>
                <w:sz w:val="20"/>
                <w:szCs w:val="20"/>
              </w:rPr>
            </w:pPr>
            <w:r w:rsidRPr="00910AD7">
              <w:rPr>
                <w:sz w:val="20"/>
                <w:szCs w:val="20"/>
              </w:rPr>
              <w:t>Execuția lucrărilor (diverse stadii) pentru 1 bloc eficient energetic.</w:t>
            </w:r>
          </w:p>
        </w:tc>
        <w:tc>
          <w:tcPr>
            <w:tcW w:w="843" w:type="pct"/>
          </w:tcPr>
          <w:p w14:paraId="11F2A207"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243E9B25"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818B63D"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B8C6028" w14:textId="19239757" w:rsidR="000C727F" w:rsidRPr="00910AD7" w:rsidRDefault="000C727F" w:rsidP="00FC1107">
            <w:pPr>
              <w:spacing w:after="0"/>
              <w:rPr>
                <w:sz w:val="20"/>
                <w:szCs w:val="20"/>
              </w:rPr>
            </w:pPr>
            <w:r w:rsidRPr="00910AD7">
              <w:rPr>
                <w:sz w:val="20"/>
                <w:szCs w:val="20"/>
              </w:rPr>
              <w:t>6</w:t>
            </w:r>
          </w:p>
        </w:tc>
        <w:tc>
          <w:tcPr>
            <w:tcW w:w="449" w:type="pct"/>
          </w:tcPr>
          <w:p w14:paraId="5351D8BD"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05F4AE65" w14:textId="77777777" w:rsidR="000C727F" w:rsidRPr="00910AD7" w:rsidRDefault="000C727F" w:rsidP="00FC1107">
            <w:pPr>
              <w:spacing w:after="0"/>
              <w:rPr>
                <w:sz w:val="20"/>
                <w:szCs w:val="20"/>
              </w:rPr>
            </w:pPr>
            <w:r w:rsidRPr="00910AD7">
              <w:rPr>
                <w:sz w:val="20"/>
                <w:szCs w:val="20"/>
              </w:rPr>
              <w:t xml:space="preserve">Îmbunătățirea eficienței energetice  a clădirilor publice – Piața Centrală nr.6 </w:t>
            </w:r>
            <w:r w:rsidRPr="00910AD7">
              <w:rPr>
                <w:b/>
                <w:sz w:val="20"/>
                <w:szCs w:val="20"/>
              </w:rPr>
              <w:t>(proiect depus)</w:t>
            </w:r>
          </w:p>
        </w:tc>
        <w:tc>
          <w:tcPr>
            <w:tcW w:w="526" w:type="pct"/>
          </w:tcPr>
          <w:p w14:paraId="16D3031B" w14:textId="77777777" w:rsidR="000C727F" w:rsidRPr="00910AD7" w:rsidRDefault="000C727F" w:rsidP="00FC1107">
            <w:pPr>
              <w:spacing w:after="0"/>
              <w:jc w:val="center"/>
              <w:rPr>
                <w:sz w:val="20"/>
                <w:szCs w:val="20"/>
              </w:rPr>
            </w:pPr>
            <w:r w:rsidRPr="00910AD7">
              <w:rPr>
                <w:sz w:val="20"/>
                <w:szCs w:val="20"/>
              </w:rPr>
              <w:t>9.241.483,16</w:t>
            </w:r>
          </w:p>
        </w:tc>
        <w:tc>
          <w:tcPr>
            <w:tcW w:w="423" w:type="pct"/>
            <w:vAlign w:val="bottom"/>
          </w:tcPr>
          <w:p w14:paraId="382ACEF1" w14:textId="77777777" w:rsidR="000C727F" w:rsidRPr="00910AD7" w:rsidRDefault="000C727F" w:rsidP="00FC1107">
            <w:pPr>
              <w:spacing w:before="0" w:after="0"/>
              <w:jc w:val="center"/>
              <w:rPr>
                <w:sz w:val="20"/>
                <w:szCs w:val="20"/>
              </w:rPr>
            </w:pPr>
            <w:r w:rsidRPr="00910AD7">
              <w:rPr>
                <w:sz w:val="20"/>
                <w:szCs w:val="20"/>
              </w:rPr>
              <w:t>PNRR</w:t>
            </w:r>
          </w:p>
          <w:p w14:paraId="5D51CCDD" w14:textId="77777777" w:rsidR="000C727F" w:rsidRPr="00910AD7" w:rsidRDefault="000C727F" w:rsidP="00FC1107">
            <w:pPr>
              <w:spacing w:after="0"/>
              <w:jc w:val="center"/>
              <w:rPr>
                <w:sz w:val="20"/>
                <w:szCs w:val="20"/>
              </w:rPr>
            </w:pPr>
            <w:r w:rsidRPr="00910AD7">
              <w:rPr>
                <w:sz w:val="20"/>
                <w:szCs w:val="20"/>
              </w:rPr>
              <w:t>B2.1.a – Renovare energetică moderată a clădirilor publice</w:t>
            </w:r>
          </w:p>
        </w:tc>
        <w:tc>
          <w:tcPr>
            <w:tcW w:w="498" w:type="pct"/>
          </w:tcPr>
          <w:p w14:paraId="262D27E8"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2D60BF28" w14:textId="77777777" w:rsidR="000C727F" w:rsidRPr="00910AD7" w:rsidRDefault="000C727F" w:rsidP="00FC1107">
            <w:pPr>
              <w:spacing w:after="0"/>
              <w:jc w:val="center"/>
              <w:rPr>
                <w:sz w:val="20"/>
                <w:szCs w:val="20"/>
              </w:rPr>
            </w:pPr>
            <w:r w:rsidRPr="00910AD7">
              <w:rPr>
                <w:sz w:val="20"/>
                <w:szCs w:val="20"/>
              </w:rPr>
              <w:t>Execuția lucrărilor (diverse stadii) pentru 1 clădire publică eficientă energetic</w:t>
            </w:r>
          </w:p>
        </w:tc>
        <w:tc>
          <w:tcPr>
            <w:tcW w:w="843" w:type="pct"/>
          </w:tcPr>
          <w:p w14:paraId="73922D22"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49DA55C1"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4F90A4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471415EE" w14:textId="745C92D9" w:rsidR="000C727F" w:rsidRPr="00910AD7" w:rsidRDefault="000C727F" w:rsidP="00FC1107">
            <w:pPr>
              <w:spacing w:after="0"/>
              <w:rPr>
                <w:sz w:val="20"/>
                <w:szCs w:val="20"/>
              </w:rPr>
            </w:pPr>
            <w:r w:rsidRPr="00910AD7">
              <w:rPr>
                <w:sz w:val="20"/>
                <w:szCs w:val="20"/>
              </w:rPr>
              <w:t>7</w:t>
            </w:r>
          </w:p>
        </w:tc>
        <w:tc>
          <w:tcPr>
            <w:tcW w:w="449" w:type="pct"/>
          </w:tcPr>
          <w:p w14:paraId="689A2825"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7D0307BA" w14:textId="77777777" w:rsidR="000C727F" w:rsidRPr="00910AD7" w:rsidRDefault="000C727F" w:rsidP="00FC1107">
            <w:pPr>
              <w:spacing w:after="0"/>
              <w:rPr>
                <w:sz w:val="20"/>
                <w:szCs w:val="20"/>
              </w:rPr>
            </w:pPr>
            <w:r w:rsidRPr="00910AD7">
              <w:rPr>
                <w:sz w:val="20"/>
                <w:szCs w:val="20"/>
              </w:rPr>
              <w:t xml:space="preserve">Creșterea eficienței energetice a clădirii –Grădinița cu program normal nr.16-str Cerbului nr 27 </w:t>
            </w:r>
            <w:r w:rsidRPr="00910AD7">
              <w:rPr>
                <w:b/>
                <w:sz w:val="20"/>
                <w:szCs w:val="20"/>
              </w:rPr>
              <w:t>(proiect depus)</w:t>
            </w:r>
          </w:p>
        </w:tc>
        <w:tc>
          <w:tcPr>
            <w:tcW w:w="526" w:type="pct"/>
          </w:tcPr>
          <w:p w14:paraId="784C672C" w14:textId="77777777" w:rsidR="000C727F" w:rsidRPr="00910AD7" w:rsidRDefault="000C727F" w:rsidP="00FC1107">
            <w:pPr>
              <w:spacing w:after="0"/>
              <w:jc w:val="center"/>
              <w:rPr>
                <w:sz w:val="20"/>
                <w:szCs w:val="20"/>
              </w:rPr>
            </w:pPr>
            <w:r w:rsidRPr="00910AD7">
              <w:rPr>
                <w:sz w:val="20"/>
                <w:szCs w:val="20"/>
              </w:rPr>
              <w:t>1.024.118,51</w:t>
            </w:r>
          </w:p>
        </w:tc>
        <w:tc>
          <w:tcPr>
            <w:tcW w:w="423" w:type="pct"/>
            <w:vAlign w:val="bottom"/>
          </w:tcPr>
          <w:p w14:paraId="261F05E3" w14:textId="77777777" w:rsidR="000C727F" w:rsidRPr="00910AD7" w:rsidRDefault="000C727F" w:rsidP="00FC1107">
            <w:pPr>
              <w:spacing w:before="0" w:after="0"/>
              <w:jc w:val="center"/>
              <w:rPr>
                <w:sz w:val="20"/>
                <w:szCs w:val="20"/>
              </w:rPr>
            </w:pPr>
            <w:r w:rsidRPr="00910AD7">
              <w:rPr>
                <w:sz w:val="20"/>
                <w:szCs w:val="20"/>
              </w:rPr>
              <w:t>PNRR</w:t>
            </w:r>
          </w:p>
          <w:p w14:paraId="0F319588" w14:textId="77777777" w:rsidR="000C727F" w:rsidRPr="00910AD7" w:rsidRDefault="000C727F" w:rsidP="00FC1107">
            <w:pPr>
              <w:spacing w:after="0"/>
              <w:jc w:val="center"/>
              <w:rPr>
                <w:sz w:val="20"/>
                <w:szCs w:val="20"/>
              </w:rPr>
            </w:pPr>
            <w:r w:rsidRPr="00910AD7">
              <w:rPr>
                <w:sz w:val="20"/>
                <w:szCs w:val="20"/>
              </w:rPr>
              <w:t>B2.1.a – Renovare energetică moderată a clădirilor publice</w:t>
            </w:r>
          </w:p>
        </w:tc>
        <w:tc>
          <w:tcPr>
            <w:tcW w:w="498" w:type="pct"/>
          </w:tcPr>
          <w:p w14:paraId="7C42417E"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14D77CBB"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29D8D273"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7E0E484F"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33D6E0D7"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10CA201" w14:textId="7D9DDFE3" w:rsidR="000C727F" w:rsidRPr="00910AD7" w:rsidRDefault="000C727F" w:rsidP="00FC1107">
            <w:pPr>
              <w:spacing w:after="0"/>
              <w:rPr>
                <w:sz w:val="20"/>
                <w:szCs w:val="20"/>
              </w:rPr>
            </w:pPr>
            <w:r w:rsidRPr="00910AD7">
              <w:rPr>
                <w:sz w:val="20"/>
                <w:szCs w:val="20"/>
              </w:rPr>
              <w:t>8</w:t>
            </w:r>
          </w:p>
        </w:tc>
        <w:tc>
          <w:tcPr>
            <w:tcW w:w="449" w:type="pct"/>
          </w:tcPr>
          <w:p w14:paraId="3CAFFA7F"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4629B6D3" w14:textId="77777777" w:rsidR="000C727F" w:rsidRPr="00910AD7" w:rsidRDefault="000C727F" w:rsidP="00FC1107">
            <w:pPr>
              <w:spacing w:after="0"/>
              <w:rPr>
                <w:sz w:val="20"/>
                <w:szCs w:val="20"/>
              </w:rPr>
            </w:pPr>
            <w:r w:rsidRPr="00910AD7">
              <w:rPr>
                <w:sz w:val="20"/>
                <w:szCs w:val="20"/>
              </w:rPr>
              <w:t xml:space="preserve">Creșterea eficienței energetice a clădirii –Grădinița cu program normal nr 10 b-dul Independenței nr 57 </w:t>
            </w:r>
            <w:r w:rsidRPr="00910AD7">
              <w:rPr>
                <w:b/>
                <w:sz w:val="20"/>
                <w:szCs w:val="20"/>
              </w:rPr>
              <w:t>(proiect depus)</w:t>
            </w:r>
          </w:p>
        </w:tc>
        <w:tc>
          <w:tcPr>
            <w:tcW w:w="526" w:type="pct"/>
          </w:tcPr>
          <w:p w14:paraId="49578A94" w14:textId="77777777" w:rsidR="000C727F" w:rsidRPr="00910AD7" w:rsidRDefault="000C727F" w:rsidP="00FC1107">
            <w:pPr>
              <w:spacing w:after="0"/>
              <w:jc w:val="center"/>
              <w:rPr>
                <w:sz w:val="20"/>
                <w:szCs w:val="20"/>
              </w:rPr>
            </w:pPr>
            <w:r w:rsidRPr="00910AD7">
              <w:rPr>
                <w:sz w:val="20"/>
                <w:szCs w:val="20"/>
              </w:rPr>
              <w:t>1.289.747,40</w:t>
            </w:r>
          </w:p>
        </w:tc>
        <w:tc>
          <w:tcPr>
            <w:tcW w:w="423" w:type="pct"/>
            <w:vAlign w:val="bottom"/>
          </w:tcPr>
          <w:p w14:paraId="3E6C2602" w14:textId="77777777" w:rsidR="000C727F" w:rsidRPr="00910AD7" w:rsidRDefault="000C727F" w:rsidP="00FC1107">
            <w:pPr>
              <w:spacing w:before="0" w:after="0"/>
              <w:jc w:val="center"/>
              <w:rPr>
                <w:sz w:val="20"/>
                <w:szCs w:val="20"/>
              </w:rPr>
            </w:pPr>
            <w:r w:rsidRPr="00910AD7">
              <w:rPr>
                <w:sz w:val="20"/>
                <w:szCs w:val="20"/>
              </w:rPr>
              <w:t>PNRR</w:t>
            </w:r>
          </w:p>
          <w:p w14:paraId="55FAF730"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17E9CBD3"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7F3D19E4"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66174187"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2539C212"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A767E6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57C69B4" w14:textId="49CC7473" w:rsidR="000C727F" w:rsidRPr="00910AD7" w:rsidRDefault="000C727F" w:rsidP="00FC1107">
            <w:pPr>
              <w:spacing w:after="0"/>
              <w:rPr>
                <w:sz w:val="20"/>
                <w:szCs w:val="20"/>
              </w:rPr>
            </w:pPr>
            <w:r w:rsidRPr="00910AD7">
              <w:rPr>
                <w:sz w:val="20"/>
                <w:szCs w:val="20"/>
              </w:rPr>
              <w:t>9</w:t>
            </w:r>
          </w:p>
        </w:tc>
        <w:tc>
          <w:tcPr>
            <w:tcW w:w="449" w:type="pct"/>
          </w:tcPr>
          <w:p w14:paraId="20EFF0D0"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2FF62DE9" w14:textId="77777777" w:rsidR="000C727F" w:rsidRPr="00910AD7" w:rsidRDefault="000C727F" w:rsidP="00FC1107">
            <w:pPr>
              <w:spacing w:after="0"/>
              <w:rPr>
                <w:sz w:val="20"/>
                <w:szCs w:val="20"/>
              </w:rPr>
            </w:pPr>
            <w:r w:rsidRPr="00910AD7">
              <w:rPr>
                <w:sz w:val="20"/>
                <w:szCs w:val="20"/>
              </w:rPr>
              <w:t xml:space="preserve">Creșterea eficienței energetice a clădirii –Grădinița cu program normal Sărata </w:t>
            </w:r>
            <w:r w:rsidRPr="00910AD7">
              <w:rPr>
                <w:b/>
                <w:sz w:val="20"/>
                <w:szCs w:val="20"/>
              </w:rPr>
              <w:t>(proiect depus)</w:t>
            </w:r>
          </w:p>
        </w:tc>
        <w:tc>
          <w:tcPr>
            <w:tcW w:w="526" w:type="pct"/>
          </w:tcPr>
          <w:p w14:paraId="124C0F07" w14:textId="77777777" w:rsidR="000C727F" w:rsidRPr="00910AD7" w:rsidRDefault="000C727F" w:rsidP="00FC1107">
            <w:pPr>
              <w:spacing w:after="0"/>
              <w:jc w:val="center"/>
              <w:rPr>
                <w:sz w:val="20"/>
                <w:szCs w:val="20"/>
              </w:rPr>
            </w:pPr>
            <w:r w:rsidRPr="00910AD7">
              <w:rPr>
                <w:sz w:val="20"/>
                <w:szCs w:val="20"/>
              </w:rPr>
              <w:t>383.970,60</w:t>
            </w:r>
          </w:p>
        </w:tc>
        <w:tc>
          <w:tcPr>
            <w:tcW w:w="423" w:type="pct"/>
            <w:vAlign w:val="bottom"/>
          </w:tcPr>
          <w:p w14:paraId="0AE928AF" w14:textId="77777777" w:rsidR="000C727F" w:rsidRPr="00910AD7" w:rsidRDefault="000C727F" w:rsidP="00FC1107">
            <w:pPr>
              <w:spacing w:before="0" w:after="0"/>
              <w:jc w:val="center"/>
              <w:rPr>
                <w:sz w:val="20"/>
                <w:szCs w:val="20"/>
              </w:rPr>
            </w:pPr>
            <w:r w:rsidRPr="00910AD7">
              <w:rPr>
                <w:sz w:val="20"/>
                <w:szCs w:val="20"/>
              </w:rPr>
              <w:t>PNRR</w:t>
            </w:r>
          </w:p>
          <w:p w14:paraId="2DCA6A56" w14:textId="77777777" w:rsidR="000C727F" w:rsidRPr="00910AD7" w:rsidRDefault="000C727F" w:rsidP="00FC1107">
            <w:pPr>
              <w:spacing w:after="0"/>
              <w:jc w:val="center"/>
              <w:rPr>
                <w:sz w:val="20"/>
                <w:szCs w:val="20"/>
              </w:rPr>
            </w:pPr>
            <w:r w:rsidRPr="00910AD7">
              <w:rPr>
                <w:sz w:val="20"/>
                <w:szCs w:val="20"/>
              </w:rPr>
              <w:t>B2.2.a – Renovare energetică aprofundat</w:t>
            </w:r>
            <w:r w:rsidRPr="00910AD7">
              <w:rPr>
                <w:sz w:val="20"/>
                <w:szCs w:val="20"/>
              </w:rPr>
              <w:lastRenderedPageBreak/>
              <w:t>ă a clădirilor publice</w:t>
            </w:r>
          </w:p>
        </w:tc>
        <w:tc>
          <w:tcPr>
            <w:tcW w:w="498" w:type="pct"/>
          </w:tcPr>
          <w:p w14:paraId="495E37E3" w14:textId="77777777" w:rsidR="000C727F" w:rsidRPr="00910AD7" w:rsidRDefault="000C727F" w:rsidP="00FC1107">
            <w:pPr>
              <w:spacing w:after="0"/>
              <w:jc w:val="center"/>
              <w:rPr>
                <w:sz w:val="20"/>
                <w:szCs w:val="20"/>
              </w:rPr>
            </w:pPr>
            <w:r w:rsidRPr="00910AD7">
              <w:rPr>
                <w:sz w:val="20"/>
                <w:szCs w:val="20"/>
              </w:rPr>
              <w:lastRenderedPageBreak/>
              <w:t>2024</w:t>
            </w:r>
          </w:p>
        </w:tc>
        <w:tc>
          <w:tcPr>
            <w:tcW w:w="759" w:type="pct"/>
          </w:tcPr>
          <w:p w14:paraId="3E92E6B7"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24A9DFDC"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23FDCB8C"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5CE950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0EDCB06E" w14:textId="5DCDD7E0" w:rsidR="000C727F" w:rsidRPr="00910AD7" w:rsidRDefault="000C727F" w:rsidP="00FC1107">
            <w:pPr>
              <w:spacing w:after="0"/>
              <w:rPr>
                <w:sz w:val="20"/>
                <w:szCs w:val="20"/>
              </w:rPr>
            </w:pPr>
            <w:r w:rsidRPr="00910AD7">
              <w:rPr>
                <w:sz w:val="20"/>
                <w:szCs w:val="20"/>
              </w:rPr>
              <w:t>10</w:t>
            </w:r>
          </w:p>
        </w:tc>
        <w:tc>
          <w:tcPr>
            <w:tcW w:w="449" w:type="pct"/>
          </w:tcPr>
          <w:p w14:paraId="43693278"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35C1FC83" w14:textId="77777777" w:rsidR="000C727F" w:rsidRPr="00910AD7" w:rsidRDefault="000C727F" w:rsidP="00FC1107">
            <w:pPr>
              <w:spacing w:after="0"/>
              <w:rPr>
                <w:sz w:val="20"/>
                <w:szCs w:val="20"/>
              </w:rPr>
            </w:pPr>
            <w:r w:rsidRPr="00910AD7">
              <w:rPr>
                <w:sz w:val="20"/>
                <w:szCs w:val="20"/>
              </w:rPr>
              <w:t xml:space="preserve">Creșterea eficienței energetice a clădirii –Grădinița cu program normal nr 7 strada CR Vivu nr 35 </w:t>
            </w:r>
            <w:r w:rsidRPr="00910AD7">
              <w:rPr>
                <w:b/>
                <w:sz w:val="20"/>
                <w:szCs w:val="20"/>
              </w:rPr>
              <w:t>(proiect depus)</w:t>
            </w:r>
          </w:p>
        </w:tc>
        <w:tc>
          <w:tcPr>
            <w:tcW w:w="526" w:type="pct"/>
          </w:tcPr>
          <w:p w14:paraId="6E00FC0A" w14:textId="77777777" w:rsidR="000C727F" w:rsidRPr="00910AD7" w:rsidRDefault="000C727F" w:rsidP="00FC1107">
            <w:pPr>
              <w:spacing w:after="0"/>
              <w:jc w:val="center"/>
              <w:rPr>
                <w:sz w:val="20"/>
                <w:szCs w:val="20"/>
              </w:rPr>
            </w:pPr>
            <w:r w:rsidRPr="00910AD7">
              <w:rPr>
                <w:sz w:val="20"/>
                <w:szCs w:val="20"/>
              </w:rPr>
              <w:t>984.540,00</w:t>
            </w:r>
          </w:p>
        </w:tc>
        <w:tc>
          <w:tcPr>
            <w:tcW w:w="423" w:type="pct"/>
            <w:vAlign w:val="bottom"/>
          </w:tcPr>
          <w:p w14:paraId="36D1EC4B" w14:textId="77777777" w:rsidR="000C727F" w:rsidRPr="00910AD7" w:rsidRDefault="000C727F" w:rsidP="00FC1107">
            <w:pPr>
              <w:spacing w:before="0" w:after="0"/>
              <w:jc w:val="center"/>
              <w:rPr>
                <w:sz w:val="20"/>
                <w:szCs w:val="20"/>
              </w:rPr>
            </w:pPr>
            <w:r w:rsidRPr="00910AD7">
              <w:rPr>
                <w:sz w:val="20"/>
                <w:szCs w:val="20"/>
              </w:rPr>
              <w:t>PNRR</w:t>
            </w:r>
          </w:p>
          <w:p w14:paraId="2E62B903"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1C6071AC"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3AF59532"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7A698477"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3D0BB940"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2E086D7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1372F83" w14:textId="697417E3" w:rsidR="000C727F" w:rsidRPr="00910AD7" w:rsidRDefault="000C727F" w:rsidP="00FC1107">
            <w:pPr>
              <w:spacing w:after="0"/>
              <w:rPr>
                <w:sz w:val="20"/>
                <w:szCs w:val="20"/>
              </w:rPr>
            </w:pPr>
            <w:r w:rsidRPr="00910AD7">
              <w:rPr>
                <w:sz w:val="20"/>
                <w:szCs w:val="20"/>
              </w:rPr>
              <w:t>11</w:t>
            </w:r>
          </w:p>
        </w:tc>
        <w:tc>
          <w:tcPr>
            <w:tcW w:w="449" w:type="pct"/>
          </w:tcPr>
          <w:p w14:paraId="1D26A0DD"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6DF603D1" w14:textId="77777777" w:rsidR="000C727F" w:rsidRPr="00910AD7" w:rsidRDefault="000C727F" w:rsidP="00FC1107">
            <w:pPr>
              <w:spacing w:after="0"/>
              <w:rPr>
                <w:sz w:val="20"/>
                <w:szCs w:val="20"/>
              </w:rPr>
            </w:pPr>
            <w:r w:rsidRPr="00910AD7">
              <w:rPr>
                <w:sz w:val="20"/>
                <w:szCs w:val="20"/>
              </w:rPr>
              <w:t xml:space="preserve">Creșterea eficienței energetice a clădirilor Școlii Gimnaziale Avram Iancu, str. 1 Decembrie nr.27-29 </w:t>
            </w:r>
            <w:r w:rsidRPr="00910AD7">
              <w:rPr>
                <w:b/>
                <w:sz w:val="20"/>
                <w:szCs w:val="20"/>
              </w:rPr>
              <w:t>(proiect depus)</w:t>
            </w:r>
          </w:p>
        </w:tc>
        <w:tc>
          <w:tcPr>
            <w:tcW w:w="526" w:type="pct"/>
          </w:tcPr>
          <w:p w14:paraId="11FD5859" w14:textId="77777777" w:rsidR="000C727F" w:rsidRPr="00910AD7" w:rsidRDefault="000C727F" w:rsidP="00FC1107">
            <w:pPr>
              <w:spacing w:after="0"/>
              <w:jc w:val="center"/>
              <w:rPr>
                <w:sz w:val="20"/>
                <w:szCs w:val="20"/>
              </w:rPr>
            </w:pPr>
            <w:r w:rsidRPr="00910AD7">
              <w:rPr>
                <w:sz w:val="20"/>
                <w:szCs w:val="20"/>
              </w:rPr>
              <w:t>3.113.607,75</w:t>
            </w:r>
          </w:p>
        </w:tc>
        <w:tc>
          <w:tcPr>
            <w:tcW w:w="423" w:type="pct"/>
            <w:vAlign w:val="bottom"/>
          </w:tcPr>
          <w:p w14:paraId="3F3305B4" w14:textId="77777777" w:rsidR="000C727F" w:rsidRPr="00910AD7" w:rsidRDefault="000C727F" w:rsidP="00FC1107">
            <w:pPr>
              <w:spacing w:before="0" w:after="0"/>
              <w:jc w:val="center"/>
              <w:rPr>
                <w:sz w:val="20"/>
                <w:szCs w:val="20"/>
              </w:rPr>
            </w:pPr>
            <w:r w:rsidRPr="00910AD7">
              <w:rPr>
                <w:sz w:val="20"/>
                <w:szCs w:val="20"/>
              </w:rPr>
              <w:t>PNRR</w:t>
            </w:r>
          </w:p>
          <w:p w14:paraId="236EAD26"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67F54DB7"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48B34730"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20BED0E2"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53603CC7"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0D9FB36"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145D5464" w14:textId="1DC64DE2" w:rsidR="000C727F" w:rsidRPr="00910AD7" w:rsidRDefault="000C727F" w:rsidP="00FC1107">
            <w:pPr>
              <w:spacing w:after="0"/>
              <w:rPr>
                <w:sz w:val="20"/>
                <w:szCs w:val="20"/>
              </w:rPr>
            </w:pPr>
            <w:r w:rsidRPr="00910AD7">
              <w:rPr>
                <w:sz w:val="20"/>
                <w:szCs w:val="20"/>
              </w:rPr>
              <w:t>12</w:t>
            </w:r>
          </w:p>
        </w:tc>
        <w:tc>
          <w:tcPr>
            <w:tcW w:w="449" w:type="pct"/>
          </w:tcPr>
          <w:p w14:paraId="5B7B3D18"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21E3A779" w14:textId="77777777" w:rsidR="000C727F" w:rsidRPr="00910AD7" w:rsidRDefault="000C727F" w:rsidP="00FC1107">
            <w:pPr>
              <w:spacing w:after="0"/>
              <w:rPr>
                <w:sz w:val="20"/>
                <w:szCs w:val="20"/>
              </w:rPr>
            </w:pPr>
            <w:r w:rsidRPr="00910AD7">
              <w:rPr>
                <w:sz w:val="20"/>
                <w:szCs w:val="20"/>
              </w:rPr>
              <w:t xml:space="preserve">Creșterea eficienței energetice a clădirilor Liceului Tehnologic Agricol, str. Tărpiului nr.21 </w:t>
            </w:r>
            <w:r w:rsidRPr="00910AD7">
              <w:rPr>
                <w:b/>
                <w:sz w:val="20"/>
                <w:szCs w:val="20"/>
              </w:rPr>
              <w:t>(proiect depus)</w:t>
            </w:r>
          </w:p>
        </w:tc>
        <w:tc>
          <w:tcPr>
            <w:tcW w:w="526" w:type="pct"/>
          </w:tcPr>
          <w:p w14:paraId="359C9A0F" w14:textId="77777777" w:rsidR="000C727F" w:rsidRPr="00910AD7" w:rsidRDefault="000C727F" w:rsidP="00FC1107">
            <w:pPr>
              <w:spacing w:after="0"/>
              <w:jc w:val="center"/>
              <w:rPr>
                <w:sz w:val="20"/>
                <w:szCs w:val="20"/>
              </w:rPr>
            </w:pPr>
            <w:r w:rsidRPr="00910AD7">
              <w:rPr>
                <w:sz w:val="20"/>
                <w:szCs w:val="20"/>
              </w:rPr>
              <w:t>12.444.585,60</w:t>
            </w:r>
          </w:p>
        </w:tc>
        <w:tc>
          <w:tcPr>
            <w:tcW w:w="423" w:type="pct"/>
            <w:vAlign w:val="bottom"/>
          </w:tcPr>
          <w:p w14:paraId="53CF07C4" w14:textId="77777777" w:rsidR="000C727F" w:rsidRPr="00910AD7" w:rsidRDefault="000C727F" w:rsidP="00FC1107">
            <w:pPr>
              <w:spacing w:before="0" w:after="0"/>
              <w:jc w:val="center"/>
              <w:rPr>
                <w:sz w:val="20"/>
                <w:szCs w:val="20"/>
              </w:rPr>
            </w:pPr>
            <w:r w:rsidRPr="00910AD7">
              <w:rPr>
                <w:sz w:val="20"/>
                <w:szCs w:val="20"/>
              </w:rPr>
              <w:t>PNRR</w:t>
            </w:r>
          </w:p>
          <w:p w14:paraId="4869CDA2"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1E029B1E"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65058A83"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209FC1C5"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2BD977E9"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1BDDD93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5873117" w14:textId="23E1EA9B" w:rsidR="000C727F" w:rsidRPr="00910AD7" w:rsidRDefault="000C727F" w:rsidP="00FC1107">
            <w:pPr>
              <w:spacing w:after="0"/>
              <w:rPr>
                <w:sz w:val="20"/>
                <w:szCs w:val="20"/>
              </w:rPr>
            </w:pPr>
            <w:r w:rsidRPr="00910AD7">
              <w:rPr>
                <w:sz w:val="20"/>
                <w:szCs w:val="20"/>
              </w:rPr>
              <w:lastRenderedPageBreak/>
              <w:t>13</w:t>
            </w:r>
          </w:p>
        </w:tc>
        <w:tc>
          <w:tcPr>
            <w:tcW w:w="449" w:type="pct"/>
          </w:tcPr>
          <w:p w14:paraId="3E731D77"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613E3D76" w14:textId="77777777" w:rsidR="000C727F" w:rsidRPr="00910AD7" w:rsidRDefault="000C727F" w:rsidP="00FC1107">
            <w:pPr>
              <w:spacing w:after="0"/>
              <w:rPr>
                <w:sz w:val="20"/>
                <w:szCs w:val="20"/>
              </w:rPr>
            </w:pPr>
            <w:r w:rsidRPr="00910AD7">
              <w:rPr>
                <w:sz w:val="20"/>
                <w:szCs w:val="20"/>
              </w:rPr>
              <w:t xml:space="preserve">Îmbunătățirea  eficientei energetice a  clădirilor publice – str. Alexandru Odobescu 17 </w:t>
            </w:r>
            <w:r w:rsidRPr="00910AD7">
              <w:rPr>
                <w:b/>
                <w:sz w:val="20"/>
                <w:szCs w:val="20"/>
              </w:rPr>
              <w:t>(proiect depus)</w:t>
            </w:r>
          </w:p>
        </w:tc>
        <w:tc>
          <w:tcPr>
            <w:tcW w:w="526" w:type="pct"/>
          </w:tcPr>
          <w:p w14:paraId="2BC8D2E7" w14:textId="77777777" w:rsidR="000C727F" w:rsidRPr="00910AD7" w:rsidRDefault="000C727F" w:rsidP="00FC1107">
            <w:pPr>
              <w:spacing w:after="0"/>
              <w:jc w:val="center"/>
              <w:rPr>
                <w:sz w:val="20"/>
                <w:szCs w:val="20"/>
              </w:rPr>
            </w:pPr>
            <w:r w:rsidRPr="00910AD7">
              <w:rPr>
                <w:sz w:val="20"/>
                <w:szCs w:val="20"/>
              </w:rPr>
              <w:t>1.624.638,68</w:t>
            </w:r>
          </w:p>
        </w:tc>
        <w:tc>
          <w:tcPr>
            <w:tcW w:w="423" w:type="pct"/>
            <w:vAlign w:val="bottom"/>
          </w:tcPr>
          <w:p w14:paraId="524FA522" w14:textId="77777777" w:rsidR="000C727F" w:rsidRPr="00910AD7" w:rsidRDefault="000C727F" w:rsidP="00FC1107">
            <w:pPr>
              <w:spacing w:before="0" w:after="0"/>
              <w:jc w:val="center"/>
              <w:rPr>
                <w:sz w:val="20"/>
                <w:szCs w:val="20"/>
              </w:rPr>
            </w:pPr>
            <w:r w:rsidRPr="00910AD7">
              <w:rPr>
                <w:sz w:val="20"/>
                <w:szCs w:val="20"/>
              </w:rPr>
              <w:t>PNRR</w:t>
            </w:r>
          </w:p>
          <w:p w14:paraId="547EF28D"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252BE5F6" w14:textId="77777777" w:rsidR="000C727F" w:rsidRPr="00910AD7" w:rsidRDefault="000C727F" w:rsidP="00FC1107">
            <w:pPr>
              <w:spacing w:after="0"/>
              <w:jc w:val="center"/>
              <w:rPr>
                <w:sz w:val="20"/>
                <w:szCs w:val="20"/>
              </w:rPr>
            </w:pPr>
            <w:r w:rsidRPr="00910AD7">
              <w:rPr>
                <w:sz w:val="20"/>
                <w:szCs w:val="20"/>
              </w:rPr>
              <w:t>2024</w:t>
            </w:r>
          </w:p>
        </w:tc>
        <w:tc>
          <w:tcPr>
            <w:tcW w:w="759" w:type="pct"/>
          </w:tcPr>
          <w:p w14:paraId="2021E6EF"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4FA52D20"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0EC0F759"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F5B18CE"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8E1E7B2" w14:textId="5B126676" w:rsidR="000C727F" w:rsidRPr="00910AD7" w:rsidRDefault="000C727F" w:rsidP="00FC1107">
            <w:pPr>
              <w:spacing w:after="0"/>
              <w:rPr>
                <w:sz w:val="20"/>
                <w:szCs w:val="20"/>
              </w:rPr>
            </w:pPr>
            <w:r w:rsidRPr="00910AD7">
              <w:rPr>
                <w:sz w:val="20"/>
                <w:szCs w:val="20"/>
              </w:rPr>
              <w:t>14</w:t>
            </w:r>
          </w:p>
        </w:tc>
        <w:tc>
          <w:tcPr>
            <w:tcW w:w="449" w:type="pct"/>
          </w:tcPr>
          <w:p w14:paraId="7D8268A8"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0EF602CD" w14:textId="77777777" w:rsidR="000C727F" w:rsidRPr="00910AD7" w:rsidRDefault="000C727F" w:rsidP="00FC1107">
            <w:pPr>
              <w:spacing w:after="0"/>
              <w:rPr>
                <w:sz w:val="20"/>
                <w:szCs w:val="20"/>
              </w:rPr>
            </w:pPr>
            <w:r w:rsidRPr="00910AD7">
              <w:rPr>
                <w:sz w:val="20"/>
                <w:szCs w:val="20"/>
              </w:rPr>
              <w:t>Creșterea eficienței energetice a sediului serviciului de impozite și taxe</w:t>
            </w:r>
          </w:p>
        </w:tc>
        <w:tc>
          <w:tcPr>
            <w:tcW w:w="526" w:type="pct"/>
          </w:tcPr>
          <w:p w14:paraId="0ED61910" w14:textId="77777777" w:rsidR="000C727F" w:rsidRPr="00910AD7" w:rsidRDefault="000C727F" w:rsidP="00FC1107">
            <w:pPr>
              <w:spacing w:after="0"/>
              <w:jc w:val="center"/>
              <w:rPr>
                <w:sz w:val="20"/>
                <w:szCs w:val="20"/>
              </w:rPr>
            </w:pPr>
            <w:r w:rsidRPr="00910AD7">
              <w:rPr>
                <w:sz w:val="20"/>
                <w:szCs w:val="20"/>
              </w:rPr>
              <w:t>1,624,638</w:t>
            </w:r>
          </w:p>
          <w:p w14:paraId="468C4331" w14:textId="77777777" w:rsidR="000C727F" w:rsidRPr="00910AD7" w:rsidRDefault="000C727F" w:rsidP="00FC1107">
            <w:pPr>
              <w:spacing w:after="0"/>
              <w:jc w:val="center"/>
              <w:rPr>
                <w:sz w:val="20"/>
                <w:szCs w:val="20"/>
              </w:rPr>
            </w:pPr>
          </w:p>
        </w:tc>
        <w:tc>
          <w:tcPr>
            <w:tcW w:w="423" w:type="pct"/>
            <w:vAlign w:val="bottom"/>
          </w:tcPr>
          <w:p w14:paraId="0DFA9A7A" w14:textId="77777777" w:rsidR="000C727F" w:rsidRPr="00910AD7" w:rsidRDefault="000C727F" w:rsidP="00FC1107">
            <w:pPr>
              <w:spacing w:before="0" w:after="0"/>
              <w:jc w:val="center"/>
              <w:rPr>
                <w:sz w:val="20"/>
                <w:szCs w:val="20"/>
              </w:rPr>
            </w:pPr>
            <w:r w:rsidRPr="00910AD7">
              <w:rPr>
                <w:sz w:val="20"/>
                <w:szCs w:val="20"/>
              </w:rPr>
              <w:t>PNRR</w:t>
            </w:r>
          </w:p>
          <w:p w14:paraId="6204EE78" w14:textId="77777777" w:rsidR="000C727F" w:rsidRPr="00910AD7" w:rsidRDefault="000C727F" w:rsidP="00FC1107">
            <w:pPr>
              <w:spacing w:after="0"/>
              <w:jc w:val="center"/>
              <w:rPr>
                <w:sz w:val="20"/>
                <w:szCs w:val="20"/>
              </w:rPr>
            </w:pPr>
            <w:r w:rsidRPr="00910AD7">
              <w:rPr>
                <w:sz w:val="20"/>
                <w:szCs w:val="20"/>
              </w:rPr>
              <w:t>B2.2.a – Renovare energetică aprofundată a clădirilor publice</w:t>
            </w:r>
          </w:p>
        </w:tc>
        <w:tc>
          <w:tcPr>
            <w:tcW w:w="498" w:type="pct"/>
          </w:tcPr>
          <w:p w14:paraId="723D5B9D" w14:textId="77777777" w:rsidR="000C727F" w:rsidRPr="00910AD7" w:rsidRDefault="000C727F" w:rsidP="00FC1107">
            <w:pPr>
              <w:spacing w:after="0"/>
              <w:jc w:val="center"/>
              <w:rPr>
                <w:sz w:val="20"/>
                <w:szCs w:val="20"/>
              </w:rPr>
            </w:pPr>
            <w:r w:rsidRPr="00910AD7">
              <w:rPr>
                <w:sz w:val="20"/>
                <w:szCs w:val="20"/>
              </w:rPr>
              <w:t>24</w:t>
            </w:r>
          </w:p>
        </w:tc>
        <w:tc>
          <w:tcPr>
            <w:tcW w:w="759" w:type="pct"/>
          </w:tcPr>
          <w:p w14:paraId="36F09710" w14:textId="77777777" w:rsidR="000C727F" w:rsidRPr="00910AD7" w:rsidRDefault="000C727F" w:rsidP="00FC1107">
            <w:pPr>
              <w:spacing w:after="0"/>
              <w:jc w:val="center"/>
              <w:rPr>
                <w:sz w:val="20"/>
                <w:szCs w:val="20"/>
              </w:rPr>
            </w:pPr>
            <w:r w:rsidRPr="00910AD7">
              <w:rPr>
                <w:sz w:val="20"/>
                <w:szCs w:val="20"/>
              </w:rPr>
              <w:t>Contracte de execuție lucrări</w:t>
            </w:r>
          </w:p>
        </w:tc>
        <w:tc>
          <w:tcPr>
            <w:tcW w:w="843" w:type="pct"/>
          </w:tcPr>
          <w:p w14:paraId="46E0128F"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1D34D84F"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043424C"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4D362F7" w14:textId="3245C05A" w:rsidR="000C727F" w:rsidRPr="00910AD7" w:rsidRDefault="000C727F" w:rsidP="00FC1107">
            <w:pPr>
              <w:spacing w:after="0"/>
              <w:rPr>
                <w:sz w:val="20"/>
                <w:szCs w:val="20"/>
              </w:rPr>
            </w:pPr>
            <w:r w:rsidRPr="00910AD7">
              <w:rPr>
                <w:sz w:val="20"/>
                <w:szCs w:val="20"/>
              </w:rPr>
              <w:t>15</w:t>
            </w:r>
          </w:p>
        </w:tc>
        <w:tc>
          <w:tcPr>
            <w:tcW w:w="449" w:type="pct"/>
          </w:tcPr>
          <w:p w14:paraId="2C886630"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07C50BB8" w14:textId="77777777" w:rsidR="000C727F" w:rsidRPr="00910AD7" w:rsidRDefault="000C727F" w:rsidP="00FC1107">
            <w:pPr>
              <w:spacing w:after="0"/>
              <w:rPr>
                <w:sz w:val="20"/>
                <w:szCs w:val="20"/>
              </w:rPr>
            </w:pPr>
            <w:r w:rsidRPr="00910AD7">
              <w:rPr>
                <w:sz w:val="20"/>
                <w:szCs w:val="20"/>
              </w:rPr>
              <w:t xml:space="preserve">Creșterea  eficientei  energetice a clădirii – Grădinița cu program prelungit  nr. 13- Aleea Basmului nr. 1A, Bistrița </w:t>
            </w:r>
            <w:r w:rsidRPr="00910AD7">
              <w:rPr>
                <w:b/>
                <w:sz w:val="20"/>
                <w:szCs w:val="20"/>
              </w:rPr>
              <w:t>(proiect depus)</w:t>
            </w:r>
          </w:p>
        </w:tc>
        <w:tc>
          <w:tcPr>
            <w:tcW w:w="526" w:type="pct"/>
          </w:tcPr>
          <w:p w14:paraId="2D5F41E0" w14:textId="77777777" w:rsidR="000C727F" w:rsidRPr="00910AD7" w:rsidRDefault="000C727F" w:rsidP="00FC1107">
            <w:pPr>
              <w:spacing w:before="0" w:after="0"/>
              <w:jc w:val="center"/>
              <w:rPr>
                <w:sz w:val="20"/>
                <w:szCs w:val="20"/>
              </w:rPr>
            </w:pPr>
            <w:r w:rsidRPr="00910AD7">
              <w:rPr>
                <w:sz w:val="20"/>
                <w:szCs w:val="20"/>
              </w:rPr>
              <w:t>7.102.762,69</w:t>
            </w:r>
          </w:p>
          <w:p w14:paraId="3A6EF269" w14:textId="77777777" w:rsidR="000C727F" w:rsidRPr="00910AD7" w:rsidRDefault="000C727F" w:rsidP="00FC1107">
            <w:pPr>
              <w:spacing w:after="0"/>
              <w:jc w:val="center"/>
              <w:rPr>
                <w:sz w:val="20"/>
                <w:szCs w:val="20"/>
              </w:rPr>
            </w:pPr>
          </w:p>
        </w:tc>
        <w:tc>
          <w:tcPr>
            <w:tcW w:w="423" w:type="pct"/>
          </w:tcPr>
          <w:p w14:paraId="4D567D49" w14:textId="77777777" w:rsidR="000C727F" w:rsidRPr="00910AD7" w:rsidRDefault="000C727F" w:rsidP="00FC1107">
            <w:pPr>
              <w:spacing w:before="0" w:after="0"/>
              <w:jc w:val="center"/>
              <w:rPr>
                <w:sz w:val="20"/>
                <w:szCs w:val="20"/>
              </w:rPr>
            </w:pPr>
            <w:r w:rsidRPr="00910AD7">
              <w:rPr>
                <w:sz w:val="20"/>
                <w:szCs w:val="20"/>
              </w:rPr>
              <w:t>Administrația Fondului pentru Mediu</w:t>
            </w:r>
          </w:p>
          <w:p w14:paraId="0A113CE1" w14:textId="77777777" w:rsidR="000C727F" w:rsidRPr="00910AD7" w:rsidRDefault="000C727F" w:rsidP="00FC1107">
            <w:pPr>
              <w:spacing w:after="0"/>
              <w:jc w:val="center"/>
              <w:rPr>
                <w:sz w:val="20"/>
                <w:szCs w:val="20"/>
              </w:rPr>
            </w:pPr>
          </w:p>
        </w:tc>
        <w:tc>
          <w:tcPr>
            <w:tcW w:w="498" w:type="pct"/>
          </w:tcPr>
          <w:p w14:paraId="525931AB"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42D35439" w14:textId="77777777" w:rsidR="000C727F" w:rsidRPr="00910AD7" w:rsidRDefault="000C727F" w:rsidP="00FC1107">
            <w:pPr>
              <w:spacing w:after="0"/>
              <w:jc w:val="center"/>
              <w:rPr>
                <w:sz w:val="20"/>
                <w:szCs w:val="20"/>
              </w:rPr>
            </w:pPr>
            <w:r w:rsidRPr="00910AD7">
              <w:rPr>
                <w:sz w:val="20"/>
                <w:szCs w:val="20"/>
              </w:rPr>
              <w:t>Contract de execuție lucrări</w:t>
            </w:r>
          </w:p>
        </w:tc>
        <w:tc>
          <w:tcPr>
            <w:tcW w:w="843" w:type="pct"/>
          </w:tcPr>
          <w:p w14:paraId="4052E626"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475418AB"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6E2D065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F531FD9" w14:textId="125082FA" w:rsidR="000C727F" w:rsidRPr="00910AD7" w:rsidRDefault="000C727F" w:rsidP="00FC1107">
            <w:pPr>
              <w:spacing w:after="0"/>
              <w:rPr>
                <w:sz w:val="20"/>
                <w:szCs w:val="20"/>
              </w:rPr>
            </w:pPr>
            <w:r w:rsidRPr="00910AD7">
              <w:rPr>
                <w:sz w:val="20"/>
                <w:szCs w:val="20"/>
              </w:rPr>
              <w:t>16</w:t>
            </w:r>
          </w:p>
        </w:tc>
        <w:tc>
          <w:tcPr>
            <w:tcW w:w="449" w:type="pct"/>
          </w:tcPr>
          <w:p w14:paraId="22F99131"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5B43BFFE" w14:textId="77777777" w:rsidR="000C727F" w:rsidRPr="00910AD7" w:rsidRDefault="000C727F" w:rsidP="00FC1107">
            <w:pPr>
              <w:spacing w:after="0"/>
              <w:rPr>
                <w:sz w:val="20"/>
                <w:szCs w:val="20"/>
              </w:rPr>
            </w:pPr>
            <w:r w:rsidRPr="00910AD7">
              <w:rPr>
                <w:sz w:val="20"/>
                <w:szCs w:val="20"/>
              </w:rPr>
              <w:t xml:space="preserve">Creșterea eficienței energetice în infrastructura de iluminat public în municipiul Bistrița </w:t>
            </w:r>
            <w:r w:rsidRPr="00910AD7">
              <w:rPr>
                <w:b/>
                <w:sz w:val="20"/>
                <w:szCs w:val="20"/>
              </w:rPr>
              <w:t>(proiect depus)</w:t>
            </w:r>
          </w:p>
        </w:tc>
        <w:tc>
          <w:tcPr>
            <w:tcW w:w="526" w:type="pct"/>
          </w:tcPr>
          <w:p w14:paraId="51296025" w14:textId="77777777" w:rsidR="000C727F" w:rsidRPr="00910AD7" w:rsidRDefault="000C727F" w:rsidP="00FC1107">
            <w:pPr>
              <w:spacing w:after="0"/>
              <w:jc w:val="center"/>
              <w:rPr>
                <w:sz w:val="20"/>
                <w:szCs w:val="20"/>
              </w:rPr>
            </w:pPr>
            <w:r w:rsidRPr="00910AD7">
              <w:rPr>
                <w:sz w:val="20"/>
                <w:szCs w:val="20"/>
              </w:rPr>
              <w:t>5.620.486,34</w:t>
            </w:r>
          </w:p>
        </w:tc>
        <w:tc>
          <w:tcPr>
            <w:tcW w:w="423" w:type="pct"/>
          </w:tcPr>
          <w:p w14:paraId="3B5A425C" w14:textId="77777777" w:rsidR="000C727F" w:rsidRPr="00910AD7" w:rsidRDefault="000C727F" w:rsidP="00FC1107">
            <w:pPr>
              <w:spacing w:before="0" w:after="0"/>
              <w:jc w:val="center"/>
              <w:rPr>
                <w:sz w:val="20"/>
                <w:szCs w:val="20"/>
              </w:rPr>
            </w:pPr>
            <w:r w:rsidRPr="00910AD7">
              <w:rPr>
                <w:sz w:val="20"/>
                <w:szCs w:val="20"/>
              </w:rPr>
              <w:t>Administrația Fondului pentru Mediu</w:t>
            </w:r>
          </w:p>
          <w:p w14:paraId="10B091E0" w14:textId="77777777" w:rsidR="000C727F" w:rsidRPr="00910AD7" w:rsidRDefault="000C727F" w:rsidP="00FC1107">
            <w:pPr>
              <w:spacing w:after="0"/>
              <w:jc w:val="center"/>
              <w:rPr>
                <w:sz w:val="20"/>
                <w:szCs w:val="20"/>
              </w:rPr>
            </w:pPr>
          </w:p>
        </w:tc>
        <w:tc>
          <w:tcPr>
            <w:tcW w:w="498" w:type="pct"/>
          </w:tcPr>
          <w:p w14:paraId="60D8F8AB"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7EC89E18" w14:textId="77777777" w:rsidR="000C727F" w:rsidRPr="00910AD7" w:rsidRDefault="000C727F" w:rsidP="00FC1107">
            <w:pPr>
              <w:spacing w:after="0"/>
              <w:jc w:val="center"/>
              <w:rPr>
                <w:sz w:val="20"/>
                <w:szCs w:val="20"/>
              </w:rPr>
            </w:pPr>
            <w:r w:rsidRPr="00910AD7">
              <w:rPr>
                <w:sz w:val="20"/>
                <w:szCs w:val="20"/>
              </w:rPr>
              <w:t>Lucrări de eficiență energetică la nivelul a 1286 stâlpi și 1384 corpuri de iluminat.</w:t>
            </w:r>
          </w:p>
        </w:tc>
        <w:tc>
          <w:tcPr>
            <w:tcW w:w="843" w:type="pct"/>
          </w:tcPr>
          <w:p w14:paraId="71660716"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722AC74F"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037E8F2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50589C42" w14:textId="4D061BAF" w:rsidR="000C727F" w:rsidRPr="00910AD7" w:rsidRDefault="000C727F" w:rsidP="00FC1107">
            <w:pPr>
              <w:spacing w:after="0"/>
              <w:rPr>
                <w:sz w:val="20"/>
                <w:szCs w:val="20"/>
              </w:rPr>
            </w:pPr>
            <w:r w:rsidRPr="00910AD7">
              <w:rPr>
                <w:sz w:val="20"/>
                <w:szCs w:val="20"/>
              </w:rPr>
              <w:t>17</w:t>
            </w:r>
          </w:p>
        </w:tc>
        <w:tc>
          <w:tcPr>
            <w:tcW w:w="449" w:type="pct"/>
          </w:tcPr>
          <w:p w14:paraId="726F5E6C" w14:textId="77777777" w:rsidR="000C727F" w:rsidRPr="00910AD7" w:rsidRDefault="000C727F" w:rsidP="00FC1107">
            <w:pPr>
              <w:spacing w:after="0"/>
              <w:jc w:val="center"/>
              <w:rPr>
                <w:sz w:val="20"/>
                <w:szCs w:val="20"/>
              </w:rPr>
            </w:pPr>
            <w:r w:rsidRPr="00910AD7">
              <w:rPr>
                <w:sz w:val="20"/>
                <w:szCs w:val="20"/>
              </w:rPr>
              <w:t>M5.1</w:t>
            </w:r>
          </w:p>
        </w:tc>
        <w:tc>
          <w:tcPr>
            <w:tcW w:w="1301" w:type="pct"/>
            <w:gridSpan w:val="2"/>
          </w:tcPr>
          <w:p w14:paraId="35865C42" w14:textId="77777777" w:rsidR="000C727F" w:rsidRPr="00910AD7" w:rsidRDefault="000C727F" w:rsidP="00FC1107">
            <w:pPr>
              <w:spacing w:after="0"/>
              <w:rPr>
                <w:sz w:val="20"/>
                <w:szCs w:val="20"/>
              </w:rPr>
            </w:pPr>
            <w:r w:rsidRPr="00910AD7">
              <w:rPr>
                <w:sz w:val="20"/>
                <w:szCs w:val="20"/>
              </w:rPr>
              <w:t xml:space="preserve">Modernizare iluminat public în municipiul Bistrița III </w:t>
            </w:r>
            <w:r w:rsidRPr="00910AD7">
              <w:rPr>
                <w:b/>
                <w:sz w:val="20"/>
                <w:szCs w:val="20"/>
              </w:rPr>
              <w:t>(proiect viitor)</w:t>
            </w:r>
          </w:p>
        </w:tc>
        <w:tc>
          <w:tcPr>
            <w:tcW w:w="526" w:type="pct"/>
          </w:tcPr>
          <w:p w14:paraId="7E8E0FBD" w14:textId="77777777" w:rsidR="000C727F" w:rsidRPr="00910AD7" w:rsidRDefault="000C727F" w:rsidP="00FC1107">
            <w:pPr>
              <w:spacing w:after="0"/>
              <w:jc w:val="center"/>
              <w:rPr>
                <w:sz w:val="20"/>
                <w:szCs w:val="20"/>
              </w:rPr>
            </w:pPr>
            <w:r w:rsidRPr="00910AD7">
              <w:rPr>
                <w:sz w:val="20"/>
                <w:szCs w:val="20"/>
              </w:rPr>
              <w:t>10.000.000,00</w:t>
            </w:r>
          </w:p>
        </w:tc>
        <w:tc>
          <w:tcPr>
            <w:tcW w:w="423" w:type="pct"/>
          </w:tcPr>
          <w:p w14:paraId="2AFEB59B" w14:textId="77777777" w:rsidR="000C727F" w:rsidRPr="00910AD7" w:rsidRDefault="000C727F" w:rsidP="00FC1107">
            <w:pPr>
              <w:spacing w:after="0"/>
              <w:jc w:val="center"/>
              <w:rPr>
                <w:sz w:val="20"/>
                <w:szCs w:val="20"/>
              </w:rPr>
            </w:pPr>
            <w:r w:rsidRPr="00910AD7">
              <w:rPr>
                <w:sz w:val="20"/>
                <w:szCs w:val="20"/>
              </w:rPr>
              <w:t>POR/ PNRR</w:t>
            </w:r>
          </w:p>
        </w:tc>
        <w:tc>
          <w:tcPr>
            <w:tcW w:w="498" w:type="pct"/>
          </w:tcPr>
          <w:p w14:paraId="0889BD2D"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272B0DDD" w14:textId="77777777" w:rsidR="000C727F" w:rsidRPr="00910AD7" w:rsidRDefault="000C727F" w:rsidP="00FC1107">
            <w:pPr>
              <w:jc w:val="center"/>
              <w:rPr>
                <w:sz w:val="20"/>
                <w:szCs w:val="20"/>
              </w:rPr>
            </w:pPr>
            <w:r w:rsidRPr="00910AD7">
              <w:rPr>
                <w:rFonts w:eastAsia="Times New Roman" w:cstheme="minorHAnsi"/>
                <w:sz w:val="20"/>
                <w:szCs w:val="20"/>
              </w:rPr>
              <w:t>1 contract de finanțare semnat</w:t>
            </w:r>
          </w:p>
        </w:tc>
        <w:tc>
          <w:tcPr>
            <w:tcW w:w="843" w:type="pct"/>
          </w:tcPr>
          <w:p w14:paraId="39BF98B3" w14:textId="77777777" w:rsidR="000C727F" w:rsidRPr="00910AD7" w:rsidRDefault="000C727F" w:rsidP="00FC1107">
            <w:pPr>
              <w:spacing w:before="0" w:after="0"/>
              <w:jc w:val="center"/>
              <w:rPr>
                <w:sz w:val="20"/>
                <w:szCs w:val="20"/>
              </w:rPr>
            </w:pPr>
            <w:r w:rsidRPr="00910AD7">
              <w:rPr>
                <w:sz w:val="20"/>
                <w:szCs w:val="20"/>
              </w:rPr>
              <w:t>Direcția Servicii Publice</w:t>
            </w:r>
          </w:p>
          <w:p w14:paraId="0651D476"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0C5066A5" w14:textId="77777777" w:rsidR="000C727F" w:rsidRPr="00910AD7" w:rsidRDefault="000C727F" w:rsidP="00FC1107">
            <w:pPr>
              <w:spacing w:after="0"/>
              <w:jc w:val="center"/>
              <w:rPr>
                <w:sz w:val="20"/>
                <w:szCs w:val="20"/>
              </w:rPr>
            </w:pPr>
            <w:r w:rsidRPr="00910AD7">
              <w:rPr>
                <w:sz w:val="20"/>
                <w:szCs w:val="20"/>
              </w:rPr>
              <w:lastRenderedPageBreak/>
              <w:t>Direcția Tehnică</w:t>
            </w:r>
          </w:p>
        </w:tc>
      </w:tr>
      <w:tr w:rsidR="00177EDA" w:rsidRPr="00910AD7" w14:paraId="27EBB98D"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9458788" w14:textId="7E60E662" w:rsidR="000C727F" w:rsidRPr="00910AD7" w:rsidRDefault="000C727F" w:rsidP="00FC1107">
            <w:pPr>
              <w:spacing w:after="0"/>
              <w:rPr>
                <w:sz w:val="20"/>
                <w:szCs w:val="20"/>
              </w:rPr>
            </w:pPr>
            <w:r w:rsidRPr="00910AD7">
              <w:rPr>
                <w:sz w:val="20"/>
                <w:szCs w:val="20"/>
              </w:rPr>
              <w:lastRenderedPageBreak/>
              <w:t>18</w:t>
            </w:r>
          </w:p>
        </w:tc>
        <w:tc>
          <w:tcPr>
            <w:tcW w:w="449" w:type="pct"/>
          </w:tcPr>
          <w:p w14:paraId="6B6D3C21"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58A8A204" w14:textId="77777777" w:rsidR="000C727F" w:rsidRPr="00910AD7" w:rsidRDefault="000C727F" w:rsidP="00FC1107">
            <w:pPr>
              <w:spacing w:after="0"/>
              <w:rPr>
                <w:sz w:val="20"/>
                <w:szCs w:val="20"/>
              </w:rPr>
            </w:pPr>
            <w:r w:rsidRPr="00910AD7">
              <w:rPr>
                <w:sz w:val="20"/>
                <w:szCs w:val="20"/>
              </w:rPr>
              <w:t xml:space="preserve">Stație de epurare și rețele de canalizare în localitatea componentă Slătinița, municipiul Bistrița </w:t>
            </w:r>
            <w:r w:rsidRPr="00910AD7">
              <w:rPr>
                <w:b/>
                <w:sz w:val="20"/>
                <w:szCs w:val="20"/>
              </w:rPr>
              <w:t>(în implementare)</w:t>
            </w:r>
          </w:p>
        </w:tc>
        <w:tc>
          <w:tcPr>
            <w:tcW w:w="526" w:type="pct"/>
          </w:tcPr>
          <w:p w14:paraId="585C602C" w14:textId="77777777" w:rsidR="000C727F" w:rsidRPr="00910AD7" w:rsidRDefault="000C727F" w:rsidP="00FC1107">
            <w:pPr>
              <w:spacing w:before="0" w:after="0"/>
              <w:jc w:val="center"/>
              <w:rPr>
                <w:sz w:val="20"/>
                <w:szCs w:val="20"/>
              </w:rPr>
            </w:pPr>
            <w:r w:rsidRPr="00910AD7">
              <w:rPr>
                <w:sz w:val="20"/>
                <w:szCs w:val="20"/>
              </w:rPr>
              <w:t xml:space="preserve">5.561.562,29 </w:t>
            </w:r>
          </w:p>
          <w:p w14:paraId="6AE26753" w14:textId="77777777" w:rsidR="000C727F" w:rsidRPr="00910AD7" w:rsidRDefault="000C727F" w:rsidP="00FC1107">
            <w:pPr>
              <w:spacing w:after="0"/>
              <w:jc w:val="center"/>
              <w:rPr>
                <w:sz w:val="20"/>
                <w:szCs w:val="20"/>
              </w:rPr>
            </w:pPr>
          </w:p>
        </w:tc>
        <w:tc>
          <w:tcPr>
            <w:tcW w:w="423" w:type="pct"/>
          </w:tcPr>
          <w:p w14:paraId="0AA2D836" w14:textId="77777777" w:rsidR="000C727F" w:rsidRPr="00910AD7" w:rsidRDefault="000C727F" w:rsidP="00FC1107">
            <w:pPr>
              <w:spacing w:after="0"/>
              <w:jc w:val="center"/>
              <w:rPr>
                <w:sz w:val="20"/>
                <w:szCs w:val="20"/>
              </w:rPr>
            </w:pPr>
            <w:r w:rsidRPr="00910AD7">
              <w:rPr>
                <w:sz w:val="20"/>
                <w:szCs w:val="20"/>
              </w:rPr>
              <w:t>Axa 4.3 POR 2014-2020</w:t>
            </w:r>
          </w:p>
        </w:tc>
        <w:tc>
          <w:tcPr>
            <w:tcW w:w="498" w:type="pct"/>
          </w:tcPr>
          <w:p w14:paraId="244D493D" w14:textId="77777777" w:rsidR="000C727F" w:rsidRPr="00910AD7" w:rsidRDefault="000C727F" w:rsidP="00FC1107">
            <w:pPr>
              <w:spacing w:after="0"/>
              <w:jc w:val="center"/>
              <w:rPr>
                <w:sz w:val="20"/>
                <w:szCs w:val="20"/>
              </w:rPr>
            </w:pPr>
            <w:r w:rsidRPr="00910AD7">
              <w:rPr>
                <w:sz w:val="20"/>
                <w:szCs w:val="20"/>
              </w:rPr>
              <w:t>2023</w:t>
            </w:r>
          </w:p>
        </w:tc>
        <w:tc>
          <w:tcPr>
            <w:tcW w:w="759" w:type="pct"/>
          </w:tcPr>
          <w:p w14:paraId="43FF76C9" w14:textId="77777777" w:rsidR="000C727F" w:rsidRPr="00910AD7" w:rsidRDefault="000C727F" w:rsidP="00FC1107">
            <w:pPr>
              <w:spacing w:after="0"/>
              <w:jc w:val="center"/>
              <w:rPr>
                <w:sz w:val="20"/>
                <w:szCs w:val="20"/>
              </w:rPr>
            </w:pPr>
            <w:r w:rsidRPr="00910AD7">
              <w:rPr>
                <w:sz w:val="20"/>
                <w:szCs w:val="20"/>
              </w:rPr>
              <w:t>O stație funcțională de epurare și conducte de canalizare în localitatea Slatinița</w:t>
            </w:r>
          </w:p>
        </w:tc>
        <w:tc>
          <w:tcPr>
            <w:tcW w:w="843" w:type="pct"/>
          </w:tcPr>
          <w:p w14:paraId="3A7CDDC1" w14:textId="77777777" w:rsidR="000C727F" w:rsidRPr="00910AD7" w:rsidRDefault="000C727F" w:rsidP="00FC1107">
            <w:pPr>
              <w:spacing w:after="0"/>
              <w:jc w:val="center"/>
              <w:rPr>
                <w:sz w:val="20"/>
                <w:szCs w:val="20"/>
              </w:rPr>
            </w:pPr>
            <w:r w:rsidRPr="00910AD7">
              <w:rPr>
                <w:sz w:val="20"/>
                <w:szCs w:val="20"/>
              </w:rPr>
              <w:t>Direcția Tehnică</w:t>
            </w:r>
          </w:p>
          <w:p w14:paraId="6353FBB2"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381B392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193A208E" w14:textId="77777777" w:rsidR="000C727F" w:rsidRPr="00910AD7" w:rsidRDefault="000C727F" w:rsidP="00FC1107">
            <w:pPr>
              <w:spacing w:after="0"/>
              <w:rPr>
                <w:sz w:val="20"/>
                <w:szCs w:val="20"/>
              </w:rPr>
            </w:pPr>
            <w:r w:rsidRPr="00910AD7">
              <w:rPr>
                <w:sz w:val="20"/>
                <w:szCs w:val="20"/>
              </w:rPr>
              <w:t>19</w:t>
            </w:r>
          </w:p>
        </w:tc>
        <w:tc>
          <w:tcPr>
            <w:tcW w:w="449" w:type="pct"/>
          </w:tcPr>
          <w:p w14:paraId="65FFA241"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1B007A12" w14:textId="77777777" w:rsidR="000C727F" w:rsidRPr="00910AD7" w:rsidRDefault="000C727F" w:rsidP="00FC1107">
            <w:pPr>
              <w:spacing w:after="0"/>
              <w:rPr>
                <w:sz w:val="20"/>
                <w:szCs w:val="20"/>
              </w:rPr>
            </w:pPr>
            <w:r w:rsidRPr="00910AD7">
              <w:rPr>
                <w:sz w:val="20"/>
                <w:szCs w:val="20"/>
              </w:rPr>
              <w:t xml:space="preserve"> Dezvoltarea infrastructurii edilitare, de tip apă și apă uzată în zonele urbane funcționale-etapa 1 </w:t>
            </w:r>
            <w:r w:rsidRPr="00910AD7">
              <w:rPr>
                <w:b/>
                <w:sz w:val="20"/>
                <w:szCs w:val="20"/>
              </w:rPr>
              <w:t>(proiect depus)</w:t>
            </w:r>
          </w:p>
        </w:tc>
        <w:tc>
          <w:tcPr>
            <w:tcW w:w="526" w:type="pct"/>
          </w:tcPr>
          <w:p w14:paraId="7C57D1F0" w14:textId="77777777" w:rsidR="000C727F" w:rsidRPr="00910AD7" w:rsidRDefault="000C727F" w:rsidP="00FC1107">
            <w:pPr>
              <w:spacing w:before="0" w:after="0"/>
              <w:jc w:val="center"/>
              <w:rPr>
                <w:sz w:val="20"/>
                <w:szCs w:val="20"/>
              </w:rPr>
            </w:pPr>
            <w:r w:rsidRPr="00910AD7">
              <w:rPr>
                <w:sz w:val="20"/>
                <w:szCs w:val="20"/>
              </w:rPr>
              <w:t>23.977.113,50</w:t>
            </w:r>
          </w:p>
          <w:p w14:paraId="501DD661" w14:textId="77777777" w:rsidR="000C727F" w:rsidRPr="00910AD7" w:rsidRDefault="000C727F" w:rsidP="00FC1107">
            <w:pPr>
              <w:spacing w:after="0"/>
              <w:jc w:val="center"/>
              <w:rPr>
                <w:sz w:val="20"/>
                <w:szCs w:val="20"/>
              </w:rPr>
            </w:pPr>
          </w:p>
        </w:tc>
        <w:tc>
          <w:tcPr>
            <w:tcW w:w="423" w:type="pct"/>
          </w:tcPr>
          <w:p w14:paraId="23B61A30" w14:textId="77777777" w:rsidR="000C727F" w:rsidRPr="00910AD7" w:rsidRDefault="000C727F" w:rsidP="00FC1107">
            <w:pPr>
              <w:spacing w:after="0"/>
              <w:jc w:val="center"/>
              <w:rPr>
                <w:sz w:val="20"/>
                <w:szCs w:val="20"/>
              </w:rPr>
            </w:pPr>
            <w:r w:rsidRPr="00910AD7">
              <w:rPr>
                <w:sz w:val="20"/>
                <w:szCs w:val="20"/>
              </w:rPr>
              <w:t>Anghel Saligny</w:t>
            </w:r>
          </w:p>
        </w:tc>
        <w:tc>
          <w:tcPr>
            <w:tcW w:w="498" w:type="pct"/>
          </w:tcPr>
          <w:p w14:paraId="1C1759D7" w14:textId="77777777" w:rsidR="000C727F" w:rsidRPr="00910AD7" w:rsidRDefault="000C727F" w:rsidP="00FC1107">
            <w:pPr>
              <w:spacing w:after="0"/>
              <w:jc w:val="center"/>
              <w:rPr>
                <w:sz w:val="20"/>
                <w:szCs w:val="20"/>
              </w:rPr>
            </w:pPr>
            <w:r w:rsidRPr="00910AD7">
              <w:rPr>
                <w:sz w:val="20"/>
                <w:szCs w:val="20"/>
              </w:rPr>
              <w:t>2026</w:t>
            </w:r>
          </w:p>
        </w:tc>
        <w:tc>
          <w:tcPr>
            <w:tcW w:w="759" w:type="pct"/>
          </w:tcPr>
          <w:p w14:paraId="46DE3BA3" w14:textId="77777777" w:rsidR="000C727F" w:rsidRPr="00910AD7" w:rsidRDefault="000C727F" w:rsidP="00FC1107">
            <w:pPr>
              <w:spacing w:after="0"/>
              <w:jc w:val="center"/>
              <w:rPr>
                <w:sz w:val="20"/>
                <w:szCs w:val="20"/>
              </w:rPr>
            </w:pPr>
            <w:r w:rsidRPr="00910AD7">
              <w:rPr>
                <w:sz w:val="20"/>
                <w:szCs w:val="20"/>
              </w:rPr>
              <w:t>Contract de execuție lucrări</w:t>
            </w:r>
          </w:p>
        </w:tc>
        <w:tc>
          <w:tcPr>
            <w:tcW w:w="843" w:type="pct"/>
          </w:tcPr>
          <w:p w14:paraId="56A2AE56"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3A06F614"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4B336ED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076B74FE" w14:textId="77777777" w:rsidR="000C727F" w:rsidRPr="00910AD7" w:rsidRDefault="000C727F" w:rsidP="00FC1107">
            <w:pPr>
              <w:spacing w:after="0"/>
              <w:rPr>
                <w:sz w:val="20"/>
                <w:szCs w:val="20"/>
              </w:rPr>
            </w:pPr>
            <w:r w:rsidRPr="00910AD7">
              <w:rPr>
                <w:sz w:val="20"/>
                <w:szCs w:val="20"/>
              </w:rPr>
              <w:t>20</w:t>
            </w:r>
          </w:p>
        </w:tc>
        <w:tc>
          <w:tcPr>
            <w:tcW w:w="449" w:type="pct"/>
          </w:tcPr>
          <w:p w14:paraId="4073EB1F"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3A0FDC9A" w14:textId="77777777" w:rsidR="000C727F" w:rsidRPr="00910AD7" w:rsidRDefault="000C727F" w:rsidP="00FC1107">
            <w:pPr>
              <w:spacing w:after="0"/>
              <w:rPr>
                <w:sz w:val="20"/>
                <w:szCs w:val="20"/>
              </w:rPr>
            </w:pPr>
            <w:r w:rsidRPr="00910AD7">
              <w:rPr>
                <w:sz w:val="20"/>
                <w:szCs w:val="20"/>
              </w:rPr>
              <w:t xml:space="preserve">Dezvoltarea infrastructurii edilitare, de tip apă și apă uzată în zonele urbane funcționale-etapa 2 </w:t>
            </w:r>
            <w:r w:rsidRPr="00910AD7">
              <w:rPr>
                <w:b/>
                <w:sz w:val="20"/>
                <w:szCs w:val="20"/>
              </w:rPr>
              <w:t>(proiect depus)</w:t>
            </w:r>
          </w:p>
        </w:tc>
        <w:tc>
          <w:tcPr>
            <w:tcW w:w="526" w:type="pct"/>
          </w:tcPr>
          <w:p w14:paraId="0D8EDFB5" w14:textId="77777777" w:rsidR="000C727F" w:rsidRPr="00910AD7" w:rsidRDefault="000C727F" w:rsidP="00FC1107">
            <w:pPr>
              <w:spacing w:before="0" w:after="0"/>
              <w:jc w:val="center"/>
              <w:rPr>
                <w:sz w:val="20"/>
                <w:szCs w:val="20"/>
              </w:rPr>
            </w:pPr>
            <w:r w:rsidRPr="00910AD7">
              <w:rPr>
                <w:sz w:val="20"/>
                <w:szCs w:val="20"/>
              </w:rPr>
              <w:t>9.099.501,13</w:t>
            </w:r>
          </w:p>
          <w:p w14:paraId="3D28DB7A" w14:textId="77777777" w:rsidR="000C727F" w:rsidRPr="00910AD7" w:rsidRDefault="000C727F" w:rsidP="00FC1107">
            <w:pPr>
              <w:spacing w:after="0"/>
              <w:jc w:val="center"/>
              <w:rPr>
                <w:sz w:val="20"/>
                <w:szCs w:val="20"/>
              </w:rPr>
            </w:pPr>
          </w:p>
        </w:tc>
        <w:tc>
          <w:tcPr>
            <w:tcW w:w="423" w:type="pct"/>
          </w:tcPr>
          <w:p w14:paraId="63789E0D" w14:textId="77777777" w:rsidR="000C727F" w:rsidRPr="00910AD7" w:rsidRDefault="000C727F" w:rsidP="00FC1107">
            <w:pPr>
              <w:spacing w:after="0"/>
              <w:jc w:val="center"/>
              <w:rPr>
                <w:sz w:val="20"/>
                <w:szCs w:val="20"/>
              </w:rPr>
            </w:pPr>
            <w:r w:rsidRPr="00910AD7">
              <w:rPr>
                <w:sz w:val="20"/>
                <w:szCs w:val="20"/>
              </w:rPr>
              <w:t>Anghel Saligny</w:t>
            </w:r>
          </w:p>
        </w:tc>
        <w:tc>
          <w:tcPr>
            <w:tcW w:w="498" w:type="pct"/>
          </w:tcPr>
          <w:p w14:paraId="2554448C" w14:textId="77777777" w:rsidR="000C727F" w:rsidRPr="00910AD7" w:rsidRDefault="000C727F" w:rsidP="00FC1107">
            <w:pPr>
              <w:spacing w:after="0"/>
              <w:jc w:val="center"/>
              <w:rPr>
                <w:sz w:val="20"/>
                <w:szCs w:val="20"/>
              </w:rPr>
            </w:pPr>
            <w:r w:rsidRPr="00910AD7">
              <w:rPr>
                <w:sz w:val="20"/>
                <w:szCs w:val="20"/>
              </w:rPr>
              <w:t>2026</w:t>
            </w:r>
          </w:p>
        </w:tc>
        <w:tc>
          <w:tcPr>
            <w:tcW w:w="759" w:type="pct"/>
          </w:tcPr>
          <w:p w14:paraId="2CD670F3" w14:textId="77777777" w:rsidR="000C727F" w:rsidRPr="00910AD7" w:rsidRDefault="000C727F" w:rsidP="00FC1107">
            <w:pPr>
              <w:spacing w:after="0"/>
              <w:jc w:val="center"/>
              <w:rPr>
                <w:sz w:val="20"/>
                <w:szCs w:val="20"/>
              </w:rPr>
            </w:pPr>
            <w:r w:rsidRPr="00910AD7">
              <w:rPr>
                <w:sz w:val="20"/>
                <w:szCs w:val="20"/>
              </w:rPr>
              <w:t>Contract de execuție lucrări</w:t>
            </w:r>
          </w:p>
        </w:tc>
        <w:tc>
          <w:tcPr>
            <w:tcW w:w="843" w:type="pct"/>
          </w:tcPr>
          <w:p w14:paraId="39B7D5B2"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5C8DE913"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316727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F2F3DDE" w14:textId="0858CDB0" w:rsidR="000C727F" w:rsidRPr="00910AD7" w:rsidRDefault="000C727F" w:rsidP="00FC1107">
            <w:pPr>
              <w:spacing w:after="0"/>
              <w:rPr>
                <w:sz w:val="20"/>
                <w:szCs w:val="20"/>
              </w:rPr>
            </w:pPr>
            <w:r w:rsidRPr="00910AD7">
              <w:rPr>
                <w:sz w:val="20"/>
                <w:szCs w:val="20"/>
              </w:rPr>
              <w:t>21</w:t>
            </w:r>
          </w:p>
        </w:tc>
        <w:tc>
          <w:tcPr>
            <w:tcW w:w="449" w:type="pct"/>
          </w:tcPr>
          <w:p w14:paraId="22651D61"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1C24E0C4" w14:textId="77777777" w:rsidR="000C727F" w:rsidRPr="00910AD7" w:rsidRDefault="000C727F" w:rsidP="00FC1107">
            <w:pPr>
              <w:spacing w:after="0"/>
              <w:rPr>
                <w:sz w:val="20"/>
                <w:szCs w:val="20"/>
              </w:rPr>
            </w:pPr>
            <w:r w:rsidRPr="00910AD7">
              <w:rPr>
                <w:sz w:val="20"/>
                <w:szCs w:val="20"/>
              </w:rPr>
              <w:t xml:space="preserve">Dezvoltarea infrastructurii edilitare, de tip apă și apă uzată în zonele urbane funcționale </w:t>
            </w:r>
            <w:r w:rsidRPr="00910AD7">
              <w:rPr>
                <w:b/>
                <w:sz w:val="20"/>
                <w:szCs w:val="20"/>
              </w:rPr>
              <w:t>(proiect viitor)</w:t>
            </w:r>
          </w:p>
        </w:tc>
        <w:tc>
          <w:tcPr>
            <w:tcW w:w="526" w:type="pct"/>
          </w:tcPr>
          <w:p w14:paraId="4DCF8077" w14:textId="77777777" w:rsidR="000C727F" w:rsidRPr="00910AD7" w:rsidRDefault="000C727F" w:rsidP="00FC1107">
            <w:pPr>
              <w:spacing w:after="0"/>
              <w:jc w:val="center"/>
              <w:rPr>
                <w:sz w:val="20"/>
                <w:szCs w:val="20"/>
              </w:rPr>
            </w:pPr>
            <w:r w:rsidRPr="00910AD7">
              <w:rPr>
                <w:sz w:val="20"/>
                <w:szCs w:val="20"/>
              </w:rPr>
              <w:t>15.000.000,00</w:t>
            </w:r>
          </w:p>
        </w:tc>
        <w:tc>
          <w:tcPr>
            <w:tcW w:w="423" w:type="pct"/>
          </w:tcPr>
          <w:p w14:paraId="2C803717" w14:textId="77777777" w:rsidR="000C727F" w:rsidRPr="00910AD7" w:rsidRDefault="000C727F" w:rsidP="00FC1107">
            <w:pPr>
              <w:spacing w:after="0"/>
              <w:jc w:val="center"/>
              <w:rPr>
                <w:sz w:val="20"/>
                <w:szCs w:val="20"/>
              </w:rPr>
            </w:pPr>
            <w:r w:rsidRPr="00910AD7">
              <w:rPr>
                <w:sz w:val="20"/>
                <w:szCs w:val="20"/>
              </w:rPr>
              <w:t>POR/ PNRR</w:t>
            </w:r>
          </w:p>
        </w:tc>
        <w:tc>
          <w:tcPr>
            <w:tcW w:w="498" w:type="pct"/>
          </w:tcPr>
          <w:p w14:paraId="4DCE295F"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79160E4E"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5E2FBCA5"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6864FEF3" w14:textId="77777777" w:rsidR="000C727F" w:rsidRPr="00910AD7" w:rsidRDefault="000C727F" w:rsidP="00FC1107">
            <w:pPr>
              <w:spacing w:before="0" w:after="0"/>
              <w:jc w:val="center"/>
              <w:rPr>
                <w:sz w:val="20"/>
                <w:szCs w:val="20"/>
              </w:rPr>
            </w:pPr>
            <w:r w:rsidRPr="00910AD7">
              <w:rPr>
                <w:sz w:val="20"/>
                <w:szCs w:val="20"/>
              </w:rPr>
              <w:t>Direcția Tehnică</w:t>
            </w:r>
          </w:p>
          <w:p w14:paraId="05959788" w14:textId="77777777" w:rsidR="000C727F" w:rsidRPr="00910AD7" w:rsidRDefault="000C727F" w:rsidP="00FC1107">
            <w:pPr>
              <w:spacing w:before="0" w:after="0"/>
              <w:jc w:val="center"/>
              <w:rPr>
                <w:sz w:val="20"/>
                <w:szCs w:val="20"/>
              </w:rPr>
            </w:pPr>
          </w:p>
          <w:p w14:paraId="56E2FB6B" w14:textId="77777777" w:rsidR="000C727F" w:rsidRPr="00910AD7" w:rsidRDefault="000C727F" w:rsidP="00FC1107">
            <w:pPr>
              <w:spacing w:before="0" w:after="0"/>
              <w:jc w:val="center"/>
              <w:rPr>
                <w:sz w:val="20"/>
                <w:szCs w:val="20"/>
              </w:rPr>
            </w:pPr>
          </w:p>
          <w:p w14:paraId="5CD42EDB" w14:textId="77777777" w:rsidR="000C727F" w:rsidRPr="00910AD7" w:rsidRDefault="000C727F" w:rsidP="00FC1107">
            <w:pPr>
              <w:spacing w:after="0"/>
              <w:jc w:val="center"/>
              <w:rPr>
                <w:sz w:val="20"/>
                <w:szCs w:val="20"/>
              </w:rPr>
            </w:pPr>
          </w:p>
        </w:tc>
      </w:tr>
      <w:tr w:rsidR="00177EDA" w:rsidRPr="00910AD7" w14:paraId="7228471C"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1F32BA3E" w14:textId="3B2CEC87" w:rsidR="000C727F" w:rsidRPr="00910AD7" w:rsidRDefault="000C727F" w:rsidP="00FC1107">
            <w:pPr>
              <w:spacing w:after="0"/>
              <w:rPr>
                <w:sz w:val="20"/>
                <w:szCs w:val="20"/>
              </w:rPr>
            </w:pPr>
            <w:r w:rsidRPr="00910AD7">
              <w:rPr>
                <w:sz w:val="20"/>
                <w:szCs w:val="20"/>
              </w:rPr>
              <w:t>22</w:t>
            </w:r>
          </w:p>
        </w:tc>
        <w:tc>
          <w:tcPr>
            <w:tcW w:w="449" w:type="pct"/>
          </w:tcPr>
          <w:p w14:paraId="781FA307"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70BE40D2" w14:textId="77777777" w:rsidR="000C727F" w:rsidRPr="00910AD7" w:rsidRDefault="000C727F" w:rsidP="00FC1107">
            <w:pPr>
              <w:spacing w:after="0"/>
              <w:rPr>
                <w:sz w:val="20"/>
                <w:szCs w:val="20"/>
              </w:rPr>
            </w:pPr>
            <w:r w:rsidRPr="00910AD7">
              <w:rPr>
                <w:sz w:val="20"/>
                <w:szCs w:val="20"/>
              </w:rPr>
              <w:t xml:space="preserve">Alimentare cu  gaze naturale localitate componentă  Sărata  </w:t>
            </w:r>
            <w:r w:rsidRPr="00910AD7">
              <w:rPr>
                <w:b/>
                <w:sz w:val="20"/>
                <w:szCs w:val="20"/>
              </w:rPr>
              <w:t>(proiect viitor)</w:t>
            </w:r>
          </w:p>
        </w:tc>
        <w:tc>
          <w:tcPr>
            <w:tcW w:w="526" w:type="pct"/>
          </w:tcPr>
          <w:p w14:paraId="4DC9AD1A" w14:textId="77777777" w:rsidR="000C727F" w:rsidRPr="00910AD7" w:rsidRDefault="000C727F" w:rsidP="00FC1107">
            <w:pPr>
              <w:spacing w:after="0"/>
              <w:jc w:val="center"/>
              <w:rPr>
                <w:sz w:val="20"/>
                <w:szCs w:val="20"/>
              </w:rPr>
            </w:pPr>
            <w:r w:rsidRPr="00910AD7">
              <w:rPr>
                <w:sz w:val="20"/>
                <w:szCs w:val="20"/>
              </w:rPr>
              <w:t>15.000.000,00</w:t>
            </w:r>
          </w:p>
        </w:tc>
        <w:tc>
          <w:tcPr>
            <w:tcW w:w="423" w:type="pct"/>
          </w:tcPr>
          <w:p w14:paraId="4D029F2D" w14:textId="77777777" w:rsidR="000C727F" w:rsidRPr="00910AD7" w:rsidRDefault="000C727F" w:rsidP="00FC1107">
            <w:pPr>
              <w:spacing w:after="0"/>
              <w:jc w:val="center"/>
              <w:rPr>
                <w:sz w:val="20"/>
                <w:szCs w:val="20"/>
              </w:rPr>
            </w:pPr>
            <w:r w:rsidRPr="00910AD7">
              <w:rPr>
                <w:sz w:val="20"/>
                <w:szCs w:val="20"/>
              </w:rPr>
              <w:t>POR/ PNRR</w:t>
            </w:r>
          </w:p>
        </w:tc>
        <w:tc>
          <w:tcPr>
            <w:tcW w:w="498" w:type="pct"/>
          </w:tcPr>
          <w:p w14:paraId="78A16E4A"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64111121"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7DCB0FC0" w14:textId="77777777" w:rsidR="000C727F" w:rsidRPr="00910AD7" w:rsidRDefault="000C727F" w:rsidP="00FC1107">
            <w:pPr>
              <w:spacing w:after="0"/>
              <w:jc w:val="center"/>
              <w:rPr>
                <w:sz w:val="20"/>
                <w:szCs w:val="20"/>
              </w:rPr>
            </w:pPr>
            <w:r w:rsidRPr="00910AD7">
              <w:rPr>
                <w:sz w:val="20"/>
                <w:szCs w:val="20"/>
              </w:rPr>
              <w:t>Direcția Tehnică Direcția Integrare Europeană</w:t>
            </w:r>
          </w:p>
        </w:tc>
      </w:tr>
      <w:tr w:rsidR="00177EDA" w:rsidRPr="00910AD7" w14:paraId="0F6A6656"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E3D01E0" w14:textId="6D91ACF6" w:rsidR="000C727F" w:rsidRPr="00910AD7" w:rsidRDefault="000C727F" w:rsidP="00FC1107">
            <w:pPr>
              <w:spacing w:after="0"/>
              <w:rPr>
                <w:sz w:val="20"/>
                <w:szCs w:val="20"/>
              </w:rPr>
            </w:pPr>
            <w:r w:rsidRPr="00910AD7">
              <w:rPr>
                <w:sz w:val="20"/>
                <w:szCs w:val="20"/>
              </w:rPr>
              <w:t>23</w:t>
            </w:r>
          </w:p>
        </w:tc>
        <w:tc>
          <w:tcPr>
            <w:tcW w:w="449" w:type="pct"/>
          </w:tcPr>
          <w:p w14:paraId="557D95DC" w14:textId="77777777" w:rsidR="000C727F" w:rsidRPr="00910AD7" w:rsidRDefault="000C727F" w:rsidP="00FC1107">
            <w:pPr>
              <w:spacing w:after="0"/>
              <w:jc w:val="center"/>
              <w:rPr>
                <w:sz w:val="20"/>
                <w:szCs w:val="20"/>
              </w:rPr>
            </w:pPr>
            <w:r w:rsidRPr="00910AD7">
              <w:rPr>
                <w:sz w:val="20"/>
                <w:szCs w:val="20"/>
              </w:rPr>
              <w:t>M5.2</w:t>
            </w:r>
          </w:p>
        </w:tc>
        <w:tc>
          <w:tcPr>
            <w:tcW w:w="1301" w:type="pct"/>
            <w:gridSpan w:val="2"/>
          </w:tcPr>
          <w:p w14:paraId="4DEB0E8F" w14:textId="77777777" w:rsidR="000C727F" w:rsidRPr="00910AD7" w:rsidRDefault="000C727F" w:rsidP="00FC1107">
            <w:pPr>
              <w:spacing w:after="0"/>
              <w:rPr>
                <w:sz w:val="20"/>
                <w:szCs w:val="20"/>
              </w:rPr>
            </w:pPr>
            <w:r w:rsidRPr="00910AD7">
              <w:rPr>
                <w:sz w:val="20"/>
                <w:szCs w:val="20"/>
              </w:rPr>
              <w:t xml:space="preserve">Alimentare cu  gaze naturale localitate componentă Slătinița </w:t>
            </w:r>
            <w:r w:rsidRPr="00910AD7">
              <w:rPr>
                <w:b/>
                <w:sz w:val="20"/>
                <w:szCs w:val="20"/>
              </w:rPr>
              <w:t>(proiect viitor)</w:t>
            </w:r>
          </w:p>
        </w:tc>
        <w:tc>
          <w:tcPr>
            <w:tcW w:w="526" w:type="pct"/>
          </w:tcPr>
          <w:p w14:paraId="4D9A6488" w14:textId="77777777" w:rsidR="000C727F" w:rsidRPr="00910AD7" w:rsidRDefault="000C727F" w:rsidP="00FC1107">
            <w:pPr>
              <w:spacing w:after="0"/>
              <w:jc w:val="center"/>
              <w:rPr>
                <w:sz w:val="20"/>
                <w:szCs w:val="20"/>
              </w:rPr>
            </w:pPr>
            <w:r w:rsidRPr="00910AD7">
              <w:rPr>
                <w:sz w:val="20"/>
                <w:szCs w:val="20"/>
              </w:rPr>
              <w:t>15.000.000,00</w:t>
            </w:r>
          </w:p>
        </w:tc>
        <w:tc>
          <w:tcPr>
            <w:tcW w:w="423" w:type="pct"/>
          </w:tcPr>
          <w:p w14:paraId="370F946B" w14:textId="77777777" w:rsidR="000C727F" w:rsidRPr="00910AD7" w:rsidRDefault="000C727F" w:rsidP="00FC1107">
            <w:pPr>
              <w:spacing w:after="0"/>
              <w:jc w:val="center"/>
              <w:rPr>
                <w:sz w:val="20"/>
                <w:szCs w:val="20"/>
              </w:rPr>
            </w:pPr>
            <w:r w:rsidRPr="00910AD7">
              <w:rPr>
                <w:sz w:val="20"/>
                <w:szCs w:val="20"/>
              </w:rPr>
              <w:t>POR/PNRR</w:t>
            </w:r>
          </w:p>
        </w:tc>
        <w:tc>
          <w:tcPr>
            <w:tcW w:w="498" w:type="pct"/>
          </w:tcPr>
          <w:p w14:paraId="6BBD8CA2"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61C912CB"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79E2DDF8"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640185D1"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FE4B2CD" w14:textId="45ACFE5C" w:rsidR="000C727F" w:rsidRPr="00910AD7" w:rsidRDefault="000C727F" w:rsidP="00FC1107">
            <w:pPr>
              <w:spacing w:after="0"/>
              <w:rPr>
                <w:sz w:val="20"/>
                <w:szCs w:val="20"/>
              </w:rPr>
            </w:pPr>
            <w:r w:rsidRPr="00910AD7">
              <w:rPr>
                <w:sz w:val="20"/>
                <w:szCs w:val="20"/>
              </w:rPr>
              <w:t>24</w:t>
            </w:r>
          </w:p>
        </w:tc>
        <w:tc>
          <w:tcPr>
            <w:tcW w:w="449" w:type="pct"/>
          </w:tcPr>
          <w:p w14:paraId="03AC6035" w14:textId="77777777" w:rsidR="000C727F" w:rsidRPr="00910AD7" w:rsidRDefault="000C727F" w:rsidP="00FC1107">
            <w:pPr>
              <w:spacing w:after="0"/>
              <w:jc w:val="center"/>
              <w:rPr>
                <w:sz w:val="20"/>
                <w:szCs w:val="20"/>
              </w:rPr>
            </w:pPr>
            <w:r w:rsidRPr="00910AD7">
              <w:rPr>
                <w:sz w:val="20"/>
                <w:szCs w:val="20"/>
              </w:rPr>
              <w:t>M5.3</w:t>
            </w:r>
          </w:p>
        </w:tc>
        <w:tc>
          <w:tcPr>
            <w:tcW w:w="1301" w:type="pct"/>
            <w:gridSpan w:val="2"/>
          </w:tcPr>
          <w:p w14:paraId="06F37CF1" w14:textId="77777777" w:rsidR="000C727F" w:rsidRPr="00910AD7" w:rsidRDefault="000C727F" w:rsidP="00FC1107">
            <w:pPr>
              <w:spacing w:after="0"/>
              <w:rPr>
                <w:sz w:val="20"/>
                <w:szCs w:val="20"/>
              </w:rPr>
            </w:pPr>
            <w:r w:rsidRPr="00910AD7">
              <w:rPr>
                <w:sz w:val="20"/>
                <w:szCs w:val="20"/>
              </w:rPr>
              <w:t>Dezvoltarea, modernizarea si completarea sistemului de management integrat al deșeurilor municipale la nivel de municipiu Bistrița (proiect viitor)</w:t>
            </w:r>
          </w:p>
        </w:tc>
        <w:tc>
          <w:tcPr>
            <w:tcW w:w="526" w:type="pct"/>
          </w:tcPr>
          <w:p w14:paraId="460CD90E" w14:textId="77777777" w:rsidR="000C727F" w:rsidRPr="00910AD7" w:rsidRDefault="000C727F" w:rsidP="00FC1107">
            <w:pPr>
              <w:spacing w:after="0"/>
              <w:jc w:val="center"/>
              <w:rPr>
                <w:sz w:val="20"/>
                <w:szCs w:val="20"/>
              </w:rPr>
            </w:pPr>
            <w:r w:rsidRPr="00910AD7">
              <w:rPr>
                <w:sz w:val="20"/>
                <w:szCs w:val="20"/>
              </w:rPr>
              <w:t>14.500.000</w:t>
            </w:r>
          </w:p>
        </w:tc>
        <w:tc>
          <w:tcPr>
            <w:tcW w:w="423" w:type="pct"/>
          </w:tcPr>
          <w:p w14:paraId="75EFCE11" w14:textId="77777777" w:rsidR="000C727F" w:rsidRPr="00910AD7" w:rsidRDefault="000C727F" w:rsidP="00FC1107">
            <w:pPr>
              <w:spacing w:after="0"/>
              <w:jc w:val="center"/>
              <w:rPr>
                <w:sz w:val="20"/>
                <w:szCs w:val="20"/>
              </w:rPr>
            </w:pPr>
            <w:r w:rsidRPr="00910AD7">
              <w:rPr>
                <w:sz w:val="20"/>
                <w:szCs w:val="20"/>
              </w:rPr>
              <w:t>PNRR</w:t>
            </w:r>
          </w:p>
        </w:tc>
        <w:tc>
          <w:tcPr>
            <w:tcW w:w="498" w:type="pct"/>
          </w:tcPr>
          <w:p w14:paraId="0BC1562B" w14:textId="77777777" w:rsidR="000C727F" w:rsidRPr="00910AD7" w:rsidRDefault="000C727F" w:rsidP="00FC1107">
            <w:pPr>
              <w:spacing w:after="0"/>
              <w:jc w:val="center"/>
              <w:rPr>
                <w:sz w:val="20"/>
                <w:szCs w:val="20"/>
              </w:rPr>
            </w:pPr>
            <w:r w:rsidRPr="00910AD7">
              <w:rPr>
                <w:sz w:val="20"/>
                <w:szCs w:val="20"/>
              </w:rPr>
              <w:t>2026</w:t>
            </w:r>
          </w:p>
        </w:tc>
        <w:tc>
          <w:tcPr>
            <w:tcW w:w="759" w:type="pct"/>
          </w:tcPr>
          <w:p w14:paraId="131369FE" w14:textId="77777777" w:rsidR="000C727F" w:rsidRPr="00910AD7" w:rsidRDefault="000C727F" w:rsidP="00FC1107">
            <w:pPr>
              <w:spacing w:after="0"/>
              <w:jc w:val="center"/>
              <w:rPr>
                <w:strike/>
                <w:sz w:val="20"/>
                <w:szCs w:val="20"/>
              </w:rPr>
            </w:pPr>
            <w:r w:rsidRPr="00910AD7">
              <w:rPr>
                <w:rFonts w:eastAsia="Times New Roman" w:cstheme="minorHAnsi"/>
                <w:sz w:val="20"/>
                <w:szCs w:val="20"/>
              </w:rPr>
              <w:t>1 contract de finanțare semnat</w:t>
            </w:r>
          </w:p>
        </w:tc>
        <w:tc>
          <w:tcPr>
            <w:tcW w:w="843" w:type="pct"/>
          </w:tcPr>
          <w:p w14:paraId="6AD5FBDB" w14:textId="77777777" w:rsidR="000C727F" w:rsidRPr="00910AD7" w:rsidRDefault="000C727F" w:rsidP="00FC1107">
            <w:pPr>
              <w:spacing w:after="0"/>
              <w:jc w:val="center"/>
              <w:rPr>
                <w:sz w:val="20"/>
                <w:szCs w:val="20"/>
              </w:rPr>
            </w:pPr>
            <w:r w:rsidRPr="00910AD7">
              <w:rPr>
                <w:sz w:val="20"/>
                <w:szCs w:val="20"/>
              </w:rPr>
              <w:t>Direcția Integrare Europeană</w:t>
            </w:r>
          </w:p>
          <w:p w14:paraId="2E2BDE72" w14:textId="77777777" w:rsidR="000C727F" w:rsidRPr="00910AD7" w:rsidRDefault="000C727F" w:rsidP="00FC1107">
            <w:pPr>
              <w:spacing w:after="0"/>
              <w:jc w:val="center"/>
              <w:rPr>
                <w:sz w:val="20"/>
                <w:szCs w:val="20"/>
              </w:rPr>
            </w:pPr>
            <w:r w:rsidRPr="00910AD7">
              <w:rPr>
                <w:sz w:val="20"/>
                <w:szCs w:val="20"/>
              </w:rPr>
              <w:t>Direcția Servicii Publice</w:t>
            </w:r>
          </w:p>
        </w:tc>
      </w:tr>
      <w:tr w:rsidR="00177EDA" w:rsidRPr="00910AD7" w14:paraId="3B43B08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9778AEE" w14:textId="59323FC6" w:rsidR="000C727F" w:rsidRPr="00910AD7" w:rsidRDefault="000C727F" w:rsidP="00FC1107">
            <w:pPr>
              <w:spacing w:after="0"/>
              <w:rPr>
                <w:sz w:val="20"/>
                <w:szCs w:val="20"/>
              </w:rPr>
            </w:pPr>
            <w:r w:rsidRPr="00910AD7">
              <w:rPr>
                <w:sz w:val="20"/>
                <w:szCs w:val="20"/>
              </w:rPr>
              <w:t>25</w:t>
            </w:r>
          </w:p>
        </w:tc>
        <w:tc>
          <w:tcPr>
            <w:tcW w:w="449" w:type="pct"/>
          </w:tcPr>
          <w:p w14:paraId="6A19846E"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M5.3</w:t>
            </w:r>
          </w:p>
        </w:tc>
        <w:tc>
          <w:tcPr>
            <w:tcW w:w="1301" w:type="pct"/>
            <w:gridSpan w:val="2"/>
          </w:tcPr>
          <w:p w14:paraId="6FFA6419" w14:textId="77777777" w:rsidR="000C727F" w:rsidRPr="00910AD7" w:rsidRDefault="000C727F" w:rsidP="00FC1107">
            <w:pPr>
              <w:spacing w:after="0"/>
              <w:rPr>
                <w:rFonts w:eastAsia="Times New Roman" w:cstheme="minorHAnsi"/>
                <w:sz w:val="20"/>
                <w:szCs w:val="20"/>
              </w:rPr>
            </w:pPr>
            <w:r w:rsidRPr="00910AD7">
              <w:rPr>
                <w:rFonts w:eastAsia="Times New Roman" w:cstheme="minorHAnsi"/>
                <w:sz w:val="20"/>
                <w:szCs w:val="20"/>
              </w:rPr>
              <w:t xml:space="preserve">Înființare Centre de colectare prin aport voluntar in municipiul Bistrița – Valea </w:t>
            </w:r>
            <w:r w:rsidRPr="00910AD7">
              <w:rPr>
                <w:rFonts w:eastAsia="Times New Roman" w:cstheme="minorHAnsi"/>
                <w:sz w:val="20"/>
                <w:szCs w:val="20"/>
              </w:rPr>
              <w:lastRenderedPageBreak/>
              <w:t>Boilor ,respectiv localitatea componenta Sărata, lângă Parcul industrial</w:t>
            </w:r>
          </w:p>
        </w:tc>
        <w:tc>
          <w:tcPr>
            <w:tcW w:w="526" w:type="pct"/>
          </w:tcPr>
          <w:p w14:paraId="73DF01C0"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lastRenderedPageBreak/>
              <w:t>8.500.000</w:t>
            </w:r>
          </w:p>
        </w:tc>
        <w:tc>
          <w:tcPr>
            <w:tcW w:w="423" w:type="pct"/>
          </w:tcPr>
          <w:p w14:paraId="4D530787"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PNRR</w:t>
            </w:r>
          </w:p>
        </w:tc>
        <w:tc>
          <w:tcPr>
            <w:tcW w:w="498" w:type="pct"/>
          </w:tcPr>
          <w:p w14:paraId="0554ABB9"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2026</w:t>
            </w:r>
          </w:p>
        </w:tc>
        <w:tc>
          <w:tcPr>
            <w:tcW w:w="759" w:type="pct"/>
          </w:tcPr>
          <w:p w14:paraId="1C4C9E58" w14:textId="77777777" w:rsidR="000C727F" w:rsidRPr="00910AD7" w:rsidRDefault="000C727F" w:rsidP="00FC1107">
            <w:pPr>
              <w:spacing w:after="0"/>
              <w:jc w:val="center"/>
              <w:rPr>
                <w:strike/>
                <w:sz w:val="20"/>
                <w:szCs w:val="20"/>
              </w:rPr>
            </w:pPr>
            <w:r w:rsidRPr="00910AD7">
              <w:rPr>
                <w:rFonts w:eastAsia="Times New Roman" w:cstheme="minorHAnsi"/>
                <w:sz w:val="20"/>
                <w:szCs w:val="20"/>
              </w:rPr>
              <w:t>1 contract de finanțare semnat</w:t>
            </w:r>
          </w:p>
        </w:tc>
        <w:tc>
          <w:tcPr>
            <w:tcW w:w="843" w:type="pct"/>
          </w:tcPr>
          <w:p w14:paraId="42634A0B" w14:textId="77777777" w:rsidR="000C727F" w:rsidRPr="00910AD7" w:rsidRDefault="000C727F" w:rsidP="00FC1107">
            <w:pPr>
              <w:spacing w:after="0"/>
              <w:jc w:val="center"/>
              <w:rPr>
                <w:sz w:val="20"/>
                <w:szCs w:val="20"/>
              </w:rPr>
            </w:pPr>
            <w:r w:rsidRPr="00910AD7">
              <w:rPr>
                <w:sz w:val="20"/>
                <w:szCs w:val="20"/>
              </w:rPr>
              <w:t>Direcția Integrare Europeană</w:t>
            </w:r>
          </w:p>
          <w:p w14:paraId="761C6B0C" w14:textId="77777777" w:rsidR="000C727F" w:rsidRPr="00910AD7" w:rsidRDefault="000C727F" w:rsidP="00FC1107">
            <w:pPr>
              <w:spacing w:after="0"/>
              <w:jc w:val="center"/>
              <w:rPr>
                <w:sz w:val="20"/>
                <w:szCs w:val="20"/>
              </w:rPr>
            </w:pPr>
            <w:r w:rsidRPr="00910AD7">
              <w:rPr>
                <w:sz w:val="20"/>
                <w:szCs w:val="20"/>
              </w:rPr>
              <w:lastRenderedPageBreak/>
              <w:t>Direcția Servicii Publice</w:t>
            </w:r>
          </w:p>
        </w:tc>
      </w:tr>
      <w:tr w:rsidR="00177EDA" w:rsidRPr="00910AD7" w14:paraId="1DBAFEFB"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ED73C86" w14:textId="77C57760" w:rsidR="000C727F" w:rsidRPr="00910AD7" w:rsidRDefault="000C727F" w:rsidP="00FC1107">
            <w:pPr>
              <w:spacing w:after="0"/>
              <w:rPr>
                <w:sz w:val="20"/>
                <w:szCs w:val="20"/>
              </w:rPr>
            </w:pPr>
            <w:r w:rsidRPr="00910AD7">
              <w:rPr>
                <w:sz w:val="20"/>
                <w:szCs w:val="20"/>
              </w:rPr>
              <w:lastRenderedPageBreak/>
              <w:t>26</w:t>
            </w:r>
          </w:p>
        </w:tc>
        <w:tc>
          <w:tcPr>
            <w:tcW w:w="449" w:type="pct"/>
          </w:tcPr>
          <w:p w14:paraId="1239BD98" w14:textId="77777777" w:rsidR="000C727F" w:rsidRPr="00910AD7" w:rsidRDefault="000C727F" w:rsidP="00FC1107">
            <w:pPr>
              <w:spacing w:after="0"/>
              <w:jc w:val="center"/>
              <w:rPr>
                <w:sz w:val="20"/>
                <w:szCs w:val="20"/>
              </w:rPr>
            </w:pPr>
            <w:r w:rsidRPr="00910AD7">
              <w:rPr>
                <w:sz w:val="20"/>
                <w:szCs w:val="20"/>
              </w:rPr>
              <w:t>M5.4</w:t>
            </w:r>
          </w:p>
        </w:tc>
        <w:tc>
          <w:tcPr>
            <w:tcW w:w="1301" w:type="pct"/>
            <w:gridSpan w:val="2"/>
          </w:tcPr>
          <w:p w14:paraId="4C2B2CAF" w14:textId="77777777" w:rsidR="000C727F" w:rsidRPr="00910AD7" w:rsidRDefault="000C727F" w:rsidP="00FC1107">
            <w:pPr>
              <w:spacing w:after="0"/>
              <w:rPr>
                <w:sz w:val="20"/>
                <w:szCs w:val="20"/>
              </w:rPr>
            </w:pPr>
            <w:r w:rsidRPr="00910AD7">
              <w:rPr>
                <w:sz w:val="20"/>
                <w:szCs w:val="20"/>
              </w:rPr>
              <w:t xml:space="preserve">Proiect ”BiOReSC – Bistrița, Oraș Rezilient la Schimbările Climatice” </w:t>
            </w:r>
            <w:r w:rsidRPr="00910AD7">
              <w:rPr>
                <w:b/>
                <w:sz w:val="20"/>
                <w:szCs w:val="20"/>
              </w:rPr>
              <w:t>(în implementare)</w:t>
            </w:r>
          </w:p>
        </w:tc>
        <w:tc>
          <w:tcPr>
            <w:tcW w:w="526" w:type="pct"/>
          </w:tcPr>
          <w:p w14:paraId="2F5E25D1" w14:textId="77777777" w:rsidR="000C727F" w:rsidRPr="00910AD7" w:rsidRDefault="000C727F" w:rsidP="00FC1107">
            <w:pPr>
              <w:spacing w:after="0"/>
              <w:jc w:val="center"/>
              <w:rPr>
                <w:sz w:val="20"/>
                <w:szCs w:val="20"/>
              </w:rPr>
            </w:pPr>
            <w:r w:rsidRPr="00910AD7">
              <w:rPr>
                <w:sz w:val="20"/>
                <w:szCs w:val="20"/>
              </w:rPr>
              <w:t>593.153,47</w:t>
            </w:r>
          </w:p>
        </w:tc>
        <w:tc>
          <w:tcPr>
            <w:tcW w:w="423" w:type="pct"/>
          </w:tcPr>
          <w:p w14:paraId="49DDA083" w14:textId="77777777" w:rsidR="000C727F" w:rsidRPr="00910AD7" w:rsidRDefault="000C727F" w:rsidP="00FC1107">
            <w:pPr>
              <w:spacing w:after="0"/>
              <w:jc w:val="center"/>
              <w:rPr>
                <w:sz w:val="20"/>
                <w:szCs w:val="20"/>
              </w:rPr>
            </w:pPr>
            <w:r w:rsidRPr="00910AD7">
              <w:rPr>
                <w:sz w:val="20"/>
                <w:szCs w:val="20"/>
              </w:rPr>
              <w:t>SEE</w:t>
            </w:r>
          </w:p>
        </w:tc>
        <w:tc>
          <w:tcPr>
            <w:tcW w:w="498" w:type="pct"/>
          </w:tcPr>
          <w:p w14:paraId="56639668" w14:textId="77777777" w:rsidR="000C727F" w:rsidRPr="00910AD7" w:rsidRDefault="000C727F" w:rsidP="00FC1107">
            <w:pPr>
              <w:spacing w:after="0"/>
              <w:jc w:val="center"/>
              <w:rPr>
                <w:sz w:val="20"/>
                <w:szCs w:val="20"/>
              </w:rPr>
            </w:pPr>
            <w:r w:rsidRPr="00910AD7">
              <w:rPr>
                <w:sz w:val="20"/>
                <w:szCs w:val="20"/>
              </w:rPr>
              <w:t>2022</w:t>
            </w:r>
          </w:p>
        </w:tc>
        <w:tc>
          <w:tcPr>
            <w:tcW w:w="759" w:type="pct"/>
          </w:tcPr>
          <w:p w14:paraId="458E054C" w14:textId="77777777" w:rsidR="000C727F" w:rsidRPr="00910AD7" w:rsidRDefault="000C727F" w:rsidP="00FC1107">
            <w:pPr>
              <w:spacing w:after="0"/>
              <w:jc w:val="center"/>
              <w:rPr>
                <w:sz w:val="20"/>
                <w:szCs w:val="20"/>
              </w:rPr>
            </w:pPr>
            <w:r w:rsidRPr="00910AD7">
              <w:rPr>
                <w:sz w:val="20"/>
                <w:szCs w:val="20"/>
              </w:rPr>
              <w:t xml:space="preserve">O Strategie privind atenuarea și adaptarea la schimbările climatice </w:t>
            </w:r>
          </w:p>
          <w:p w14:paraId="746E1590" w14:textId="77777777" w:rsidR="000C727F" w:rsidRPr="00910AD7" w:rsidRDefault="000C727F" w:rsidP="00FC1107">
            <w:pPr>
              <w:spacing w:after="0"/>
              <w:jc w:val="center"/>
              <w:rPr>
                <w:sz w:val="20"/>
                <w:szCs w:val="20"/>
              </w:rPr>
            </w:pPr>
            <w:r w:rsidRPr="00910AD7">
              <w:rPr>
                <w:sz w:val="20"/>
                <w:szCs w:val="20"/>
              </w:rPr>
              <w:t xml:space="preserve">1 Plan de atenuare și adaptare la schimbările climatice </w:t>
            </w:r>
          </w:p>
        </w:tc>
        <w:tc>
          <w:tcPr>
            <w:tcW w:w="843" w:type="pct"/>
          </w:tcPr>
          <w:p w14:paraId="3E3E372A" w14:textId="77777777" w:rsidR="000C727F" w:rsidRPr="00910AD7" w:rsidRDefault="000C727F" w:rsidP="00FC1107">
            <w:pPr>
              <w:spacing w:after="0"/>
              <w:jc w:val="center"/>
              <w:rPr>
                <w:sz w:val="20"/>
                <w:szCs w:val="20"/>
              </w:rPr>
            </w:pPr>
            <w:r w:rsidRPr="00910AD7">
              <w:rPr>
                <w:sz w:val="20"/>
                <w:szCs w:val="20"/>
              </w:rPr>
              <w:t>Direcția Integrare Europeană</w:t>
            </w:r>
          </w:p>
          <w:p w14:paraId="73D717DA"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29B9087A"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9D4B588" w14:textId="21CAE94E" w:rsidR="000C727F" w:rsidRPr="00910AD7" w:rsidRDefault="000C727F" w:rsidP="00FC1107">
            <w:pPr>
              <w:spacing w:after="0"/>
              <w:rPr>
                <w:sz w:val="20"/>
                <w:szCs w:val="20"/>
              </w:rPr>
            </w:pPr>
            <w:r w:rsidRPr="00910AD7">
              <w:rPr>
                <w:sz w:val="20"/>
                <w:szCs w:val="20"/>
              </w:rPr>
              <w:t>27</w:t>
            </w:r>
          </w:p>
        </w:tc>
        <w:tc>
          <w:tcPr>
            <w:tcW w:w="449" w:type="pct"/>
          </w:tcPr>
          <w:p w14:paraId="6044EDC8"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4F630785" w14:textId="77777777" w:rsidR="000C727F" w:rsidRPr="00910AD7" w:rsidRDefault="000C727F" w:rsidP="00FC1107">
            <w:pPr>
              <w:spacing w:after="0"/>
              <w:rPr>
                <w:sz w:val="20"/>
                <w:szCs w:val="20"/>
              </w:rPr>
            </w:pPr>
            <w:r w:rsidRPr="00910AD7">
              <w:rPr>
                <w:sz w:val="20"/>
                <w:szCs w:val="20"/>
              </w:rPr>
              <w:t xml:space="preserve">Coridor ecologic – Valea Castailor </w:t>
            </w:r>
            <w:r w:rsidRPr="00910AD7">
              <w:rPr>
                <w:b/>
                <w:sz w:val="20"/>
                <w:szCs w:val="20"/>
              </w:rPr>
              <w:t>(proiect viitor)</w:t>
            </w:r>
          </w:p>
        </w:tc>
        <w:tc>
          <w:tcPr>
            <w:tcW w:w="526" w:type="pct"/>
          </w:tcPr>
          <w:p w14:paraId="25244871" w14:textId="77777777" w:rsidR="000C727F" w:rsidRPr="00910AD7" w:rsidRDefault="000C727F" w:rsidP="00FC1107">
            <w:pPr>
              <w:spacing w:after="0"/>
              <w:jc w:val="center"/>
              <w:rPr>
                <w:sz w:val="20"/>
                <w:szCs w:val="20"/>
              </w:rPr>
            </w:pPr>
            <w:r w:rsidRPr="00910AD7">
              <w:rPr>
                <w:sz w:val="20"/>
                <w:szCs w:val="20"/>
              </w:rPr>
              <w:t>25.000.000,00</w:t>
            </w:r>
          </w:p>
        </w:tc>
        <w:tc>
          <w:tcPr>
            <w:tcW w:w="423" w:type="pct"/>
          </w:tcPr>
          <w:p w14:paraId="7BFBE9B1"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0A4138EB"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03314E8A"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159EBC55" w14:textId="77777777" w:rsidR="000C727F" w:rsidRPr="00910AD7" w:rsidRDefault="000C727F" w:rsidP="00FC1107">
            <w:pPr>
              <w:spacing w:before="0" w:after="0"/>
              <w:jc w:val="center"/>
              <w:rPr>
                <w:sz w:val="20"/>
                <w:szCs w:val="20"/>
              </w:rPr>
            </w:pPr>
            <w:r w:rsidRPr="00910AD7">
              <w:rPr>
                <w:sz w:val="20"/>
                <w:szCs w:val="20"/>
              </w:rPr>
              <w:t>Direcția Integrare Europeană</w:t>
            </w:r>
          </w:p>
          <w:p w14:paraId="05ABC534" w14:textId="77777777" w:rsidR="000C727F" w:rsidRPr="00910AD7" w:rsidRDefault="000C727F" w:rsidP="00FC1107">
            <w:pPr>
              <w:spacing w:after="0"/>
              <w:jc w:val="center"/>
              <w:rPr>
                <w:sz w:val="20"/>
                <w:szCs w:val="20"/>
              </w:rPr>
            </w:pPr>
            <w:r w:rsidRPr="00910AD7">
              <w:rPr>
                <w:sz w:val="20"/>
                <w:szCs w:val="20"/>
              </w:rPr>
              <w:t>Direcția Tehnică</w:t>
            </w:r>
          </w:p>
        </w:tc>
      </w:tr>
      <w:tr w:rsidR="00177EDA" w:rsidRPr="00910AD7" w14:paraId="5E7CD5D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A86E6B8" w14:textId="4393713F" w:rsidR="000C727F" w:rsidRPr="00910AD7" w:rsidRDefault="000C727F" w:rsidP="00FC1107">
            <w:pPr>
              <w:spacing w:after="0"/>
              <w:rPr>
                <w:sz w:val="20"/>
                <w:szCs w:val="20"/>
              </w:rPr>
            </w:pPr>
            <w:r w:rsidRPr="00910AD7">
              <w:rPr>
                <w:sz w:val="20"/>
                <w:szCs w:val="20"/>
              </w:rPr>
              <w:t>28</w:t>
            </w:r>
          </w:p>
        </w:tc>
        <w:tc>
          <w:tcPr>
            <w:tcW w:w="449" w:type="pct"/>
          </w:tcPr>
          <w:p w14:paraId="644DF5BC"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1DD925C9" w14:textId="77777777" w:rsidR="000C727F" w:rsidRPr="00910AD7" w:rsidRDefault="000C727F" w:rsidP="00FC1107">
            <w:pPr>
              <w:spacing w:after="0"/>
              <w:rPr>
                <w:sz w:val="20"/>
                <w:szCs w:val="20"/>
              </w:rPr>
            </w:pPr>
            <w:r w:rsidRPr="00910AD7">
              <w:rPr>
                <w:sz w:val="20"/>
                <w:szCs w:val="20"/>
              </w:rPr>
              <w:t xml:space="preserve">Regenerare urbană în zona MHC </w:t>
            </w:r>
            <w:r w:rsidRPr="00910AD7">
              <w:rPr>
                <w:b/>
                <w:sz w:val="20"/>
                <w:szCs w:val="20"/>
              </w:rPr>
              <w:t>(proiect viitor)</w:t>
            </w:r>
          </w:p>
        </w:tc>
        <w:tc>
          <w:tcPr>
            <w:tcW w:w="526" w:type="pct"/>
          </w:tcPr>
          <w:p w14:paraId="2E8B467E" w14:textId="77777777" w:rsidR="000C727F" w:rsidRPr="00910AD7" w:rsidRDefault="000C727F" w:rsidP="00FC1107">
            <w:pPr>
              <w:spacing w:after="0"/>
              <w:jc w:val="center"/>
              <w:rPr>
                <w:sz w:val="20"/>
                <w:szCs w:val="20"/>
              </w:rPr>
            </w:pPr>
            <w:r w:rsidRPr="00910AD7">
              <w:rPr>
                <w:sz w:val="20"/>
                <w:szCs w:val="20"/>
              </w:rPr>
              <w:t>14.000.000,00</w:t>
            </w:r>
          </w:p>
        </w:tc>
        <w:tc>
          <w:tcPr>
            <w:tcW w:w="423" w:type="pct"/>
          </w:tcPr>
          <w:p w14:paraId="301C2BA3"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43C2DA37"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253A4D31"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48B02924" w14:textId="77777777" w:rsidR="000C727F" w:rsidRPr="00910AD7" w:rsidRDefault="000C727F" w:rsidP="00FC1107">
            <w:pPr>
              <w:spacing w:before="0" w:after="0"/>
              <w:jc w:val="center"/>
              <w:rPr>
                <w:sz w:val="20"/>
                <w:szCs w:val="20"/>
              </w:rPr>
            </w:pPr>
            <w:r w:rsidRPr="00910AD7">
              <w:rPr>
                <w:sz w:val="20"/>
                <w:szCs w:val="20"/>
              </w:rPr>
              <w:t>Direcția Tehnică</w:t>
            </w:r>
          </w:p>
          <w:p w14:paraId="292729D7" w14:textId="77777777" w:rsidR="000C727F" w:rsidRPr="00910AD7" w:rsidRDefault="000C727F" w:rsidP="00FC1107">
            <w:pPr>
              <w:spacing w:after="0"/>
              <w:jc w:val="center"/>
              <w:rPr>
                <w:sz w:val="20"/>
                <w:szCs w:val="20"/>
              </w:rPr>
            </w:pPr>
            <w:r w:rsidRPr="00910AD7">
              <w:rPr>
                <w:sz w:val="20"/>
                <w:szCs w:val="20"/>
              </w:rPr>
              <w:t>Arhitect șef</w:t>
            </w:r>
          </w:p>
        </w:tc>
      </w:tr>
      <w:tr w:rsidR="00177EDA" w:rsidRPr="00910AD7" w14:paraId="0730D01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623ECBF" w14:textId="784EE78F" w:rsidR="000C727F" w:rsidRPr="00910AD7" w:rsidRDefault="000C727F" w:rsidP="00FC1107">
            <w:pPr>
              <w:spacing w:after="0"/>
              <w:rPr>
                <w:sz w:val="20"/>
                <w:szCs w:val="20"/>
              </w:rPr>
            </w:pPr>
            <w:r w:rsidRPr="00910AD7">
              <w:rPr>
                <w:sz w:val="20"/>
                <w:szCs w:val="20"/>
              </w:rPr>
              <w:t>29</w:t>
            </w:r>
          </w:p>
        </w:tc>
        <w:tc>
          <w:tcPr>
            <w:tcW w:w="449" w:type="pct"/>
          </w:tcPr>
          <w:p w14:paraId="5B3E4735"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7F3EA4C6" w14:textId="77777777" w:rsidR="000C727F" w:rsidRPr="00910AD7" w:rsidRDefault="000C727F" w:rsidP="00FC1107">
            <w:pPr>
              <w:spacing w:after="0"/>
              <w:rPr>
                <w:sz w:val="20"/>
                <w:szCs w:val="20"/>
              </w:rPr>
            </w:pPr>
            <w:r w:rsidRPr="00910AD7">
              <w:rPr>
                <w:sz w:val="20"/>
                <w:szCs w:val="20"/>
              </w:rPr>
              <w:t>Spații verzi (perdele de protecție) aferente DN 17 în localitățile Unirea și Viișoara – amenajare peisajeră cu pomi fructiferi a intrărilor în municipiul Bistrița</w:t>
            </w:r>
          </w:p>
        </w:tc>
        <w:tc>
          <w:tcPr>
            <w:tcW w:w="526" w:type="pct"/>
          </w:tcPr>
          <w:p w14:paraId="21444F0C" w14:textId="77777777" w:rsidR="000C727F" w:rsidRPr="00910AD7" w:rsidRDefault="000C727F" w:rsidP="00FC1107">
            <w:pPr>
              <w:spacing w:after="0"/>
              <w:jc w:val="center"/>
              <w:rPr>
                <w:sz w:val="20"/>
                <w:szCs w:val="20"/>
                <w:highlight w:val="yellow"/>
              </w:rPr>
            </w:pPr>
            <w:r w:rsidRPr="00910AD7">
              <w:rPr>
                <w:sz w:val="20"/>
                <w:szCs w:val="20"/>
              </w:rPr>
              <w:t>32.608.136,85</w:t>
            </w:r>
          </w:p>
        </w:tc>
        <w:tc>
          <w:tcPr>
            <w:tcW w:w="423" w:type="pct"/>
          </w:tcPr>
          <w:p w14:paraId="54993070"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13E4118E"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2F823866"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31BA634B" w14:textId="77777777" w:rsidR="000C727F" w:rsidRPr="00910AD7" w:rsidRDefault="000C727F" w:rsidP="00FC1107">
            <w:pPr>
              <w:spacing w:before="0" w:after="0"/>
              <w:jc w:val="center"/>
              <w:rPr>
                <w:sz w:val="20"/>
                <w:szCs w:val="20"/>
              </w:rPr>
            </w:pPr>
            <w:r w:rsidRPr="00910AD7">
              <w:rPr>
                <w:sz w:val="20"/>
                <w:szCs w:val="20"/>
              </w:rPr>
              <w:t>Direcția Tehnică</w:t>
            </w:r>
          </w:p>
          <w:p w14:paraId="567FFD9A"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7F587760"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6ACDA33" w14:textId="0D77924C" w:rsidR="000C727F" w:rsidRPr="00910AD7" w:rsidRDefault="000C727F" w:rsidP="00FC1107">
            <w:pPr>
              <w:spacing w:after="0"/>
              <w:rPr>
                <w:sz w:val="20"/>
                <w:szCs w:val="20"/>
              </w:rPr>
            </w:pPr>
            <w:r w:rsidRPr="00910AD7">
              <w:rPr>
                <w:sz w:val="20"/>
                <w:szCs w:val="20"/>
              </w:rPr>
              <w:t>30</w:t>
            </w:r>
          </w:p>
        </w:tc>
        <w:tc>
          <w:tcPr>
            <w:tcW w:w="449" w:type="pct"/>
          </w:tcPr>
          <w:p w14:paraId="603BC56B"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7011937A" w14:textId="77777777" w:rsidR="000C727F" w:rsidRPr="00910AD7" w:rsidRDefault="000C727F" w:rsidP="00FC1107">
            <w:pPr>
              <w:spacing w:after="0"/>
              <w:rPr>
                <w:sz w:val="20"/>
                <w:szCs w:val="20"/>
              </w:rPr>
            </w:pPr>
            <w:r w:rsidRPr="00910AD7">
              <w:rPr>
                <w:sz w:val="20"/>
                <w:szCs w:val="20"/>
              </w:rPr>
              <w:t xml:space="preserve">Realizare Pădure urbană Codrișor </w:t>
            </w:r>
            <w:r w:rsidRPr="00910AD7">
              <w:rPr>
                <w:b/>
                <w:sz w:val="20"/>
                <w:szCs w:val="20"/>
              </w:rPr>
              <w:t>(proiect viitor)</w:t>
            </w:r>
          </w:p>
        </w:tc>
        <w:tc>
          <w:tcPr>
            <w:tcW w:w="526" w:type="pct"/>
          </w:tcPr>
          <w:p w14:paraId="6D53A7F4" w14:textId="77777777" w:rsidR="000C727F" w:rsidRPr="00910AD7" w:rsidRDefault="000C727F" w:rsidP="00FC1107">
            <w:pPr>
              <w:spacing w:after="0"/>
              <w:jc w:val="center"/>
              <w:rPr>
                <w:sz w:val="20"/>
                <w:szCs w:val="20"/>
              </w:rPr>
            </w:pPr>
            <w:r w:rsidRPr="00910AD7">
              <w:rPr>
                <w:sz w:val="20"/>
                <w:szCs w:val="20"/>
              </w:rPr>
              <w:t>32.608.136,85</w:t>
            </w:r>
          </w:p>
          <w:p w14:paraId="3D5F2690" w14:textId="77777777" w:rsidR="000C727F" w:rsidRPr="00910AD7" w:rsidRDefault="000C727F" w:rsidP="00FC1107">
            <w:pPr>
              <w:spacing w:after="0"/>
              <w:jc w:val="center"/>
              <w:rPr>
                <w:strike/>
                <w:sz w:val="20"/>
                <w:szCs w:val="20"/>
                <w:highlight w:val="yellow"/>
              </w:rPr>
            </w:pPr>
          </w:p>
        </w:tc>
        <w:tc>
          <w:tcPr>
            <w:tcW w:w="423" w:type="pct"/>
          </w:tcPr>
          <w:p w14:paraId="065743F3" w14:textId="77777777" w:rsidR="000C727F" w:rsidRPr="00910AD7" w:rsidRDefault="000C727F" w:rsidP="00FC1107">
            <w:pPr>
              <w:spacing w:after="0"/>
              <w:jc w:val="center"/>
              <w:rPr>
                <w:sz w:val="20"/>
                <w:szCs w:val="20"/>
              </w:rPr>
            </w:pPr>
            <w:r w:rsidRPr="00910AD7">
              <w:rPr>
                <w:sz w:val="20"/>
                <w:szCs w:val="20"/>
              </w:rPr>
              <w:t>POR/ PNRR</w:t>
            </w:r>
          </w:p>
        </w:tc>
        <w:tc>
          <w:tcPr>
            <w:tcW w:w="498" w:type="pct"/>
          </w:tcPr>
          <w:p w14:paraId="5CD66863"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286F9720" w14:textId="77777777" w:rsidR="000C727F" w:rsidRPr="00910AD7" w:rsidRDefault="000C727F"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5C057573" w14:textId="77777777" w:rsidR="000C727F" w:rsidRPr="00910AD7" w:rsidRDefault="000C727F" w:rsidP="00FC1107">
            <w:pPr>
              <w:spacing w:before="0" w:after="0"/>
              <w:jc w:val="center"/>
              <w:rPr>
                <w:sz w:val="20"/>
                <w:szCs w:val="20"/>
              </w:rPr>
            </w:pPr>
            <w:r w:rsidRPr="00910AD7">
              <w:rPr>
                <w:sz w:val="20"/>
                <w:szCs w:val="20"/>
              </w:rPr>
              <w:t>Direcția Servicii Publice</w:t>
            </w:r>
          </w:p>
          <w:p w14:paraId="587799E9"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40BF12E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FE8A81D" w14:textId="527ED44B" w:rsidR="000C727F" w:rsidRPr="00910AD7" w:rsidRDefault="000C727F" w:rsidP="00FC1107">
            <w:pPr>
              <w:spacing w:after="0"/>
              <w:rPr>
                <w:sz w:val="20"/>
                <w:szCs w:val="20"/>
              </w:rPr>
            </w:pPr>
            <w:r w:rsidRPr="00910AD7">
              <w:rPr>
                <w:sz w:val="20"/>
                <w:szCs w:val="20"/>
              </w:rPr>
              <w:t>31</w:t>
            </w:r>
          </w:p>
        </w:tc>
        <w:tc>
          <w:tcPr>
            <w:tcW w:w="449" w:type="pct"/>
          </w:tcPr>
          <w:p w14:paraId="1B8665AF"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0DF7BBE0" w14:textId="77777777" w:rsidR="000C727F" w:rsidRPr="00910AD7" w:rsidRDefault="000C727F" w:rsidP="00FC1107">
            <w:pPr>
              <w:spacing w:after="0"/>
              <w:rPr>
                <w:sz w:val="20"/>
                <w:szCs w:val="20"/>
              </w:rPr>
            </w:pPr>
            <w:r w:rsidRPr="00910AD7">
              <w:rPr>
                <w:sz w:val="20"/>
                <w:szCs w:val="20"/>
              </w:rPr>
              <w:t xml:space="preserve">Regenerarea urbana a spațiilor publice degradate - zona  Andrei Mureșanu </w:t>
            </w:r>
            <w:r w:rsidRPr="00910AD7">
              <w:rPr>
                <w:b/>
                <w:sz w:val="20"/>
                <w:szCs w:val="20"/>
              </w:rPr>
              <w:t>(proiect viitor)</w:t>
            </w:r>
          </w:p>
        </w:tc>
        <w:tc>
          <w:tcPr>
            <w:tcW w:w="526" w:type="pct"/>
          </w:tcPr>
          <w:p w14:paraId="73EF36EC" w14:textId="77777777" w:rsidR="000C727F" w:rsidRPr="00910AD7" w:rsidRDefault="000C727F" w:rsidP="00FC1107">
            <w:pPr>
              <w:spacing w:before="0" w:after="0"/>
              <w:jc w:val="center"/>
              <w:rPr>
                <w:sz w:val="20"/>
                <w:szCs w:val="20"/>
              </w:rPr>
            </w:pPr>
            <w:r w:rsidRPr="00910AD7">
              <w:rPr>
                <w:sz w:val="20"/>
                <w:szCs w:val="20"/>
              </w:rPr>
              <w:t>2.000.000,00</w:t>
            </w:r>
          </w:p>
          <w:p w14:paraId="3B1ADE91" w14:textId="77777777" w:rsidR="000C727F" w:rsidRPr="00910AD7" w:rsidRDefault="000C727F" w:rsidP="00FC1107">
            <w:pPr>
              <w:spacing w:after="0"/>
              <w:jc w:val="center"/>
              <w:rPr>
                <w:sz w:val="20"/>
                <w:szCs w:val="20"/>
              </w:rPr>
            </w:pPr>
          </w:p>
        </w:tc>
        <w:tc>
          <w:tcPr>
            <w:tcW w:w="423" w:type="pct"/>
          </w:tcPr>
          <w:p w14:paraId="10D92AA2"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7645470A"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5AC341B1"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0FBC1545" w14:textId="77777777" w:rsidR="000C727F" w:rsidRPr="00910AD7" w:rsidRDefault="000C727F" w:rsidP="00FC1107">
            <w:pPr>
              <w:spacing w:before="0" w:after="0"/>
              <w:jc w:val="center"/>
              <w:rPr>
                <w:sz w:val="20"/>
                <w:szCs w:val="20"/>
              </w:rPr>
            </w:pPr>
            <w:r w:rsidRPr="00910AD7">
              <w:rPr>
                <w:sz w:val="20"/>
                <w:szCs w:val="20"/>
              </w:rPr>
              <w:t>Direcția Tehnică</w:t>
            </w:r>
          </w:p>
          <w:p w14:paraId="3D88B61C" w14:textId="77777777" w:rsidR="000C727F" w:rsidRPr="00910AD7" w:rsidRDefault="000C727F" w:rsidP="00FC1107">
            <w:pPr>
              <w:spacing w:after="0"/>
              <w:jc w:val="center"/>
              <w:rPr>
                <w:sz w:val="20"/>
                <w:szCs w:val="20"/>
              </w:rPr>
            </w:pPr>
            <w:r w:rsidRPr="00910AD7">
              <w:rPr>
                <w:sz w:val="20"/>
                <w:szCs w:val="20"/>
              </w:rPr>
              <w:t>Direcția Integrare Europeană</w:t>
            </w:r>
          </w:p>
        </w:tc>
      </w:tr>
      <w:tr w:rsidR="00177EDA" w:rsidRPr="00910AD7" w14:paraId="7B2AA13F"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D462E97" w14:textId="0E8A2A1D" w:rsidR="000C727F" w:rsidRPr="00910AD7" w:rsidRDefault="000C727F" w:rsidP="00FC1107">
            <w:pPr>
              <w:spacing w:after="0"/>
              <w:rPr>
                <w:sz w:val="20"/>
                <w:szCs w:val="20"/>
              </w:rPr>
            </w:pPr>
            <w:r w:rsidRPr="00910AD7">
              <w:rPr>
                <w:sz w:val="20"/>
                <w:szCs w:val="20"/>
              </w:rPr>
              <w:t>32</w:t>
            </w:r>
          </w:p>
        </w:tc>
        <w:tc>
          <w:tcPr>
            <w:tcW w:w="449" w:type="pct"/>
          </w:tcPr>
          <w:p w14:paraId="087659E9" w14:textId="77777777" w:rsidR="000C727F" w:rsidRPr="00910AD7" w:rsidRDefault="000C727F" w:rsidP="00FC1107">
            <w:pPr>
              <w:spacing w:after="0"/>
              <w:jc w:val="center"/>
              <w:rPr>
                <w:sz w:val="20"/>
                <w:szCs w:val="20"/>
              </w:rPr>
            </w:pPr>
            <w:r w:rsidRPr="00910AD7">
              <w:rPr>
                <w:sz w:val="20"/>
                <w:szCs w:val="20"/>
              </w:rPr>
              <w:t>M5.5</w:t>
            </w:r>
          </w:p>
        </w:tc>
        <w:tc>
          <w:tcPr>
            <w:tcW w:w="1301" w:type="pct"/>
            <w:gridSpan w:val="2"/>
          </w:tcPr>
          <w:p w14:paraId="3F63E748" w14:textId="77777777" w:rsidR="000C727F" w:rsidRPr="00910AD7" w:rsidRDefault="000C727F" w:rsidP="00FC1107">
            <w:pPr>
              <w:spacing w:after="0"/>
              <w:rPr>
                <w:sz w:val="20"/>
                <w:szCs w:val="20"/>
              </w:rPr>
            </w:pPr>
            <w:r w:rsidRPr="00910AD7">
              <w:rPr>
                <w:sz w:val="20"/>
                <w:szCs w:val="20"/>
              </w:rPr>
              <w:t xml:space="preserve">Regenerarea urbana a spațiilor publice degradate -  zona  Independenței Nord  </w:t>
            </w:r>
            <w:r w:rsidRPr="00910AD7">
              <w:rPr>
                <w:b/>
                <w:sz w:val="20"/>
                <w:szCs w:val="20"/>
              </w:rPr>
              <w:t>(proiect viitor)</w:t>
            </w:r>
          </w:p>
        </w:tc>
        <w:tc>
          <w:tcPr>
            <w:tcW w:w="526" w:type="pct"/>
          </w:tcPr>
          <w:p w14:paraId="76AC925D" w14:textId="77777777" w:rsidR="000C727F" w:rsidRPr="00910AD7" w:rsidRDefault="000C727F" w:rsidP="00FC1107">
            <w:pPr>
              <w:spacing w:after="0"/>
              <w:jc w:val="center"/>
              <w:rPr>
                <w:sz w:val="20"/>
                <w:szCs w:val="20"/>
              </w:rPr>
            </w:pPr>
            <w:r w:rsidRPr="00910AD7">
              <w:rPr>
                <w:sz w:val="20"/>
                <w:szCs w:val="20"/>
              </w:rPr>
              <w:t>5.000.000,00</w:t>
            </w:r>
          </w:p>
        </w:tc>
        <w:tc>
          <w:tcPr>
            <w:tcW w:w="423" w:type="pct"/>
          </w:tcPr>
          <w:p w14:paraId="5577F87D" w14:textId="77777777" w:rsidR="000C727F" w:rsidRPr="00910AD7" w:rsidRDefault="000C727F" w:rsidP="00FC1107">
            <w:pPr>
              <w:spacing w:after="0"/>
              <w:jc w:val="center"/>
              <w:rPr>
                <w:sz w:val="20"/>
                <w:szCs w:val="20"/>
              </w:rPr>
            </w:pPr>
            <w:r w:rsidRPr="00910AD7">
              <w:rPr>
                <w:sz w:val="20"/>
                <w:szCs w:val="20"/>
              </w:rPr>
              <w:t>POR</w:t>
            </w:r>
          </w:p>
        </w:tc>
        <w:tc>
          <w:tcPr>
            <w:tcW w:w="498" w:type="pct"/>
          </w:tcPr>
          <w:p w14:paraId="7684B33E" w14:textId="77777777" w:rsidR="000C727F" w:rsidRPr="00910AD7" w:rsidRDefault="000C727F" w:rsidP="00FC1107">
            <w:pPr>
              <w:spacing w:after="0"/>
              <w:jc w:val="center"/>
              <w:rPr>
                <w:sz w:val="20"/>
                <w:szCs w:val="20"/>
              </w:rPr>
            </w:pPr>
            <w:r w:rsidRPr="00910AD7">
              <w:rPr>
                <w:sz w:val="20"/>
                <w:szCs w:val="20"/>
              </w:rPr>
              <w:t>2027</w:t>
            </w:r>
          </w:p>
        </w:tc>
        <w:tc>
          <w:tcPr>
            <w:tcW w:w="759" w:type="pct"/>
          </w:tcPr>
          <w:p w14:paraId="5BDD3793" w14:textId="77777777" w:rsidR="000C727F" w:rsidRPr="00910AD7" w:rsidRDefault="000C727F"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50A9EB87" w14:textId="77777777" w:rsidR="000C727F" w:rsidRPr="00910AD7" w:rsidRDefault="000C727F" w:rsidP="00FC1107">
            <w:pPr>
              <w:spacing w:before="0" w:after="0"/>
              <w:jc w:val="center"/>
              <w:rPr>
                <w:sz w:val="20"/>
                <w:szCs w:val="20"/>
              </w:rPr>
            </w:pPr>
            <w:r w:rsidRPr="00910AD7">
              <w:rPr>
                <w:sz w:val="20"/>
                <w:szCs w:val="20"/>
              </w:rPr>
              <w:t>Direcția Tehnică</w:t>
            </w:r>
          </w:p>
          <w:p w14:paraId="21BD6DD1" w14:textId="77777777" w:rsidR="000C727F" w:rsidRPr="00910AD7" w:rsidRDefault="000C727F" w:rsidP="00FC1107">
            <w:pPr>
              <w:spacing w:after="0"/>
              <w:jc w:val="center"/>
              <w:rPr>
                <w:sz w:val="20"/>
                <w:szCs w:val="20"/>
              </w:rPr>
            </w:pPr>
            <w:r w:rsidRPr="00910AD7">
              <w:rPr>
                <w:sz w:val="20"/>
                <w:szCs w:val="20"/>
              </w:rPr>
              <w:t>Direcția Integrare Europeană</w:t>
            </w:r>
          </w:p>
        </w:tc>
      </w:tr>
      <w:tr w:rsidR="00FC1107" w:rsidRPr="00910AD7" w14:paraId="3ABD96BE" w14:textId="77777777" w:rsidTr="00177EDA">
        <w:trPr>
          <w:cnfStyle w:val="000000100000" w:firstRow="0" w:lastRow="0" w:firstColumn="0" w:lastColumn="0" w:oddVBand="0" w:evenVBand="0" w:oddHBand="1" w:evenHBand="0" w:firstRowFirstColumn="0" w:firstRowLastColumn="0" w:lastRowFirstColumn="0" w:lastRowLastColumn="0"/>
          <w:trHeight w:val="469"/>
        </w:trPr>
        <w:tc>
          <w:tcPr>
            <w:tcW w:w="920" w:type="pct"/>
            <w:gridSpan w:val="3"/>
            <w:shd w:val="clear" w:color="auto" w:fill="ABCD3A" w:themeFill="accent5"/>
          </w:tcPr>
          <w:p w14:paraId="52D0A9F7" w14:textId="77777777" w:rsidR="00FC1107" w:rsidRPr="00910AD7" w:rsidRDefault="00FC1107" w:rsidP="00FC1107">
            <w:pPr>
              <w:spacing w:after="0"/>
              <w:jc w:val="center"/>
              <w:rPr>
                <w:b/>
                <w:sz w:val="20"/>
                <w:szCs w:val="20"/>
              </w:rPr>
            </w:pPr>
          </w:p>
        </w:tc>
        <w:tc>
          <w:tcPr>
            <w:tcW w:w="4080" w:type="pct"/>
            <w:gridSpan w:val="6"/>
            <w:shd w:val="clear" w:color="auto" w:fill="ABCD3A" w:themeFill="accent5"/>
          </w:tcPr>
          <w:p w14:paraId="28F0D8E5" w14:textId="281543A4" w:rsidR="00FC1107" w:rsidRPr="00910AD7" w:rsidRDefault="00FC1107" w:rsidP="00FC1107">
            <w:pPr>
              <w:spacing w:after="0"/>
              <w:jc w:val="center"/>
              <w:rPr>
                <w:sz w:val="20"/>
                <w:szCs w:val="20"/>
              </w:rPr>
            </w:pPr>
            <w:r w:rsidRPr="00910AD7">
              <w:rPr>
                <w:b/>
                <w:sz w:val="20"/>
                <w:szCs w:val="20"/>
              </w:rPr>
              <w:t>PROGRAM BUGETAR 6 – MANAGEMENT (PENTRU SUPORT) ORGANIZAȚIONAL</w:t>
            </w:r>
          </w:p>
        </w:tc>
      </w:tr>
      <w:tr w:rsidR="00177EDA" w:rsidRPr="00910AD7" w14:paraId="396C3758"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332088B" w14:textId="77777777" w:rsidR="009073B0" w:rsidRPr="00910AD7" w:rsidRDefault="009073B0" w:rsidP="00FC1107">
            <w:pPr>
              <w:spacing w:after="0"/>
              <w:rPr>
                <w:sz w:val="20"/>
                <w:szCs w:val="20"/>
              </w:rPr>
            </w:pPr>
            <w:r w:rsidRPr="00910AD7">
              <w:rPr>
                <w:sz w:val="20"/>
                <w:szCs w:val="20"/>
              </w:rPr>
              <w:lastRenderedPageBreak/>
              <w:t>1</w:t>
            </w:r>
          </w:p>
        </w:tc>
        <w:tc>
          <w:tcPr>
            <w:tcW w:w="449" w:type="pct"/>
          </w:tcPr>
          <w:p w14:paraId="217E9211" w14:textId="77777777" w:rsidR="009073B0" w:rsidRPr="00910AD7" w:rsidRDefault="009073B0" w:rsidP="00FC1107">
            <w:pPr>
              <w:spacing w:after="0"/>
              <w:jc w:val="center"/>
              <w:rPr>
                <w:sz w:val="20"/>
                <w:szCs w:val="20"/>
              </w:rPr>
            </w:pPr>
            <w:r w:rsidRPr="00910AD7">
              <w:rPr>
                <w:sz w:val="20"/>
                <w:szCs w:val="20"/>
              </w:rPr>
              <w:t>M6.1</w:t>
            </w:r>
          </w:p>
        </w:tc>
        <w:tc>
          <w:tcPr>
            <w:tcW w:w="1301" w:type="pct"/>
            <w:gridSpan w:val="2"/>
          </w:tcPr>
          <w:p w14:paraId="0FB65A4A" w14:textId="77777777" w:rsidR="009073B0" w:rsidRPr="00910AD7" w:rsidRDefault="009073B0" w:rsidP="00FC1107">
            <w:pPr>
              <w:spacing w:after="0"/>
              <w:rPr>
                <w:sz w:val="20"/>
                <w:szCs w:val="20"/>
              </w:rPr>
            </w:pPr>
            <w:r w:rsidRPr="00910AD7">
              <w:rPr>
                <w:sz w:val="20"/>
                <w:szCs w:val="20"/>
              </w:rPr>
              <w:t xml:space="preserve">Transparența, etică și integritate în Municipiul Bistrița </w:t>
            </w:r>
            <w:r w:rsidRPr="00910AD7">
              <w:rPr>
                <w:b/>
                <w:sz w:val="20"/>
                <w:szCs w:val="20"/>
              </w:rPr>
              <w:t>(în implementare)</w:t>
            </w:r>
          </w:p>
        </w:tc>
        <w:tc>
          <w:tcPr>
            <w:tcW w:w="526" w:type="pct"/>
          </w:tcPr>
          <w:p w14:paraId="61B280A1" w14:textId="77777777" w:rsidR="009073B0" w:rsidRPr="00910AD7" w:rsidRDefault="009073B0" w:rsidP="00FC1107">
            <w:pPr>
              <w:spacing w:before="0" w:after="0"/>
              <w:jc w:val="center"/>
              <w:rPr>
                <w:sz w:val="20"/>
                <w:szCs w:val="20"/>
              </w:rPr>
            </w:pPr>
            <w:r w:rsidRPr="00910AD7">
              <w:rPr>
                <w:sz w:val="20"/>
                <w:szCs w:val="20"/>
              </w:rPr>
              <w:t>338.519</w:t>
            </w:r>
          </w:p>
          <w:p w14:paraId="17FD7FBA" w14:textId="77777777" w:rsidR="009073B0" w:rsidRPr="00910AD7" w:rsidRDefault="009073B0" w:rsidP="00FC1107">
            <w:pPr>
              <w:spacing w:after="0"/>
              <w:jc w:val="center"/>
              <w:rPr>
                <w:sz w:val="20"/>
                <w:szCs w:val="20"/>
              </w:rPr>
            </w:pPr>
          </w:p>
        </w:tc>
        <w:tc>
          <w:tcPr>
            <w:tcW w:w="423" w:type="pct"/>
          </w:tcPr>
          <w:p w14:paraId="7319B0E0" w14:textId="77777777" w:rsidR="009073B0" w:rsidRPr="00910AD7" w:rsidRDefault="009073B0" w:rsidP="00FC1107">
            <w:pPr>
              <w:spacing w:after="0"/>
              <w:jc w:val="center"/>
              <w:rPr>
                <w:sz w:val="20"/>
                <w:szCs w:val="20"/>
              </w:rPr>
            </w:pPr>
            <w:r w:rsidRPr="00910AD7">
              <w:rPr>
                <w:sz w:val="20"/>
                <w:szCs w:val="20"/>
              </w:rPr>
              <w:t>POCA 2014-2020</w:t>
            </w:r>
          </w:p>
        </w:tc>
        <w:tc>
          <w:tcPr>
            <w:tcW w:w="498" w:type="pct"/>
          </w:tcPr>
          <w:p w14:paraId="3BA364F5"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0664CDEB" w14:textId="77777777" w:rsidR="009073B0" w:rsidRPr="00910AD7" w:rsidRDefault="009073B0" w:rsidP="00FC1107">
            <w:pPr>
              <w:spacing w:before="0" w:after="0"/>
              <w:rPr>
                <w:sz w:val="20"/>
                <w:szCs w:val="20"/>
              </w:rPr>
            </w:pPr>
            <w:r w:rsidRPr="00910AD7">
              <w:rPr>
                <w:sz w:val="20"/>
                <w:szCs w:val="20"/>
              </w:rPr>
              <w:t xml:space="preserve">1 Plan de Integritate </w:t>
            </w:r>
          </w:p>
          <w:p w14:paraId="643C6BB6" w14:textId="77777777" w:rsidR="009073B0" w:rsidRPr="00910AD7" w:rsidRDefault="009073B0" w:rsidP="00FC1107">
            <w:pPr>
              <w:spacing w:before="0" w:after="0"/>
              <w:rPr>
                <w:sz w:val="20"/>
                <w:szCs w:val="20"/>
              </w:rPr>
            </w:pPr>
            <w:r w:rsidRPr="00910AD7">
              <w:rPr>
                <w:sz w:val="20"/>
                <w:szCs w:val="20"/>
              </w:rPr>
              <w:t xml:space="preserve">4 proceduri privind prevenirea și combaterea corupției </w:t>
            </w:r>
          </w:p>
          <w:p w14:paraId="7CFD1FEC" w14:textId="77777777" w:rsidR="009073B0" w:rsidRPr="00910AD7" w:rsidRDefault="009073B0" w:rsidP="00FC1107">
            <w:pPr>
              <w:spacing w:before="0" w:after="0"/>
              <w:rPr>
                <w:sz w:val="20"/>
                <w:szCs w:val="20"/>
              </w:rPr>
            </w:pPr>
            <w:r w:rsidRPr="00910AD7">
              <w:rPr>
                <w:sz w:val="20"/>
                <w:szCs w:val="20"/>
              </w:rPr>
              <w:t>120 de persoane instruite în ceea ce privește corupția</w:t>
            </w:r>
          </w:p>
          <w:p w14:paraId="15BE95C6" w14:textId="77777777" w:rsidR="009073B0" w:rsidRPr="00910AD7" w:rsidRDefault="009073B0" w:rsidP="00FC1107">
            <w:pPr>
              <w:spacing w:before="0" w:after="0"/>
              <w:rPr>
                <w:sz w:val="20"/>
                <w:szCs w:val="20"/>
              </w:rPr>
            </w:pPr>
            <w:r w:rsidRPr="00910AD7">
              <w:rPr>
                <w:sz w:val="20"/>
                <w:szCs w:val="20"/>
              </w:rPr>
              <w:t>1  campanie anticorupție</w:t>
            </w:r>
          </w:p>
        </w:tc>
        <w:tc>
          <w:tcPr>
            <w:tcW w:w="843" w:type="pct"/>
          </w:tcPr>
          <w:p w14:paraId="4B849C47" w14:textId="77777777" w:rsidR="009073B0" w:rsidRPr="00910AD7" w:rsidRDefault="009073B0" w:rsidP="00FC1107">
            <w:pPr>
              <w:spacing w:after="0"/>
              <w:jc w:val="center"/>
              <w:rPr>
                <w:sz w:val="20"/>
                <w:szCs w:val="20"/>
              </w:rPr>
            </w:pPr>
            <w:r w:rsidRPr="00910AD7">
              <w:rPr>
                <w:sz w:val="20"/>
                <w:szCs w:val="20"/>
              </w:rPr>
              <w:t>Direcția Comunicare</w:t>
            </w:r>
          </w:p>
        </w:tc>
      </w:tr>
      <w:tr w:rsidR="00177EDA" w:rsidRPr="00910AD7" w14:paraId="2B8853F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79405DC" w14:textId="16A425EC" w:rsidR="009073B0" w:rsidRPr="00910AD7" w:rsidRDefault="009073B0" w:rsidP="00FC1107">
            <w:pPr>
              <w:spacing w:after="0"/>
              <w:rPr>
                <w:sz w:val="20"/>
                <w:szCs w:val="20"/>
              </w:rPr>
            </w:pPr>
            <w:r w:rsidRPr="00910AD7">
              <w:rPr>
                <w:sz w:val="20"/>
                <w:szCs w:val="20"/>
              </w:rPr>
              <w:t>2</w:t>
            </w:r>
          </w:p>
        </w:tc>
        <w:tc>
          <w:tcPr>
            <w:tcW w:w="449" w:type="pct"/>
          </w:tcPr>
          <w:p w14:paraId="54B1890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39E3F0DF" w14:textId="77777777" w:rsidR="009073B0" w:rsidRPr="00910AD7" w:rsidRDefault="009073B0" w:rsidP="00FC1107">
            <w:pPr>
              <w:spacing w:after="0"/>
              <w:rPr>
                <w:sz w:val="20"/>
                <w:szCs w:val="20"/>
              </w:rPr>
            </w:pPr>
            <w:r w:rsidRPr="00910AD7">
              <w:rPr>
                <w:rFonts w:eastAsia="Times New Roman" w:cstheme="minorHAnsi"/>
                <w:sz w:val="20"/>
                <w:szCs w:val="20"/>
              </w:rPr>
              <w:t xml:space="preserve">Elaborarea unei strategii de resurse umane pentru perioada 2021-2027 care să țină cont de nevoile și obiectivele instituției, provocările de pe piața forței de muncă și transformările digitale în desfășurare. Corelarea strategiei cu nevoile de formare ale personalului, ajustarea misiunii și obiectivelor departamentelor și rolurilor fiecărui membru al personalului. </w:t>
            </w:r>
            <w:r w:rsidRPr="00910AD7">
              <w:rPr>
                <w:b/>
                <w:sz w:val="20"/>
                <w:szCs w:val="20"/>
              </w:rPr>
              <w:t>(idee de proiect)</w:t>
            </w:r>
          </w:p>
        </w:tc>
        <w:tc>
          <w:tcPr>
            <w:tcW w:w="526" w:type="pct"/>
          </w:tcPr>
          <w:p w14:paraId="789C6E7B" w14:textId="77777777" w:rsidR="009073B0" w:rsidRPr="00910AD7" w:rsidRDefault="009073B0" w:rsidP="00FC1107">
            <w:pPr>
              <w:spacing w:after="0"/>
              <w:jc w:val="center"/>
              <w:rPr>
                <w:sz w:val="20"/>
                <w:szCs w:val="20"/>
              </w:rPr>
            </w:pPr>
            <w:r w:rsidRPr="00910AD7">
              <w:rPr>
                <w:sz w:val="20"/>
                <w:szCs w:val="20"/>
              </w:rPr>
              <w:t>150.000</w:t>
            </w:r>
          </w:p>
        </w:tc>
        <w:tc>
          <w:tcPr>
            <w:tcW w:w="423" w:type="pct"/>
          </w:tcPr>
          <w:p w14:paraId="24474BDD"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 CFM 2021-2027, PO Creștere Inteligentă, Digitalizare și Instrumente Financiare  2021-2027/PO Asistență Tehnică 2021-2027</w:t>
            </w:r>
          </w:p>
        </w:tc>
        <w:tc>
          <w:tcPr>
            <w:tcW w:w="498" w:type="pct"/>
          </w:tcPr>
          <w:p w14:paraId="5E361568" w14:textId="77777777" w:rsidR="009073B0" w:rsidRPr="00910AD7" w:rsidRDefault="009073B0" w:rsidP="00FC1107">
            <w:pPr>
              <w:spacing w:after="0"/>
              <w:jc w:val="center"/>
              <w:rPr>
                <w:sz w:val="20"/>
                <w:szCs w:val="20"/>
              </w:rPr>
            </w:pPr>
            <w:r w:rsidRPr="00910AD7">
              <w:rPr>
                <w:sz w:val="20"/>
                <w:szCs w:val="20"/>
              </w:rPr>
              <w:t>2024</w:t>
            </w:r>
          </w:p>
        </w:tc>
        <w:tc>
          <w:tcPr>
            <w:tcW w:w="759" w:type="pct"/>
          </w:tcPr>
          <w:p w14:paraId="5BE0127E" w14:textId="77777777" w:rsidR="009073B0" w:rsidRPr="00910AD7" w:rsidRDefault="009073B0"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3E325233" w14:textId="77777777" w:rsidR="009073B0" w:rsidRPr="00910AD7" w:rsidRDefault="009073B0" w:rsidP="00FC1107">
            <w:pPr>
              <w:spacing w:after="0"/>
              <w:jc w:val="center"/>
              <w:rPr>
                <w:sz w:val="20"/>
                <w:szCs w:val="20"/>
              </w:rPr>
            </w:pPr>
            <w:r w:rsidRPr="00910AD7">
              <w:rPr>
                <w:sz w:val="20"/>
                <w:szCs w:val="20"/>
              </w:rPr>
              <w:t>Biroul Resurse Umane, Organizare</w:t>
            </w:r>
          </w:p>
        </w:tc>
      </w:tr>
      <w:tr w:rsidR="00177EDA" w:rsidRPr="00910AD7" w14:paraId="6140484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80A9BC7" w14:textId="200E445B" w:rsidR="009073B0" w:rsidRPr="00910AD7" w:rsidRDefault="009073B0" w:rsidP="00FC1107">
            <w:pPr>
              <w:spacing w:after="0"/>
              <w:rPr>
                <w:sz w:val="20"/>
                <w:szCs w:val="20"/>
              </w:rPr>
            </w:pPr>
            <w:r w:rsidRPr="00910AD7">
              <w:rPr>
                <w:sz w:val="20"/>
                <w:szCs w:val="20"/>
              </w:rPr>
              <w:t>3</w:t>
            </w:r>
          </w:p>
        </w:tc>
        <w:tc>
          <w:tcPr>
            <w:tcW w:w="449" w:type="pct"/>
          </w:tcPr>
          <w:p w14:paraId="3A06E1BB"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350EA4DE" w14:textId="77777777" w:rsidR="009073B0" w:rsidRPr="00910AD7" w:rsidRDefault="009073B0" w:rsidP="00FC1107">
            <w:pPr>
              <w:spacing w:after="0"/>
              <w:rPr>
                <w:sz w:val="20"/>
                <w:szCs w:val="20"/>
              </w:rPr>
            </w:pPr>
            <w:r w:rsidRPr="00910AD7">
              <w:rPr>
                <w:rFonts w:eastAsia="Times New Roman" w:cstheme="minorHAnsi"/>
                <w:sz w:val="20"/>
                <w:szCs w:val="20"/>
              </w:rPr>
              <w:t xml:space="preserve">Barometru – mecanism de de măsurare a percepției personalului în privința ecosistemului de muncă </w:t>
            </w:r>
            <w:r w:rsidRPr="00910AD7">
              <w:rPr>
                <w:b/>
                <w:sz w:val="20"/>
                <w:szCs w:val="20"/>
              </w:rPr>
              <w:t>(idee de proiect)</w:t>
            </w:r>
          </w:p>
        </w:tc>
        <w:tc>
          <w:tcPr>
            <w:tcW w:w="526" w:type="pct"/>
          </w:tcPr>
          <w:p w14:paraId="0DD79BA3" w14:textId="77777777" w:rsidR="009073B0" w:rsidRPr="00910AD7" w:rsidRDefault="009073B0" w:rsidP="00FC1107">
            <w:pPr>
              <w:spacing w:after="0"/>
              <w:jc w:val="center"/>
              <w:rPr>
                <w:sz w:val="20"/>
                <w:szCs w:val="20"/>
              </w:rPr>
            </w:pPr>
            <w:r w:rsidRPr="00910AD7">
              <w:rPr>
                <w:sz w:val="20"/>
                <w:szCs w:val="20"/>
              </w:rPr>
              <w:t>100.000</w:t>
            </w:r>
          </w:p>
        </w:tc>
        <w:tc>
          <w:tcPr>
            <w:tcW w:w="423" w:type="pct"/>
          </w:tcPr>
          <w:p w14:paraId="237A7E87"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w:t>
            </w:r>
          </w:p>
        </w:tc>
        <w:tc>
          <w:tcPr>
            <w:tcW w:w="498" w:type="pct"/>
          </w:tcPr>
          <w:p w14:paraId="2D54D15E"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29F0D233" w14:textId="77777777" w:rsidR="009073B0" w:rsidRPr="00910AD7" w:rsidRDefault="009073B0" w:rsidP="00FC1107">
            <w:pPr>
              <w:spacing w:after="0"/>
              <w:jc w:val="center"/>
              <w:rPr>
                <w:sz w:val="20"/>
                <w:szCs w:val="20"/>
              </w:rPr>
            </w:pPr>
            <w:r w:rsidRPr="00910AD7">
              <w:rPr>
                <w:rFonts w:eastAsia="Times New Roman" w:cstheme="minorHAnsi"/>
                <w:sz w:val="20"/>
                <w:szCs w:val="20"/>
              </w:rPr>
              <w:t>1 studiu/barometru</w:t>
            </w:r>
          </w:p>
        </w:tc>
        <w:tc>
          <w:tcPr>
            <w:tcW w:w="843" w:type="pct"/>
          </w:tcPr>
          <w:p w14:paraId="16BCBA35" w14:textId="77777777" w:rsidR="009073B0" w:rsidRPr="00910AD7" w:rsidRDefault="009073B0" w:rsidP="00FC1107">
            <w:pPr>
              <w:spacing w:after="0"/>
              <w:jc w:val="center"/>
              <w:rPr>
                <w:sz w:val="20"/>
                <w:szCs w:val="20"/>
              </w:rPr>
            </w:pPr>
            <w:r w:rsidRPr="00910AD7">
              <w:rPr>
                <w:rFonts w:eastAsia="Times New Roman" w:cstheme="minorHAnsi"/>
                <w:sz w:val="20"/>
                <w:szCs w:val="20"/>
              </w:rPr>
              <w:t>Biroul Resurse Umane, Organizare</w:t>
            </w:r>
          </w:p>
        </w:tc>
      </w:tr>
      <w:tr w:rsidR="00177EDA" w:rsidRPr="00910AD7" w14:paraId="163EBD63"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A211757" w14:textId="5E610FC7" w:rsidR="009073B0" w:rsidRPr="00910AD7" w:rsidRDefault="009073B0" w:rsidP="00FC1107">
            <w:pPr>
              <w:spacing w:after="0"/>
              <w:rPr>
                <w:sz w:val="20"/>
                <w:szCs w:val="20"/>
              </w:rPr>
            </w:pPr>
            <w:r w:rsidRPr="00910AD7">
              <w:rPr>
                <w:sz w:val="20"/>
                <w:szCs w:val="20"/>
              </w:rPr>
              <w:lastRenderedPageBreak/>
              <w:t>4</w:t>
            </w:r>
          </w:p>
        </w:tc>
        <w:tc>
          <w:tcPr>
            <w:tcW w:w="449" w:type="pct"/>
          </w:tcPr>
          <w:p w14:paraId="62895F1D"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4B12B4C6"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 xml:space="preserve">Adoptarea unei strategii pentru creșterea competențelor digitale la nivelul întregului personal al Primăriei Municipiului Bistrița. </w:t>
            </w:r>
            <w:r w:rsidRPr="00910AD7">
              <w:rPr>
                <w:b/>
                <w:sz w:val="20"/>
                <w:szCs w:val="20"/>
              </w:rPr>
              <w:t>(idee de proiect)</w:t>
            </w:r>
          </w:p>
        </w:tc>
        <w:tc>
          <w:tcPr>
            <w:tcW w:w="526" w:type="pct"/>
          </w:tcPr>
          <w:p w14:paraId="27ADF695" w14:textId="77777777" w:rsidR="009073B0" w:rsidRPr="00910AD7" w:rsidRDefault="009073B0" w:rsidP="00FC1107">
            <w:pPr>
              <w:spacing w:after="0"/>
              <w:jc w:val="center"/>
              <w:rPr>
                <w:sz w:val="20"/>
                <w:szCs w:val="20"/>
              </w:rPr>
            </w:pPr>
            <w:r w:rsidRPr="00910AD7">
              <w:rPr>
                <w:sz w:val="20"/>
                <w:szCs w:val="20"/>
              </w:rPr>
              <w:t>500.000</w:t>
            </w:r>
          </w:p>
        </w:tc>
        <w:tc>
          <w:tcPr>
            <w:tcW w:w="423" w:type="pct"/>
          </w:tcPr>
          <w:p w14:paraId="57D9861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Surse proprii, PNRR</w:t>
            </w:r>
          </w:p>
        </w:tc>
        <w:tc>
          <w:tcPr>
            <w:tcW w:w="498" w:type="pct"/>
          </w:tcPr>
          <w:p w14:paraId="4EFB44DA" w14:textId="77777777" w:rsidR="009073B0" w:rsidRPr="00910AD7" w:rsidRDefault="009073B0" w:rsidP="00FC1107">
            <w:pPr>
              <w:spacing w:after="0"/>
              <w:jc w:val="center"/>
              <w:rPr>
                <w:sz w:val="20"/>
                <w:szCs w:val="20"/>
              </w:rPr>
            </w:pPr>
            <w:r w:rsidRPr="00910AD7">
              <w:rPr>
                <w:sz w:val="20"/>
                <w:szCs w:val="20"/>
              </w:rPr>
              <w:t>2025</w:t>
            </w:r>
          </w:p>
        </w:tc>
        <w:tc>
          <w:tcPr>
            <w:tcW w:w="759" w:type="pct"/>
          </w:tcPr>
          <w:p w14:paraId="188D4720"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7EEE47A0"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4A2678D5"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7FF446F8" w14:textId="3F039D4A" w:rsidR="009073B0" w:rsidRPr="00910AD7" w:rsidRDefault="009073B0" w:rsidP="00FC1107">
            <w:pPr>
              <w:spacing w:after="0"/>
              <w:rPr>
                <w:sz w:val="20"/>
                <w:szCs w:val="20"/>
              </w:rPr>
            </w:pPr>
            <w:r w:rsidRPr="00910AD7">
              <w:rPr>
                <w:sz w:val="20"/>
                <w:szCs w:val="20"/>
              </w:rPr>
              <w:t>5</w:t>
            </w:r>
          </w:p>
        </w:tc>
        <w:tc>
          <w:tcPr>
            <w:tcW w:w="449" w:type="pct"/>
          </w:tcPr>
          <w:p w14:paraId="59538749"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7479EAA3"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 xml:space="preserve">Adoptarea unei strategii de îmbunătățire a securității datelor (ghid de utilizare pentru personal, utilizare exclusivă de e-mailuri dedicate, cursuri introductive de securitate cibernetică, evaluarea securității bazelor de date, etc.) </w:t>
            </w:r>
            <w:r w:rsidRPr="00910AD7">
              <w:rPr>
                <w:b/>
                <w:sz w:val="20"/>
                <w:szCs w:val="20"/>
              </w:rPr>
              <w:t>(idee de proiect)</w:t>
            </w:r>
          </w:p>
        </w:tc>
        <w:tc>
          <w:tcPr>
            <w:tcW w:w="526" w:type="pct"/>
          </w:tcPr>
          <w:p w14:paraId="042B575F" w14:textId="77777777" w:rsidR="009073B0" w:rsidRPr="00910AD7" w:rsidRDefault="009073B0" w:rsidP="00FC1107">
            <w:pPr>
              <w:spacing w:after="0"/>
              <w:jc w:val="center"/>
              <w:rPr>
                <w:sz w:val="20"/>
                <w:szCs w:val="20"/>
              </w:rPr>
            </w:pPr>
            <w:r w:rsidRPr="00910AD7">
              <w:rPr>
                <w:sz w:val="20"/>
                <w:szCs w:val="20"/>
              </w:rPr>
              <w:t>500.000</w:t>
            </w:r>
          </w:p>
        </w:tc>
        <w:tc>
          <w:tcPr>
            <w:tcW w:w="423" w:type="pct"/>
          </w:tcPr>
          <w:p w14:paraId="0DC37736"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Surse proprii, PNRR</w:t>
            </w:r>
          </w:p>
        </w:tc>
        <w:tc>
          <w:tcPr>
            <w:tcW w:w="498" w:type="pct"/>
          </w:tcPr>
          <w:p w14:paraId="1EC0FFBA" w14:textId="77777777" w:rsidR="009073B0" w:rsidRPr="00910AD7" w:rsidRDefault="009073B0" w:rsidP="00FC1107">
            <w:pPr>
              <w:spacing w:after="0"/>
              <w:jc w:val="center"/>
              <w:rPr>
                <w:sz w:val="20"/>
                <w:szCs w:val="20"/>
              </w:rPr>
            </w:pPr>
            <w:r w:rsidRPr="00910AD7">
              <w:rPr>
                <w:sz w:val="20"/>
                <w:szCs w:val="20"/>
              </w:rPr>
              <w:t>2025</w:t>
            </w:r>
          </w:p>
        </w:tc>
        <w:tc>
          <w:tcPr>
            <w:tcW w:w="759" w:type="pct"/>
          </w:tcPr>
          <w:p w14:paraId="6D1F4362"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contract de finanțare semnat</w:t>
            </w:r>
          </w:p>
        </w:tc>
        <w:tc>
          <w:tcPr>
            <w:tcW w:w="843" w:type="pct"/>
          </w:tcPr>
          <w:p w14:paraId="6368E502"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160879F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40F66DED" w14:textId="48008277" w:rsidR="009073B0" w:rsidRPr="00910AD7" w:rsidRDefault="009073B0" w:rsidP="00FC1107">
            <w:pPr>
              <w:spacing w:after="0"/>
              <w:rPr>
                <w:sz w:val="20"/>
                <w:szCs w:val="20"/>
              </w:rPr>
            </w:pPr>
            <w:r w:rsidRPr="00910AD7">
              <w:rPr>
                <w:sz w:val="20"/>
                <w:szCs w:val="20"/>
              </w:rPr>
              <w:t>6</w:t>
            </w:r>
          </w:p>
        </w:tc>
        <w:tc>
          <w:tcPr>
            <w:tcW w:w="449" w:type="pct"/>
          </w:tcPr>
          <w:p w14:paraId="48E4022D"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6E345375" w14:textId="77777777" w:rsidR="009073B0" w:rsidRPr="00910AD7" w:rsidRDefault="009073B0" w:rsidP="00FC1107">
            <w:pPr>
              <w:spacing w:after="0"/>
              <w:rPr>
                <w:sz w:val="20"/>
                <w:szCs w:val="20"/>
              </w:rPr>
            </w:pPr>
            <w:r w:rsidRPr="00910AD7">
              <w:rPr>
                <w:rFonts w:eastAsia="Times New Roman" w:cstheme="minorHAnsi"/>
                <w:sz w:val="20"/>
                <w:szCs w:val="20"/>
              </w:rPr>
              <w:t xml:space="preserve">Program anual de schimburi de experiență dedicat Primăriei Municipiului Bistrița cu autorități publice locale performante în accesarea și managementului fondurilor externe nerambursabile (cu focus pe regenerare urbană, digitalizare, orașe verzi, inclusive, mobilitate urbană, dezvoltare metropolitană) </w:t>
            </w:r>
            <w:r w:rsidRPr="00910AD7">
              <w:rPr>
                <w:rFonts w:eastAsia="Times New Roman" w:cstheme="minorHAnsi"/>
                <w:b/>
                <w:sz w:val="20"/>
                <w:szCs w:val="20"/>
              </w:rPr>
              <w:t>(idee de proiect)</w:t>
            </w:r>
          </w:p>
        </w:tc>
        <w:tc>
          <w:tcPr>
            <w:tcW w:w="526" w:type="pct"/>
          </w:tcPr>
          <w:p w14:paraId="6872AAE9" w14:textId="77777777" w:rsidR="009073B0" w:rsidRPr="00910AD7" w:rsidRDefault="009073B0" w:rsidP="00FC1107">
            <w:pPr>
              <w:spacing w:after="0"/>
              <w:jc w:val="center"/>
              <w:rPr>
                <w:sz w:val="20"/>
                <w:szCs w:val="20"/>
              </w:rPr>
            </w:pPr>
            <w:r w:rsidRPr="00910AD7">
              <w:rPr>
                <w:sz w:val="20"/>
                <w:szCs w:val="20"/>
              </w:rPr>
              <w:t>100.000</w:t>
            </w:r>
          </w:p>
        </w:tc>
        <w:tc>
          <w:tcPr>
            <w:tcW w:w="423" w:type="pct"/>
          </w:tcPr>
          <w:p w14:paraId="12138CC8" w14:textId="77777777" w:rsidR="009073B0" w:rsidRPr="00910AD7" w:rsidRDefault="009073B0" w:rsidP="00FC1107">
            <w:pPr>
              <w:spacing w:after="0"/>
              <w:jc w:val="center"/>
              <w:rPr>
                <w:sz w:val="20"/>
                <w:szCs w:val="20"/>
              </w:rPr>
            </w:pPr>
            <w:r w:rsidRPr="00910AD7">
              <w:rPr>
                <w:sz w:val="20"/>
                <w:szCs w:val="20"/>
              </w:rPr>
              <w:t>Surse proprii</w:t>
            </w:r>
          </w:p>
        </w:tc>
        <w:tc>
          <w:tcPr>
            <w:tcW w:w="498" w:type="pct"/>
          </w:tcPr>
          <w:p w14:paraId="130C89DC"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63116F0C" w14:textId="77777777" w:rsidR="009073B0" w:rsidRPr="00910AD7" w:rsidRDefault="009073B0" w:rsidP="00FC1107">
            <w:pPr>
              <w:spacing w:after="0"/>
              <w:jc w:val="center"/>
              <w:rPr>
                <w:sz w:val="20"/>
                <w:szCs w:val="20"/>
              </w:rPr>
            </w:pPr>
            <w:r w:rsidRPr="00910AD7">
              <w:rPr>
                <w:rFonts w:eastAsia="Times New Roman" w:cstheme="minorHAnsi"/>
                <w:sz w:val="20"/>
                <w:szCs w:val="20"/>
              </w:rPr>
              <w:t>3 schimburi de experiență (minim 20 participanți)</w:t>
            </w:r>
          </w:p>
        </w:tc>
        <w:tc>
          <w:tcPr>
            <w:tcW w:w="843" w:type="pct"/>
          </w:tcPr>
          <w:p w14:paraId="2EDE0D0E" w14:textId="77777777" w:rsidR="009073B0" w:rsidRPr="00910AD7" w:rsidRDefault="009073B0" w:rsidP="00FC1107">
            <w:pPr>
              <w:spacing w:after="0"/>
              <w:jc w:val="center"/>
              <w:rPr>
                <w:rFonts w:eastAsia="Times New Roman" w:cstheme="minorHAnsi"/>
                <w:strike/>
                <w:sz w:val="20"/>
                <w:szCs w:val="20"/>
              </w:rPr>
            </w:pPr>
            <w:r w:rsidRPr="00910AD7">
              <w:rPr>
                <w:rFonts w:eastAsia="Times New Roman" w:cstheme="minorHAnsi"/>
                <w:strike/>
                <w:sz w:val="20"/>
                <w:szCs w:val="20"/>
              </w:rPr>
              <w:t>Direcția Integrare Europeană</w:t>
            </w:r>
          </w:p>
          <w:p w14:paraId="17A7A8EE" w14:textId="77777777" w:rsidR="009073B0" w:rsidRPr="00910AD7" w:rsidRDefault="009073B0" w:rsidP="00FC1107">
            <w:pPr>
              <w:spacing w:after="0"/>
              <w:jc w:val="center"/>
              <w:rPr>
                <w:sz w:val="20"/>
                <w:szCs w:val="20"/>
              </w:rPr>
            </w:pPr>
            <w:r w:rsidRPr="00910AD7">
              <w:rPr>
                <w:rFonts w:eastAsia="Times New Roman" w:cstheme="minorHAnsi"/>
                <w:sz w:val="20"/>
                <w:szCs w:val="20"/>
              </w:rPr>
              <w:t>Direcțiile și serviciile primăriei</w:t>
            </w:r>
          </w:p>
        </w:tc>
      </w:tr>
      <w:tr w:rsidR="00177EDA" w:rsidRPr="00910AD7" w14:paraId="57EB7EA7"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E3AF754" w14:textId="5B6DCA5A" w:rsidR="009073B0" w:rsidRPr="00910AD7" w:rsidRDefault="009073B0" w:rsidP="00FC1107">
            <w:pPr>
              <w:spacing w:after="0"/>
              <w:rPr>
                <w:sz w:val="20"/>
                <w:szCs w:val="20"/>
              </w:rPr>
            </w:pPr>
            <w:r w:rsidRPr="00910AD7">
              <w:rPr>
                <w:sz w:val="20"/>
                <w:szCs w:val="20"/>
              </w:rPr>
              <w:t>7</w:t>
            </w:r>
          </w:p>
        </w:tc>
        <w:tc>
          <w:tcPr>
            <w:tcW w:w="449" w:type="pct"/>
          </w:tcPr>
          <w:p w14:paraId="172F371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09625F6E" w14:textId="77777777" w:rsidR="009073B0" w:rsidRPr="00910AD7" w:rsidRDefault="009073B0" w:rsidP="00FC1107">
            <w:pPr>
              <w:spacing w:after="0"/>
              <w:rPr>
                <w:sz w:val="20"/>
                <w:szCs w:val="20"/>
              </w:rPr>
            </w:pPr>
            <w:r w:rsidRPr="00910AD7">
              <w:rPr>
                <w:rFonts w:eastAsia="Times New Roman" w:cstheme="minorHAnsi"/>
                <w:sz w:val="20"/>
                <w:szCs w:val="20"/>
              </w:rPr>
              <w:t xml:space="preserve">Program anual de cursuri de formare dedicate personalului în domeniul reglementării datelor publice și securitatea datelor publice. </w:t>
            </w:r>
            <w:r w:rsidRPr="00910AD7">
              <w:rPr>
                <w:rFonts w:eastAsia="Times New Roman" w:cstheme="minorHAnsi"/>
                <w:b/>
                <w:sz w:val="20"/>
                <w:szCs w:val="20"/>
              </w:rPr>
              <w:t>(idee de proiect)</w:t>
            </w:r>
          </w:p>
        </w:tc>
        <w:tc>
          <w:tcPr>
            <w:tcW w:w="526" w:type="pct"/>
          </w:tcPr>
          <w:p w14:paraId="1DF3B729" w14:textId="77777777" w:rsidR="009073B0" w:rsidRPr="00910AD7" w:rsidRDefault="009073B0" w:rsidP="00FC1107">
            <w:pPr>
              <w:spacing w:after="0"/>
              <w:jc w:val="center"/>
              <w:rPr>
                <w:sz w:val="20"/>
                <w:szCs w:val="20"/>
              </w:rPr>
            </w:pPr>
            <w:r w:rsidRPr="00910AD7">
              <w:rPr>
                <w:sz w:val="20"/>
                <w:szCs w:val="20"/>
              </w:rPr>
              <w:t>125.000</w:t>
            </w:r>
          </w:p>
        </w:tc>
        <w:tc>
          <w:tcPr>
            <w:tcW w:w="423" w:type="pct"/>
          </w:tcPr>
          <w:p w14:paraId="29C65C37" w14:textId="77777777" w:rsidR="009073B0" w:rsidRPr="00910AD7" w:rsidRDefault="009073B0" w:rsidP="00FC1107">
            <w:pPr>
              <w:spacing w:after="0"/>
              <w:jc w:val="center"/>
              <w:rPr>
                <w:sz w:val="20"/>
                <w:szCs w:val="20"/>
              </w:rPr>
            </w:pPr>
            <w:r w:rsidRPr="00910AD7">
              <w:rPr>
                <w:sz w:val="20"/>
                <w:szCs w:val="20"/>
              </w:rPr>
              <w:t>Surse proprii</w:t>
            </w:r>
          </w:p>
        </w:tc>
        <w:tc>
          <w:tcPr>
            <w:tcW w:w="498" w:type="pct"/>
          </w:tcPr>
          <w:p w14:paraId="39CC65EC"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716EF48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 xml:space="preserve">1 program de formare implementat </w:t>
            </w:r>
          </w:p>
          <w:p w14:paraId="48A90C62" w14:textId="77777777" w:rsidR="009073B0" w:rsidRPr="00910AD7" w:rsidRDefault="009073B0" w:rsidP="00FC1107">
            <w:pPr>
              <w:spacing w:after="0"/>
              <w:jc w:val="center"/>
              <w:rPr>
                <w:sz w:val="20"/>
                <w:szCs w:val="20"/>
              </w:rPr>
            </w:pPr>
            <w:r w:rsidRPr="00910AD7">
              <w:rPr>
                <w:rFonts w:eastAsia="Times New Roman" w:cstheme="minorHAnsi"/>
                <w:sz w:val="20"/>
                <w:szCs w:val="20"/>
              </w:rPr>
              <w:t>Minim 5 cursuri pentru 50 participanți (anual)</w:t>
            </w:r>
          </w:p>
        </w:tc>
        <w:tc>
          <w:tcPr>
            <w:tcW w:w="843" w:type="pct"/>
          </w:tcPr>
          <w:p w14:paraId="184CDDF3" w14:textId="77777777" w:rsidR="009073B0" w:rsidRPr="00910AD7" w:rsidRDefault="009073B0" w:rsidP="00FC1107">
            <w:pPr>
              <w:spacing w:after="0"/>
              <w:jc w:val="center"/>
              <w:rPr>
                <w:sz w:val="20"/>
                <w:szCs w:val="20"/>
              </w:rPr>
            </w:pPr>
            <w:r w:rsidRPr="00910AD7">
              <w:rPr>
                <w:rFonts w:eastAsia="Times New Roman" w:cstheme="minorHAnsi"/>
                <w:sz w:val="20"/>
                <w:szCs w:val="20"/>
              </w:rPr>
              <w:t>Biroul Resurse Umane, Organizare</w:t>
            </w:r>
          </w:p>
        </w:tc>
      </w:tr>
      <w:tr w:rsidR="00177EDA" w:rsidRPr="00910AD7" w14:paraId="1C26FBB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066C289" w14:textId="59343E1E" w:rsidR="009073B0" w:rsidRPr="00910AD7" w:rsidRDefault="009073B0" w:rsidP="00FC1107">
            <w:pPr>
              <w:spacing w:after="0"/>
              <w:rPr>
                <w:sz w:val="20"/>
                <w:szCs w:val="20"/>
              </w:rPr>
            </w:pPr>
            <w:r w:rsidRPr="00910AD7">
              <w:rPr>
                <w:sz w:val="20"/>
                <w:szCs w:val="20"/>
              </w:rPr>
              <w:t>8</w:t>
            </w:r>
          </w:p>
        </w:tc>
        <w:tc>
          <w:tcPr>
            <w:tcW w:w="449" w:type="pct"/>
          </w:tcPr>
          <w:p w14:paraId="0141AA89"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M6.1</w:t>
            </w:r>
          </w:p>
        </w:tc>
        <w:tc>
          <w:tcPr>
            <w:tcW w:w="1301" w:type="pct"/>
            <w:gridSpan w:val="2"/>
          </w:tcPr>
          <w:p w14:paraId="4F37F60E" w14:textId="77777777" w:rsidR="009073B0" w:rsidRPr="00910AD7" w:rsidRDefault="009073B0" w:rsidP="00FC1107">
            <w:pPr>
              <w:spacing w:after="0"/>
              <w:rPr>
                <w:sz w:val="20"/>
                <w:szCs w:val="20"/>
              </w:rPr>
            </w:pPr>
            <w:r w:rsidRPr="00910AD7">
              <w:rPr>
                <w:rFonts w:eastAsia="Times New Roman" w:cstheme="minorHAnsi"/>
                <w:sz w:val="20"/>
                <w:szCs w:val="20"/>
              </w:rPr>
              <w:t xml:space="preserve">Derularea unui program bianual de internship, în parteneriat cu unitățile de învățământ superior din județ/regiune, pentru a putea răspunde dificultăților de atragere a forței de muncă în special în </w:t>
            </w:r>
            <w:r w:rsidRPr="00910AD7">
              <w:rPr>
                <w:rFonts w:eastAsia="Times New Roman" w:cstheme="minorHAnsi"/>
                <w:sz w:val="20"/>
                <w:szCs w:val="20"/>
              </w:rPr>
              <w:lastRenderedPageBreak/>
              <w:t xml:space="preserve">domeniile identificate ca prioritare. </w:t>
            </w:r>
            <w:r w:rsidRPr="00910AD7">
              <w:rPr>
                <w:rFonts w:eastAsia="Times New Roman" w:cstheme="minorHAnsi"/>
                <w:b/>
                <w:sz w:val="20"/>
                <w:szCs w:val="20"/>
              </w:rPr>
              <w:t>(idee de proiect)</w:t>
            </w:r>
          </w:p>
        </w:tc>
        <w:tc>
          <w:tcPr>
            <w:tcW w:w="526" w:type="pct"/>
          </w:tcPr>
          <w:p w14:paraId="30E74659" w14:textId="77777777" w:rsidR="009073B0" w:rsidRPr="00910AD7" w:rsidRDefault="009073B0" w:rsidP="00FC1107">
            <w:pPr>
              <w:spacing w:after="0"/>
              <w:jc w:val="center"/>
              <w:rPr>
                <w:sz w:val="20"/>
                <w:szCs w:val="20"/>
              </w:rPr>
            </w:pPr>
            <w:r w:rsidRPr="00910AD7">
              <w:rPr>
                <w:sz w:val="20"/>
                <w:szCs w:val="20"/>
              </w:rPr>
              <w:lastRenderedPageBreak/>
              <w:t>50.000</w:t>
            </w:r>
          </w:p>
        </w:tc>
        <w:tc>
          <w:tcPr>
            <w:tcW w:w="423" w:type="pct"/>
          </w:tcPr>
          <w:p w14:paraId="33829987" w14:textId="77777777" w:rsidR="009073B0" w:rsidRPr="00910AD7" w:rsidRDefault="009073B0" w:rsidP="00FC1107">
            <w:pPr>
              <w:spacing w:after="0"/>
              <w:jc w:val="center"/>
              <w:rPr>
                <w:sz w:val="20"/>
                <w:szCs w:val="20"/>
              </w:rPr>
            </w:pPr>
            <w:r w:rsidRPr="00910AD7">
              <w:rPr>
                <w:sz w:val="20"/>
                <w:szCs w:val="20"/>
              </w:rPr>
              <w:t>Surse proprii</w:t>
            </w:r>
          </w:p>
        </w:tc>
        <w:tc>
          <w:tcPr>
            <w:tcW w:w="498" w:type="pct"/>
          </w:tcPr>
          <w:p w14:paraId="344897AD"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5FEF9433" w14:textId="77777777" w:rsidR="009073B0" w:rsidRPr="00910AD7" w:rsidRDefault="009073B0" w:rsidP="00FC1107">
            <w:pPr>
              <w:spacing w:after="0"/>
              <w:jc w:val="center"/>
              <w:rPr>
                <w:sz w:val="20"/>
                <w:szCs w:val="20"/>
              </w:rPr>
            </w:pPr>
            <w:r w:rsidRPr="00910AD7">
              <w:rPr>
                <w:rFonts w:eastAsia="Times New Roman" w:cstheme="minorHAnsi"/>
                <w:sz w:val="20"/>
                <w:szCs w:val="20"/>
              </w:rPr>
              <w:t>1 program bianual de internship (minim 20 interni)</w:t>
            </w:r>
          </w:p>
        </w:tc>
        <w:tc>
          <w:tcPr>
            <w:tcW w:w="843" w:type="pct"/>
          </w:tcPr>
          <w:p w14:paraId="051545E4" w14:textId="77777777" w:rsidR="009073B0" w:rsidRPr="00910AD7" w:rsidRDefault="009073B0" w:rsidP="00FC1107">
            <w:pPr>
              <w:spacing w:after="0"/>
              <w:jc w:val="center"/>
              <w:rPr>
                <w:sz w:val="20"/>
                <w:szCs w:val="20"/>
              </w:rPr>
            </w:pPr>
            <w:r w:rsidRPr="00910AD7">
              <w:rPr>
                <w:rFonts w:eastAsia="Times New Roman" w:cstheme="minorHAnsi"/>
                <w:sz w:val="20"/>
                <w:szCs w:val="20"/>
              </w:rPr>
              <w:t>Direcția Educație, Turism</w:t>
            </w:r>
          </w:p>
        </w:tc>
      </w:tr>
      <w:tr w:rsidR="00177EDA" w:rsidRPr="00910AD7" w14:paraId="0091E3AA"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1E947F8B" w14:textId="20265E98" w:rsidR="009073B0" w:rsidRPr="00910AD7" w:rsidRDefault="009073B0" w:rsidP="00FC1107">
            <w:pPr>
              <w:spacing w:after="0"/>
              <w:rPr>
                <w:sz w:val="20"/>
                <w:szCs w:val="20"/>
              </w:rPr>
            </w:pPr>
            <w:r w:rsidRPr="00910AD7">
              <w:rPr>
                <w:sz w:val="20"/>
                <w:szCs w:val="20"/>
              </w:rPr>
              <w:t>9</w:t>
            </w:r>
          </w:p>
        </w:tc>
        <w:tc>
          <w:tcPr>
            <w:tcW w:w="449" w:type="pct"/>
          </w:tcPr>
          <w:p w14:paraId="41EDB0F7"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M6.2</w:t>
            </w:r>
          </w:p>
        </w:tc>
        <w:tc>
          <w:tcPr>
            <w:tcW w:w="1301" w:type="pct"/>
            <w:gridSpan w:val="2"/>
          </w:tcPr>
          <w:p w14:paraId="56AAD9C8" w14:textId="77777777" w:rsidR="009073B0" w:rsidRPr="00910AD7" w:rsidRDefault="009073B0" w:rsidP="00FC1107">
            <w:pPr>
              <w:spacing w:before="0" w:after="0"/>
              <w:rPr>
                <w:rFonts w:eastAsia="Times New Roman" w:cstheme="minorHAnsi"/>
                <w:sz w:val="20"/>
                <w:szCs w:val="20"/>
              </w:rPr>
            </w:pPr>
            <w:r w:rsidRPr="00910AD7">
              <w:rPr>
                <w:rFonts w:eastAsia="Times New Roman" w:cstheme="minorHAnsi"/>
                <w:sz w:val="20"/>
                <w:szCs w:val="20"/>
              </w:rPr>
              <w:t xml:space="preserve">Simplificare administrativă. Elaborarea unui plan multianual pentru optimizarea circuitului documentelor și utilizarea exclusiv de soluții digitale în managementul intern. </w:t>
            </w:r>
          </w:p>
          <w:p w14:paraId="7371B6A1" w14:textId="77777777" w:rsidR="009073B0" w:rsidRPr="00910AD7" w:rsidRDefault="009073B0" w:rsidP="00FC1107">
            <w:pPr>
              <w:spacing w:before="0" w:after="0"/>
              <w:rPr>
                <w:rFonts w:eastAsia="Times New Roman" w:cstheme="minorHAnsi"/>
                <w:sz w:val="20"/>
                <w:szCs w:val="20"/>
              </w:rPr>
            </w:pPr>
          </w:p>
          <w:p w14:paraId="6C782AAF" w14:textId="77777777" w:rsidR="009073B0" w:rsidRPr="00910AD7" w:rsidRDefault="009073B0" w:rsidP="00FC1107">
            <w:pPr>
              <w:spacing w:before="0" w:after="0"/>
              <w:jc w:val="left"/>
              <w:rPr>
                <w:rFonts w:eastAsia="Times New Roman" w:cstheme="minorHAnsi"/>
                <w:sz w:val="20"/>
                <w:szCs w:val="20"/>
              </w:rPr>
            </w:pPr>
            <w:r w:rsidRPr="00910AD7">
              <w:rPr>
                <w:rFonts w:eastAsia="Times New Roman" w:cstheme="minorHAnsi"/>
                <w:sz w:val="20"/>
                <w:szCs w:val="20"/>
              </w:rPr>
              <w:t>Prezentarea anuală a rezultatelor/impactului.</w:t>
            </w:r>
          </w:p>
          <w:p w14:paraId="590A6080" w14:textId="77777777" w:rsidR="009073B0" w:rsidRPr="00910AD7" w:rsidRDefault="009073B0" w:rsidP="00FC1107">
            <w:pPr>
              <w:spacing w:after="0"/>
              <w:rPr>
                <w:rFonts w:eastAsia="Times New Roman" w:cstheme="minorHAnsi"/>
                <w:sz w:val="20"/>
                <w:szCs w:val="20"/>
              </w:rPr>
            </w:pPr>
            <w:r w:rsidRPr="00910AD7">
              <w:rPr>
                <w:b/>
                <w:sz w:val="20"/>
                <w:szCs w:val="20"/>
              </w:rPr>
              <w:t>(idee de proiect)</w:t>
            </w:r>
          </w:p>
        </w:tc>
        <w:tc>
          <w:tcPr>
            <w:tcW w:w="526" w:type="pct"/>
          </w:tcPr>
          <w:p w14:paraId="7E25021C" w14:textId="77777777" w:rsidR="009073B0" w:rsidRPr="00910AD7" w:rsidRDefault="009073B0" w:rsidP="00FC1107">
            <w:pPr>
              <w:spacing w:after="0"/>
              <w:jc w:val="center"/>
              <w:rPr>
                <w:sz w:val="20"/>
                <w:szCs w:val="20"/>
              </w:rPr>
            </w:pPr>
            <w:r w:rsidRPr="00910AD7">
              <w:rPr>
                <w:sz w:val="20"/>
                <w:szCs w:val="20"/>
              </w:rPr>
              <w:t>750.000</w:t>
            </w:r>
          </w:p>
        </w:tc>
        <w:tc>
          <w:tcPr>
            <w:tcW w:w="423" w:type="pct"/>
          </w:tcPr>
          <w:p w14:paraId="6CCEF6C9"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CFM 2021-2027, PO Creștere Inteligentă, Digitalizare și Instrumente Financiare  2021-2027, PNRR</w:t>
            </w:r>
          </w:p>
        </w:tc>
        <w:tc>
          <w:tcPr>
            <w:tcW w:w="498" w:type="pct"/>
          </w:tcPr>
          <w:p w14:paraId="5ADE7EB8" w14:textId="77777777" w:rsidR="009073B0" w:rsidRPr="00910AD7" w:rsidRDefault="009073B0" w:rsidP="00FC1107">
            <w:pPr>
              <w:spacing w:after="0"/>
              <w:jc w:val="center"/>
              <w:rPr>
                <w:sz w:val="20"/>
                <w:szCs w:val="20"/>
              </w:rPr>
            </w:pPr>
            <w:r w:rsidRPr="00910AD7">
              <w:rPr>
                <w:sz w:val="20"/>
                <w:szCs w:val="20"/>
              </w:rPr>
              <w:t>2025</w:t>
            </w:r>
          </w:p>
        </w:tc>
        <w:tc>
          <w:tcPr>
            <w:tcW w:w="759" w:type="pct"/>
          </w:tcPr>
          <w:p w14:paraId="24B042D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contract depus spre finanțare</w:t>
            </w:r>
          </w:p>
        </w:tc>
        <w:tc>
          <w:tcPr>
            <w:tcW w:w="843" w:type="pct"/>
          </w:tcPr>
          <w:p w14:paraId="19021950"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33FE5281"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7D79CD0" w14:textId="24346839" w:rsidR="009073B0" w:rsidRPr="00910AD7" w:rsidRDefault="009073B0" w:rsidP="00FC1107">
            <w:pPr>
              <w:spacing w:after="0"/>
              <w:rPr>
                <w:sz w:val="20"/>
                <w:szCs w:val="20"/>
              </w:rPr>
            </w:pPr>
            <w:r w:rsidRPr="00910AD7">
              <w:rPr>
                <w:sz w:val="20"/>
                <w:szCs w:val="20"/>
              </w:rPr>
              <w:t>10</w:t>
            </w:r>
          </w:p>
        </w:tc>
        <w:tc>
          <w:tcPr>
            <w:tcW w:w="449" w:type="pct"/>
          </w:tcPr>
          <w:p w14:paraId="25A7D046" w14:textId="77777777" w:rsidR="009073B0" w:rsidRPr="00910AD7" w:rsidRDefault="009073B0" w:rsidP="00FC1107">
            <w:pPr>
              <w:spacing w:after="0"/>
              <w:jc w:val="center"/>
              <w:rPr>
                <w:sz w:val="20"/>
                <w:szCs w:val="20"/>
              </w:rPr>
            </w:pPr>
            <w:r w:rsidRPr="00910AD7">
              <w:rPr>
                <w:sz w:val="20"/>
                <w:szCs w:val="20"/>
              </w:rPr>
              <w:t>M6.2</w:t>
            </w:r>
          </w:p>
        </w:tc>
        <w:tc>
          <w:tcPr>
            <w:tcW w:w="1301" w:type="pct"/>
            <w:gridSpan w:val="2"/>
          </w:tcPr>
          <w:p w14:paraId="31EDE46C" w14:textId="77777777" w:rsidR="009073B0" w:rsidRPr="00910AD7" w:rsidRDefault="009073B0" w:rsidP="00FC1107">
            <w:pPr>
              <w:spacing w:after="0"/>
              <w:rPr>
                <w:sz w:val="20"/>
                <w:szCs w:val="20"/>
              </w:rPr>
            </w:pPr>
            <w:r w:rsidRPr="00910AD7">
              <w:rPr>
                <w:sz w:val="20"/>
                <w:szCs w:val="20"/>
              </w:rPr>
              <w:t>Implementarea de proceduri simplificate pentru reducerea birocrației pentru cetățeni la nivelul municipiului Bistrița în domenii de activitate cu competență partajată asistență socială și urbanism</w:t>
            </w:r>
          </w:p>
        </w:tc>
        <w:tc>
          <w:tcPr>
            <w:tcW w:w="526" w:type="pct"/>
          </w:tcPr>
          <w:p w14:paraId="0E60D8A8" w14:textId="77777777" w:rsidR="009073B0" w:rsidRPr="00910AD7" w:rsidRDefault="009073B0" w:rsidP="00FC1107">
            <w:pPr>
              <w:spacing w:after="0"/>
              <w:jc w:val="center"/>
              <w:rPr>
                <w:sz w:val="20"/>
                <w:szCs w:val="20"/>
              </w:rPr>
            </w:pPr>
            <w:r w:rsidRPr="00910AD7">
              <w:rPr>
                <w:sz w:val="20"/>
                <w:szCs w:val="20"/>
              </w:rPr>
              <w:t>1.951.913,88</w:t>
            </w:r>
          </w:p>
        </w:tc>
        <w:tc>
          <w:tcPr>
            <w:tcW w:w="423" w:type="pct"/>
          </w:tcPr>
          <w:p w14:paraId="34645B35" w14:textId="77777777" w:rsidR="009073B0" w:rsidRPr="00910AD7" w:rsidRDefault="009073B0" w:rsidP="00FC1107">
            <w:pPr>
              <w:spacing w:after="0"/>
              <w:jc w:val="center"/>
              <w:rPr>
                <w:sz w:val="20"/>
                <w:szCs w:val="20"/>
              </w:rPr>
            </w:pPr>
            <w:r w:rsidRPr="00910AD7">
              <w:rPr>
                <w:sz w:val="20"/>
                <w:szCs w:val="20"/>
              </w:rPr>
              <w:t>POCA</w:t>
            </w:r>
          </w:p>
        </w:tc>
        <w:tc>
          <w:tcPr>
            <w:tcW w:w="498" w:type="pct"/>
          </w:tcPr>
          <w:p w14:paraId="090BC03F" w14:textId="77777777" w:rsidR="009073B0" w:rsidRPr="00910AD7" w:rsidRDefault="009073B0" w:rsidP="00FC1107">
            <w:pPr>
              <w:spacing w:after="0"/>
              <w:jc w:val="center"/>
              <w:rPr>
                <w:sz w:val="20"/>
                <w:szCs w:val="20"/>
              </w:rPr>
            </w:pPr>
            <w:r w:rsidRPr="00910AD7">
              <w:rPr>
                <w:sz w:val="20"/>
                <w:szCs w:val="20"/>
              </w:rPr>
              <w:t>2025</w:t>
            </w:r>
          </w:p>
        </w:tc>
        <w:tc>
          <w:tcPr>
            <w:tcW w:w="759" w:type="pct"/>
          </w:tcPr>
          <w:p w14:paraId="22DAE903" w14:textId="77777777" w:rsidR="009073B0" w:rsidRPr="00910AD7" w:rsidRDefault="009073B0" w:rsidP="00FC1107">
            <w:pPr>
              <w:pStyle w:val="ListParagraph"/>
              <w:numPr>
                <w:ilvl w:val="0"/>
                <w:numId w:val="42"/>
              </w:numPr>
              <w:spacing w:after="0"/>
              <w:jc w:val="center"/>
              <w:rPr>
                <w:color w:val="auto"/>
                <w:sz w:val="20"/>
                <w:szCs w:val="20"/>
              </w:rPr>
            </w:pPr>
            <w:r w:rsidRPr="00910AD7">
              <w:rPr>
                <w:color w:val="auto"/>
                <w:sz w:val="20"/>
                <w:szCs w:val="20"/>
              </w:rPr>
              <w:t>proiect depus spre finanțare</w:t>
            </w:r>
          </w:p>
          <w:p w14:paraId="4329CD70" w14:textId="77777777" w:rsidR="009073B0" w:rsidRPr="00910AD7" w:rsidRDefault="009073B0" w:rsidP="00FC1107">
            <w:pPr>
              <w:spacing w:after="0"/>
              <w:jc w:val="center"/>
              <w:rPr>
                <w:sz w:val="20"/>
                <w:szCs w:val="20"/>
              </w:rPr>
            </w:pPr>
            <w:r w:rsidRPr="00910AD7">
              <w:rPr>
                <w:sz w:val="20"/>
                <w:szCs w:val="20"/>
              </w:rPr>
              <w:t xml:space="preserve"> 3 cursuri de formare </w:t>
            </w:r>
          </w:p>
        </w:tc>
        <w:tc>
          <w:tcPr>
            <w:tcW w:w="843" w:type="pct"/>
          </w:tcPr>
          <w:p w14:paraId="35BB281E" w14:textId="77777777" w:rsidR="009073B0" w:rsidRPr="00910AD7" w:rsidRDefault="009073B0" w:rsidP="00FC1107">
            <w:pPr>
              <w:spacing w:before="0" w:after="0"/>
              <w:jc w:val="center"/>
              <w:rPr>
                <w:sz w:val="20"/>
                <w:szCs w:val="20"/>
              </w:rPr>
            </w:pPr>
            <w:r w:rsidRPr="00910AD7">
              <w:rPr>
                <w:sz w:val="20"/>
                <w:szCs w:val="20"/>
              </w:rPr>
              <w:t>Direcția Comunicare</w:t>
            </w:r>
          </w:p>
          <w:p w14:paraId="67FEC5FC" w14:textId="77777777" w:rsidR="009073B0" w:rsidRPr="00910AD7" w:rsidRDefault="009073B0" w:rsidP="00FC1107">
            <w:pPr>
              <w:spacing w:after="0"/>
              <w:jc w:val="center"/>
              <w:rPr>
                <w:sz w:val="20"/>
                <w:szCs w:val="20"/>
              </w:rPr>
            </w:pPr>
            <w:r w:rsidRPr="00910AD7">
              <w:rPr>
                <w:sz w:val="20"/>
                <w:szCs w:val="20"/>
              </w:rPr>
              <w:t>Direcția Integrare Europeană</w:t>
            </w:r>
          </w:p>
        </w:tc>
      </w:tr>
      <w:tr w:rsidR="00177EDA" w:rsidRPr="00910AD7" w14:paraId="7E9A8E9B"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EAFDF4D" w14:textId="3F12E2DA" w:rsidR="009073B0" w:rsidRPr="00910AD7" w:rsidRDefault="009073B0" w:rsidP="00FC1107">
            <w:pPr>
              <w:spacing w:after="0"/>
              <w:rPr>
                <w:sz w:val="20"/>
                <w:szCs w:val="20"/>
              </w:rPr>
            </w:pPr>
            <w:r w:rsidRPr="00910AD7">
              <w:rPr>
                <w:sz w:val="20"/>
                <w:szCs w:val="20"/>
              </w:rPr>
              <w:t>11</w:t>
            </w:r>
          </w:p>
        </w:tc>
        <w:tc>
          <w:tcPr>
            <w:tcW w:w="449" w:type="pct"/>
          </w:tcPr>
          <w:p w14:paraId="7C166EE7" w14:textId="77777777" w:rsidR="009073B0" w:rsidRPr="00910AD7" w:rsidRDefault="009073B0" w:rsidP="00FC1107">
            <w:pPr>
              <w:spacing w:after="0"/>
              <w:jc w:val="center"/>
              <w:rPr>
                <w:sz w:val="20"/>
                <w:szCs w:val="20"/>
              </w:rPr>
            </w:pPr>
            <w:r w:rsidRPr="00910AD7">
              <w:rPr>
                <w:sz w:val="20"/>
                <w:szCs w:val="20"/>
              </w:rPr>
              <w:t>M6.3</w:t>
            </w:r>
          </w:p>
        </w:tc>
        <w:tc>
          <w:tcPr>
            <w:tcW w:w="1301" w:type="pct"/>
            <w:gridSpan w:val="2"/>
          </w:tcPr>
          <w:p w14:paraId="03A97D45" w14:textId="77777777" w:rsidR="009073B0" w:rsidRPr="00910AD7" w:rsidRDefault="009073B0" w:rsidP="00FC1107">
            <w:pPr>
              <w:spacing w:before="0" w:after="0"/>
              <w:rPr>
                <w:sz w:val="20"/>
                <w:szCs w:val="20"/>
              </w:rPr>
            </w:pPr>
            <w:r w:rsidRPr="00910AD7">
              <w:rPr>
                <w:sz w:val="20"/>
                <w:szCs w:val="20"/>
              </w:rPr>
              <w:t xml:space="preserve">Bistrița 2030 </w:t>
            </w:r>
            <w:r w:rsidRPr="00910AD7">
              <w:rPr>
                <w:b/>
                <w:sz w:val="20"/>
                <w:szCs w:val="20"/>
              </w:rPr>
              <w:t>(în implementare)</w:t>
            </w:r>
          </w:p>
          <w:p w14:paraId="18378288" w14:textId="77777777" w:rsidR="009073B0" w:rsidRPr="00910AD7" w:rsidRDefault="009073B0" w:rsidP="00FC1107">
            <w:pPr>
              <w:spacing w:after="0"/>
              <w:rPr>
                <w:sz w:val="20"/>
                <w:szCs w:val="20"/>
              </w:rPr>
            </w:pPr>
          </w:p>
        </w:tc>
        <w:tc>
          <w:tcPr>
            <w:tcW w:w="526" w:type="pct"/>
          </w:tcPr>
          <w:p w14:paraId="2497534E" w14:textId="77777777" w:rsidR="009073B0" w:rsidRPr="00910AD7" w:rsidRDefault="009073B0" w:rsidP="00FC1107">
            <w:pPr>
              <w:spacing w:after="0"/>
              <w:jc w:val="center"/>
              <w:rPr>
                <w:sz w:val="20"/>
                <w:szCs w:val="20"/>
              </w:rPr>
            </w:pPr>
            <w:r w:rsidRPr="00910AD7">
              <w:rPr>
                <w:sz w:val="20"/>
                <w:szCs w:val="20"/>
              </w:rPr>
              <w:t>782.977</w:t>
            </w:r>
          </w:p>
        </w:tc>
        <w:tc>
          <w:tcPr>
            <w:tcW w:w="423" w:type="pct"/>
          </w:tcPr>
          <w:p w14:paraId="5C639E24" w14:textId="77777777" w:rsidR="009073B0" w:rsidRPr="00910AD7" w:rsidRDefault="009073B0" w:rsidP="00FC1107">
            <w:pPr>
              <w:spacing w:after="0"/>
              <w:jc w:val="center"/>
              <w:rPr>
                <w:sz w:val="20"/>
                <w:szCs w:val="20"/>
              </w:rPr>
            </w:pPr>
            <w:r w:rsidRPr="00910AD7">
              <w:rPr>
                <w:sz w:val="20"/>
                <w:szCs w:val="20"/>
              </w:rPr>
              <w:t>POCA 2014-2020 -</w:t>
            </w:r>
          </w:p>
        </w:tc>
        <w:tc>
          <w:tcPr>
            <w:tcW w:w="498" w:type="pct"/>
          </w:tcPr>
          <w:p w14:paraId="74B6BDDE" w14:textId="77777777" w:rsidR="009073B0" w:rsidRPr="00910AD7" w:rsidRDefault="009073B0" w:rsidP="00FC1107">
            <w:pPr>
              <w:spacing w:after="0"/>
              <w:jc w:val="center"/>
              <w:rPr>
                <w:sz w:val="20"/>
                <w:szCs w:val="20"/>
              </w:rPr>
            </w:pPr>
            <w:r w:rsidRPr="00910AD7">
              <w:rPr>
                <w:sz w:val="20"/>
                <w:szCs w:val="20"/>
              </w:rPr>
              <w:t>2022</w:t>
            </w:r>
          </w:p>
        </w:tc>
        <w:tc>
          <w:tcPr>
            <w:tcW w:w="759" w:type="pct"/>
          </w:tcPr>
          <w:p w14:paraId="219ED1FB" w14:textId="77777777" w:rsidR="009073B0" w:rsidRPr="00910AD7" w:rsidRDefault="009073B0" w:rsidP="00FC1107">
            <w:pPr>
              <w:spacing w:after="0"/>
              <w:jc w:val="center"/>
              <w:rPr>
                <w:sz w:val="20"/>
                <w:szCs w:val="20"/>
              </w:rPr>
            </w:pPr>
            <w:r w:rsidRPr="00910AD7">
              <w:rPr>
                <w:sz w:val="20"/>
                <w:szCs w:val="20"/>
              </w:rPr>
              <w:t>- O Strategie Integrată de Dezvoltare Urbană actualizată;</w:t>
            </w:r>
          </w:p>
          <w:p w14:paraId="64EA460D" w14:textId="77777777" w:rsidR="009073B0" w:rsidRPr="00910AD7" w:rsidRDefault="009073B0" w:rsidP="00FC1107">
            <w:pPr>
              <w:spacing w:after="0"/>
              <w:jc w:val="center"/>
              <w:rPr>
                <w:sz w:val="20"/>
                <w:szCs w:val="20"/>
              </w:rPr>
            </w:pPr>
            <w:r w:rsidRPr="00910AD7">
              <w:rPr>
                <w:sz w:val="20"/>
                <w:szCs w:val="20"/>
              </w:rPr>
              <w:t>- 1 Plan de Mobilitate Urbană Durabilă actualizat;</w:t>
            </w:r>
          </w:p>
          <w:p w14:paraId="0A8E3F96" w14:textId="77777777" w:rsidR="009073B0" w:rsidRPr="00910AD7" w:rsidRDefault="009073B0" w:rsidP="00FC1107">
            <w:pPr>
              <w:spacing w:after="0"/>
              <w:jc w:val="center"/>
              <w:rPr>
                <w:sz w:val="20"/>
                <w:szCs w:val="20"/>
              </w:rPr>
            </w:pPr>
            <w:r w:rsidRPr="00910AD7">
              <w:rPr>
                <w:sz w:val="20"/>
                <w:szCs w:val="20"/>
              </w:rPr>
              <w:t>- 1 Plan Strategic Instituțional elaborat.</w:t>
            </w:r>
          </w:p>
        </w:tc>
        <w:tc>
          <w:tcPr>
            <w:tcW w:w="843" w:type="pct"/>
          </w:tcPr>
          <w:p w14:paraId="0E2A0F53" w14:textId="77777777" w:rsidR="009073B0" w:rsidRPr="00910AD7" w:rsidRDefault="009073B0" w:rsidP="00FC1107">
            <w:pPr>
              <w:spacing w:after="0"/>
              <w:jc w:val="center"/>
              <w:rPr>
                <w:sz w:val="20"/>
                <w:szCs w:val="20"/>
              </w:rPr>
            </w:pPr>
            <w:r w:rsidRPr="00910AD7">
              <w:rPr>
                <w:sz w:val="20"/>
                <w:szCs w:val="20"/>
              </w:rPr>
              <w:t>Direcția Integrare Europeană</w:t>
            </w:r>
          </w:p>
        </w:tc>
      </w:tr>
      <w:tr w:rsidR="00177EDA" w:rsidRPr="00910AD7" w14:paraId="61E5AF6B"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A5DDE00" w14:textId="77777777" w:rsidR="009073B0" w:rsidRPr="00910AD7" w:rsidRDefault="009073B0" w:rsidP="00FC1107">
            <w:pPr>
              <w:spacing w:after="0"/>
              <w:rPr>
                <w:sz w:val="20"/>
                <w:szCs w:val="20"/>
              </w:rPr>
            </w:pPr>
            <w:r w:rsidRPr="00910AD7">
              <w:rPr>
                <w:sz w:val="20"/>
                <w:szCs w:val="20"/>
              </w:rPr>
              <w:t>12</w:t>
            </w:r>
          </w:p>
        </w:tc>
        <w:tc>
          <w:tcPr>
            <w:tcW w:w="449" w:type="pct"/>
          </w:tcPr>
          <w:p w14:paraId="4E1A6C0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M6.3</w:t>
            </w:r>
          </w:p>
        </w:tc>
        <w:tc>
          <w:tcPr>
            <w:tcW w:w="1301" w:type="pct"/>
            <w:gridSpan w:val="2"/>
          </w:tcPr>
          <w:p w14:paraId="66B04EEB" w14:textId="77777777" w:rsidR="009073B0" w:rsidRPr="00910AD7" w:rsidRDefault="009073B0" w:rsidP="00FC1107">
            <w:pPr>
              <w:spacing w:after="0"/>
              <w:rPr>
                <w:sz w:val="20"/>
                <w:szCs w:val="20"/>
              </w:rPr>
            </w:pPr>
            <w:r w:rsidRPr="00910AD7">
              <w:rPr>
                <w:rFonts w:eastAsia="Times New Roman" w:cstheme="minorHAnsi"/>
                <w:sz w:val="20"/>
                <w:szCs w:val="20"/>
              </w:rPr>
              <w:t xml:space="preserve">Program pilot de evaluare a sustenabilității financiare a Primăriei Municipiului Bistrița care să identifice principalele provocări și </w:t>
            </w:r>
            <w:r w:rsidRPr="00910AD7">
              <w:rPr>
                <w:rFonts w:eastAsia="Times New Roman" w:cstheme="minorHAnsi"/>
                <w:sz w:val="20"/>
                <w:szCs w:val="20"/>
              </w:rPr>
              <w:lastRenderedPageBreak/>
              <w:t xml:space="preserve">oportunități pe termen mediu și lung în funcție de factorii interni și externi cu impact potențial asupra fluxurilor de venituri și cheltuieli. Analiză de scenarii potențiale privind sustenabilitatea financiară a municipalității și capacității de a susține proiecte multianuale de investiții pentru perioada 2022-2027. </w:t>
            </w:r>
            <w:r w:rsidRPr="00910AD7">
              <w:rPr>
                <w:b/>
                <w:sz w:val="20"/>
                <w:szCs w:val="20"/>
              </w:rPr>
              <w:t>(idee de proiect)</w:t>
            </w:r>
          </w:p>
        </w:tc>
        <w:tc>
          <w:tcPr>
            <w:tcW w:w="526" w:type="pct"/>
          </w:tcPr>
          <w:p w14:paraId="14D0748D" w14:textId="77777777" w:rsidR="009073B0" w:rsidRPr="00910AD7" w:rsidRDefault="009073B0" w:rsidP="00FC1107">
            <w:pPr>
              <w:spacing w:after="0"/>
              <w:jc w:val="center"/>
              <w:rPr>
                <w:sz w:val="20"/>
                <w:szCs w:val="20"/>
              </w:rPr>
            </w:pPr>
            <w:r w:rsidRPr="00910AD7">
              <w:rPr>
                <w:sz w:val="20"/>
                <w:szCs w:val="20"/>
              </w:rPr>
              <w:lastRenderedPageBreak/>
              <w:t>250.000</w:t>
            </w:r>
          </w:p>
        </w:tc>
        <w:tc>
          <w:tcPr>
            <w:tcW w:w="423" w:type="pct"/>
          </w:tcPr>
          <w:p w14:paraId="1C13FD46"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 CFM 2021-</w:t>
            </w:r>
            <w:r w:rsidRPr="00910AD7">
              <w:rPr>
                <w:rFonts w:eastAsia="Times New Roman" w:cstheme="minorHAnsi"/>
                <w:sz w:val="20"/>
                <w:szCs w:val="20"/>
              </w:rPr>
              <w:lastRenderedPageBreak/>
              <w:t>2027, PO Creștere Inteligentă, Digitalizare și Instrumente Financiare  2021-2027/PO Asistență Tehnică 2021-2027</w:t>
            </w:r>
          </w:p>
        </w:tc>
        <w:tc>
          <w:tcPr>
            <w:tcW w:w="498" w:type="pct"/>
          </w:tcPr>
          <w:p w14:paraId="45E814CF" w14:textId="77777777" w:rsidR="009073B0" w:rsidRPr="00910AD7" w:rsidRDefault="009073B0" w:rsidP="00FC1107">
            <w:pPr>
              <w:spacing w:after="0"/>
              <w:jc w:val="center"/>
              <w:rPr>
                <w:sz w:val="20"/>
                <w:szCs w:val="20"/>
              </w:rPr>
            </w:pPr>
            <w:r w:rsidRPr="00910AD7">
              <w:rPr>
                <w:sz w:val="20"/>
                <w:szCs w:val="20"/>
              </w:rPr>
              <w:lastRenderedPageBreak/>
              <w:t>2024</w:t>
            </w:r>
          </w:p>
        </w:tc>
        <w:tc>
          <w:tcPr>
            <w:tcW w:w="759" w:type="pct"/>
          </w:tcPr>
          <w:p w14:paraId="737333BF" w14:textId="77777777" w:rsidR="009073B0" w:rsidRPr="00910AD7" w:rsidRDefault="009073B0"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25950B78" w14:textId="77777777" w:rsidR="009073B0" w:rsidRPr="00910AD7" w:rsidRDefault="009073B0" w:rsidP="00FC1107">
            <w:pPr>
              <w:spacing w:after="0"/>
              <w:jc w:val="center"/>
              <w:rPr>
                <w:sz w:val="20"/>
                <w:szCs w:val="20"/>
              </w:rPr>
            </w:pPr>
            <w:r w:rsidRPr="00910AD7">
              <w:rPr>
                <w:sz w:val="20"/>
                <w:szCs w:val="20"/>
              </w:rPr>
              <w:t>Direcția Economică</w:t>
            </w:r>
          </w:p>
        </w:tc>
      </w:tr>
      <w:tr w:rsidR="00177EDA" w:rsidRPr="00910AD7" w14:paraId="0261E834"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438777E2" w14:textId="5DE6FFEF" w:rsidR="009073B0" w:rsidRPr="00910AD7" w:rsidRDefault="009073B0" w:rsidP="00FC1107">
            <w:pPr>
              <w:spacing w:after="0"/>
              <w:rPr>
                <w:sz w:val="20"/>
                <w:szCs w:val="20"/>
              </w:rPr>
            </w:pPr>
            <w:r w:rsidRPr="00910AD7">
              <w:rPr>
                <w:sz w:val="20"/>
                <w:szCs w:val="20"/>
              </w:rPr>
              <w:t>13</w:t>
            </w:r>
          </w:p>
        </w:tc>
        <w:tc>
          <w:tcPr>
            <w:tcW w:w="449" w:type="pct"/>
          </w:tcPr>
          <w:p w14:paraId="3F0EF50A" w14:textId="77777777" w:rsidR="009073B0" w:rsidRPr="00910AD7" w:rsidRDefault="009073B0" w:rsidP="00FC1107">
            <w:pPr>
              <w:spacing w:after="0"/>
              <w:jc w:val="center"/>
              <w:rPr>
                <w:strike/>
                <w:sz w:val="20"/>
                <w:szCs w:val="20"/>
              </w:rPr>
            </w:pPr>
            <w:r w:rsidRPr="00910AD7">
              <w:rPr>
                <w:sz w:val="20"/>
                <w:szCs w:val="20"/>
              </w:rPr>
              <w:t>M6.4</w:t>
            </w:r>
          </w:p>
        </w:tc>
        <w:tc>
          <w:tcPr>
            <w:tcW w:w="1301" w:type="pct"/>
            <w:gridSpan w:val="2"/>
          </w:tcPr>
          <w:p w14:paraId="3BDB559A" w14:textId="77777777" w:rsidR="009073B0" w:rsidRPr="00910AD7" w:rsidRDefault="009073B0" w:rsidP="00FC1107">
            <w:pPr>
              <w:spacing w:after="0"/>
              <w:rPr>
                <w:sz w:val="20"/>
                <w:szCs w:val="20"/>
              </w:rPr>
            </w:pPr>
            <w:r w:rsidRPr="00910AD7">
              <w:rPr>
                <w:sz w:val="20"/>
                <w:szCs w:val="20"/>
              </w:rPr>
              <w:t xml:space="preserve">Centru de informare și suport pentru cetățenii români din diaspora </w:t>
            </w:r>
            <w:r w:rsidRPr="00910AD7">
              <w:rPr>
                <w:b/>
                <w:sz w:val="20"/>
                <w:szCs w:val="20"/>
              </w:rPr>
              <w:t>(idee de proiect)</w:t>
            </w:r>
          </w:p>
        </w:tc>
        <w:tc>
          <w:tcPr>
            <w:tcW w:w="526" w:type="pct"/>
          </w:tcPr>
          <w:p w14:paraId="686FCE08" w14:textId="77777777" w:rsidR="009073B0" w:rsidRPr="00910AD7" w:rsidRDefault="009073B0" w:rsidP="00FC1107">
            <w:pPr>
              <w:spacing w:after="0"/>
              <w:jc w:val="center"/>
              <w:rPr>
                <w:sz w:val="20"/>
                <w:szCs w:val="20"/>
              </w:rPr>
            </w:pPr>
            <w:r w:rsidRPr="00910AD7">
              <w:rPr>
                <w:sz w:val="20"/>
                <w:szCs w:val="20"/>
              </w:rPr>
              <w:t>7.000</w:t>
            </w:r>
          </w:p>
          <w:p w14:paraId="244007FD" w14:textId="77777777" w:rsidR="009073B0" w:rsidRPr="00910AD7" w:rsidRDefault="009073B0" w:rsidP="00FC1107">
            <w:pPr>
              <w:spacing w:after="0"/>
              <w:jc w:val="center"/>
              <w:rPr>
                <w:sz w:val="20"/>
                <w:szCs w:val="20"/>
              </w:rPr>
            </w:pPr>
          </w:p>
        </w:tc>
        <w:tc>
          <w:tcPr>
            <w:tcW w:w="423" w:type="pct"/>
          </w:tcPr>
          <w:p w14:paraId="477F2AC9" w14:textId="77777777" w:rsidR="009073B0" w:rsidRPr="00910AD7" w:rsidRDefault="009073B0" w:rsidP="00FC1107">
            <w:pPr>
              <w:spacing w:after="0"/>
              <w:jc w:val="center"/>
              <w:rPr>
                <w:sz w:val="20"/>
                <w:szCs w:val="20"/>
              </w:rPr>
            </w:pPr>
            <w:r w:rsidRPr="00910AD7">
              <w:rPr>
                <w:sz w:val="20"/>
                <w:szCs w:val="20"/>
              </w:rPr>
              <w:t>Buget local</w:t>
            </w:r>
          </w:p>
        </w:tc>
        <w:tc>
          <w:tcPr>
            <w:tcW w:w="498" w:type="pct"/>
          </w:tcPr>
          <w:p w14:paraId="74992B7F"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3326961B" w14:textId="77777777" w:rsidR="009073B0" w:rsidRPr="00910AD7" w:rsidRDefault="009073B0" w:rsidP="00FC1107">
            <w:pPr>
              <w:spacing w:after="0"/>
              <w:jc w:val="center"/>
              <w:rPr>
                <w:sz w:val="20"/>
                <w:szCs w:val="20"/>
              </w:rPr>
            </w:pPr>
            <w:r w:rsidRPr="00910AD7">
              <w:rPr>
                <w:sz w:val="20"/>
                <w:szCs w:val="20"/>
              </w:rPr>
              <w:t>1 birou de consiliere</w:t>
            </w:r>
          </w:p>
        </w:tc>
        <w:tc>
          <w:tcPr>
            <w:tcW w:w="843" w:type="pct"/>
          </w:tcPr>
          <w:p w14:paraId="6A596418" w14:textId="77777777" w:rsidR="009073B0" w:rsidRPr="00910AD7" w:rsidRDefault="009073B0" w:rsidP="00FC1107">
            <w:pPr>
              <w:spacing w:after="0"/>
              <w:jc w:val="center"/>
              <w:rPr>
                <w:sz w:val="20"/>
                <w:szCs w:val="20"/>
              </w:rPr>
            </w:pPr>
            <w:r w:rsidRPr="00910AD7">
              <w:rPr>
                <w:sz w:val="20"/>
                <w:szCs w:val="20"/>
              </w:rPr>
              <w:t>Direcția Educație, Turism</w:t>
            </w:r>
          </w:p>
        </w:tc>
      </w:tr>
      <w:tr w:rsidR="00177EDA" w:rsidRPr="00910AD7" w14:paraId="0BE689E6"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115D38F" w14:textId="3F854CD2" w:rsidR="009073B0" w:rsidRPr="00910AD7" w:rsidRDefault="009073B0" w:rsidP="00FC1107">
            <w:pPr>
              <w:spacing w:after="0"/>
              <w:rPr>
                <w:sz w:val="20"/>
                <w:szCs w:val="20"/>
              </w:rPr>
            </w:pPr>
            <w:r w:rsidRPr="00910AD7">
              <w:rPr>
                <w:sz w:val="20"/>
                <w:szCs w:val="20"/>
              </w:rPr>
              <w:t>14</w:t>
            </w:r>
          </w:p>
        </w:tc>
        <w:tc>
          <w:tcPr>
            <w:tcW w:w="449" w:type="pct"/>
          </w:tcPr>
          <w:p w14:paraId="3D61BF10"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M6.4</w:t>
            </w:r>
          </w:p>
        </w:tc>
        <w:tc>
          <w:tcPr>
            <w:tcW w:w="1301" w:type="pct"/>
            <w:gridSpan w:val="2"/>
          </w:tcPr>
          <w:p w14:paraId="69EB966E" w14:textId="77777777" w:rsidR="009073B0" w:rsidRPr="00910AD7" w:rsidRDefault="009073B0" w:rsidP="00FC1107">
            <w:pPr>
              <w:spacing w:after="0"/>
              <w:rPr>
                <w:sz w:val="20"/>
                <w:szCs w:val="20"/>
              </w:rPr>
            </w:pPr>
            <w:r w:rsidRPr="00910AD7">
              <w:rPr>
                <w:rFonts w:eastAsia="Times New Roman" w:cstheme="minorHAnsi"/>
                <w:sz w:val="20"/>
                <w:szCs w:val="20"/>
              </w:rPr>
              <w:t xml:space="preserve">Extinderea și creșterea anuală a bugetului programului de bugetare participativă. Stabilirea unei strategii de promovare cu ajutorul actorilor locali și organizarea de seminarii de promovare/ învățare aplicare. </w:t>
            </w:r>
            <w:r w:rsidRPr="00910AD7">
              <w:rPr>
                <w:rFonts w:eastAsia="Times New Roman" w:cstheme="minorHAnsi"/>
                <w:b/>
                <w:sz w:val="20"/>
                <w:szCs w:val="20"/>
              </w:rPr>
              <w:t>(idee de proiect)</w:t>
            </w:r>
          </w:p>
        </w:tc>
        <w:tc>
          <w:tcPr>
            <w:tcW w:w="526" w:type="pct"/>
          </w:tcPr>
          <w:p w14:paraId="0DF6EDF4" w14:textId="77777777" w:rsidR="009073B0" w:rsidRPr="00910AD7" w:rsidRDefault="009073B0" w:rsidP="00FC1107">
            <w:pPr>
              <w:spacing w:after="0"/>
              <w:jc w:val="center"/>
              <w:rPr>
                <w:sz w:val="20"/>
                <w:szCs w:val="20"/>
              </w:rPr>
            </w:pPr>
            <w:r w:rsidRPr="00910AD7">
              <w:rPr>
                <w:sz w:val="20"/>
                <w:szCs w:val="20"/>
              </w:rPr>
              <w:t>2.350.000</w:t>
            </w:r>
          </w:p>
        </w:tc>
        <w:tc>
          <w:tcPr>
            <w:tcW w:w="423" w:type="pct"/>
          </w:tcPr>
          <w:p w14:paraId="55136402"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w:t>
            </w:r>
          </w:p>
        </w:tc>
        <w:tc>
          <w:tcPr>
            <w:tcW w:w="498" w:type="pct"/>
          </w:tcPr>
          <w:p w14:paraId="63F08DAC" w14:textId="77777777" w:rsidR="009073B0" w:rsidRPr="00910AD7" w:rsidRDefault="009073B0" w:rsidP="00FC1107">
            <w:pPr>
              <w:spacing w:after="0"/>
              <w:jc w:val="center"/>
              <w:rPr>
                <w:sz w:val="20"/>
                <w:szCs w:val="20"/>
              </w:rPr>
            </w:pPr>
            <w:r w:rsidRPr="00910AD7">
              <w:rPr>
                <w:rFonts w:eastAsia="Times New Roman" w:cstheme="minorHAnsi"/>
                <w:sz w:val="20"/>
                <w:szCs w:val="20"/>
              </w:rPr>
              <w:t>2023</w:t>
            </w:r>
          </w:p>
        </w:tc>
        <w:tc>
          <w:tcPr>
            <w:tcW w:w="759" w:type="pct"/>
          </w:tcPr>
          <w:p w14:paraId="1E77DD5F" w14:textId="77777777" w:rsidR="009073B0" w:rsidRPr="00910AD7" w:rsidRDefault="009073B0" w:rsidP="00FC1107">
            <w:pPr>
              <w:spacing w:before="0" w:after="0"/>
              <w:jc w:val="center"/>
              <w:rPr>
                <w:rFonts w:eastAsia="Times New Roman" w:cstheme="minorHAnsi"/>
                <w:sz w:val="20"/>
                <w:szCs w:val="20"/>
              </w:rPr>
            </w:pPr>
            <w:r w:rsidRPr="00910AD7">
              <w:rPr>
                <w:rFonts w:eastAsia="Times New Roman" w:cstheme="minorHAnsi"/>
                <w:sz w:val="20"/>
                <w:szCs w:val="20"/>
              </w:rPr>
              <w:t>1 program de bugetare participativă cu un buget de 1,500,000 LEI în anul 2023</w:t>
            </w:r>
          </w:p>
          <w:p w14:paraId="77744FD6" w14:textId="77777777" w:rsidR="009073B0" w:rsidRPr="00910AD7" w:rsidRDefault="009073B0" w:rsidP="00FC1107">
            <w:pPr>
              <w:spacing w:before="0" w:after="0"/>
              <w:jc w:val="center"/>
              <w:rPr>
                <w:rFonts w:eastAsia="Times New Roman" w:cstheme="minorHAnsi"/>
                <w:sz w:val="20"/>
                <w:szCs w:val="20"/>
              </w:rPr>
            </w:pPr>
          </w:p>
          <w:p w14:paraId="4427CC23" w14:textId="77777777" w:rsidR="009073B0" w:rsidRPr="00910AD7" w:rsidRDefault="009073B0" w:rsidP="00FC1107">
            <w:pPr>
              <w:spacing w:after="0"/>
              <w:jc w:val="center"/>
              <w:rPr>
                <w:sz w:val="20"/>
                <w:szCs w:val="20"/>
              </w:rPr>
            </w:pPr>
          </w:p>
        </w:tc>
        <w:tc>
          <w:tcPr>
            <w:tcW w:w="843" w:type="pct"/>
          </w:tcPr>
          <w:p w14:paraId="45CF3D3F" w14:textId="77777777" w:rsidR="009073B0" w:rsidRPr="00910AD7" w:rsidRDefault="009073B0" w:rsidP="00FC1107">
            <w:pPr>
              <w:spacing w:before="0" w:after="0"/>
              <w:jc w:val="center"/>
              <w:rPr>
                <w:rFonts w:eastAsia="Times New Roman" w:cstheme="minorHAnsi"/>
                <w:sz w:val="20"/>
                <w:szCs w:val="20"/>
              </w:rPr>
            </w:pPr>
            <w:r w:rsidRPr="00910AD7">
              <w:rPr>
                <w:rFonts w:eastAsia="Times New Roman" w:cstheme="minorHAnsi"/>
                <w:sz w:val="20"/>
                <w:szCs w:val="20"/>
              </w:rPr>
              <w:t>Direcția Economică Direcția Integrare Europeană</w:t>
            </w:r>
          </w:p>
          <w:p w14:paraId="3A6D6E42" w14:textId="77777777" w:rsidR="009073B0" w:rsidRPr="00910AD7" w:rsidRDefault="009073B0" w:rsidP="00FC1107">
            <w:pPr>
              <w:spacing w:before="0" w:after="0"/>
              <w:jc w:val="center"/>
              <w:rPr>
                <w:rFonts w:eastAsia="Times New Roman" w:cstheme="minorHAnsi"/>
                <w:sz w:val="20"/>
                <w:szCs w:val="20"/>
              </w:rPr>
            </w:pPr>
            <w:r w:rsidRPr="00910AD7">
              <w:rPr>
                <w:rFonts w:eastAsia="Times New Roman" w:cstheme="minorHAnsi"/>
                <w:sz w:val="20"/>
                <w:szCs w:val="20"/>
              </w:rPr>
              <w:t>Direcția Comunicare</w:t>
            </w:r>
          </w:p>
          <w:p w14:paraId="132BA1B0" w14:textId="77777777" w:rsidR="009073B0" w:rsidRPr="00910AD7" w:rsidRDefault="009073B0" w:rsidP="00FC1107">
            <w:pPr>
              <w:spacing w:after="0"/>
              <w:jc w:val="center"/>
              <w:rPr>
                <w:rFonts w:eastAsia="Times New Roman" w:cstheme="minorHAnsi"/>
                <w:sz w:val="20"/>
                <w:szCs w:val="20"/>
              </w:rPr>
            </w:pPr>
          </w:p>
        </w:tc>
      </w:tr>
      <w:tr w:rsidR="00177EDA" w:rsidRPr="00910AD7" w14:paraId="01E68E13"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2644EF6F" w14:textId="2041F177" w:rsidR="009073B0" w:rsidRPr="00910AD7" w:rsidRDefault="009073B0" w:rsidP="00FC1107">
            <w:pPr>
              <w:spacing w:after="0"/>
              <w:rPr>
                <w:sz w:val="20"/>
                <w:szCs w:val="20"/>
              </w:rPr>
            </w:pPr>
            <w:r w:rsidRPr="00910AD7">
              <w:rPr>
                <w:sz w:val="20"/>
                <w:szCs w:val="20"/>
              </w:rPr>
              <w:t>15</w:t>
            </w:r>
          </w:p>
        </w:tc>
        <w:tc>
          <w:tcPr>
            <w:tcW w:w="449" w:type="pct"/>
          </w:tcPr>
          <w:p w14:paraId="3DA2359D"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M6.4</w:t>
            </w:r>
          </w:p>
        </w:tc>
        <w:tc>
          <w:tcPr>
            <w:tcW w:w="1301" w:type="pct"/>
            <w:gridSpan w:val="2"/>
          </w:tcPr>
          <w:p w14:paraId="12EF9C08" w14:textId="77777777" w:rsidR="009073B0" w:rsidRPr="00910AD7" w:rsidRDefault="009073B0" w:rsidP="00FC1107">
            <w:pPr>
              <w:spacing w:after="0"/>
              <w:rPr>
                <w:sz w:val="20"/>
                <w:szCs w:val="20"/>
              </w:rPr>
            </w:pPr>
            <w:r w:rsidRPr="00910AD7">
              <w:rPr>
                <w:rFonts w:eastAsia="Times New Roman" w:cstheme="minorHAnsi"/>
                <w:sz w:val="20"/>
                <w:szCs w:val="20"/>
              </w:rPr>
              <w:t xml:space="preserve">Pilotarea unui program tip bugetare participativă pentru copii. </w:t>
            </w:r>
            <w:r w:rsidRPr="00910AD7">
              <w:rPr>
                <w:rFonts w:eastAsia="Times New Roman" w:cstheme="minorHAnsi"/>
                <w:b/>
                <w:sz w:val="20"/>
                <w:szCs w:val="20"/>
              </w:rPr>
              <w:t>(idee de proiect)</w:t>
            </w:r>
          </w:p>
        </w:tc>
        <w:tc>
          <w:tcPr>
            <w:tcW w:w="526" w:type="pct"/>
          </w:tcPr>
          <w:p w14:paraId="0D41AA23" w14:textId="77777777" w:rsidR="009073B0" w:rsidRPr="00910AD7" w:rsidRDefault="009073B0" w:rsidP="00FC1107">
            <w:pPr>
              <w:spacing w:after="0"/>
              <w:jc w:val="center"/>
              <w:rPr>
                <w:sz w:val="20"/>
                <w:szCs w:val="20"/>
              </w:rPr>
            </w:pPr>
            <w:r w:rsidRPr="00910AD7">
              <w:rPr>
                <w:sz w:val="20"/>
                <w:szCs w:val="20"/>
              </w:rPr>
              <w:t>250.000</w:t>
            </w:r>
          </w:p>
        </w:tc>
        <w:tc>
          <w:tcPr>
            <w:tcW w:w="423" w:type="pct"/>
          </w:tcPr>
          <w:p w14:paraId="2B28C247" w14:textId="77777777" w:rsidR="009073B0" w:rsidRPr="00910AD7" w:rsidRDefault="009073B0" w:rsidP="00FC1107">
            <w:pPr>
              <w:spacing w:after="0"/>
              <w:jc w:val="center"/>
              <w:rPr>
                <w:sz w:val="20"/>
                <w:szCs w:val="20"/>
              </w:rPr>
            </w:pPr>
            <w:r w:rsidRPr="00910AD7">
              <w:rPr>
                <w:rFonts w:eastAsia="Times New Roman" w:cstheme="minorHAnsi"/>
                <w:sz w:val="20"/>
                <w:szCs w:val="20"/>
              </w:rPr>
              <w:t>250.000</w:t>
            </w:r>
          </w:p>
        </w:tc>
        <w:tc>
          <w:tcPr>
            <w:tcW w:w="498" w:type="pct"/>
          </w:tcPr>
          <w:p w14:paraId="55B1F529"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w:t>
            </w:r>
          </w:p>
        </w:tc>
        <w:tc>
          <w:tcPr>
            <w:tcW w:w="759" w:type="pct"/>
          </w:tcPr>
          <w:p w14:paraId="2716F7CB" w14:textId="77777777" w:rsidR="009073B0" w:rsidRPr="00910AD7" w:rsidRDefault="009073B0" w:rsidP="00FC1107">
            <w:pPr>
              <w:spacing w:after="0"/>
              <w:jc w:val="center"/>
              <w:rPr>
                <w:sz w:val="20"/>
                <w:szCs w:val="20"/>
              </w:rPr>
            </w:pPr>
            <w:r w:rsidRPr="00910AD7">
              <w:rPr>
                <w:rFonts w:eastAsia="Times New Roman" w:cstheme="minorHAnsi"/>
                <w:sz w:val="20"/>
                <w:szCs w:val="20"/>
              </w:rPr>
              <w:t>program de bugetare participativă pentru copii cu un buget de 250,000 LEI în anul 2023</w:t>
            </w:r>
          </w:p>
        </w:tc>
        <w:tc>
          <w:tcPr>
            <w:tcW w:w="843" w:type="pct"/>
          </w:tcPr>
          <w:p w14:paraId="372CEEAE" w14:textId="77777777" w:rsidR="009073B0" w:rsidRPr="00910AD7" w:rsidRDefault="009073B0" w:rsidP="00FC1107">
            <w:pPr>
              <w:spacing w:before="0" w:after="0"/>
              <w:jc w:val="center"/>
              <w:rPr>
                <w:rFonts w:eastAsia="Times New Roman" w:cstheme="minorHAnsi"/>
                <w:sz w:val="20"/>
                <w:szCs w:val="20"/>
              </w:rPr>
            </w:pPr>
            <w:r w:rsidRPr="00910AD7">
              <w:rPr>
                <w:rFonts w:eastAsia="Times New Roman" w:cstheme="minorHAnsi"/>
                <w:sz w:val="20"/>
                <w:szCs w:val="20"/>
              </w:rPr>
              <w:t>Direcția Economică Direcția Integrare Europeană</w:t>
            </w:r>
          </w:p>
          <w:p w14:paraId="51CD4B12" w14:textId="77777777" w:rsidR="009073B0" w:rsidRPr="00910AD7" w:rsidRDefault="009073B0" w:rsidP="00FC1107">
            <w:pPr>
              <w:spacing w:before="0" w:after="0"/>
              <w:jc w:val="center"/>
              <w:rPr>
                <w:rFonts w:eastAsia="Times New Roman" w:cstheme="minorHAnsi"/>
                <w:sz w:val="20"/>
                <w:szCs w:val="20"/>
              </w:rPr>
            </w:pPr>
            <w:r w:rsidRPr="00910AD7">
              <w:rPr>
                <w:rFonts w:eastAsia="Times New Roman" w:cstheme="minorHAnsi"/>
                <w:sz w:val="20"/>
                <w:szCs w:val="20"/>
              </w:rPr>
              <w:t>Direcția Comunicare</w:t>
            </w:r>
          </w:p>
          <w:p w14:paraId="4BC5E4C7" w14:textId="77777777" w:rsidR="009073B0" w:rsidRPr="00910AD7" w:rsidRDefault="009073B0" w:rsidP="00FC1107">
            <w:pPr>
              <w:spacing w:after="0"/>
              <w:jc w:val="center"/>
              <w:rPr>
                <w:rFonts w:eastAsia="Times New Roman" w:cstheme="minorHAnsi"/>
                <w:sz w:val="20"/>
                <w:szCs w:val="20"/>
              </w:rPr>
            </w:pPr>
          </w:p>
        </w:tc>
      </w:tr>
      <w:tr w:rsidR="00177EDA" w:rsidRPr="00910AD7" w14:paraId="01C12404"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04E511F9" w14:textId="564A576F" w:rsidR="009073B0" w:rsidRPr="00910AD7" w:rsidRDefault="009073B0" w:rsidP="00FC1107">
            <w:pPr>
              <w:spacing w:after="0"/>
              <w:rPr>
                <w:sz w:val="20"/>
                <w:szCs w:val="20"/>
              </w:rPr>
            </w:pPr>
            <w:r w:rsidRPr="00910AD7">
              <w:rPr>
                <w:sz w:val="20"/>
                <w:szCs w:val="20"/>
              </w:rPr>
              <w:lastRenderedPageBreak/>
              <w:t>16</w:t>
            </w:r>
          </w:p>
        </w:tc>
        <w:tc>
          <w:tcPr>
            <w:tcW w:w="449" w:type="pct"/>
          </w:tcPr>
          <w:p w14:paraId="62EF313C"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M6.4</w:t>
            </w:r>
          </w:p>
        </w:tc>
        <w:tc>
          <w:tcPr>
            <w:tcW w:w="1301" w:type="pct"/>
            <w:gridSpan w:val="2"/>
          </w:tcPr>
          <w:p w14:paraId="0D40A8FA" w14:textId="77777777" w:rsidR="009073B0" w:rsidRPr="00910AD7" w:rsidRDefault="009073B0" w:rsidP="00FC1107">
            <w:pPr>
              <w:spacing w:after="0"/>
              <w:rPr>
                <w:sz w:val="20"/>
                <w:szCs w:val="20"/>
              </w:rPr>
            </w:pPr>
            <w:r w:rsidRPr="00910AD7">
              <w:rPr>
                <w:rFonts w:eastAsia="Times New Roman" w:cstheme="minorHAnsi"/>
                <w:sz w:val="20"/>
                <w:szCs w:val="20"/>
              </w:rPr>
              <w:t>Barometru extern – Mecanism de măsurare a percepției cetățenilor cu privire la serviciile publice de la nivelul Primăriei</w:t>
            </w:r>
          </w:p>
        </w:tc>
        <w:tc>
          <w:tcPr>
            <w:tcW w:w="526" w:type="pct"/>
          </w:tcPr>
          <w:p w14:paraId="049F2F61" w14:textId="77777777" w:rsidR="009073B0" w:rsidRPr="00910AD7" w:rsidRDefault="009073B0" w:rsidP="00FC1107">
            <w:pPr>
              <w:spacing w:after="0"/>
              <w:jc w:val="center"/>
              <w:rPr>
                <w:sz w:val="20"/>
                <w:szCs w:val="20"/>
              </w:rPr>
            </w:pPr>
            <w:r w:rsidRPr="00910AD7">
              <w:rPr>
                <w:sz w:val="20"/>
                <w:szCs w:val="20"/>
              </w:rPr>
              <w:t>100.000</w:t>
            </w:r>
          </w:p>
        </w:tc>
        <w:tc>
          <w:tcPr>
            <w:tcW w:w="423" w:type="pct"/>
          </w:tcPr>
          <w:p w14:paraId="69E94453" w14:textId="77777777" w:rsidR="009073B0" w:rsidRPr="00910AD7" w:rsidRDefault="009073B0" w:rsidP="00FC1107">
            <w:pPr>
              <w:spacing w:after="0"/>
              <w:jc w:val="center"/>
              <w:rPr>
                <w:sz w:val="20"/>
                <w:szCs w:val="20"/>
              </w:rPr>
            </w:pPr>
            <w:r w:rsidRPr="00910AD7">
              <w:rPr>
                <w:rFonts w:eastAsia="Times New Roman" w:cstheme="minorHAnsi"/>
                <w:sz w:val="20"/>
                <w:szCs w:val="20"/>
              </w:rPr>
              <w:t>Surse proprii</w:t>
            </w:r>
          </w:p>
        </w:tc>
        <w:tc>
          <w:tcPr>
            <w:tcW w:w="498" w:type="pct"/>
          </w:tcPr>
          <w:p w14:paraId="34EF04D0" w14:textId="77777777" w:rsidR="009073B0" w:rsidRPr="00910AD7" w:rsidRDefault="009073B0" w:rsidP="00FC1107">
            <w:pPr>
              <w:spacing w:after="0"/>
              <w:jc w:val="center"/>
              <w:rPr>
                <w:sz w:val="20"/>
                <w:szCs w:val="20"/>
              </w:rPr>
            </w:pPr>
            <w:r w:rsidRPr="00910AD7">
              <w:rPr>
                <w:rFonts w:eastAsia="Times New Roman" w:cstheme="minorHAnsi"/>
                <w:sz w:val="20"/>
                <w:szCs w:val="20"/>
              </w:rPr>
              <w:t>2023</w:t>
            </w:r>
          </w:p>
        </w:tc>
        <w:tc>
          <w:tcPr>
            <w:tcW w:w="759" w:type="pct"/>
          </w:tcPr>
          <w:p w14:paraId="50985F2D" w14:textId="77777777" w:rsidR="009073B0" w:rsidRPr="00910AD7" w:rsidRDefault="009073B0" w:rsidP="00FC1107">
            <w:pPr>
              <w:spacing w:after="0"/>
              <w:jc w:val="center"/>
              <w:rPr>
                <w:sz w:val="20"/>
                <w:szCs w:val="20"/>
              </w:rPr>
            </w:pPr>
            <w:r w:rsidRPr="00910AD7">
              <w:rPr>
                <w:rFonts w:eastAsia="Times New Roman" w:cstheme="minorHAnsi"/>
                <w:sz w:val="20"/>
                <w:szCs w:val="20"/>
              </w:rPr>
              <w:t>1 barometru/studiu</w:t>
            </w:r>
          </w:p>
        </w:tc>
        <w:tc>
          <w:tcPr>
            <w:tcW w:w="843" w:type="pct"/>
          </w:tcPr>
          <w:p w14:paraId="0088235C" w14:textId="77777777" w:rsidR="009073B0" w:rsidRPr="00910AD7" w:rsidRDefault="009073B0" w:rsidP="00FC1107">
            <w:pPr>
              <w:spacing w:after="0"/>
              <w:jc w:val="center"/>
              <w:rPr>
                <w:sz w:val="20"/>
                <w:szCs w:val="20"/>
              </w:rPr>
            </w:pPr>
            <w:r w:rsidRPr="00910AD7">
              <w:rPr>
                <w:rFonts w:eastAsia="Times New Roman" w:cstheme="minorHAnsi"/>
                <w:sz w:val="20"/>
                <w:szCs w:val="20"/>
              </w:rPr>
              <w:t>Direcția Comunicare</w:t>
            </w:r>
          </w:p>
        </w:tc>
      </w:tr>
      <w:tr w:rsidR="00177EDA" w:rsidRPr="00910AD7" w14:paraId="5130078C"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98F6BA4" w14:textId="1B2BE13B" w:rsidR="009073B0" w:rsidRPr="00910AD7" w:rsidRDefault="009073B0" w:rsidP="00FC1107">
            <w:pPr>
              <w:spacing w:after="0"/>
              <w:rPr>
                <w:sz w:val="20"/>
                <w:szCs w:val="20"/>
              </w:rPr>
            </w:pPr>
            <w:r w:rsidRPr="00910AD7">
              <w:rPr>
                <w:sz w:val="20"/>
                <w:szCs w:val="20"/>
              </w:rPr>
              <w:t>17</w:t>
            </w:r>
          </w:p>
        </w:tc>
        <w:tc>
          <w:tcPr>
            <w:tcW w:w="449" w:type="pct"/>
          </w:tcPr>
          <w:p w14:paraId="3E217524" w14:textId="77777777" w:rsidR="009073B0" w:rsidRPr="00910AD7" w:rsidRDefault="009073B0" w:rsidP="00FC1107">
            <w:pPr>
              <w:spacing w:after="0"/>
              <w:jc w:val="center"/>
              <w:rPr>
                <w:sz w:val="20"/>
                <w:szCs w:val="20"/>
              </w:rPr>
            </w:pPr>
            <w:r w:rsidRPr="00910AD7">
              <w:rPr>
                <w:sz w:val="20"/>
                <w:szCs w:val="20"/>
              </w:rPr>
              <w:t>M6.4</w:t>
            </w:r>
          </w:p>
        </w:tc>
        <w:tc>
          <w:tcPr>
            <w:tcW w:w="1301" w:type="pct"/>
            <w:gridSpan w:val="2"/>
          </w:tcPr>
          <w:p w14:paraId="2497A94A" w14:textId="77777777" w:rsidR="009073B0" w:rsidRPr="00910AD7" w:rsidRDefault="009073B0" w:rsidP="00FC1107">
            <w:pPr>
              <w:spacing w:after="0"/>
              <w:rPr>
                <w:rFonts w:eastAsia="Times New Roman" w:cstheme="minorHAnsi"/>
                <w:sz w:val="20"/>
                <w:szCs w:val="20"/>
              </w:rPr>
            </w:pPr>
            <w:r w:rsidRPr="00910AD7">
              <w:rPr>
                <w:sz w:val="20"/>
                <w:szCs w:val="20"/>
              </w:rPr>
              <w:t>Accesibilizarea paginii web la nevoile persoanelor cu dizabilități.</w:t>
            </w:r>
          </w:p>
        </w:tc>
        <w:tc>
          <w:tcPr>
            <w:tcW w:w="526" w:type="pct"/>
          </w:tcPr>
          <w:p w14:paraId="69465319" w14:textId="77777777" w:rsidR="009073B0" w:rsidRPr="00910AD7" w:rsidRDefault="009073B0" w:rsidP="00FC1107">
            <w:pPr>
              <w:spacing w:after="0"/>
              <w:jc w:val="center"/>
              <w:rPr>
                <w:sz w:val="20"/>
                <w:szCs w:val="20"/>
              </w:rPr>
            </w:pPr>
            <w:r w:rsidRPr="00910AD7">
              <w:rPr>
                <w:sz w:val="20"/>
                <w:szCs w:val="20"/>
              </w:rPr>
              <w:t>100.000</w:t>
            </w:r>
          </w:p>
        </w:tc>
        <w:tc>
          <w:tcPr>
            <w:tcW w:w="423" w:type="pct"/>
          </w:tcPr>
          <w:p w14:paraId="49EED068"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Surse proprii, PNRR</w:t>
            </w:r>
          </w:p>
        </w:tc>
        <w:tc>
          <w:tcPr>
            <w:tcW w:w="498" w:type="pct"/>
          </w:tcPr>
          <w:p w14:paraId="69BDF5F4"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2024</w:t>
            </w:r>
          </w:p>
        </w:tc>
        <w:tc>
          <w:tcPr>
            <w:tcW w:w="759" w:type="pct"/>
          </w:tcPr>
          <w:p w14:paraId="3791791E"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proiect depus spre finanțare</w:t>
            </w:r>
          </w:p>
        </w:tc>
        <w:tc>
          <w:tcPr>
            <w:tcW w:w="843" w:type="pct"/>
          </w:tcPr>
          <w:p w14:paraId="62E047D1"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7ECD1CD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3A9E71E8" w14:textId="0BEB0AC0" w:rsidR="009073B0" w:rsidRPr="00910AD7" w:rsidRDefault="009073B0" w:rsidP="00FC1107">
            <w:pPr>
              <w:spacing w:after="0"/>
              <w:rPr>
                <w:sz w:val="20"/>
                <w:szCs w:val="20"/>
              </w:rPr>
            </w:pPr>
            <w:r w:rsidRPr="00910AD7">
              <w:rPr>
                <w:sz w:val="20"/>
                <w:szCs w:val="20"/>
              </w:rPr>
              <w:t>18</w:t>
            </w:r>
          </w:p>
        </w:tc>
        <w:tc>
          <w:tcPr>
            <w:tcW w:w="449" w:type="pct"/>
          </w:tcPr>
          <w:p w14:paraId="6B84A845"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M6.4</w:t>
            </w:r>
          </w:p>
        </w:tc>
        <w:tc>
          <w:tcPr>
            <w:tcW w:w="1301" w:type="pct"/>
            <w:gridSpan w:val="2"/>
          </w:tcPr>
          <w:p w14:paraId="5B385AD9"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Îmbunătățirea calității raportărilor publice privind Legea 544/2001 și Legea 52/2003.</w:t>
            </w:r>
          </w:p>
        </w:tc>
        <w:tc>
          <w:tcPr>
            <w:tcW w:w="526" w:type="pct"/>
          </w:tcPr>
          <w:p w14:paraId="1C02135F" w14:textId="77777777" w:rsidR="009073B0" w:rsidRPr="00910AD7" w:rsidRDefault="009073B0" w:rsidP="00FC1107">
            <w:pPr>
              <w:spacing w:after="0"/>
              <w:jc w:val="center"/>
              <w:rPr>
                <w:sz w:val="20"/>
                <w:szCs w:val="20"/>
              </w:rPr>
            </w:pPr>
            <w:r w:rsidRPr="00910AD7">
              <w:rPr>
                <w:sz w:val="20"/>
                <w:szCs w:val="20"/>
              </w:rPr>
              <w:t>-</w:t>
            </w:r>
          </w:p>
        </w:tc>
        <w:tc>
          <w:tcPr>
            <w:tcW w:w="423" w:type="pct"/>
          </w:tcPr>
          <w:p w14:paraId="16ADE381"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w:t>
            </w:r>
          </w:p>
        </w:tc>
        <w:tc>
          <w:tcPr>
            <w:tcW w:w="498" w:type="pct"/>
          </w:tcPr>
          <w:p w14:paraId="27FD83FD"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w:t>
            </w:r>
          </w:p>
        </w:tc>
        <w:tc>
          <w:tcPr>
            <w:tcW w:w="759" w:type="pct"/>
          </w:tcPr>
          <w:p w14:paraId="43BD3642"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Publicarea de rapoarte publice în format deschis</w:t>
            </w:r>
          </w:p>
        </w:tc>
        <w:tc>
          <w:tcPr>
            <w:tcW w:w="843" w:type="pct"/>
          </w:tcPr>
          <w:p w14:paraId="4CD76867"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3CF96C97"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1DD96E9B" w14:textId="3D63A0C0" w:rsidR="009073B0" w:rsidRPr="00910AD7" w:rsidRDefault="009073B0" w:rsidP="00FC1107">
            <w:pPr>
              <w:spacing w:after="0"/>
              <w:rPr>
                <w:sz w:val="20"/>
                <w:szCs w:val="20"/>
              </w:rPr>
            </w:pPr>
            <w:r w:rsidRPr="00910AD7">
              <w:rPr>
                <w:sz w:val="20"/>
                <w:szCs w:val="20"/>
              </w:rPr>
              <w:t>19</w:t>
            </w:r>
          </w:p>
        </w:tc>
        <w:tc>
          <w:tcPr>
            <w:tcW w:w="449" w:type="pct"/>
          </w:tcPr>
          <w:p w14:paraId="3974F0D3"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M6.4</w:t>
            </w:r>
          </w:p>
        </w:tc>
        <w:tc>
          <w:tcPr>
            <w:tcW w:w="1301" w:type="pct"/>
            <w:gridSpan w:val="2"/>
          </w:tcPr>
          <w:p w14:paraId="56479130"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Registru public al solicitărilor de informații, accesibil pe pagina instituției. Evaluarea anuală a solicitărilor de informații și adaptarea strategiei de comunicare și datelor publice în funcție de cerințele cetățenilor</w:t>
            </w:r>
          </w:p>
        </w:tc>
        <w:tc>
          <w:tcPr>
            <w:tcW w:w="526" w:type="pct"/>
          </w:tcPr>
          <w:p w14:paraId="1299C3AB" w14:textId="77777777" w:rsidR="009073B0" w:rsidRPr="00910AD7" w:rsidRDefault="009073B0" w:rsidP="00FC1107">
            <w:pPr>
              <w:spacing w:after="0"/>
              <w:jc w:val="center"/>
              <w:rPr>
                <w:sz w:val="20"/>
                <w:szCs w:val="20"/>
              </w:rPr>
            </w:pPr>
            <w:r w:rsidRPr="00910AD7">
              <w:rPr>
                <w:sz w:val="20"/>
                <w:szCs w:val="20"/>
              </w:rPr>
              <w:t>50.000</w:t>
            </w:r>
          </w:p>
        </w:tc>
        <w:tc>
          <w:tcPr>
            <w:tcW w:w="423" w:type="pct"/>
          </w:tcPr>
          <w:p w14:paraId="2FF439C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Surse proprii</w:t>
            </w:r>
          </w:p>
        </w:tc>
        <w:tc>
          <w:tcPr>
            <w:tcW w:w="498" w:type="pct"/>
          </w:tcPr>
          <w:p w14:paraId="475A8700" w14:textId="77777777" w:rsidR="009073B0" w:rsidRPr="00910AD7" w:rsidRDefault="009073B0" w:rsidP="00FC1107">
            <w:pPr>
              <w:spacing w:after="0"/>
              <w:jc w:val="center"/>
              <w:rPr>
                <w:rFonts w:eastAsia="Times New Roman" w:cstheme="minorHAnsi"/>
                <w:sz w:val="20"/>
                <w:szCs w:val="20"/>
              </w:rPr>
            </w:pPr>
            <w:r w:rsidRPr="00910AD7">
              <w:rPr>
                <w:sz w:val="20"/>
                <w:szCs w:val="20"/>
              </w:rPr>
              <w:t>2023</w:t>
            </w:r>
          </w:p>
        </w:tc>
        <w:tc>
          <w:tcPr>
            <w:tcW w:w="759" w:type="pct"/>
          </w:tcPr>
          <w:p w14:paraId="76F9EBCE"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registru public (format deschis)</w:t>
            </w:r>
          </w:p>
        </w:tc>
        <w:tc>
          <w:tcPr>
            <w:tcW w:w="843" w:type="pct"/>
          </w:tcPr>
          <w:p w14:paraId="6CD831BF"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2F87F63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47C7AE9A" w14:textId="0B2CF7F8" w:rsidR="009073B0" w:rsidRPr="00910AD7" w:rsidRDefault="009073B0" w:rsidP="00FC1107">
            <w:pPr>
              <w:spacing w:after="0"/>
              <w:rPr>
                <w:sz w:val="20"/>
                <w:szCs w:val="20"/>
              </w:rPr>
            </w:pPr>
            <w:r w:rsidRPr="00910AD7">
              <w:rPr>
                <w:sz w:val="20"/>
                <w:szCs w:val="20"/>
              </w:rPr>
              <w:t>20</w:t>
            </w:r>
          </w:p>
        </w:tc>
        <w:tc>
          <w:tcPr>
            <w:tcW w:w="449" w:type="pct"/>
          </w:tcPr>
          <w:p w14:paraId="52822A4D" w14:textId="77777777" w:rsidR="009073B0" w:rsidRPr="00910AD7" w:rsidRDefault="009073B0" w:rsidP="00FC1107">
            <w:pPr>
              <w:spacing w:after="0"/>
              <w:jc w:val="center"/>
              <w:rPr>
                <w:sz w:val="20"/>
                <w:szCs w:val="20"/>
              </w:rPr>
            </w:pPr>
            <w:r w:rsidRPr="00910AD7">
              <w:rPr>
                <w:sz w:val="20"/>
                <w:szCs w:val="20"/>
              </w:rPr>
              <w:t>M6.4</w:t>
            </w:r>
          </w:p>
        </w:tc>
        <w:tc>
          <w:tcPr>
            <w:tcW w:w="1301" w:type="pct"/>
            <w:gridSpan w:val="2"/>
          </w:tcPr>
          <w:p w14:paraId="669DBC70" w14:textId="77777777" w:rsidR="009073B0" w:rsidRPr="00910AD7" w:rsidRDefault="009073B0" w:rsidP="00FC1107">
            <w:pPr>
              <w:spacing w:after="0"/>
              <w:rPr>
                <w:rFonts w:eastAsia="Times New Roman" w:cstheme="minorHAnsi"/>
                <w:sz w:val="20"/>
                <w:szCs w:val="20"/>
              </w:rPr>
            </w:pPr>
            <w:r w:rsidRPr="00910AD7">
              <w:rPr>
                <w:sz w:val="20"/>
                <w:szCs w:val="20"/>
              </w:rPr>
              <w:t xml:space="preserve">Prezentarea publică în format interactiv a bugetului local și eveniment de consultare cu cetățenii </w:t>
            </w:r>
          </w:p>
        </w:tc>
        <w:tc>
          <w:tcPr>
            <w:tcW w:w="526" w:type="pct"/>
          </w:tcPr>
          <w:p w14:paraId="4C53072D" w14:textId="77777777" w:rsidR="009073B0" w:rsidRPr="00910AD7" w:rsidRDefault="009073B0" w:rsidP="00FC1107">
            <w:pPr>
              <w:spacing w:after="0"/>
              <w:jc w:val="center"/>
              <w:rPr>
                <w:sz w:val="20"/>
                <w:szCs w:val="20"/>
              </w:rPr>
            </w:pPr>
            <w:r w:rsidRPr="00910AD7">
              <w:rPr>
                <w:sz w:val="20"/>
                <w:szCs w:val="20"/>
              </w:rPr>
              <w:t>-</w:t>
            </w:r>
          </w:p>
        </w:tc>
        <w:tc>
          <w:tcPr>
            <w:tcW w:w="423" w:type="pct"/>
          </w:tcPr>
          <w:p w14:paraId="2847382B"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w:t>
            </w:r>
          </w:p>
        </w:tc>
        <w:tc>
          <w:tcPr>
            <w:tcW w:w="498" w:type="pct"/>
          </w:tcPr>
          <w:p w14:paraId="4F4295E6"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487D6EF2" w14:textId="77777777" w:rsidR="009073B0" w:rsidRPr="00910AD7" w:rsidRDefault="009073B0" w:rsidP="00FC1107">
            <w:pPr>
              <w:spacing w:after="0"/>
              <w:jc w:val="center"/>
              <w:rPr>
                <w:sz w:val="20"/>
                <w:szCs w:val="20"/>
              </w:rPr>
            </w:pPr>
            <w:r w:rsidRPr="00910AD7">
              <w:rPr>
                <w:sz w:val="20"/>
                <w:szCs w:val="20"/>
              </w:rPr>
              <w:t>1 buget în format interactiv (inclusiv date deschise)</w:t>
            </w:r>
            <w:r w:rsidRPr="00910AD7">
              <w:rPr>
                <w:sz w:val="20"/>
                <w:szCs w:val="20"/>
              </w:rPr>
              <w:br/>
              <w:t>1 eveniment public de consultare cu cetățenii</w:t>
            </w:r>
          </w:p>
          <w:p w14:paraId="0F162451" w14:textId="77777777" w:rsidR="009073B0" w:rsidRPr="00910AD7" w:rsidRDefault="009073B0" w:rsidP="00FC1107">
            <w:pPr>
              <w:spacing w:after="0"/>
              <w:jc w:val="center"/>
              <w:rPr>
                <w:rFonts w:eastAsia="Times New Roman" w:cstheme="minorHAnsi"/>
                <w:sz w:val="20"/>
                <w:szCs w:val="20"/>
              </w:rPr>
            </w:pPr>
          </w:p>
        </w:tc>
        <w:tc>
          <w:tcPr>
            <w:tcW w:w="843" w:type="pct"/>
          </w:tcPr>
          <w:p w14:paraId="5F7BE834"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Economică</w:t>
            </w:r>
            <w:r w:rsidRPr="00910AD7">
              <w:rPr>
                <w:rFonts w:eastAsia="Times New Roman" w:cstheme="minorHAnsi"/>
                <w:sz w:val="20"/>
                <w:szCs w:val="20"/>
              </w:rPr>
              <w:br/>
              <w:t>Direcția Comunicare</w:t>
            </w:r>
          </w:p>
        </w:tc>
      </w:tr>
      <w:tr w:rsidR="00177EDA" w:rsidRPr="00910AD7" w14:paraId="59ADAFC8"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0DFEA32F" w14:textId="2301FE5F" w:rsidR="009073B0" w:rsidRPr="00910AD7" w:rsidRDefault="009073B0" w:rsidP="00FC1107">
            <w:pPr>
              <w:spacing w:after="0"/>
              <w:rPr>
                <w:sz w:val="20"/>
                <w:szCs w:val="20"/>
              </w:rPr>
            </w:pPr>
            <w:r w:rsidRPr="00910AD7">
              <w:rPr>
                <w:sz w:val="20"/>
                <w:szCs w:val="20"/>
              </w:rPr>
              <w:t>21</w:t>
            </w:r>
          </w:p>
        </w:tc>
        <w:tc>
          <w:tcPr>
            <w:tcW w:w="449" w:type="pct"/>
          </w:tcPr>
          <w:p w14:paraId="7CC702CF" w14:textId="77777777" w:rsidR="009073B0" w:rsidRPr="00910AD7" w:rsidRDefault="009073B0" w:rsidP="00FC1107">
            <w:pPr>
              <w:spacing w:after="0"/>
              <w:jc w:val="center"/>
              <w:rPr>
                <w:sz w:val="20"/>
                <w:szCs w:val="20"/>
              </w:rPr>
            </w:pPr>
            <w:r w:rsidRPr="00910AD7">
              <w:rPr>
                <w:sz w:val="20"/>
                <w:szCs w:val="20"/>
              </w:rPr>
              <w:t>M6.4</w:t>
            </w:r>
          </w:p>
        </w:tc>
        <w:tc>
          <w:tcPr>
            <w:tcW w:w="1301" w:type="pct"/>
            <w:gridSpan w:val="2"/>
          </w:tcPr>
          <w:p w14:paraId="79C3BD00" w14:textId="77777777" w:rsidR="009073B0" w:rsidRPr="00910AD7" w:rsidRDefault="009073B0" w:rsidP="00FC1107">
            <w:pPr>
              <w:spacing w:after="0"/>
              <w:rPr>
                <w:sz w:val="20"/>
                <w:szCs w:val="20"/>
              </w:rPr>
            </w:pPr>
            <w:r w:rsidRPr="00910AD7">
              <w:rPr>
                <w:sz w:val="20"/>
                <w:szCs w:val="20"/>
              </w:rPr>
              <w:t xml:space="preserve">Organizarea de programe tip hackatons pentru </w:t>
            </w:r>
            <w:r w:rsidRPr="00910AD7">
              <w:rPr>
                <w:rFonts w:eastAsia="Times New Roman" w:cstheme="minorHAnsi"/>
                <w:sz w:val="20"/>
                <w:szCs w:val="20"/>
              </w:rPr>
              <w:t>dezbaterea proiectelor de investiții cu actorii resursă de la nivel local și extinderea sistemului de consultări publice.</w:t>
            </w:r>
          </w:p>
        </w:tc>
        <w:tc>
          <w:tcPr>
            <w:tcW w:w="526" w:type="pct"/>
          </w:tcPr>
          <w:p w14:paraId="6536A84D" w14:textId="77777777" w:rsidR="009073B0" w:rsidRPr="00910AD7" w:rsidRDefault="009073B0" w:rsidP="00FC1107">
            <w:pPr>
              <w:spacing w:after="0"/>
              <w:jc w:val="center"/>
              <w:rPr>
                <w:sz w:val="20"/>
                <w:szCs w:val="20"/>
              </w:rPr>
            </w:pPr>
            <w:r w:rsidRPr="00910AD7">
              <w:rPr>
                <w:sz w:val="20"/>
                <w:szCs w:val="20"/>
              </w:rPr>
              <w:t>250.000</w:t>
            </w:r>
          </w:p>
        </w:tc>
        <w:tc>
          <w:tcPr>
            <w:tcW w:w="423" w:type="pct"/>
          </w:tcPr>
          <w:p w14:paraId="7CE38330"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Surse proprii</w:t>
            </w:r>
          </w:p>
        </w:tc>
        <w:tc>
          <w:tcPr>
            <w:tcW w:w="498" w:type="pct"/>
          </w:tcPr>
          <w:p w14:paraId="3F2CB3E3"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30FDD139" w14:textId="77777777" w:rsidR="009073B0" w:rsidRPr="00910AD7" w:rsidRDefault="009073B0" w:rsidP="00FC1107">
            <w:pPr>
              <w:spacing w:after="0"/>
              <w:jc w:val="center"/>
              <w:rPr>
                <w:sz w:val="20"/>
                <w:szCs w:val="20"/>
              </w:rPr>
            </w:pPr>
            <w:r w:rsidRPr="00910AD7">
              <w:rPr>
                <w:sz w:val="20"/>
                <w:szCs w:val="20"/>
              </w:rPr>
              <w:t>1 Program tip hackaton desfășurat</w:t>
            </w:r>
          </w:p>
        </w:tc>
        <w:tc>
          <w:tcPr>
            <w:tcW w:w="843" w:type="pct"/>
          </w:tcPr>
          <w:p w14:paraId="145055AC" w14:textId="77777777" w:rsidR="009073B0" w:rsidRPr="00910AD7" w:rsidRDefault="009073B0" w:rsidP="00FC1107">
            <w:pPr>
              <w:spacing w:before="0" w:after="0"/>
              <w:jc w:val="center"/>
              <w:rPr>
                <w:sz w:val="20"/>
                <w:szCs w:val="20"/>
              </w:rPr>
            </w:pPr>
            <w:r w:rsidRPr="00910AD7">
              <w:rPr>
                <w:sz w:val="20"/>
                <w:szCs w:val="20"/>
              </w:rPr>
              <w:t>Direcția Comunicare</w:t>
            </w:r>
          </w:p>
          <w:p w14:paraId="68F3526B" w14:textId="77777777" w:rsidR="009073B0" w:rsidRPr="00910AD7" w:rsidRDefault="009073B0" w:rsidP="00FC1107">
            <w:pPr>
              <w:spacing w:after="0"/>
              <w:jc w:val="center"/>
              <w:rPr>
                <w:rFonts w:eastAsia="Times New Roman" w:cstheme="minorHAnsi"/>
                <w:sz w:val="20"/>
                <w:szCs w:val="20"/>
              </w:rPr>
            </w:pPr>
            <w:r w:rsidRPr="00910AD7">
              <w:rPr>
                <w:sz w:val="20"/>
                <w:szCs w:val="20"/>
              </w:rPr>
              <w:t>Direcția Tehnică</w:t>
            </w:r>
          </w:p>
        </w:tc>
      </w:tr>
      <w:tr w:rsidR="00177EDA" w:rsidRPr="00910AD7" w14:paraId="295FDD22"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773D6E7C" w14:textId="5FF4BBCE" w:rsidR="009073B0" w:rsidRPr="00910AD7" w:rsidRDefault="009073B0" w:rsidP="00FC1107">
            <w:pPr>
              <w:spacing w:after="0"/>
              <w:rPr>
                <w:sz w:val="20"/>
                <w:szCs w:val="20"/>
              </w:rPr>
            </w:pPr>
            <w:r w:rsidRPr="00910AD7">
              <w:rPr>
                <w:sz w:val="20"/>
                <w:szCs w:val="20"/>
              </w:rPr>
              <w:t>22</w:t>
            </w:r>
          </w:p>
        </w:tc>
        <w:tc>
          <w:tcPr>
            <w:tcW w:w="449" w:type="pct"/>
          </w:tcPr>
          <w:p w14:paraId="0AC47B4B"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2EBAA39F" w14:textId="77777777" w:rsidR="009073B0" w:rsidRPr="00910AD7" w:rsidRDefault="009073B0" w:rsidP="00FC1107">
            <w:pPr>
              <w:spacing w:after="0"/>
              <w:rPr>
                <w:sz w:val="20"/>
                <w:szCs w:val="20"/>
              </w:rPr>
            </w:pPr>
            <w:r w:rsidRPr="00910AD7">
              <w:rPr>
                <w:sz w:val="20"/>
                <w:szCs w:val="20"/>
              </w:rPr>
              <w:t>E-învățare în municipiul Bistrița</w:t>
            </w:r>
            <w:r w:rsidRPr="00910AD7">
              <w:rPr>
                <w:b/>
                <w:sz w:val="20"/>
                <w:szCs w:val="20"/>
              </w:rPr>
              <w:t xml:space="preserve"> (în implementare)</w:t>
            </w:r>
          </w:p>
        </w:tc>
        <w:tc>
          <w:tcPr>
            <w:tcW w:w="526" w:type="pct"/>
          </w:tcPr>
          <w:p w14:paraId="4923C727" w14:textId="77777777" w:rsidR="009073B0" w:rsidRPr="00910AD7" w:rsidRDefault="009073B0" w:rsidP="00FC1107">
            <w:pPr>
              <w:spacing w:before="0" w:after="0"/>
              <w:jc w:val="center"/>
              <w:rPr>
                <w:sz w:val="20"/>
                <w:szCs w:val="20"/>
              </w:rPr>
            </w:pPr>
            <w:r w:rsidRPr="00910AD7">
              <w:rPr>
                <w:sz w:val="20"/>
                <w:szCs w:val="20"/>
              </w:rPr>
              <w:t>11.057.541,52</w:t>
            </w:r>
          </w:p>
          <w:p w14:paraId="7C9C0C70" w14:textId="77777777" w:rsidR="009073B0" w:rsidRPr="00910AD7" w:rsidRDefault="009073B0" w:rsidP="00FC1107">
            <w:pPr>
              <w:spacing w:after="0"/>
              <w:jc w:val="center"/>
              <w:rPr>
                <w:sz w:val="20"/>
                <w:szCs w:val="20"/>
              </w:rPr>
            </w:pPr>
          </w:p>
        </w:tc>
        <w:tc>
          <w:tcPr>
            <w:tcW w:w="423" w:type="pct"/>
          </w:tcPr>
          <w:p w14:paraId="09962CC3" w14:textId="77777777" w:rsidR="009073B0" w:rsidRPr="00910AD7" w:rsidRDefault="009073B0" w:rsidP="00FC1107">
            <w:pPr>
              <w:spacing w:after="0"/>
              <w:jc w:val="center"/>
              <w:rPr>
                <w:sz w:val="20"/>
                <w:szCs w:val="20"/>
              </w:rPr>
            </w:pPr>
            <w:r w:rsidRPr="00910AD7">
              <w:rPr>
                <w:sz w:val="20"/>
                <w:szCs w:val="20"/>
              </w:rPr>
              <w:t>POC 2014-2020</w:t>
            </w:r>
          </w:p>
        </w:tc>
        <w:tc>
          <w:tcPr>
            <w:tcW w:w="498" w:type="pct"/>
          </w:tcPr>
          <w:p w14:paraId="613FE2EB" w14:textId="77777777" w:rsidR="009073B0" w:rsidRPr="00910AD7" w:rsidRDefault="009073B0" w:rsidP="00FC1107">
            <w:pPr>
              <w:spacing w:after="0"/>
              <w:jc w:val="center"/>
              <w:rPr>
                <w:sz w:val="20"/>
                <w:szCs w:val="20"/>
              </w:rPr>
            </w:pPr>
            <w:r w:rsidRPr="00910AD7">
              <w:rPr>
                <w:sz w:val="20"/>
                <w:szCs w:val="20"/>
              </w:rPr>
              <w:t>2022</w:t>
            </w:r>
          </w:p>
        </w:tc>
        <w:tc>
          <w:tcPr>
            <w:tcW w:w="759" w:type="pct"/>
          </w:tcPr>
          <w:p w14:paraId="6AF14668" w14:textId="0023767A" w:rsidR="009073B0" w:rsidRPr="00910AD7" w:rsidRDefault="009073B0" w:rsidP="00FC1107">
            <w:pPr>
              <w:spacing w:after="0"/>
              <w:jc w:val="center"/>
              <w:rPr>
                <w:sz w:val="20"/>
                <w:szCs w:val="20"/>
              </w:rPr>
            </w:pPr>
            <w:r w:rsidRPr="00910AD7">
              <w:rPr>
                <w:sz w:val="20"/>
                <w:szCs w:val="20"/>
              </w:rPr>
              <w:t xml:space="preserve">17 unități de învățământ </w:t>
            </w:r>
            <w:r w:rsidRPr="00910AD7">
              <w:rPr>
                <w:sz w:val="20"/>
                <w:szCs w:val="20"/>
              </w:rPr>
              <w:lastRenderedPageBreak/>
              <w:t xml:space="preserve">preuniversitar dotate cu echipamente IT mobile de tip tabletă pentru uz școlar și alte echipamente/dispozitive </w:t>
            </w:r>
            <w:r w:rsidR="00703415" w:rsidRPr="00910AD7">
              <w:rPr>
                <w:sz w:val="20"/>
                <w:szCs w:val="20"/>
              </w:rPr>
              <w:t>electronice</w:t>
            </w:r>
          </w:p>
        </w:tc>
        <w:tc>
          <w:tcPr>
            <w:tcW w:w="843" w:type="pct"/>
          </w:tcPr>
          <w:p w14:paraId="4526F958" w14:textId="77777777" w:rsidR="009073B0" w:rsidRPr="00910AD7" w:rsidRDefault="009073B0" w:rsidP="00FC1107">
            <w:pPr>
              <w:spacing w:before="0" w:after="0"/>
              <w:jc w:val="center"/>
              <w:rPr>
                <w:sz w:val="20"/>
                <w:szCs w:val="20"/>
              </w:rPr>
            </w:pPr>
            <w:r w:rsidRPr="00910AD7">
              <w:rPr>
                <w:sz w:val="20"/>
                <w:szCs w:val="20"/>
              </w:rPr>
              <w:lastRenderedPageBreak/>
              <w:t>Direcția Integrare Europeană</w:t>
            </w:r>
          </w:p>
          <w:p w14:paraId="03387EA9" w14:textId="77777777" w:rsidR="009073B0" w:rsidRPr="00910AD7" w:rsidRDefault="009073B0" w:rsidP="00FC1107">
            <w:pPr>
              <w:spacing w:after="0"/>
              <w:jc w:val="center"/>
              <w:rPr>
                <w:sz w:val="20"/>
                <w:szCs w:val="20"/>
              </w:rPr>
            </w:pPr>
            <w:r w:rsidRPr="00910AD7">
              <w:rPr>
                <w:sz w:val="20"/>
                <w:szCs w:val="20"/>
              </w:rPr>
              <w:lastRenderedPageBreak/>
              <w:t>Direcția Educație, Turism</w:t>
            </w:r>
          </w:p>
        </w:tc>
      </w:tr>
      <w:tr w:rsidR="00177EDA" w:rsidRPr="00910AD7" w14:paraId="43BC0591"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DB31C9F" w14:textId="570E7CF6" w:rsidR="009073B0" w:rsidRPr="00910AD7" w:rsidRDefault="009073B0" w:rsidP="00FC1107">
            <w:pPr>
              <w:spacing w:after="0"/>
              <w:rPr>
                <w:sz w:val="20"/>
                <w:szCs w:val="20"/>
              </w:rPr>
            </w:pPr>
            <w:r w:rsidRPr="00910AD7">
              <w:rPr>
                <w:sz w:val="20"/>
                <w:szCs w:val="20"/>
              </w:rPr>
              <w:lastRenderedPageBreak/>
              <w:t>23</w:t>
            </w:r>
          </w:p>
        </w:tc>
        <w:tc>
          <w:tcPr>
            <w:tcW w:w="449" w:type="pct"/>
          </w:tcPr>
          <w:p w14:paraId="3B5DE43E"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1C09E841" w14:textId="77777777" w:rsidR="009073B0" w:rsidRPr="00910AD7" w:rsidRDefault="009073B0" w:rsidP="00FC1107">
            <w:pPr>
              <w:spacing w:after="0"/>
              <w:rPr>
                <w:sz w:val="20"/>
                <w:szCs w:val="20"/>
              </w:rPr>
            </w:pPr>
            <w:r w:rsidRPr="00910AD7">
              <w:rPr>
                <w:sz w:val="20"/>
                <w:szCs w:val="20"/>
              </w:rPr>
              <w:t xml:space="preserve">Digitalizarea serviciilor publice în municipiul Bistrița </w:t>
            </w:r>
            <w:r w:rsidRPr="00910AD7">
              <w:rPr>
                <w:b/>
                <w:sz w:val="20"/>
                <w:szCs w:val="20"/>
              </w:rPr>
              <w:t>(idee de proiect)</w:t>
            </w:r>
          </w:p>
        </w:tc>
        <w:tc>
          <w:tcPr>
            <w:tcW w:w="526" w:type="pct"/>
          </w:tcPr>
          <w:p w14:paraId="431FD543" w14:textId="77777777" w:rsidR="009073B0" w:rsidRPr="00910AD7" w:rsidRDefault="009073B0" w:rsidP="00FC1107">
            <w:pPr>
              <w:spacing w:before="0" w:after="0"/>
              <w:jc w:val="center"/>
              <w:rPr>
                <w:sz w:val="20"/>
                <w:szCs w:val="20"/>
              </w:rPr>
            </w:pPr>
            <w:r w:rsidRPr="00910AD7">
              <w:rPr>
                <w:sz w:val="20"/>
                <w:szCs w:val="20"/>
              </w:rPr>
              <w:t>2.500.000</w:t>
            </w:r>
          </w:p>
          <w:p w14:paraId="37454867" w14:textId="77777777" w:rsidR="009073B0" w:rsidRPr="00910AD7" w:rsidRDefault="009073B0" w:rsidP="00FC1107">
            <w:pPr>
              <w:spacing w:after="0"/>
              <w:jc w:val="center"/>
              <w:rPr>
                <w:sz w:val="20"/>
                <w:szCs w:val="20"/>
              </w:rPr>
            </w:pPr>
          </w:p>
        </w:tc>
        <w:tc>
          <w:tcPr>
            <w:tcW w:w="423" w:type="pct"/>
          </w:tcPr>
          <w:p w14:paraId="77F761D2" w14:textId="77777777" w:rsidR="009073B0" w:rsidRPr="00910AD7" w:rsidRDefault="009073B0" w:rsidP="00FC1107">
            <w:pPr>
              <w:spacing w:after="0"/>
              <w:jc w:val="center"/>
              <w:rPr>
                <w:sz w:val="20"/>
                <w:szCs w:val="20"/>
              </w:rPr>
            </w:pPr>
            <w:r w:rsidRPr="00910AD7">
              <w:rPr>
                <w:sz w:val="20"/>
                <w:szCs w:val="20"/>
              </w:rPr>
              <w:t>POR 2021-2027, PNRR</w:t>
            </w:r>
          </w:p>
        </w:tc>
        <w:tc>
          <w:tcPr>
            <w:tcW w:w="498" w:type="pct"/>
          </w:tcPr>
          <w:p w14:paraId="68709D4A" w14:textId="77777777" w:rsidR="009073B0" w:rsidRPr="00910AD7" w:rsidRDefault="009073B0" w:rsidP="00FC1107">
            <w:pPr>
              <w:spacing w:after="0"/>
              <w:jc w:val="center"/>
              <w:rPr>
                <w:sz w:val="20"/>
                <w:szCs w:val="20"/>
              </w:rPr>
            </w:pPr>
            <w:r w:rsidRPr="00910AD7">
              <w:rPr>
                <w:sz w:val="20"/>
                <w:szCs w:val="20"/>
              </w:rPr>
              <w:t>2027</w:t>
            </w:r>
          </w:p>
        </w:tc>
        <w:tc>
          <w:tcPr>
            <w:tcW w:w="759" w:type="pct"/>
          </w:tcPr>
          <w:p w14:paraId="434EFE38" w14:textId="77777777" w:rsidR="009073B0" w:rsidRPr="00910AD7" w:rsidRDefault="009073B0" w:rsidP="00FC1107">
            <w:pPr>
              <w:spacing w:after="0"/>
              <w:jc w:val="center"/>
              <w:rPr>
                <w:sz w:val="20"/>
                <w:szCs w:val="20"/>
              </w:rPr>
            </w:pPr>
            <w:r w:rsidRPr="00910AD7">
              <w:rPr>
                <w:sz w:val="20"/>
                <w:szCs w:val="20"/>
              </w:rPr>
              <w:t xml:space="preserve">1 documentație elaborată de contractare servicii </w:t>
            </w:r>
          </w:p>
        </w:tc>
        <w:tc>
          <w:tcPr>
            <w:tcW w:w="843" w:type="pct"/>
          </w:tcPr>
          <w:p w14:paraId="487B781E" w14:textId="77777777" w:rsidR="009073B0" w:rsidRPr="00910AD7" w:rsidRDefault="009073B0" w:rsidP="00FC1107">
            <w:pPr>
              <w:spacing w:after="0"/>
              <w:jc w:val="center"/>
              <w:rPr>
                <w:sz w:val="20"/>
                <w:szCs w:val="20"/>
              </w:rPr>
            </w:pPr>
            <w:r w:rsidRPr="00910AD7">
              <w:rPr>
                <w:sz w:val="20"/>
                <w:szCs w:val="20"/>
              </w:rPr>
              <w:t>Direcția Comunicare</w:t>
            </w:r>
          </w:p>
        </w:tc>
      </w:tr>
      <w:tr w:rsidR="00177EDA" w:rsidRPr="00910AD7" w14:paraId="53A75A6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1F2E7062" w14:textId="2DD956FE" w:rsidR="009073B0" w:rsidRPr="00910AD7" w:rsidRDefault="009073B0" w:rsidP="00FC1107">
            <w:pPr>
              <w:spacing w:after="0"/>
              <w:rPr>
                <w:sz w:val="20"/>
                <w:szCs w:val="20"/>
              </w:rPr>
            </w:pPr>
            <w:r w:rsidRPr="00910AD7">
              <w:rPr>
                <w:sz w:val="20"/>
                <w:szCs w:val="20"/>
              </w:rPr>
              <w:t>24</w:t>
            </w:r>
          </w:p>
        </w:tc>
        <w:tc>
          <w:tcPr>
            <w:tcW w:w="449" w:type="pct"/>
          </w:tcPr>
          <w:p w14:paraId="539A17DF"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5992AFA9" w14:textId="77777777" w:rsidR="009073B0" w:rsidRPr="00910AD7" w:rsidRDefault="009073B0" w:rsidP="00FC1107">
            <w:pPr>
              <w:spacing w:after="0"/>
              <w:rPr>
                <w:sz w:val="20"/>
                <w:szCs w:val="20"/>
              </w:rPr>
            </w:pPr>
            <w:r w:rsidRPr="00910AD7">
              <w:rPr>
                <w:sz w:val="20"/>
                <w:szCs w:val="20"/>
              </w:rPr>
              <w:t xml:space="preserve">Elaborarea și transpunerea în format GIS a Planului Urbanistic General al municipiului Bistrița și transpunerea în format GIS a Planului de Mobilitate Urbană Durabilă al municipiului Bistrița </w:t>
            </w:r>
            <w:r w:rsidRPr="00910AD7">
              <w:rPr>
                <w:b/>
                <w:sz w:val="20"/>
                <w:szCs w:val="20"/>
              </w:rPr>
              <w:t>(proiect depus prin PNRR)</w:t>
            </w:r>
          </w:p>
        </w:tc>
        <w:tc>
          <w:tcPr>
            <w:tcW w:w="526" w:type="pct"/>
          </w:tcPr>
          <w:p w14:paraId="6B69C494" w14:textId="77777777" w:rsidR="009073B0" w:rsidRPr="00910AD7" w:rsidRDefault="009073B0" w:rsidP="00FC1107">
            <w:pPr>
              <w:spacing w:before="0" w:after="0"/>
              <w:jc w:val="center"/>
              <w:rPr>
                <w:sz w:val="20"/>
                <w:szCs w:val="20"/>
              </w:rPr>
            </w:pPr>
            <w:r w:rsidRPr="00910AD7">
              <w:rPr>
                <w:sz w:val="20"/>
                <w:szCs w:val="20"/>
              </w:rPr>
              <w:t>880.013,1 (buget local)</w:t>
            </w:r>
          </w:p>
          <w:p w14:paraId="53A747F8" w14:textId="77777777" w:rsidR="009073B0" w:rsidRPr="00910AD7" w:rsidRDefault="009073B0" w:rsidP="00FC1107">
            <w:pPr>
              <w:spacing w:after="0"/>
              <w:jc w:val="center"/>
              <w:rPr>
                <w:sz w:val="20"/>
                <w:szCs w:val="20"/>
              </w:rPr>
            </w:pPr>
          </w:p>
        </w:tc>
        <w:tc>
          <w:tcPr>
            <w:tcW w:w="423" w:type="pct"/>
          </w:tcPr>
          <w:p w14:paraId="5380C5A4" w14:textId="77777777" w:rsidR="009073B0" w:rsidRPr="00910AD7" w:rsidRDefault="009073B0" w:rsidP="00FC1107">
            <w:pPr>
              <w:spacing w:after="0"/>
              <w:jc w:val="center"/>
              <w:rPr>
                <w:sz w:val="20"/>
                <w:szCs w:val="20"/>
              </w:rPr>
            </w:pPr>
          </w:p>
        </w:tc>
        <w:tc>
          <w:tcPr>
            <w:tcW w:w="498" w:type="pct"/>
          </w:tcPr>
          <w:p w14:paraId="0E2B0889"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23F32F16" w14:textId="77777777" w:rsidR="009073B0" w:rsidRPr="00910AD7" w:rsidRDefault="009073B0" w:rsidP="00FC1107">
            <w:pPr>
              <w:spacing w:after="0"/>
              <w:jc w:val="center"/>
              <w:rPr>
                <w:sz w:val="20"/>
                <w:szCs w:val="20"/>
              </w:rPr>
            </w:pPr>
            <w:r w:rsidRPr="00910AD7">
              <w:rPr>
                <w:rFonts w:eastAsia="Times New Roman" w:cstheme="minorHAnsi"/>
                <w:sz w:val="20"/>
                <w:szCs w:val="20"/>
              </w:rPr>
              <w:t>1 contract de finanțare semnat</w:t>
            </w:r>
          </w:p>
        </w:tc>
        <w:tc>
          <w:tcPr>
            <w:tcW w:w="843" w:type="pct"/>
          </w:tcPr>
          <w:p w14:paraId="43622520" w14:textId="77777777" w:rsidR="009073B0" w:rsidRPr="00910AD7" w:rsidRDefault="009073B0" w:rsidP="00FC1107">
            <w:pPr>
              <w:spacing w:before="0" w:after="0"/>
              <w:jc w:val="center"/>
              <w:rPr>
                <w:sz w:val="20"/>
                <w:szCs w:val="20"/>
              </w:rPr>
            </w:pPr>
            <w:r w:rsidRPr="00910AD7">
              <w:rPr>
                <w:sz w:val="20"/>
                <w:szCs w:val="20"/>
              </w:rPr>
              <w:t>Direcția Comunicare</w:t>
            </w:r>
          </w:p>
          <w:p w14:paraId="27371711" w14:textId="77777777" w:rsidR="009073B0" w:rsidRPr="00910AD7" w:rsidRDefault="009073B0" w:rsidP="00FC1107">
            <w:pPr>
              <w:spacing w:before="0" w:after="0"/>
              <w:jc w:val="center"/>
              <w:rPr>
                <w:sz w:val="20"/>
                <w:szCs w:val="20"/>
              </w:rPr>
            </w:pPr>
            <w:r w:rsidRPr="00910AD7">
              <w:rPr>
                <w:sz w:val="20"/>
                <w:szCs w:val="20"/>
              </w:rPr>
              <w:t>Direcția Integrare Europeană</w:t>
            </w:r>
          </w:p>
          <w:p w14:paraId="077CA3DF" w14:textId="77777777" w:rsidR="009073B0" w:rsidRPr="00910AD7" w:rsidRDefault="009073B0" w:rsidP="00FC1107">
            <w:pPr>
              <w:spacing w:after="0"/>
              <w:jc w:val="center"/>
              <w:rPr>
                <w:sz w:val="20"/>
                <w:szCs w:val="20"/>
              </w:rPr>
            </w:pPr>
            <w:r w:rsidRPr="00910AD7">
              <w:rPr>
                <w:sz w:val="20"/>
                <w:szCs w:val="20"/>
              </w:rPr>
              <w:t>Arhitect șef</w:t>
            </w:r>
          </w:p>
        </w:tc>
      </w:tr>
      <w:tr w:rsidR="00177EDA" w:rsidRPr="00910AD7" w14:paraId="3AE2D462"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5645258C" w14:textId="1772234A" w:rsidR="009073B0" w:rsidRPr="00910AD7" w:rsidRDefault="009073B0" w:rsidP="00FC1107">
            <w:pPr>
              <w:spacing w:after="0"/>
              <w:rPr>
                <w:sz w:val="20"/>
                <w:szCs w:val="20"/>
              </w:rPr>
            </w:pPr>
            <w:r w:rsidRPr="00910AD7">
              <w:rPr>
                <w:sz w:val="20"/>
                <w:szCs w:val="20"/>
              </w:rPr>
              <w:t>25</w:t>
            </w:r>
          </w:p>
        </w:tc>
        <w:tc>
          <w:tcPr>
            <w:tcW w:w="449" w:type="pct"/>
          </w:tcPr>
          <w:p w14:paraId="35BE41CE"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5EEF3C6C" w14:textId="77777777" w:rsidR="009073B0" w:rsidRPr="00910AD7" w:rsidRDefault="009073B0" w:rsidP="00FC1107">
            <w:pPr>
              <w:spacing w:after="0"/>
              <w:rPr>
                <w:sz w:val="20"/>
                <w:szCs w:val="20"/>
              </w:rPr>
            </w:pPr>
            <w:r w:rsidRPr="00910AD7">
              <w:rPr>
                <w:sz w:val="20"/>
                <w:szCs w:val="20"/>
              </w:rPr>
              <w:t xml:space="preserve">Sistem integrat monitorizare cu inteligență artificială a zonelor de risc infracțional și contravențional </w:t>
            </w:r>
            <w:r w:rsidRPr="00910AD7">
              <w:rPr>
                <w:b/>
                <w:sz w:val="20"/>
                <w:szCs w:val="20"/>
              </w:rPr>
              <w:t>(idee de proiect)</w:t>
            </w:r>
          </w:p>
        </w:tc>
        <w:tc>
          <w:tcPr>
            <w:tcW w:w="526" w:type="pct"/>
          </w:tcPr>
          <w:p w14:paraId="1AEDEB1B" w14:textId="77777777" w:rsidR="009073B0" w:rsidRPr="00910AD7" w:rsidRDefault="009073B0" w:rsidP="00FC1107">
            <w:pPr>
              <w:spacing w:after="0"/>
              <w:jc w:val="center"/>
              <w:rPr>
                <w:sz w:val="20"/>
                <w:szCs w:val="20"/>
              </w:rPr>
            </w:pPr>
            <w:r w:rsidRPr="00910AD7">
              <w:rPr>
                <w:sz w:val="20"/>
                <w:szCs w:val="20"/>
              </w:rPr>
              <w:t>5.000.000</w:t>
            </w:r>
          </w:p>
        </w:tc>
        <w:tc>
          <w:tcPr>
            <w:tcW w:w="423" w:type="pct"/>
          </w:tcPr>
          <w:p w14:paraId="3461258E" w14:textId="77777777" w:rsidR="009073B0" w:rsidRPr="00910AD7" w:rsidRDefault="009073B0" w:rsidP="00FC1107">
            <w:pPr>
              <w:spacing w:after="0"/>
              <w:jc w:val="center"/>
              <w:rPr>
                <w:sz w:val="20"/>
                <w:szCs w:val="20"/>
              </w:rPr>
            </w:pPr>
            <w:r w:rsidRPr="00910AD7">
              <w:rPr>
                <w:sz w:val="20"/>
                <w:szCs w:val="20"/>
              </w:rPr>
              <w:t>POR 2021-2027, PNRR</w:t>
            </w:r>
          </w:p>
        </w:tc>
        <w:tc>
          <w:tcPr>
            <w:tcW w:w="498" w:type="pct"/>
          </w:tcPr>
          <w:p w14:paraId="0DEA7BA6" w14:textId="77777777" w:rsidR="009073B0" w:rsidRPr="00910AD7" w:rsidRDefault="009073B0" w:rsidP="00FC1107">
            <w:pPr>
              <w:spacing w:after="0"/>
              <w:jc w:val="center"/>
              <w:rPr>
                <w:sz w:val="20"/>
                <w:szCs w:val="20"/>
              </w:rPr>
            </w:pPr>
            <w:r w:rsidRPr="00910AD7">
              <w:rPr>
                <w:sz w:val="20"/>
                <w:szCs w:val="20"/>
              </w:rPr>
              <w:t>2027</w:t>
            </w:r>
          </w:p>
        </w:tc>
        <w:tc>
          <w:tcPr>
            <w:tcW w:w="759" w:type="pct"/>
          </w:tcPr>
          <w:p w14:paraId="77965895" w14:textId="77777777" w:rsidR="009073B0" w:rsidRPr="00910AD7" w:rsidRDefault="009073B0" w:rsidP="00FC1107">
            <w:pPr>
              <w:spacing w:after="0"/>
              <w:jc w:val="center"/>
              <w:rPr>
                <w:sz w:val="20"/>
                <w:szCs w:val="20"/>
              </w:rPr>
            </w:pPr>
            <w:r w:rsidRPr="00910AD7">
              <w:rPr>
                <w:sz w:val="20"/>
                <w:szCs w:val="20"/>
              </w:rPr>
              <w:t>1 proiect depus</w:t>
            </w:r>
          </w:p>
        </w:tc>
        <w:tc>
          <w:tcPr>
            <w:tcW w:w="843" w:type="pct"/>
          </w:tcPr>
          <w:p w14:paraId="5DD13EB1" w14:textId="77777777" w:rsidR="009073B0" w:rsidRPr="00910AD7" w:rsidRDefault="009073B0" w:rsidP="00FC1107">
            <w:pPr>
              <w:spacing w:before="0" w:after="0"/>
              <w:jc w:val="center"/>
              <w:rPr>
                <w:sz w:val="20"/>
                <w:szCs w:val="20"/>
              </w:rPr>
            </w:pPr>
            <w:r w:rsidRPr="00910AD7">
              <w:rPr>
                <w:sz w:val="20"/>
                <w:szCs w:val="20"/>
              </w:rPr>
              <w:t>Direcția Comunicare</w:t>
            </w:r>
          </w:p>
          <w:p w14:paraId="3F5F022A" w14:textId="77777777" w:rsidR="009073B0" w:rsidRPr="00910AD7" w:rsidRDefault="009073B0" w:rsidP="00FC1107">
            <w:pPr>
              <w:spacing w:after="0"/>
              <w:jc w:val="center"/>
              <w:rPr>
                <w:sz w:val="20"/>
                <w:szCs w:val="20"/>
              </w:rPr>
            </w:pPr>
            <w:r w:rsidRPr="00910AD7">
              <w:rPr>
                <w:sz w:val="20"/>
                <w:szCs w:val="20"/>
              </w:rPr>
              <w:t>Poliția Locală</w:t>
            </w:r>
          </w:p>
        </w:tc>
      </w:tr>
      <w:tr w:rsidR="00177EDA" w:rsidRPr="00910AD7" w14:paraId="4D9ECF36"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2AFA8640" w14:textId="5E717657" w:rsidR="009073B0" w:rsidRPr="00910AD7" w:rsidRDefault="009073B0" w:rsidP="00FC1107">
            <w:pPr>
              <w:spacing w:after="0"/>
              <w:rPr>
                <w:sz w:val="20"/>
                <w:szCs w:val="20"/>
              </w:rPr>
            </w:pPr>
            <w:r w:rsidRPr="00910AD7">
              <w:rPr>
                <w:sz w:val="20"/>
                <w:szCs w:val="20"/>
              </w:rPr>
              <w:t>26</w:t>
            </w:r>
          </w:p>
        </w:tc>
        <w:tc>
          <w:tcPr>
            <w:tcW w:w="449" w:type="pct"/>
          </w:tcPr>
          <w:p w14:paraId="67FD0623"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70E15217" w14:textId="77777777" w:rsidR="009073B0" w:rsidRPr="00910AD7" w:rsidRDefault="009073B0" w:rsidP="00FC1107">
            <w:pPr>
              <w:spacing w:after="0"/>
              <w:rPr>
                <w:sz w:val="20"/>
                <w:szCs w:val="20"/>
              </w:rPr>
            </w:pPr>
            <w:r w:rsidRPr="00910AD7">
              <w:rPr>
                <w:sz w:val="20"/>
                <w:szCs w:val="20"/>
              </w:rPr>
              <w:t xml:space="preserve">Sistem integrat de gestionare și monitorizare a parcărilor publice și rezidențiale </w:t>
            </w:r>
            <w:r w:rsidRPr="00910AD7">
              <w:rPr>
                <w:b/>
                <w:sz w:val="20"/>
                <w:szCs w:val="20"/>
              </w:rPr>
              <w:t>(idee de proiect)</w:t>
            </w:r>
          </w:p>
        </w:tc>
        <w:tc>
          <w:tcPr>
            <w:tcW w:w="526" w:type="pct"/>
          </w:tcPr>
          <w:p w14:paraId="0F173358" w14:textId="77777777" w:rsidR="009073B0" w:rsidRPr="00910AD7" w:rsidRDefault="009073B0" w:rsidP="00FC1107">
            <w:pPr>
              <w:spacing w:after="0"/>
              <w:jc w:val="center"/>
              <w:rPr>
                <w:sz w:val="20"/>
                <w:szCs w:val="20"/>
              </w:rPr>
            </w:pPr>
            <w:r w:rsidRPr="00910AD7">
              <w:rPr>
                <w:sz w:val="20"/>
                <w:szCs w:val="20"/>
              </w:rPr>
              <w:t>2.500.000</w:t>
            </w:r>
          </w:p>
        </w:tc>
        <w:tc>
          <w:tcPr>
            <w:tcW w:w="423" w:type="pct"/>
          </w:tcPr>
          <w:p w14:paraId="08197B88" w14:textId="77777777" w:rsidR="009073B0" w:rsidRPr="00910AD7" w:rsidRDefault="009073B0" w:rsidP="00FC1107">
            <w:pPr>
              <w:spacing w:after="0"/>
              <w:jc w:val="center"/>
              <w:rPr>
                <w:sz w:val="20"/>
                <w:szCs w:val="20"/>
              </w:rPr>
            </w:pPr>
            <w:r w:rsidRPr="00910AD7">
              <w:rPr>
                <w:sz w:val="20"/>
                <w:szCs w:val="20"/>
              </w:rPr>
              <w:t>POR 2021-2027, PNRR</w:t>
            </w:r>
          </w:p>
        </w:tc>
        <w:tc>
          <w:tcPr>
            <w:tcW w:w="498" w:type="pct"/>
          </w:tcPr>
          <w:p w14:paraId="54A4CB99" w14:textId="77777777" w:rsidR="009073B0" w:rsidRPr="00910AD7" w:rsidRDefault="009073B0" w:rsidP="00FC1107">
            <w:pPr>
              <w:spacing w:after="0"/>
              <w:jc w:val="center"/>
              <w:rPr>
                <w:sz w:val="20"/>
                <w:szCs w:val="20"/>
              </w:rPr>
            </w:pPr>
            <w:r w:rsidRPr="00910AD7">
              <w:rPr>
                <w:sz w:val="20"/>
                <w:szCs w:val="20"/>
              </w:rPr>
              <w:t>2027</w:t>
            </w:r>
          </w:p>
        </w:tc>
        <w:tc>
          <w:tcPr>
            <w:tcW w:w="759" w:type="pct"/>
          </w:tcPr>
          <w:p w14:paraId="51239974" w14:textId="77777777" w:rsidR="009073B0" w:rsidRPr="00910AD7" w:rsidRDefault="009073B0" w:rsidP="00FC1107">
            <w:pPr>
              <w:spacing w:after="0"/>
              <w:jc w:val="center"/>
              <w:rPr>
                <w:sz w:val="20"/>
                <w:szCs w:val="20"/>
              </w:rPr>
            </w:pPr>
            <w:r w:rsidRPr="00910AD7">
              <w:rPr>
                <w:sz w:val="20"/>
                <w:szCs w:val="20"/>
              </w:rPr>
              <w:t xml:space="preserve">1 proiect depus spre finanțare  </w:t>
            </w:r>
          </w:p>
        </w:tc>
        <w:tc>
          <w:tcPr>
            <w:tcW w:w="843" w:type="pct"/>
          </w:tcPr>
          <w:p w14:paraId="5DC2CE0E" w14:textId="77777777" w:rsidR="009073B0" w:rsidRPr="00910AD7" w:rsidRDefault="009073B0" w:rsidP="00FC1107">
            <w:pPr>
              <w:spacing w:before="0" w:after="0"/>
              <w:jc w:val="center"/>
              <w:rPr>
                <w:sz w:val="20"/>
                <w:szCs w:val="20"/>
              </w:rPr>
            </w:pPr>
            <w:r w:rsidRPr="00910AD7">
              <w:rPr>
                <w:sz w:val="20"/>
                <w:szCs w:val="20"/>
              </w:rPr>
              <w:t>Direcția Comunicare</w:t>
            </w:r>
          </w:p>
          <w:p w14:paraId="1567E3E7" w14:textId="77777777" w:rsidR="009073B0" w:rsidRPr="00910AD7" w:rsidRDefault="009073B0" w:rsidP="00FC1107">
            <w:pPr>
              <w:spacing w:after="0"/>
              <w:jc w:val="center"/>
              <w:rPr>
                <w:sz w:val="20"/>
                <w:szCs w:val="20"/>
              </w:rPr>
            </w:pPr>
            <w:r w:rsidRPr="00910AD7">
              <w:rPr>
                <w:sz w:val="20"/>
                <w:szCs w:val="20"/>
              </w:rPr>
              <w:t>Direcția Patrimoniu</w:t>
            </w:r>
          </w:p>
        </w:tc>
      </w:tr>
      <w:tr w:rsidR="00177EDA" w:rsidRPr="00910AD7" w14:paraId="20A15C01"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0803098" w14:textId="68566182" w:rsidR="009073B0" w:rsidRPr="00910AD7" w:rsidRDefault="009073B0" w:rsidP="00FC1107">
            <w:pPr>
              <w:spacing w:after="0"/>
              <w:rPr>
                <w:sz w:val="20"/>
                <w:szCs w:val="20"/>
              </w:rPr>
            </w:pPr>
            <w:r w:rsidRPr="00910AD7">
              <w:rPr>
                <w:sz w:val="20"/>
                <w:szCs w:val="20"/>
              </w:rPr>
              <w:t>27</w:t>
            </w:r>
          </w:p>
        </w:tc>
        <w:tc>
          <w:tcPr>
            <w:tcW w:w="449" w:type="pct"/>
          </w:tcPr>
          <w:p w14:paraId="30D5193A"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7A359005" w14:textId="77777777" w:rsidR="009073B0" w:rsidRPr="00910AD7" w:rsidRDefault="009073B0" w:rsidP="00FC1107">
            <w:pPr>
              <w:spacing w:after="0"/>
              <w:rPr>
                <w:sz w:val="20"/>
                <w:szCs w:val="20"/>
              </w:rPr>
            </w:pPr>
            <w:r w:rsidRPr="00910AD7">
              <w:rPr>
                <w:sz w:val="20"/>
                <w:szCs w:val="20"/>
              </w:rPr>
              <w:t xml:space="preserve">Bistrit@SmartCity – Bistrița oraș inteligent </w:t>
            </w:r>
            <w:r w:rsidRPr="00910AD7">
              <w:rPr>
                <w:b/>
                <w:sz w:val="20"/>
                <w:szCs w:val="20"/>
              </w:rPr>
              <w:t>(idee de proiect)</w:t>
            </w:r>
          </w:p>
        </w:tc>
        <w:tc>
          <w:tcPr>
            <w:tcW w:w="526" w:type="pct"/>
          </w:tcPr>
          <w:p w14:paraId="73E31ABB" w14:textId="77777777" w:rsidR="009073B0" w:rsidRPr="00910AD7" w:rsidRDefault="009073B0" w:rsidP="00FC1107">
            <w:pPr>
              <w:spacing w:after="0"/>
              <w:jc w:val="center"/>
              <w:rPr>
                <w:sz w:val="20"/>
                <w:szCs w:val="20"/>
              </w:rPr>
            </w:pPr>
            <w:r w:rsidRPr="00910AD7">
              <w:rPr>
                <w:sz w:val="20"/>
                <w:szCs w:val="20"/>
              </w:rPr>
              <w:t>5.000.000</w:t>
            </w:r>
          </w:p>
        </w:tc>
        <w:tc>
          <w:tcPr>
            <w:tcW w:w="423" w:type="pct"/>
          </w:tcPr>
          <w:p w14:paraId="6A856F24" w14:textId="77777777" w:rsidR="009073B0" w:rsidRPr="00910AD7" w:rsidRDefault="009073B0" w:rsidP="00FC1107">
            <w:pPr>
              <w:spacing w:after="0"/>
              <w:jc w:val="center"/>
              <w:rPr>
                <w:sz w:val="20"/>
                <w:szCs w:val="20"/>
              </w:rPr>
            </w:pPr>
            <w:r w:rsidRPr="00910AD7">
              <w:rPr>
                <w:sz w:val="20"/>
                <w:szCs w:val="20"/>
              </w:rPr>
              <w:t>POR 2021-2027, PNRR</w:t>
            </w:r>
          </w:p>
        </w:tc>
        <w:tc>
          <w:tcPr>
            <w:tcW w:w="498" w:type="pct"/>
          </w:tcPr>
          <w:p w14:paraId="1C05B7FC" w14:textId="77777777" w:rsidR="009073B0" w:rsidRPr="00910AD7" w:rsidRDefault="009073B0" w:rsidP="00FC1107">
            <w:pPr>
              <w:spacing w:after="0"/>
              <w:jc w:val="center"/>
              <w:rPr>
                <w:sz w:val="20"/>
                <w:szCs w:val="20"/>
              </w:rPr>
            </w:pPr>
            <w:r w:rsidRPr="00910AD7">
              <w:rPr>
                <w:sz w:val="20"/>
                <w:szCs w:val="20"/>
              </w:rPr>
              <w:t>2027</w:t>
            </w:r>
          </w:p>
        </w:tc>
        <w:tc>
          <w:tcPr>
            <w:tcW w:w="759" w:type="pct"/>
          </w:tcPr>
          <w:p w14:paraId="226FF459" w14:textId="77777777" w:rsidR="009073B0" w:rsidRPr="00910AD7" w:rsidRDefault="009073B0" w:rsidP="00FC1107">
            <w:pPr>
              <w:spacing w:after="0"/>
              <w:jc w:val="center"/>
              <w:rPr>
                <w:sz w:val="20"/>
                <w:szCs w:val="20"/>
              </w:rPr>
            </w:pPr>
            <w:r w:rsidRPr="00910AD7">
              <w:rPr>
                <w:sz w:val="20"/>
                <w:szCs w:val="20"/>
              </w:rPr>
              <w:t>1 proiect depus spre finanțare</w:t>
            </w:r>
          </w:p>
          <w:p w14:paraId="3BFDBDD8" w14:textId="77777777" w:rsidR="009073B0" w:rsidRPr="00910AD7" w:rsidRDefault="009073B0" w:rsidP="00FC1107">
            <w:pPr>
              <w:spacing w:after="0"/>
              <w:jc w:val="center"/>
              <w:rPr>
                <w:sz w:val="20"/>
                <w:szCs w:val="20"/>
              </w:rPr>
            </w:pPr>
            <w:r w:rsidRPr="00910AD7">
              <w:rPr>
                <w:sz w:val="20"/>
                <w:szCs w:val="20"/>
              </w:rPr>
              <w:t>1 documentație elaborată</w:t>
            </w:r>
          </w:p>
        </w:tc>
        <w:tc>
          <w:tcPr>
            <w:tcW w:w="843" w:type="pct"/>
          </w:tcPr>
          <w:p w14:paraId="1068D433" w14:textId="77777777" w:rsidR="009073B0" w:rsidRPr="00910AD7" w:rsidRDefault="009073B0" w:rsidP="00FC1107">
            <w:pPr>
              <w:spacing w:after="0"/>
              <w:jc w:val="center"/>
              <w:rPr>
                <w:sz w:val="20"/>
                <w:szCs w:val="20"/>
              </w:rPr>
            </w:pPr>
            <w:r w:rsidRPr="00910AD7">
              <w:rPr>
                <w:sz w:val="20"/>
                <w:szCs w:val="20"/>
              </w:rPr>
              <w:t>Direcția Comunicare</w:t>
            </w:r>
          </w:p>
        </w:tc>
      </w:tr>
      <w:tr w:rsidR="00177EDA" w:rsidRPr="00910AD7" w14:paraId="40C1DA1E"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69536408" w14:textId="148E94CF" w:rsidR="009073B0" w:rsidRPr="00910AD7" w:rsidRDefault="009073B0" w:rsidP="00FC1107">
            <w:pPr>
              <w:spacing w:after="0"/>
              <w:rPr>
                <w:sz w:val="20"/>
                <w:szCs w:val="20"/>
              </w:rPr>
            </w:pPr>
            <w:r w:rsidRPr="00910AD7">
              <w:rPr>
                <w:sz w:val="20"/>
                <w:szCs w:val="20"/>
              </w:rPr>
              <w:t>28</w:t>
            </w:r>
          </w:p>
        </w:tc>
        <w:tc>
          <w:tcPr>
            <w:tcW w:w="449" w:type="pct"/>
          </w:tcPr>
          <w:p w14:paraId="3F3186A9"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6A07CF9E" w14:textId="77777777" w:rsidR="009073B0" w:rsidRPr="00910AD7" w:rsidRDefault="009073B0" w:rsidP="00FC1107">
            <w:pPr>
              <w:spacing w:after="0"/>
              <w:rPr>
                <w:sz w:val="20"/>
                <w:szCs w:val="20"/>
              </w:rPr>
            </w:pPr>
            <w:r w:rsidRPr="00910AD7">
              <w:rPr>
                <w:sz w:val="20"/>
                <w:szCs w:val="20"/>
              </w:rPr>
              <w:t xml:space="preserve">Digitalizare unități de învățământ </w:t>
            </w:r>
            <w:r w:rsidRPr="00910AD7">
              <w:rPr>
                <w:b/>
                <w:sz w:val="20"/>
                <w:szCs w:val="20"/>
              </w:rPr>
              <w:t>(idee de proiect)</w:t>
            </w:r>
          </w:p>
        </w:tc>
        <w:tc>
          <w:tcPr>
            <w:tcW w:w="526" w:type="pct"/>
          </w:tcPr>
          <w:p w14:paraId="48B4D284" w14:textId="77777777" w:rsidR="009073B0" w:rsidRPr="00910AD7" w:rsidRDefault="009073B0" w:rsidP="00FC1107">
            <w:pPr>
              <w:spacing w:after="0"/>
              <w:jc w:val="center"/>
              <w:rPr>
                <w:sz w:val="20"/>
                <w:szCs w:val="20"/>
              </w:rPr>
            </w:pPr>
            <w:r w:rsidRPr="00910AD7">
              <w:rPr>
                <w:sz w:val="20"/>
                <w:szCs w:val="20"/>
              </w:rPr>
              <w:t>5.000.000</w:t>
            </w:r>
          </w:p>
        </w:tc>
        <w:tc>
          <w:tcPr>
            <w:tcW w:w="423" w:type="pct"/>
          </w:tcPr>
          <w:p w14:paraId="5BFCDDEE" w14:textId="77777777" w:rsidR="009073B0" w:rsidRPr="00910AD7" w:rsidRDefault="009073B0" w:rsidP="00FC1107">
            <w:pPr>
              <w:spacing w:after="0"/>
              <w:jc w:val="center"/>
              <w:rPr>
                <w:sz w:val="20"/>
                <w:szCs w:val="20"/>
              </w:rPr>
            </w:pPr>
            <w:r w:rsidRPr="00910AD7">
              <w:rPr>
                <w:sz w:val="20"/>
                <w:szCs w:val="20"/>
              </w:rPr>
              <w:t>POR 2021-2027, PNRR</w:t>
            </w:r>
          </w:p>
        </w:tc>
        <w:tc>
          <w:tcPr>
            <w:tcW w:w="498" w:type="pct"/>
          </w:tcPr>
          <w:p w14:paraId="0EDAD459" w14:textId="77777777" w:rsidR="009073B0" w:rsidRPr="00910AD7" w:rsidRDefault="009073B0" w:rsidP="00FC1107">
            <w:pPr>
              <w:spacing w:after="0"/>
              <w:jc w:val="center"/>
              <w:rPr>
                <w:sz w:val="20"/>
                <w:szCs w:val="20"/>
              </w:rPr>
            </w:pPr>
            <w:r w:rsidRPr="00910AD7">
              <w:rPr>
                <w:sz w:val="20"/>
                <w:szCs w:val="20"/>
              </w:rPr>
              <w:t>2027</w:t>
            </w:r>
          </w:p>
        </w:tc>
        <w:tc>
          <w:tcPr>
            <w:tcW w:w="759" w:type="pct"/>
          </w:tcPr>
          <w:p w14:paraId="7C11087C" w14:textId="77777777" w:rsidR="009073B0" w:rsidRPr="00910AD7" w:rsidRDefault="009073B0" w:rsidP="00FC1107">
            <w:pPr>
              <w:spacing w:after="0"/>
              <w:jc w:val="center"/>
              <w:rPr>
                <w:sz w:val="20"/>
                <w:szCs w:val="20"/>
              </w:rPr>
            </w:pPr>
            <w:r w:rsidRPr="00910AD7">
              <w:rPr>
                <w:sz w:val="20"/>
                <w:szCs w:val="20"/>
              </w:rPr>
              <w:t xml:space="preserve">1 proiect depus spre finanțare  </w:t>
            </w:r>
          </w:p>
        </w:tc>
        <w:tc>
          <w:tcPr>
            <w:tcW w:w="843" w:type="pct"/>
          </w:tcPr>
          <w:p w14:paraId="347F790E" w14:textId="77777777" w:rsidR="009073B0" w:rsidRPr="00910AD7" w:rsidRDefault="009073B0" w:rsidP="00FC1107">
            <w:pPr>
              <w:spacing w:before="0" w:after="0"/>
              <w:jc w:val="center"/>
              <w:rPr>
                <w:sz w:val="20"/>
                <w:szCs w:val="20"/>
              </w:rPr>
            </w:pPr>
            <w:r w:rsidRPr="00910AD7">
              <w:rPr>
                <w:sz w:val="20"/>
                <w:szCs w:val="20"/>
              </w:rPr>
              <w:t>Direcția Comunicare</w:t>
            </w:r>
          </w:p>
          <w:p w14:paraId="1953D93E" w14:textId="77777777" w:rsidR="009073B0" w:rsidRPr="00910AD7" w:rsidRDefault="009073B0" w:rsidP="00FC1107">
            <w:pPr>
              <w:spacing w:after="0"/>
              <w:jc w:val="center"/>
              <w:rPr>
                <w:sz w:val="20"/>
                <w:szCs w:val="20"/>
              </w:rPr>
            </w:pPr>
            <w:r w:rsidRPr="00910AD7">
              <w:rPr>
                <w:sz w:val="20"/>
                <w:szCs w:val="20"/>
              </w:rPr>
              <w:t>Direcția Educație, Turism</w:t>
            </w:r>
          </w:p>
        </w:tc>
      </w:tr>
      <w:tr w:rsidR="00177EDA" w:rsidRPr="00910AD7" w14:paraId="3B79DD6C"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67D98C62" w14:textId="4E93DC38" w:rsidR="009073B0" w:rsidRPr="00910AD7" w:rsidRDefault="009073B0" w:rsidP="00FC1107">
            <w:pPr>
              <w:spacing w:after="0"/>
              <w:rPr>
                <w:sz w:val="20"/>
                <w:szCs w:val="20"/>
              </w:rPr>
            </w:pPr>
            <w:r w:rsidRPr="00910AD7">
              <w:rPr>
                <w:sz w:val="20"/>
                <w:szCs w:val="20"/>
              </w:rPr>
              <w:lastRenderedPageBreak/>
              <w:t>29</w:t>
            </w:r>
          </w:p>
        </w:tc>
        <w:tc>
          <w:tcPr>
            <w:tcW w:w="449" w:type="pct"/>
          </w:tcPr>
          <w:p w14:paraId="1FEB837D"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M6.5</w:t>
            </w:r>
          </w:p>
        </w:tc>
        <w:tc>
          <w:tcPr>
            <w:tcW w:w="1301" w:type="pct"/>
            <w:gridSpan w:val="2"/>
          </w:tcPr>
          <w:p w14:paraId="29201DDD"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Adoptarea unei strategii de extindere a serviciilor publice electronice disponibile.</w:t>
            </w:r>
          </w:p>
          <w:p w14:paraId="50267DC0" w14:textId="77777777" w:rsidR="009073B0" w:rsidRPr="00910AD7" w:rsidRDefault="009073B0" w:rsidP="00FC1107">
            <w:pPr>
              <w:spacing w:after="0"/>
              <w:rPr>
                <w:rFonts w:eastAsia="Times New Roman" w:cstheme="minorHAnsi"/>
                <w:sz w:val="20"/>
                <w:szCs w:val="20"/>
              </w:rPr>
            </w:pPr>
            <w:r w:rsidRPr="00910AD7">
              <w:rPr>
                <w:rFonts w:eastAsia="Times New Roman" w:cstheme="minorHAnsi"/>
                <w:sz w:val="20"/>
                <w:szCs w:val="20"/>
              </w:rPr>
              <w:t xml:space="preserve"> Corelarea lor cu nevoile și urgențele semnalate de cetățeni și mediul de afaceri în interacțiunile cu Primăria Municipiului Bistrița.</w:t>
            </w:r>
          </w:p>
        </w:tc>
        <w:tc>
          <w:tcPr>
            <w:tcW w:w="526" w:type="pct"/>
          </w:tcPr>
          <w:p w14:paraId="6FB3201D" w14:textId="77777777" w:rsidR="009073B0" w:rsidRPr="00910AD7" w:rsidRDefault="009073B0" w:rsidP="00FC1107">
            <w:pPr>
              <w:spacing w:after="0"/>
              <w:jc w:val="center"/>
              <w:rPr>
                <w:sz w:val="20"/>
                <w:szCs w:val="20"/>
              </w:rPr>
            </w:pPr>
            <w:r w:rsidRPr="00910AD7">
              <w:rPr>
                <w:sz w:val="20"/>
                <w:szCs w:val="20"/>
              </w:rPr>
              <w:t>250.000</w:t>
            </w:r>
          </w:p>
        </w:tc>
        <w:tc>
          <w:tcPr>
            <w:tcW w:w="423" w:type="pct"/>
          </w:tcPr>
          <w:p w14:paraId="45E3F1EB"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PNRR</w:t>
            </w:r>
          </w:p>
        </w:tc>
        <w:tc>
          <w:tcPr>
            <w:tcW w:w="498" w:type="pct"/>
          </w:tcPr>
          <w:p w14:paraId="54C4A81A" w14:textId="77777777" w:rsidR="009073B0" w:rsidRPr="00910AD7" w:rsidRDefault="009073B0" w:rsidP="00FC1107">
            <w:pPr>
              <w:spacing w:after="0"/>
              <w:jc w:val="center"/>
              <w:rPr>
                <w:sz w:val="20"/>
                <w:szCs w:val="20"/>
              </w:rPr>
            </w:pPr>
            <w:r w:rsidRPr="00910AD7">
              <w:rPr>
                <w:sz w:val="20"/>
                <w:szCs w:val="20"/>
              </w:rPr>
              <w:t>2025</w:t>
            </w:r>
          </w:p>
        </w:tc>
        <w:tc>
          <w:tcPr>
            <w:tcW w:w="759" w:type="pct"/>
          </w:tcPr>
          <w:p w14:paraId="1771BE39"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1 proiect depus spre finanțare</w:t>
            </w:r>
          </w:p>
        </w:tc>
        <w:tc>
          <w:tcPr>
            <w:tcW w:w="843" w:type="pct"/>
          </w:tcPr>
          <w:p w14:paraId="019B3CD8" w14:textId="77777777" w:rsidR="009073B0" w:rsidRPr="00910AD7" w:rsidRDefault="009073B0" w:rsidP="00FC1107">
            <w:pPr>
              <w:spacing w:after="0"/>
              <w:jc w:val="center"/>
              <w:rPr>
                <w:rFonts w:eastAsia="Times New Roman" w:cstheme="minorHAnsi"/>
                <w:sz w:val="20"/>
                <w:szCs w:val="20"/>
              </w:rPr>
            </w:pPr>
            <w:r w:rsidRPr="00910AD7">
              <w:rPr>
                <w:rFonts w:eastAsia="Times New Roman" w:cstheme="minorHAnsi"/>
                <w:sz w:val="20"/>
                <w:szCs w:val="20"/>
              </w:rPr>
              <w:t>Direcția Comunicare</w:t>
            </w:r>
          </w:p>
        </w:tc>
      </w:tr>
      <w:tr w:rsidR="00177EDA" w:rsidRPr="00910AD7" w14:paraId="56A925BF" w14:textId="77777777" w:rsidTr="00E03D1F">
        <w:trPr>
          <w:cnfStyle w:val="000000100000" w:firstRow="0" w:lastRow="0" w:firstColumn="0" w:lastColumn="0" w:oddVBand="0" w:evenVBand="0" w:oddHBand="1" w:evenHBand="0" w:firstRowFirstColumn="0" w:firstRowLastColumn="0" w:lastRowFirstColumn="0" w:lastRowLastColumn="0"/>
          <w:trHeight w:val="469"/>
        </w:trPr>
        <w:tc>
          <w:tcPr>
            <w:tcW w:w="201" w:type="pct"/>
          </w:tcPr>
          <w:p w14:paraId="4D303F7E" w14:textId="77777777" w:rsidR="009073B0" w:rsidRPr="00910AD7" w:rsidRDefault="009073B0" w:rsidP="00FC1107">
            <w:pPr>
              <w:spacing w:after="0"/>
              <w:rPr>
                <w:sz w:val="20"/>
                <w:szCs w:val="20"/>
              </w:rPr>
            </w:pPr>
            <w:r w:rsidRPr="00910AD7">
              <w:rPr>
                <w:sz w:val="20"/>
                <w:szCs w:val="20"/>
              </w:rPr>
              <w:t>30</w:t>
            </w:r>
          </w:p>
        </w:tc>
        <w:tc>
          <w:tcPr>
            <w:tcW w:w="449" w:type="pct"/>
          </w:tcPr>
          <w:p w14:paraId="4F00A01C"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660B3C1E" w14:textId="77777777" w:rsidR="009073B0" w:rsidRPr="00910AD7" w:rsidRDefault="009073B0" w:rsidP="00FC1107">
            <w:pPr>
              <w:spacing w:after="0"/>
              <w:rPr>
                <w:sz w:val="20"/>
                <w:szCs w:val="20"/>
              </w:rPr>
            </w:pPr>
            <w:r w:rsidRPr="00910AD7">
              <w:rPr>
                <w:sz w:val="20"/>
                <w:szCs w:val="20"/>
              </w:rPr>
              <w:t>Înființarea unui Centru de date al Municipiului Bistrița, care să cuprindă și arhiva electronică</w:t>
            </w:r>
          </w:p>
        </w:tc>
        <w:tc>
          <w:tcPr>
            <w:tcW w:w="526" w:type="pct"/>
          </w:tcPr>
          <w:p w14:paraId="580E44F5" w14:textId="77777777" w:rsidR="009073B0" w:rsidRPr="00910AD7" w:rsidRDefault="009073B0" w:rsidP="00FC1107">
            <w:pPr>
              <w:spacing w:after="0"/>
              <w:jc w:val="center"/>
              <w:rPr>
                <w:sz w:val="20"/>
                <w:szCs w:val="20"/>
              </w:rPr>
            </w:pPr>
            <w:r w:rsidRPr="00910AD7">
              <w:rPr>
                <w:sz w:val="20"/>
                <w:szCs w:val="20"/>
              </w:rPr>
              <w:t>5.000.000</w:t>
            </w:r>
          </w:p>
        </w:tc>
        <w:tc>
          <w:tcPr>
            <w:tcW w:w="423" w:type="pct"/>
          </w:tcPr>
          <w:p w14:paraId="367840B9" w14:textId="77777777" w:rsidR="009073B0" w:rsidRPr="00910AD7" w:rsidRDefault="009073B0" w:rsidP="00FC1107">
            <w:pPr>
              <w:spacing w:after="0"/>
              <w:jc w:val="center"/>
              <w:rPr>
                <w:sz w:val="20"/>
                <w:szCs w:val="20"/>
              </w:rPr>
            </w:pPr>
            <w:r w:rsidRPr="00910AD7">
              <w:rPr>
                <w:sz w:val="20"/>
                <w:szCs w:val="20"/>
              </w:rPr>
              <w:t>Buget local</w:t>
            </w:r>
          </w:p>
        </w:tc>
        <w:tc>
          <w:tcPr>
            <w:tcW w:w="498" w:type="pct"/>
          </w:tcPr>
          <w:p w14:paraId="3E57CB41"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491D527B" w14:textId="77777777" w:rsidR="009073B0" w:rsidRPr="00910AD7" w:rsidRDefault="009073B0" w:rsidP="00FC1107">
            <w:pPr>
              <w:spacing w:after="0"/>
              <w:jc w:val="center"/>
              <w:rPr>
                <w:sz w:val="20"/>
                <w:szCs w:val="20"/>
              </w:rPr>
            </w:pPr>
            <w:r w:rsidRPr="00910AD7">
              <w:rPr>
                <w:sz w:val="20"/>
                <w:szCs w:val="20"/>
              </w:rPr>
              <w:t xml:space="preserve">1 centru de date </w:t>
            </w:r>
          </w:p>
        </w:tc>
        <w:tc>
          <w:tcPr>
            <w:tcW w:w="843" w:type="pct"/>
          </w:tcPr>
          <w:p w14:paraId="04F218AC" w14:textId="77777777" w:rsidR="009073B0" w:rsidRPr="00910AD7" w:rsidRDefault="009073B0" w:rsidP="00FC1107">
            <w:pPr>
              <w:spacing w:after="0"/>
              <w:jc w:val="center"/>
              <w:rPr>
                <w:sz w:val="20"/>
                <w:szCs w:val="20"/>
              </w:rPr>
            </w:pPr>
            <w:r w:rsidRPr="00910AD7">
              <w:rPr>
                <w:sz w:val="20"/>
                <w:szCs w:val="20"/>
              </w:rPr>
              <w:t>Direcția Comunicare</w:t>
            </w:r>
          </w:p>
        </w:tc>
      </w:tr>
      <w:tr w:rsidR="00177EDA" w:rsidRPr="00910AD7" w14:paraId="62EC94EC" w14:textId="77777777" w:rsidTr="00E03D1F">
        <w:trPr>
          <w:cnfStyle w:val="000000010000" w:firstRow="0" w:lastRow="0" w:firstColumn="0" w:lastColumn="0" w:oddVBand="0" w:evenVBand="0" w:oddHBand="0" w:evenHBand="1" w:firstRowFirstColumn="0" w:firstRowLastColumn="0" w:lastRowFirstColumn="0" w:lastRowLastColumn="0"/>
          <w:trHeight w:val="469"/>
        </w:trPr>
        <w:tc>
          <w:tcPr>
            <w:tcW w:w="201" w:type="pct"/>
          </w:tcPr>
          <w:p w14:paraId="3219F11F" w14:textId="77777777" w:rsidR="009073B0" w:rsidRPr="00910AD7" w:rsidRDefault="009073B0" w:rsidP="00FC1107">
            <w:pPr>
              <w:spacing w:after="0"/>
              <w:rPr>
                <w:sz w:val="20"/>
                <w:szCs w:val="20"/>
              </w:rPr>
            </w:pPr>
            <w:r w:rsidRPr="00910AD7">
              <w:rPr>
                <w:sz w:val="20"/>
                <w:szCs w:val="20"/>
              </w:rPr>
              <w:t>31</w:t>
            </w:r>
          </w:p>
        </w:tc>
        <w:tc>
          <w:tcPr>
            <w:tcW w:w="449" w:type="pct"/>
          </w:tcPr>
          <w:p w14:paraId="2843F8D9" w14:textId="77777777" w:rsidR="009073B0" w:rsidRPr="00910AD7" w:rsidRDefault="009073B0" w:rsidP="00FC1107">
            <w:pPr>
              <w:spacing w:after="0"/>
              <w:jc w:val="center"/>
              <w:rPr>
                <w:sz w:val="20"/>
                <w:szCs w:val="20"/>
              </w:rPr>
            </w:pPr>
            <w:r w:rsidRPr="00910AD7">
              <w:rPr>
                <w:sz w:val="20"/>
                <w:szCs w:val="20"/>
              </w:rPr>
              <w:t>M6.5</w:t>
            </w:r>
          </w:p>
        </w:tc>
        <w:tc>
          <w:tcPr>
            <w:tcW w:w="1301" w:type="pct"/>
            <w:gridSpan w:val="2"/>
          </w:tcPr>
          <w:p w14:paraId="04E6F164" w14:textId="19743E91" w:rsidR="009073B0" w:rsidRPr="00910AD7" w:rsidRDefault="009073B0" w:rsidP="009073B0">
            <w:pPr>
              <w:spacing w:after="0"/>
              <w:rPr>
                <w:sz w:val="20"/>
                <w:szCs w:val="20"/>
              </w:rPr>
            </w:pPr>
            <w:r w:rsidRPr="00910AD7">
              <w:rPr>
                <w:sz w:val="20"/>
                <w:szCs w:val="20"/>
              </w:rPr>
              <w:t xml:space="preserve">Strategie integrată de informatizare și transformare digitală a Primăriei </w:t>
            </w:r>
          </w:p>
        </w:tc>
        <w:tc>
          <w:tcPr>
            <w:tcW w:w="526" w:type="pct"/>
          </w:tcPr>
          <w:p w14:paraId="2AC74400" w14:textId="77777777" w:rsidR="009073B0" w:rsidRPr="00910AD7" w:rsidRDefault="009073B0" w:rsidP="00FC1107">
            <w:pPr>
              <w:spacing w:after="0"/>
              <w:rPr>
                <w:sz w:val="20"/>
                <w:szCs w:val="20"/>
              </w:rPr>
            </w:pPr>
            <w:r w:rsidRPr="00910AD7">
              <w:rPr>
                <w:sz w:val="20"/>
                <w:szCs w:val="20"/>
              </w:rPr>
              <w:t>160.000</w:t>
            </w:r>
          </w:p>
          <w:p w14:paraId="39887018" w14:textId="77777777" w:rsidR="009073B0" w:rsidRPr="00910AD7" w:rsidRDefault="009073B0" w:rsidP="00FC1107">
            <w:pPr>
              <w:spacing w:after="0"/>
              <w:rPr>
                <w:sz w:val="20"/>
                <w:szCs w:val="20"/>
              </w:rPr>
            </w:pPr>
          </w:p>
        </w:tc>
        <w:tc>
          <w:tcPr>
            <w:tcW w:w="423" w:type="pct"/>
          </w:tcPr>
          <w:p w14:paraId="4241161F" w14:textId="77777777" w:rsidR="009073B0" w:rsidRPr="00910AD7" w:rsidRDefault="009073B0" w:rsidP="00FC1107">
            <w:pPr>
              <w:spacing w:after="0"/>
              <w:jc w:val="center"/>
              <w:rPr>
                <w:sz w:val="20"/>
                <w:szCs w:val="20"/>
              </w:rPr>
            </w:pPr>
            <w:r w:rsidRPr="00910AD7">
              <w:rPr>
                <w:sz w:val="20"/>
                <w:szCs w:val="20"/>
              </w:rPr>
              <w:t>Buget local</w:t>
            </w:r>
          </w:p>
        </w:tc>
        <w:tc>
          <w:tcPr>
            <w:tcW w:w="498" w:type="pct"/>
          </w:tcPr>
          <w:p w14:paraId="55FA6F17" w14:textId="77777777" w:rsidR="009073B0" w:rsidRPr="00910AD7" w:rsidRDefault="009073B0" w:rsidP="00FC1107">
            <w:pPr>
              <w:spacing w:after="0"/>
              <w:jc w:val="center"/>
              <w:rPr>
                <w:sz w:val="20"/>
                <w:szCs w:val="20"/>
              </w:rPr>
            </w:pPr>
            <w:r w:rsidRPr="00910AD7">
              <w:rPr>
                <w:sz w:val="20"/>
                <w:szCs w:val="20"/>
              </w:rPr>
              <w:t>2023</w:t>
            </w:r>
          </w:p>
        </w:tc>
        <w:tc>
          <w:tcPr>
            <w:tcW w:w="759" w:type="pct"/>
          </w:tcPr>
          <w:p w14:paraId="0384984E" w14:textId="77777777" w:rsidR="009073B0" w:rsidRPr="00910AD7" w:rsidRDefault="009073B0" w:rsidP="00FC1107">
            <w:pPr>
              <w:spacing w:after="0"/>
              <w:jc w:val="center"/>
              <w:rPr>
                <w:sz w:val="20"/>
                <w:szCs w:val="20"/>
              </w:rPr>
            </w:pPr>
            <w:r w:rsidRPr="00910AD7">
              <w:rPr>
                <w:sz w:val="20"/>
                <w:szCs w:val="20"/>
              </w:rPr>
              <w:t xml:space="preserve">O strategie de digitalizare </w:t>
            </w:r>
          </w:p>
        </w:tc>
        <w:tc>
          <w:tcPr>
            <w:tcW w:w="843" w:type="pct"/>
          </w:tcPr>
          <w:p w14:paraId="10D39EBD" w14:textId="77777777" w:rsidR="009073B0" w:rsidRPr="00910AD7" w:rsidRDefault="009073B0" w:rsidP="00FC1107">
            <w:pPr>
              <w:spacing w:before="0" w:after="0"/>
              <w:jc w:val="center"/>
              <w:rPr>
                <w:sz w:val="20"/>
                <w:szCs w:val="20"/>
              </w:rPr>
            </w:pPr>
            <w:r w:rsidRPr="00910AD7">
              <w:rPr>
                <w:sz w:val="20"/>
                <w:szCs w:val="20"/>
              </w:rPr>
              <w:t>Direcția Comunicare</w:t>
            </w:r>
          </w:p>
          <w:p w14:paraId="217D6731" w14:textId="77777777" w:rsidR="009073B0" w:rsidRPr="00910AD7" w:rsidRDefault="009073B0" w:rsidP="00FC1107">
            <w:pPr>
              <w:spacing w:after="0"/>
              <w:jc w:val="center"/>
              <w:rPr>
                <w:sz w:val="20"/>
                <w:szCs w:val="20"/>
              </w:rPr>
            </w:pPr>
          </w:p>
        </w:tc>
      </w:tr>
    </w:tbl>
    <w:p w14:paraId="4029DD9A" w14:textId="76EF61C1" w:rsidR="007B7AC4" w:rsidRPr="00910AD7" w:rsidRDefault="007B7AC4" w:rsidP="00594B5B">
      <w:pPr>
        <w:rPr>
          <w:sz w:val="22"/>
        </w:rPr>
      </w:pPr>
      <w:r w:rsidRPr="00910AD7">
        <w:rPr>
          <w:sz w:val="22"/>
        </w:rPr>
        <w:br w:type="page"/>
      </w:r>
    </w:p>
    <w:p w14:paraId="0322B3E8" w14:textId="77777777" w:rsidR="00EE53EB" w:rsidRPr="00910AD7" w:rsidRDefault="00EE53EB" w:rsidP="00594B5B">
      <w:pPr>
        <w:rPr>
          <w:sz w:val="22"/>
        </w:rPr>
        <w:sectPr w:rsidR="00EE53EB" w:rsidRPr="00910AD7" w:rsidSect="00EE53EB">
          <w:pgSz w:w="16839" w:h="11907" w:orient="landscape" w:code="9"/>
          <w:pgMar w:top="1440" w:right="1440" w:bottom="1022" w:left="1152" w:header="706" w:footer="288" w:gutter="0"/>
          <w:cols w:space="708"/>
          <w:docGrid w:linePitch="360"/>
        </w:sectPr>
      </w:pPr>
    </w:p>
    <w:p w14:paraId="7CE12CD5" w14:textId="4E56EAD2" w:rsidR="002171E4" w:rsidRPr="00910AD7" w:rsidRDefault="001D360D" w:rsidP="002171E4">
      <w:pPr>
        <w:pStyle w:val="Heading2"/>
        <w:rPr>
          <w:color w:val="auto"/>
          <w:lang w:val="ro-RO"/>
        </w:rPr>
      </w:pPr>
      <w:bookmarkStart w:id="126" w:name="_Toc108532490"/>
      <w:r w:rsidRPr="00910AD7">
        <w:rPr>
          <w:color w:val="auto"/>
          <w:lang w:val="ro-RO"/>
        </w:rPr>
        <w:lastRenderedPageBreak/>
        <w:t>P</w:t>
      </w:r>
      <w:r w:rsidR="002A4528" w:rsidRPr="00910AD7">
        <w:rPr>
          <w:color w:val="auto"/>
          <w:lang w:val="ro-RO"/>
        </w:rPr>
        <w:t>rocesul de monitorizare, evaluare și limitare a riscurilor</w:t>
      </w:r>
      <w:bookmarkEnd w:id="126"/>
      <w:r w:rsidR="002A4528" w:rsidRPr="00910AD7">
        <w:rPr>
          <w:color w:val="auto"/>
          <w:lang w:val="ro-RO"/>
        </w:rPr>
        <w:t xml:space="preserve"> </w:t>
      </w:r>
    </w:p>
    <w:p w14:paraId="558C2165" w14:textId="374D8FEB" w:rsidR="002171E4" w:rsidRPr="00910AD7" w:rsidRDefault="001D360D" w:rsidP="002A4528">
      <w:pPr>
        <w:pStyle w:val="Heading3"/>
        <w:rPr>
          <w:color w:val="auto"/>
          <w:lang w:val="ro-RO"/>
        </w:rPr>
      </w:pPr>
      <w:bookmarkStart w:id="127" w:name="_Toc108532491"/>
      <w:r w:rsidRPr="00910AD7">
        <w:rPr>
          <w:color w:val="auto"/>
          <w:lang w:val="ro-RO"/>
        </w:rPr>
        <w:t>Managementul riscurilor</w:t>
      </w:r>
      <w:bookmarkEnd w:id="127"/>
    </w:p>
    <w:p w14:paraId="61568EAA" w14:textId="25AE80D8" w:rsidR="002A4528" w:rsidRPr="00910AD7" w:rsidRDefault="002A4528" w:rsidP="002171E4">
      <w:pPr>
        <w:rPr>
          <w:bCs/>
          <w:sz w:val="22"/>
        </w:rPr>
      </w:pPr>
      <w:r w:rsidRPr="00910AD7">
        <w:rPr>
          <w:bCs/>
          <w:sz w:val="22"/>
        </w:rPr>
        <w:t xml:space="preserve">Documentele strategice de la nivel local, cum este cazul Planului Strategic Instituțional, se elaborează pentru un interval de timp </w:t>
      </w:r>
      <w:r w:rsidR="00FC5833" w:rsidRPr="00910AD7">
        <w:rPr>
          <w:bCs/>
          <w:sz w:val="22"/>
        </w:rPr>
        <w:t xml:space="preserve">extins, pe </w:t>
      </w:r>
      <w:r w:rsidRPr="00910AD7">
        <w:rPr>
          <w:bCs/>
          <w:sz w:val="22"/>
        </w:rPr>
        <w:t>mai mulți ani, ceea ce aduce numeroase riscuri privind capacitatea administrațiil</w:t>
      </w:r>
      <w:r w:rsidR="00661820" w:rsidRPr="00910AD7">
        <w:rPr>
          <w:bCs/>
          <w:sz w:val="22"/>
        </w:rPr>
        <w:t>or</w:t>
      </w:r>
      <w:r w:rsidRPr="00910AD7">
        <w:rPr>
          <w:bCs/>
          <w:sz w:val="22"/>
        </w:rPr>
        <w:t xml:space="preserve"> publice locale de a-l susține, inclusiv schimbări de natură politică, factori instituțional</w:t>
      </w:r>
      <w:r w:rsidR="00FC5833" w:rsidRPr="00910AD7">
        <w:rPr>
          <w:bCs/>
          <w:sz w:val="22"/>
        </w:rPr>
        <w:t>i sau riscuri financiare sau de</w:t>
      </w:r>
      <w:r w:rsidRPr="00910AD7">
        <w:rPr>
          <w:bCs/>
          <w:sz w:val="22"/>
        </w:rPr>
        <w:t xml:space="preserve"> capacitate administrativă. Tocmai de aceea, este absolut necesar ca elaborarea planurilor de acțiune să fie un proces colaborativ, care să implice toți actorii de la nivelul administrației publice locale, iar procesele de monitor</w:t>
      </w:r>
      <w:r w:rsidR="00FC5833" w:rsidRPr="00910AD7">
        <w:rPr>
          <w:bCs/>
          <w:sz w:val="22"/>
        </w:rPr>
        <w:t xml:space="preserve">izare și evaluare să se desfășoare </w:t>
      </w:r>
      <w:r w:rsidRPr="00910AD7">
        <w:rPr>
          <w:bCs/>
          <w:sz w:val="22"/>
        </w:rPr>
        <w:t xml:space="preserve">într-o manieră deschisă și transparentă. </w:t>
      </w:r>
    </w:p>
    <w:p w14:paraId="3ADED573" w14:textId="665F7A98" w:rsidR="002A4528" w:rsidRPr="00910AD7" w:rsidRDefault="002A4528" w:rsidP="002A4528">
      <w:pPr>
        <w:rPr>
          <w:bCs/>
          <w:sz w:val="22"/>
        </w:rPr>
      </w:pPr>
      <w:r w:rsidRPr="00910AD7">
        <w:rPr>
          <w:bCs/>
          <w:sz w:val="22"/>
        </w:rPr>
        <w:t xml:space="preserve">Pentru o bună desfășurare a obiectivelor asumate, în cadrul analizei de risc, se vor identifica principalii factori ce pot influența rezultatele asumate în cadrul documentului strategic și PAL/PAA aferent: </w:t>
      </w:r>
    </w:p>
    <w:p w14:paraId="11AF7EDD" w14:textId="39443953" w:rsidR="002A4528" w:rsidRPr="00910AD7" w:rsidRDefault="002A4528" w:rsidP="00FC702A">
      <w:pPr>
        <w:pStyle w:val="ListParagraph"/>
        <w:numPr>
          <w:ilvl w:val="0"/>
          <w:numId w:val="30"/>
        </w:numPr>
        <w:rPr>
          <w:bCs/>
          <w:color w:val="auto"/>
          <w:sz w:val="22"/>
          <w:lang w:val="ro-RO"/>
        </w:rPr>
      </w:pPr>
      <w:r w:rsidRPr="00910AD7">
        <w:rPr>
          <w:b/>
          <w:bCs/>
          <w:color w:val="auto"/>
          <w:sz w:val="22"/>
          <w:lang w:val="ro-RO"/>
        </w:rPr>
        <w:t xml:space="preserve">Riscurile instituționale: </w:t>
      </w:r>
      <w:r w:rsidR="004B5630" w:rsidRPr="00910AD7">
        <w:rPr>
          <w:bCs/>
          <w:color w:val="auto"/>
          <w:sz w:val="22"/>
          <w:lang w:val="ro-RO"/>
        </w:rPr>
        <w:t>Coordonare limitată între structurile interne ale Primăriei municipiului Bistrița, personal</w:t>
      </w:r>
      <w:r w:rsidR="00A57342" w:rsidRPr="00910AD7">
        <w:rPr>
          <w:bCs/>
          <w:color w:val="auto"/>
          <w:sz w:val="22"/>
          <w:lang w:val="ro-RO"/>
        </w:rPr>
        <w:t xml:space="preserve"> insuficient</w:t>
      </w:r>
      <w:r w:rsidR="004B5630" w:rsidRPr="00910AD7">
        <w:rPr>
          <w:bCs/>
          <w:color w:val="auto"/>
          <w:sz w:val="22"/>
          <w:lang w:val="ro-RO"/>
        </w:rPr>
        <w:t xml:space="preserve">, lipsa pregătirii de specialitate pentru urmărirea măsurilor și indicatorilor specifici ai fiecărui program bugetar, etc. </w:t>
      </w:r>
      <w:r w:rsidRPr="00910AD7">
        <w:rPr>
          <w:bCs/>
          <w:color w:val="auto"/>
          <w:sz w:val="22"/>
          <w:lang w:val="ro-RO"/>
        </w:rPr>
        <w:t xml:space="preserve"> </w:t>
      </w:r>
    </w:p>
    <w:p w14:paraId="4E3C9B07" w14:textId="5DCFDDF3" w:rsidR="002A4528" w:rsidRPr="00910AD7" w:rsidRDefault="002A4528" w:rsidP="00FC702A">
      <w:pPr>
        <w:pStyle w:val="ListParagraph"/>
        <w:numPr>
          <w:ilvl w:val="0"/>
          <w:numId w:val="30"/>
        </w:numPr>
        <w:rPr>
          <w:bCs/>
          <w:color w:val="auto"/>
          <w:sz w:val="22"/>
          <w:lang w:val="ro-RO"/>
        </w:rPr>
      </w:pPr>
      <w:r w:rsidRPr="00910AD7">
        <w:rPr>
          <w:b/>
          <w:bCs/>
          <w:color w:val="auto"/>
          <w:sz w:val="22"/>
          <w:lang w:val="ro-RO"/>
        </w:rPr>
        <w:t>Riscuri politice:</w:t>
      </w:r>
      <w:r w:rsidRPr="00910AD7">
        <w:rPr>
          <w:bCs/>
          <w:color w:val="auto"/>
          <w:sz w:val="22"/>
          <w:lang w:val="ro-RO"/>
        </w:rPr>
        <w:t xml:space="preserve"> neînțelegeri între diversele facțiuni din interiorul administrației publice locale ce pot genera înt</w:t>
      </w:r>
      <w:r w:rsidR="00FC5833" w:rsidRPr="00910AD7">
        <w:rPr>
          <w:bCs/>
          <w:color w:val="auto"/>
          <w:sz w:val="22"/>
          <w:lang w:val="ro-RO"/>
        </w:rPr>
        <w:t>ârzieri, amânări sau pot</w:t>
      </w:r>
      <w:r w:rsidRPr="00910AD7">
        <w:rPr>
          <w:bCs/>
          <w:color w:val="auto"/>
          <w:sz w:val="22"/>
          <w:lang w:val="ro-RO"/>
        </w:rPr>
        <w:t xml:space="preserve"> duce chiar la neîndeplinirea angajamentelor asumate. </w:t>
      </w:r>
    </w:p>
    <w:p w14:paraId="14A28ED9" w14:textId="0A82979C" w:rsidR="002A4528" w:rsidRPr="00910AD7" w:rsidRDefault="002A4528" w:rsidP="00FC702A">
      <w:pPr>
        <w:pStyle w:val="ListParagraph"/>
        <w:numPr>
          <w:ilvl w:val="0"/>
          <w:numId w:val="30"/>
        </w:numPr>
        <w:rPr>
          <w:bCs/>
          <w:color w:val="auto"/>
          <w:sz w:val="22"/>
          <w:lang w:val="ro-RO"/>
        </w:rPr>
      </w:pPr>
      <w:r w:rsidRPr="00910AD7">
        <w:rPr>
          <w:b/>
          <w:bCs/>
          <w:color w:val="auto"/>
          <w:sz w:val="22"/>
          <w:lang w:val="ro-RO"/>
        </w:rPr>
        <w:t>Riscuri financiare</w:t>
      </w:r>
      <w:r w:rsidRPr="00910AD7">
        <w:rPr>
          <w:bCs/>
          <w:color w:val="auto"/>
          <w:sz w:val="22"/>
          <w:lang w:val="ro-RO"/>
        </w:rPr>
        <w:t>: resursele financiare disponibile pentru implementarea măsurilor și proiectelor aferente planului de măsuri/acțiune – există riscul adoptării planului de acțiune</w:t>
      </w:r>
      <w:r w:rsidR="00FC5833" w:rsidRPr="00910AD7">
        <w:rPr>
          <w:bCs/>
          <w:color w:val="auto"/>
          <w:sz w:val="22"/>
          <w:lang w:val="ro-RO"/>
        </w:rPr>
        <w:t xml:space="preserve"> și listei de proiecte</w:t>
      </w:r>
      <w:r w:rsidRPr="00910AD7">
        <w:rPr>
          <w:bCs/>
          <w:color w:val="auto"/>
          <w:sz w:val="22"/>
          <w:lang w:val="ro-RO"/>
        </w:rPr>
        <w:t>, dar amânarea implementării efective din lipsa resurselor bugetare adecvate;</w:t>
      </w:r>
    </w:p>
    <w:p w14:paraId="3B4ED4E7" w14:textId="2567CB6F" w:rsidR="002A4528" w:rsidRPr="00910AD7" w:rsidRDefault="002A4528" w:rsidP="00FC702A">
      <w:pPr>
        <w:pStyle w:val="ListParagraph"/>
        <w:numPr>
          <w:ilvl w:val="0"/>
          <w:numId w:val="30"/>
        </w:numPr>
        <w:rPr>
          <w:bCs/>
          <w:color w:val="auto"/>
          <w:sz w:val="22"/>
          <w:lang w:val="ro-RO"/>
        </w:rPr>
      </w:pPr>
      <w:r w:rsidRPr="00910AD7">
        <w:rPr>
          <w:b/>
          <w:bCs/>
          <w:color w:val="auto"/>
          <w:sz w:val="22"/>
          <w:lang w:val="ro-RO"/>
        </w:rPr>
        <w:t>Riscuri privind execuția/manageriale</w:t>
      </w:r>
      <w:r w:rsidRPr="00910AD7">
        <w:rPr>
          <w:bCs/>
          <w:color w:val="auto"/>
          <w:sz w:val="22"/>
          <w:lang w:val="ro-RO"/>
        </w:rPr>
        <w:t xml:space="preserve">: resursele umane/instituționale implicate în gestionarea planului de acțiuni nu își asumă prevederile sau soluțiile prezentate și, prin urmare, întârzie implementarea sau </w:t>
      </w:r>
      <w:r w:rsidR="00661820" w:rsidRPr="00910AD7">
        <w:rPr>
          <w:bCs/>
          <w:color w:val="auto"/>
          <w:sz w:val="22"/>
          <w:lang w:val="ro-RO"/>
        </w:rPr>
        <w:t>le</w:t>
      </w:r>
      <w:r w:rsidRPr="00910AD7">
        <w:rPr>
          <w:bCs/>
          <w:color w:val="auto"/>
          <w:sz w:val="22"/>
          <w:lang w:val="ro-RO"/>
        </w:rPr>
        <w:t xml:space="preserve"> implementează parțial.</w:t>
      </w:r>
    </w:p>
    <w:p w14:paraId="072894BD" w14:textId="5EFE7609" w:rsidR="002A4528" w:rsidRPr="00910AD7" w:rsidRDefault="002A4528" w:rsidP="002171E4">
      <w:pPr>
        <w:rPr>
          <w:bCs/>
          <w:sz w:val="22"/>
        </w:rPr>
      </w:pPr>
      <w:r w:rsidRPr="00910AD7">
        <w:rPr>
          <w:bCs/>
          <w:sz w:val="22"/>
        </w:rPr>
        <w:t xml:space="preserve">În cadrul acestei metodologii de monitorizare, evaluarea demersului de executare efectivă a planului de măsuri/acțiuni reprezintă un factor important, necesar pentru remedierea unor eventuale probleme de management sau de coerență în derularea activităților de implementare. </w:t>
      </w:r>
    </w:p>
    <w:p w14:paraId="078632EB" w14:textId="5FE96DE7" w:rsidR="002A4528" w:rsidRPr="00910AD7" w:rsidRDefault="002A4528" w:rsidP="002A4528">
      <w:pPr>
        <w:pStyle w:val="Heading3"/>
        <w:rPr>
          <w:color w:val="auto"/>
          <w:lang w:val="ro-RO"/>
        </w:rPr>
      </w:pPr>
      <w:bookmarkStart w:id="128" w:name="_Toc108532492"/>
      <w:r w:rsidRPr="00910AD7">
        <w:rPr>
          <w:color w:val="auto"/>
          <w:lang w:val="ro-RO"/>
        </w:rPr>
        <w:t>Procesul de monitorizare</w:t>
      </w:r>
      <w:bookmarkEnd w:id="128"/>
    </w:p>
    <w:p w14:paraId="6E8ABA43" w14:textId="4F11181A" w:rsidR="002171E4" w:rsidRPr="00910AD7" w:rsidRDefault="002171E4" w:rsidP="002171E4">
      <w:pPr>
        <w:rPr>
          <w:sz w:val="22"/>
        </w:rPr>
      </w:pPr>
      <w:r w:rsidRPr="00910AD7">
        <w:rPr>
          <w:sz w:val="22"/>
        </w:rPr>
        <w:t xml:space="preserve">Procesul de monitorizare este o componentă cheie a oricărui document strategic. Crearea unui cadru de monitorizare permite măsurarea evoluției unui obiectiv/program/proiect și compararea continuă cu ipotezele inițiale și rezultatele scontate. Mai mult, monitorizarea permite observarea eventualelor abateri sau devieri de la rezultatelor prevăzute în etape intermediare </w:t>
      </w:r>
      <w:r w:rsidR="00840BDB" w:rsidRPr="00910AD7">
        <w:rPr>
          <w:sz w:val="22"/>
        </w:rPr>
        <w:t xml:space="preserve">ale procesului și, cu ajutorul unor indicatori obiectivi, pot fi inițiate măsuri de corectare sau ajustare. </w:t>
      </w:r>
    </w:p>
    <w:p w14:paraId="51175CA7" w14:textId="19F42A4F" w:rsidR="00840BDB" w:rsidRPr="00910AD7" w:rsidRDefault="00840BDB" w:rsidP="002171E4">
      <w:pPr>
        <w:rPr>
          <w:sz w:val="22"/>
        </w:rPr>
      </w:pPr>
      <w:r w:rsidRPr="00910AD7">
        <w:rPr>
          <w:sz w:val="22"/>
        </w:rPr>
        <w:t>Pentru realizare</w:t>
      </w:r>
      <w:r w:rsidR="00661820" w:rsidRPr="00910AD7">
        <w:rPr>
          <w:sz w:val="22"/>
        </w:rPr>
        <w:t>a</w:t>
      </w:r>
      <w:r w:rsidRPr="00910AD7">
        <w:rPr>
          <w:sz w:val="22"/>
        </w:rPr>
        <w:t xml:space="preserve"> efectivă a activităților aferente PSI și pentru coordonarea activităţilor din</w:t>
      </w:r>
      <w:r w:rsidR="002A4528" w:rsidRPr="00910AD7">
        <w:rPr>
          <w:sz w:val="22"/>
        </w:rPr>
        <w:t>tre compartimentele instituţiei</w:t>
      </w:r>
      <w:r w:rsidRPr="00910AD7">
        <w:rPr>
          <w:sz w:val="22"/>
        </w:rPr>
        <w:t xml:space="preserve"> se impune un proces permanent de monitorizare. Monitorizarea se realizează intern, de obicei de către echipa de lucru care a gestionat elaborarea PAL/PAA. Aceasta se poate întâlni la intervale regulate de timp pentru a analiza rezultatele pr</w:t>
      </w:r>
      <w:r w:rsidR="00FC5833" w:rsidRPr="00910AD7">
        <w:rPr>
          <w:sz w:val="22"/>
        </w:rPr>
        <w:t>o</w:t>
      </w:r>
      <w:r w:rsidRPr="00910AD7">
        <w:rPr>
          <w:sz w:val="22"/>
        </w:rPr>
        <w:t>cesului de monitorizare,</w:t>
      </w:r>
      <w:r w:rsidR="002A4528" w:rsidRPr="00910AD7">
        <w:rPr>
          <w:sz w:val="22"/>
        </w:rPr>
        <w:t xml:space="preserve"> poate</w:t>
      </w:r>
      <w:r w:rsidRPr="00910AD7">
        <w:rPr>
          <w:sz w:val="22"/>
        </w:rPr>
        <w:t xml:space="preserve"> face recomandări în ceea ce privește procesul, analiza şi lua toate măsurile administrative care se impun în caz de întârzieri sau abateri de la cadrul stabilit anterior.</w:t>
      </w:r>
    </w:p>
    <w:p w14:paraId="27D65A24" w14:textId="5E665DD9" w:rsidR="00840BDB" w:rsidRPr="00910AD7" w:rsidRDefault="00840BDB" w:rsidP="002171E4">
      <w:pPr>
        <w:rPr>
          <w:sz w:val="22"/>
        </w:rPr>
      </w:pPr>
      <w:r w:rsidRPr="00910AD7">
        <w:rPr>
          <w:sz w:val="22"/>
        </w:rPr>
        <w:lastRenderedPageBreak/>
        <w:t>Procesul de monitorizează include și o raportare</w:t>
      </w:r>
      <w:r w:rsidR="00FC5833" w:rsidRPr="00910AD7">
        <w:rPr>
          <w:sz w:val="22"/>
        </w:rPr>
        <w:t xml:space="preserve"> (de obicei anuală sau semestrială</w:t>
      </w:r>
      <w:r w:rsidR="006549D9" w:rsidRPr="00910AD7">
        <w:rPr>
          <w:sz w:val="22"/>
        </w:rPr>
        <w:t xml:space="preserve">) </w:t>
      </w:r>
      <w:r w:rsidRPr="00910AD7">
        <w:rPr>
          <w:sz w:val="22"/>
        </w:rPr>
        <w:t xml:space="preserve">privind stadiul implementării </w:t>
      </w:r>
      <w:r w:rsidR="006549D9" w:rsidRPr="00910AD7">
        <w:rPr>
          <w:sz w:val="22"/>
        </w:rPr>
        <w:t xml:space="preserve">PAL/PAA. </w:t>
      </w:r>
      <w:r w:rsidRPr="00910AD7">
        <w:rPr>
          <w:sz w:val="22"/>
        </w:rPr>
        <w:t>La</w:t>
      </w:r>
      <w:r w:rsidRPr="00910AD7">
        <w:rPr>
          <w:b/>
          <w:sz w:val="22"/>
        </w:rPr>
        <w:t xml:space="preserve"> </w:t>
      </w:r>
      <w:r w:rsidRPr="00910AD7">
        <w:rPr>
          <w:sz w:val="22"/>
        </w:rPr>
        <w:t xml:space="preserve">finalizarea implementării </w:t>
      </w:r>
      <w:r w:rsidR="002A4528" w:rsidRPr="00910AD7">
        <w:rPr>
          <w:sz w:val="22"/>
        </w:rPr>
        <w:t>Planului Strategic</w:t>
      </w:r>
      <w:r w:rsidRPr="00910AD7">
        <w:rPr>
          <w:sz w:val="22"/>
        </w:rPr>
        <w:t xml:space="preserve"> un </w:t>
      </w:r>
      <w:r w:rsidR="006549D9" w:rsidRPr="00910AD7">
        <w:rPr>
          <w:sz w:val="22"/>
        </w:rPr>
        <w:t>r</w:t>
      </w:r>
      <w:r w:rsidRPr="00910AD7">
        <w:rPr>
          <w:sz w:val="22"/>
        </w:rPr>
        <w:t>aport final de activitate</w:t>
      </w:r>
      <w:r w:rsidR="006549D9" w:rsidRPr="00910AD7">
        <w:rPr>
          <w:sz w:val="22"/>
        </w:rPr>
        <w:t xml:space="preserve"> poate fi elaborat. </w:t>
      </w:r>
    </w:p>
    <w:p w14:paraId="3D115B77" w14:textId="18CE6351" w:rsidR="002171E4" w:rsidRPr="00910AD7" w:rsidRDefault="002171E4" w:rsidP="002171E4">
      <w:pPr>
        <w:rPr>
          <w:sz w:val="22"/>
        </w:rPr>
      </w:pPr>
      <w:r w:rsidRPr="00910AD7">
        <w:rPr>
          <w:sz w:val="22"/>
        </w:rPr>
        <w:t>Monitorizarea constituie</w:t>
      </w:r>
      <w:r w:rsidR="00840BDB" w:rsidRPr="00910AD7">
        <w:rPr>
          <w:sz w:val="22"/>
        </w:rPr>
        <w:t xml:space="preserve"> astfel</w:t>
      </w:r>
      <w:r w:rsidRPr="00910AD7">
        <w:rPr>
          <w:sz w:val="22"/>
        </w:rPr>
        <w:t xml:space="preserve"> unul dintre instrumentele planificării strategice, care constă în </w:t>
      </w:r>
      <w:r w:rsidR="00840BDB" w:rsidRPr="00910AD7">
        <w:rPr>
          <w:sz w:val="22"/>
        </w:rPr>
        <w:t>urmărirea continuă a</w:t>
      </w:r>
      <w:r w:rsidRPr="00910AD7">
        <w:rPr>
          <w:sz w:val="22"/>
        </w:rPr>
        <w:t xml:space="preserve"> activităților de implementare efectivă a unui program/plan de măsuri sau proiecte, a rezultatelor intermediare</w:t>
      </w:r>
      <w:r w:rsidR="00840BDB" w:rsidRPr="00910AD7">
        <w:rPr>
          <w:sz w:val="22"/>
        </w:rPr>
        <w:t xml:space="preserve">. </w:t>
      </w:r>
      <w:r w:rsidRPr="00910AD7">
        <w:rPr>
          <w:sz w:val="22"/>
        </w:rPr>
        <w:t>Ast</w:t>
      </w:r>
      <w:r w:rsidR="006549D9" w:rsidRPr="00910AD7">
        <w:rPr>
          <w:sz w:val="22"/>
        </w:rPr>
        <w:t xml:space="preserve">fel, principalele elemente ale procesului de </w:t>
      </w:r>
      <w:r w:rsidRPr="00910AD7">
        <w:rPr>
          <w:sz w:val="22"/>
        </w:rPr>
        <w:t>monito</w:t>
      </w:r>
      <w:r w:rsidR="006549D9" w:rsidRPr="00910AD7">
        <w:rPr>
          <w:sz w:val="22"/>
        </w:rPr>
        <w:t xml:space="preserve">rizare sunt:  </w:t>
      </w:r>
    </w:p>
    <w:p w14:paraId="753E6E3A" w14:textId="77777777" w:rsidR="00FC5833" w:rsidRPr="00910AD7" w:rsidRDefault="002171E4" w:rsidP="00FC702A">
      <w:pPr>
        <w:pStyle w:val="ListParagraph"/>
        <w:numPr>
          <w:ilvl w:val="0"/>
          <w:numId w:val="35"/>
        </w:numPr>
        <w:rPr>
          <w:color w:val="auto"/>
          <w:sz w:val="22"/>
          <w:lang w:val="ro-RO"/>
        </w:rPr>
      </w:pPr>
      <w:r w:rsidRPr="00910AD7">
        <w:rPr>
          <w:color w:val="auto"/>
          <w:sz w:val="22"/>
          <w:lang w:val="ro-RO"/>
        </w:rPr>
        <w:t>Urmărirea realizării activităților și a bugetului alocat (dacă este cazul), în conformitate cu previziunile documentului de planificare ș</w:t>
      </w:r>
      <w:r w:rsidR="006549D9" w:rsidRPr="00910AD7">
        <w:rPr>
          <w:color w:val="auto"/>
          <w:sz w:val="22"/>
          <w:lang w:val="ro-RO"/>
        </w:rPr>
        <w:t>i a planului de măsuri/acțiune,</w:t>
      </w:r>
    </w:p>
    <w:p w14:paraId="2C577AB1" w14:textId="7717A267" w:rsidR="002171E4" w:rsidRPr="00910AD7" w:rsidRDefault="002171E4" w:rsidP="00FC702A">
      <w:pPr>
        <w:pStyle w:val="ListParagraph"/>
        <w:numPr>
          <w:ilvl w:val="0"/>
          <w:numId w:val="35"/>
        </w:numPr>
        <w:rPr>
          <w:color w:val="auto"/>
          <w:sz w:val="22"/>
          <w:lang w:val="ro-RO"/>
        </w:rPr>
      </w:pPr>
      <w:r w:rsidRPr="00910AD7">
        <w:rPr>
          <w:color w:val="auto"/>
          <w:sz w:val="22"/>
          <w:lang w:val="ro-RO"/>
        </w:rPr>
        <w:t xml:space="preserve">Analizarea și urmărirea </w:t>
      </w:r>
      <w:r w:rsidR="006549D9" w:rsidRPr="00910AD7">
        <w:rPr>
          <w:color w:val="auto"/>
          <w:sz w:val="22"/>
          <w:lang w:val="ro-RO"/>
        </w:rPr>
        <w:t xml:space="preserve"> indicatorilor</w:t>
      </w:r>
      <w:r w:rsidRPr="00910AD7">
        <w:rPr>
          <w:color w:val="auto"/>
          <w:sz w:val="22"/>
          <w:lang w:val="ro-RO"/>
        </w:rPr>
        <w:t xml:space="preserve"> procesului de implementare;</w:t>
      </w:r>
    </w:p>
    <w:p w14:paraId="330AB5E3" w14:textId="7BF0ACEB" w:rsidR="002171E4" w:rsidRPr="00910AD7" w:rsidRDefault="006549D9" w:rsidP="00FC702A">
      <w:pPr>
        <w:pStyle w:val="ListParagraph"/>
        <w:numPr>
          <w:ilvl w:val="0"/>
          <w:numId w:val="35"/>
        </w:numPr>
        <w:rPr>
          <w:color w:val="auto"/>
          <w:sz w:val="22"/>
          <w:lang w:val="ro-RO"/>
        </w:rPr>
      </w:pPr>
      <w:r w:rsidRPr="00910AD7">
        <w:rPr>
          <w:color w:val="auto"/>
          <w:sz w:val="22"/>
          <w:lang w:val="ro-RO"/>
        </w:rPr>
        <w:t>Impunerea de corecț</w:t>
      </w:r>
      <w:r w:rsidR="00FC5833" w:rsidRPr="00910AD7">
        <w:rPr>
          <w:color w:val="auto"/>
          <w:sz w:val="22"/>
          <w:lang w:val="ro-RO"/>
        </w:rPr>
        <w:t>ii și ajustări dacă este cazul.</w:t>
      </w:r>
    </w:p>
    <w:p w14:paraId="6D22E40E" w14:textId="483A8048" w:rsidR="002A4528" w:rsidRPr="00910AD7" w:rsidRDefault="001D360D" w:rsidP="002C3667">
      <w:pPr>
        <w:pStyle w:val="Heading3"/>
        <w:spacing w:before="240" w:after="120"/>
        <w:rPr>
          <w:color w:val="auto"/>
          <w:lang w:val="ro-RO"/>
        </w:rPr>
      </w:pPr>
      <w:bookmarkStart w:id="129" w:name="_Toc108532493"/>
      <w:r w:rsidRPr="00910AD7">
        <w:rPr>
          <w:color w:val="auto"/>
          <w:lang w:val="ro-RO"/>
        </w:rPr>
        <w:t>P</w:t>
      </w:r>
      <w:r w:rsidR="00297E66" w:rsidRPr="00910AD7">
        <w:rPr>
          <w:color w:val="auto"/>
          <w:lang w:val="ro-RO"/>
        </w:rPr>
        <w:t>rocesul de evaluare</w:t>
      </w:r>
      <w:bookmarkEnd w:id="129"/>
    </w:p>
    <w:p w14:paraId="5738F2D3" w14:textId="104597A5" w:rsidR="00297E66" w:rsidRPr="00910AD7" w:rsidRDefault="00297E66" w:rsidP="00297E66">
      <w:pPr>
        <w:rPr>
          <w:rFonts w:ascii="Calibri" w:hAnsi="Calibri"/>
          <w:bCs/>
          <w:sz w:val="22"/>
        </w:rPr>
      </w:pPr>
      <w:r w:rsidRPr="00910AD7">
        <w:rPr>
          <w:rFonts w:ascii="Calibri" w:hAnsi="Calibri"/>
          <w:bCs/>
          <w:sz w:val="22"/>
        </w:rPr>
        <w:t xml:space="preserve">Procesul de evaluare reprezintă un alt instrument de planificare strategică prin care se pot compara rezultatele înregistrate cu cele planificate, dacă obiectivul inițial a fost atins în perioada de implementare (evaluările pot fi și intermediare și necesită indicatori de progres) , în intervalul de timp și bugetul alocat.  </w:t>
      </w:r>
    </w:p>
    <w:p w14:paraId="58D75BAC" w14:textId="5AD8B5C9" w:rsidR="00297E66" w:rsidRPr="00910AD7" w:rsidRDefault="00297E66" w:rsidP="00297E66">
      <w:pPr>
        <w:rPr>
          <w:rFonts w:ascii="Calibri" w:hAnsi="Calibri"/>
          <w:bCs/>
          <w:sz w:val="22"/>
        </w:rPr>
      </w:pPr>
      <w:r w:rsidRPr="00910AD7">
        <w:rPr>
          <w:rFonts w:ascii="Calibri" w:hAnsi="Calibri"/>
          <w:bCs/>
          <w:sz w:val="22"/>
        </w:rPr>
        <w:t>Procesul de evaluare se poate desfășura în trei etape distincte:</w:t>
      </w:r>
    </w:p>
    <w:p w14:paraId="2A20BA4F" w14:textId="77777777" w:rsidR="00297E66" w:rsidRPr="00910AD7" w:rsidRDefault="00297E66" w:rsidP="00297E66">
      <w:pPr>
        <w:rPr>
          <w:rFonts w:ascii="Calibri" w:hAnsi="Calibri"/>
          <w:bCs/>
        </w:rPr>
      </w:pPr>
      <w:r w:rsidRPr="00910AD7">
        <w:rPr>
          <w:rFonts w:ascii="Calibri" w:hAnsi="Calibri"/>
          <w:bCs/>
          <w:noProof/>
          <w:lang w:val="en-US"/>
        </w:rPr>
        <w:drawing>
          <wp:inline distT="0" distB="0" distL="0" distR="0" wp14:anchorId="21B3DC74" wp14:editId="0C1D0FA2">
            <wp:extent cx="5951220" cy="1487606"/>
            <wp:effectExtent l="0" t="0" r="11430" b="0"/>
            <wp:docPr id="198" name="Nomogramă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1B01F613" w14:textId="1D4A6B86" w:rsidR="00297E66" w:rsidRPr="00910AD7" w:rsidRDefault="00297E66" w:rsidP="00FC702A">
      <w:pPr>
        <w:pStyle w:val="ListParagraph"/>
        <w:numPr>
          <w:ilvl w:val="0"/>
          <w:numId w:val="29"/>
        </w:numPr>
        <w:rPr>
          <w:rFonts w:ascii="Calibri" w:hAnsi="Calibri"/>
          <w:bCs/>
          <w:color w:val="auto"/>
          <w:sz w:val="22"/>
          <w:lang w:val="ro-RO" w:bidi="ro-RO"/>
        </w:rPr>
      </w:pPr>
      <w:r w:rsidRPr="00910AD7">
        <w:rPr>
          <w:rFonts w:ascii="Calibri" w:hAnsi="Calibri"/>
          <w:b/>
          <w:bCs/>
          <w:color w:val="auto"/>
          <w:sz w:val="22"/>
          <w:lang w:val="ro-RO" w:bidi="ro-RO"/>
        </w:rPr>
        <w:t xml:space="preserve">Evaluarea ex-ante </w:t>
      </w:r>
      <w:r w:rsidRPr="00910AD7">
        <w:rPr>
          <w:rFonts w:ascii="Calibri" w:hAnsi="Calibri"/>
          <w:bCs/>
          <w:color w:val="auto"/>
          <w:sz w:val="22"/>
          <w:lang w:val="ro-RO" w:bidi="ro-RO"/>
        </w:rPr>
        <w:t xml:space="preserve">(Ex-ante impact assessment) are loc la începutul procesului de formulare a planului de acțiune sau a unui proiect specific. Evaluarea include previziuni privind impactul care ar putea fi generat asupra grupului țintă, </w:t>
      </w:r>
      <w:r w:rsidRPr="00910AD7">
        <w:rPr>
          <w:rFonts w:ascii="Calibri" w:hAnsi="Calibri"/>
          <w:bCs/>
          <w:color w:val="auto"/>
          <w:sz w:val="22"/>
          <w:lang w:val="ro-RO"/>
        </w:rPr>
        <w:t>resurselor disponibile</w:t>
      </w:r>
      <w:r w:rsidRPr="00910AD7">
        <w:rPr>
          <w:rFonts w:ascii="Calibri" w:hAnsi="Calibri"/>
          <w:bCs/>
          <w:color w:val="auto"/>
          <w:sz w:val="22"/>
          <w:lang w:val="ro-RO" w:bidi="ro-RO"/>
        </w:rPr>
        <w:t xml:space="preserve"> sau asupra unui domeniu specific su</w:t>
      </w:r>
      <w:r w:rsidR="00FC5833" w:rsidRPr="00910AD7">
        <w:rPr>
          <w:rFonts w:ascii="Calibri" w:hAnsi="Calibri"/>
          <w:bCs/>
          <w:color w:val="auto"/>
          <w:sz w:val="22"/>
          <w:lang w:val="ro-RO" w:bidi="ro-RO"/>
        </w:rPr>
        <w:t xml:space="preserve">pus acțiunii. </w:t>
      </w:r>
      <w:r w:rsidRPr="00910AD7">
        <w:rPr>
          <w:rFonts w:ascii="Calibri" w:hAnsi="Calibri"/>
          <w:bCs/>
          <w:color w:val="auto"/>
          <w:sz w:val="22"/>
          <w:lang w:val="ro-RO" w:bidi="ro-RO"/>
        </w:rPr>
        <w:t xml:space="preserve">În cadrul acestui tip de evaluare sunt aproximate costurile financiare și instituționale probabile, </w:t>
      </w:r>
      <w:r w:rsidR="00FC5833" w:rsidRPr="00910AD7">
        <w:rPr>
          <w:rFonts w:ascii="Calibri" w:hAnsi="Calibri"/>
          <w:bCs/>
          <w:color w:val="auto"/>
          <w:sz w:val="22"/>
          <w:lang w:val="ro-RO" w:bidi="ro-RO"/>
        </w:rPr>
        <w:t xml:space="preserve">efectele </w:t>
      </w:r>
      <w:r w:rsidRPr="00910AD7">
        <w:rPr>
          <w:rFonts w:ascii="Calibri" w:hAnsi="Calibri"/>
          <w:bCs/>
          <w:color w:val="auto"/>
          <w:sz w:val="22"/>
          <w:lang w:val="ro-RO" w:bidi="ro-RO"/>
        </w:rPr>
        <w:t xml:space="preserve">implementării proiectului și rezultatele scontate. </w:t>
      </w:r>
    </w:p>
    <w:p w14:paraId="3549EC2D" w14:textId="6D7E64B3" w:rsidR="00297E66" w:rsidRPr="00910AD7" w:rsidRDefault="00297E66" w:rsidP="00FC702A">
      <w:pPr>
        <w:pStyle w:val="ListParagraph"/>
        <w:numPr>
          <w:ilvl w:val="0"/>
          <w:numId w:val="29"/>
        </w:numPr>
        <w:rPr>
          <w:rFonts w:ascii="Calibri" w:hAnsi="Calibri"/>
          <w:bCs/>
          <w:color w:val="auto"/>
          <w:sz w:val="22"/>
          <w:lang w:val="ro-RO" w:bidi="ro-RO"/>
        </w:rPr>
      </w:pPr>
      <w:r w:rsidRPr="00910AD7">
        <w:rPr>
          <w:rFonts w:ascii="Calibri" w:hAnsi="Calibri"/>
          <w:b/>
          <w:bCs/>
          <w:color w:val="auto"/>
          <w:sz w:val="22"/>
          <w:lang w:val="ro-RO" w:bidi="ro-RO"/>
        </w:rPr>
        <w:t xml:space="preserve">Evaluarea intermediară  </w:t>
      </w:r>
      <w:r w:rsidRPr="00910AD7">
        <w:rPr>
          <w:rFonts w:ascii="Calibri" w:hAnsi="Calibri"/>
          <w:bCs/>
          <w:color w:val="auto"/>
          <w:sz w:val="22"/>
          <w:lang w:val="ro-RO" w:bidi="ro-RO"/>
        </w:rPr>
        <w:t xml:space="preserve">se derulează, de obicei, la mijlocului perioadei de implementare, dar evaluări intermediare pot fi incluse și semestrial/anual pentru a putea evalua indicatori de progres, rezultatele intermediare și impune ajustări și modificări acolo unde abaterile sunt prezente. Evaluarea intermediară poate furniza informații utile pentru eventuale măsuri de redresare a </w:t>
      </w:r>
      <w:r w:rsidRPr="00910AD7">
        <w:rPr>
          <w:rFonts w:ascii="Calibri" w:hAnsi="Calibri"/>
          <w:bCs/>
          <w:color w:val="auto"/>
          <w:sz w:val="22"/>
          <w:lang w:val="ro-RO"/>
        </w:rPr>
        <w:t>procesului</w:t>
      </w:r>
      <w:r w:rsidRPr="00910AD7">
        <w:rPr>
          <w:rFonts w:ascii="Calibri" w:hAnsi="Calibri"/>
          <w:bCs/>
          <w:color w:val="auto"/>
          <w:sz w:val="22"/>
          <w:lang w:val="ro-RO" w:bidi="ro-RO"/>
        </w:rPr>
        <w:t xml:space="preserve"> de implementare și asigurarea succesului demersului de planificare a implementării planului de acțiuni sau a unui proiect.</w:t>
      </w:r>
    </w:p>
    <w:p w14:paraId="6FF659CE" w14:textId="4707C907" w:rsidR="00297E66" w:rsidRPr="00910AD7" w:rsidRDefault="00297E66" w:rsidP="00FC702A">
      <w:pPr>
        <w:pStyle w:val="ListParagraph"/>
        <w:numPr>
          <w:ilvl w:val="0"/>
          <w:numId w:val="29"/>
        </w:numPr>
        <w:rPr>
          <w:rFonts w:ascii="Calibri" w:hAnsi="Calibri"/>
          <w:bCs/>
          <w:color w:val="auto"/>
          <w:sz w:val="22"/>
          <w:lang w:val="ro-RO" w:bidi="ro-RO"/>
        </w:rPr>
      </w:pPr>
      <w:r w:rsidRPr="00910AD7">
        <w:rPr>
          <w:rFonts w:ascii="Calibri" w:hAnsi="Calibri"/>
          <w:b/>
          <w:bCs/>
          <w:color w:val="auto"/>
          <w:sz w:val="22"/>
          <w:lang w:val="ro-RO" w:bidi="ro-RO"/>
        </w:rPr>
        <w:t xml:space="preserve">Evaluarea ex-post </w:t>
      </w:r>
      <w:r w:rsidRPr="00910AD7">
        <w:rPr>
          <w:rFonts w:ascii="Calibri" w:hAnsi="Calibri"/>
          <w:bCs/>
          <w:color w:val="auto"/>
          <w:sz w:val="22"/>
          <w:lang w:val="ro-RO" w:bidi="ro-RO"/>
        </w:rPr>
        <w:t xml:space="preserve">(Ex-post impact assessment) se desfășoară la finalul etapei de implementare a unui plan de acțiuni sau proiect, </w:t>
      </w:r>
      <w:r w:rsidRPr="00910AD7">
        <w:rPr>
          <w:rFonts w:ascii="Calibri" w:hAnsi="Calibri"/>
          <w:bCs/>
          <w:color w:val="auto"/>
          <w:sz w:val="22"/>
          <w:lang w:val="ro-RO"/>
        </w:rPr>
        <w:t>evaluează</w:t>
      </w:r>
      <w:r w:rsidRPr="00910AD7">
        <w:rPr>
          <w:rFonts w:ascii="Calibri" w:hAnsi="Calibri"/>
          <w:bCs/>
          <w:color w:val="auto"/>
          <w:sz w:val="22"/>
          <w:lang w:val="ro-RO" w:bidi="ro-RO"/>
        </w:rPr>
        <w:t xml:space="preserve"> rezultatele obținute și identifică eventualele deviații de la obiectivele și țintele stabilite inițial sau intermediar. Datele sunt comparate atât cu cele preconizate inițial și, dacă evaluarea intermediară a avut loc, și cu cele intermediare. </w:t>
      </w:r>
    </w:p>
    <w:p w14:paraId="2BF9BE5D" w14:textId="547F9D2C" w:rsidR="00BA5817" w:rsidRPr="00910AD7" w:rsidRDefault="00297E66" w:rsidP="00297E66">
      <w:pPr>
        <w:rPr>
          <w:rFonts w:ascii="Calibri" w:hAnsi="Calibri"/>
          <w:bCs/>
          <w:sz w:val="22"/>
        </w:rPr>
      </w:pPr>
      <w:r w:rsidRPr="00910AD7">
        <w:rPr>
          <w:rFonts w:ascii="Calibri" w:hAnsi="Calibri"/>
          <w:bCs/>
          <w:sz w:val="22"/>
        </w:rPr>
        <w:t xml:space="preserve">În concluzie, aceste tipuri de evaluare practicate în domeniul politicilor publice și planificării strategice au scopul de a asigura o alocare adecvată a resurselor și un plan de management eficient (evaluarea ex-ante), de a stabili dacă strategia își atinge obiectivele și dacă managementul acesteia poate fi îmbunătățit </w:t>
      </w:r>
      <w:r w:rsidRPr="00910AD7">
        <w:rPr>
          <w:rFonts w:ascii="Calibri" w:hAnsi="Calibri"/>
          <w:bCs/>
          <w:sz w:val="22"/>
        </w:rPr>
        <w:lastRenderedPageBreak/>
        <w:t xml:space="preserve">(evaluarea intermediară), precum și de a analiza rezultatele obținute și de a identifica impactul implementării </w:t>
      </w:r>
      <w:r w:rsidR="00BA5817" w:rsidRPr="00910AD7">
        <w:rPr>
          <w:rFonts w:ascii="Calibri" w:hAnsi="Calibri"/>
          <w:bCs/>
          <w:sz w:val="22"/>
        </w:rPr>
        <w:t>proiectului (evaluare ex-post).</w:t>
      </w:r>
    </w:p>
    <w:p w14:paraId="78070574" w14:textId="447331BC" w:rsidR="00297E66" w:rsidRPr="00910AD7" w:rsidRDefault="00297E66" w:rsidP="00297E66">
      <w:pPr>
        <w:rPr>
          <w:rFonts w:ascii="Calibri" w:hAnsi="Calibri"/>
          <w:bCs/>
          <w:sz w:val="22"/>
        </w:rPr>
      </w:pPr>
      <w:r w:rsidRPr="00910AD7">
        <w:rPr>
          <w:rFonts w:ascii="Calibri" w:hAnsi="Calibri"/>
          <w:bCs/>
          <w:sz w:val="22"/>
        </w:rPr>
        <w:t>Principala diferență</w:t>
      </w:r>
      <w:r w:rsidR="00BA5817" w:rsidRPr="00910AD7">
        <w:rPr>
          <w:rFonts w:ascii="Calibri" w:hAnsi="Calibri"/>
          <w:bCs/>
          <w:sz w:val="22"/>
        </w:rPr>
        <w:t xml:space="preserve"> dintre procesul de monitorizare prezentat în subcapitolul anterior și cel de evaluare </w:t>
      </w:r>
      <w:r w:rsidRPr="00910AD7">
        <w:rPr>
          <w:rFonts w:ascii="Calibri" w:hAnsi="Calibri"/>
          <w:bCs/>
          <w:sz w:val="22"/>
        </w:rPr>
        <w:t>este legată de momentul</w:t>
      </w:r>
      <w:r w:rsidRPr="00910AD7">
        <w:rPr>
          <w:rFonts w:ascii="Calibri" w:hAnsi="Calibri"/>
          <w:bCs/>
          <w:i/>
          <w:sz w:val="22"/>
        </w:rPr>
        <w:t xml:space="preserve"> </w:t>
      </w:r>
      <w:r w:rsidRPr="00910AD7">
        <w:rPr>
          <w:rFonts w:ascii="Calibri" w:hAnsi="Calibri"/>
          <w:bCs/>
          <w:sz w:val="22"/>
        </w:rPr>
        <w:t>în care are loc</w:t>
      </w:r>
      <w:r w:rsidR="00BA5817" w:rsidRPr="00910AD7">
        <w:rPr>
          <w:rFonts w:ascii="Calibri" w:hAnsi="Calibri"/>
          <w:bCs/>
          <w:sz w:val="22"/>
        </w:rPr>
        <w:t xml:space="preserve"> și tipul de activitate. Procesul de monitorizare este unul continuu, pe toată durata proiectului, în timp ce procesul de evaluare este unul singular, în anumite faze ale proiectului/planului. </w:t>
      </w:r>
      <w:r w:rsidRPr="00910AD7">
        <w:rPr>
          <w:rFonts w:ascii="Calibri" w:hAnsi="Calibri"/>
          <w:bCs/>
          <w:sz w:val="22"/>
        </w:rPr>
        <w:t xml:space="preserve">Monitorizarea se realizează pe </w:t>
      </w:r>
      <w:r w:rsidRPr="00910AD7">
        <w:rPr>
          <w:rFonts w:ascii="Calibri" w:hAnsi="Calibri"/>
          <w:sz w:val="22"/>
        </w:rPr>
        <w:t xml:space="preserve">parcursul implementării unui plan de acțiuni/măsuri sau proiect și constă în culegerea permanentă de date (indicatori) privind procesul de implementare, în timp ce evaluarea este un proces singular, se realizează înainte de startul proiectului sau la intervale regulate de timp în procesul de implementare și la sfârșitul proiectului. </w:t>
      </w:r>
    </w:p>
    <w:p w14:paraId="12B0BF9E" w14:textId="4EEB3B7F" w:rsidR="00297E66" w:rsidRPr="00910AD7" w:rsidRDefault="00297E66" w:rsidP="00297E66">
      <w:pPr>
        <w:rPr>
          <w:rFonts w:ascii="Calibri" w:hAnsi="Calibri"/>
          <w:bCs/>
          <w:sz w:val="22"/>
          <w:lang w:bidi="ro-RO"/>
        </w:rPr>
      </w:pPr>
      <w:r w:rsidRPr="00910AD7">
        <w:rPr>
          <w:rFonts w:ascii="Calibri" w:hAnsi="Calibri"/>
          <w:bCs/>
          <w:sz w:val="22"/>
          <w:lang w:bidi="ro-RO"/>
        </w:rPr>
        <w:t xml:space="preserve">Datele obținute în procesul de monitorizare pot fi folosite în procesul de evaluare. Aceste două etape - monitorizarea și evaluarea – furnizează informații utile despre procesul de implementare a activităților planificate și corespondența rezultatelor înregistrate în diversele faze de implementare cu cele stabilite inițial. </w:t>
      </w:r>
    </w:p>
    <w:p w14:paraId="1688A9F4" w14:textId="1C7C9426" w:rsidR="00BA5817" w:rsidRPr="00910AD7" w:rsidRDefault="00BA5817" w:rsidP="00BA5817">
      <w:pPr>
        <w:rPr>
          <w:b/>
          <w:sz w:val="22"/>
          <w:lang w:bidi="ro-RO"/>
        </w:rPr>
      </w:pPr>
      <w:r w:rsidRPr="00910AD7">
        <w:rPr>
          <w:sz w:val="22"/>
        </w:rPr>
        <w:t xml:space="preserve">Ambele procese necesită indicatori clari și ușor de urmărit pentru a putea oferi informații adecvate despre procesul de implementare a planului/proiectelor </w:t>
      </w:r>
      <w:r w:rsidR="00FC5833" w:rsidRPr="00910AD7">
        <w:rPr>
          <w:sz w:val="22"/>
        </w:rPr>
        <w:t>aferente</w:t>
      </w:r>
      <w:r w:rsidRPr="00910AD7">
        <w:rPr>
          <w:sz w:val="22"/>
        </w:rPr>
        <w:t xml:space="preserve">. Stabilirea indicatorilor este un punct cheie pentru orice document strategic, iar în lipsa lor monitorizarea și evaluarea nu pot fi desfășurate corespunzător. </w:t>
      </w:r>
      <w:r w:rsidRPr="00910AD7">
        <w:rPr>
          <w:sz w:val="22"/>
          <w:lang w:bidi="ro-RO"/>
        </w:rPr>
        <w:t>Planul Strategic Instituțional va avea indicatori de măsurare a rezultatelor pentru fiecare nivel de planificare.</w:t>
      </w:r>
    </w:p>
    <w:p w14:paraId="7C17936D" w14:textId="0007B736" w:rsidR="00BA5817" w:rsidRPr="00910AD7" w:rsidRDefault="001D360D" w:rsidP="00BA5817">
      <w:pPr>
        <w:pStyle w:val="Heading2"/>
        <w:rPr>
          <w:color w:val="auto"/>
          <w:lang w:val="ro-RO"/>
        </w:rPr>
      </w:pPr>
      <w:bookmarkStart w:id="130" w:name="_Toc108532494"/>
      <w:r w:rsidRPr="00910AD7">
        <w:rPr>
          <w:color w:val="auto"/>
          <w:lang w:val="ro-RO"/>
        </w:rPr>
        <w:t>I</w:t>
      </w:r>
      <w:r w:rsidR="00BA5817" w:rsidRPr="00910AD7">
        <w:rPr>
          <w:color w:val="auto"/>
          <w:lang w:val="ro-RO"/>
        </w:rPr>
        <w:t>ndicatori de măsurare a rezultate</w:t>
      </w:r>
      <w:r w:rsidRPr="00910AD7">
        <w:rPr>
          <w:color w:val="auto"/>
          <w:lang w:val="ro-RO"/>
        </w:rPr>
        <w:t>lor</w:t>
      </w:r>
      <w:bookmarkEnd w:id="130"/>
    </w:p>
    <w:p w14:paraId="28DAF49C" w14:textId="51EA8CD5" w:rsidR="005D167F" w:rsidRPr="00910AD7" w:rsidRDefault="00A57342" w:rsidP="00D6767C">
      <w:pPr>
        <w:rPr>
          <w:rFonts w:ascii="Calibri" w:hAnsi="Calibri"/>
          <w:bCs/>
          <w:sz w:val="22"/>
        </w:rPr>
      </w:pPr>
      <w:r w:rsidRPr="00910AD7">
        <w:rPr>
          <w:rFonts w:ascii="Calibri" w:hAnsi="Calibri"/>
          <w:bCs/>
          <w:sz w:val="22"/>
        </w:rPr>
        <w:t>Tabelul următor prezintă indicatorii aferenți programelor bugetare (corelate cu obiectivele strategice) și măsurilor aferente. Fiecare program și măsură are indicatori specifici care pot determina impactul pe termen scurt-mediu și lung a implementării proiectelor aferente. Pentru implementarea proiectelor aferente fiecărui măsuri, responsabilii pentru implementare se vor raporta la indicatorii specifici proiectelor (cu rezultate estimate pentru perioada de implementare a PAL, 2022-2023). Acești indicatori sunt incluși la nivelul fiecărui proiect (</w:t>
      </w:r>
      <w:r w:rsidRPr="00910AD7">
        <w:rPr>
          <w:rFonts w:ascii="Calibri" w:hAnsi="Calibri"/>
          <w:bCs/>
          <w:i/>
          <w:sz w:val="22"/>
        </w:rPr>
        <w:t>Secțiunea Rezultate estimate 2022-2023</w:t>
      </w:r>
      <w:r w:rsidRPr="00910AD7">
        <w:rPr>
          <w:rFonts w:ascii="Calibri" w:hAnsi="Calibri"/>
          <w:bCs/>
          <w:sz w:val="22"/>
        </w:rPr>
        <w:t xml:space="preserve">). </w:t>
      </w:r>
    </w:p>
    <w:p w14:paraId="0CDDFEDC" w14:textId="111659D8" w:rsidR="005D167F" w:rsidRPr="00910AD7" w:rsidRDefault="005D167F" w:rsidP="005D167F">
      <w:pPr>
        <w:pStyle w:val="Caption"/>
      </w:pPr>
      <w:bookmarkStart w:id="131" w:name="_Toc109901305"/>
      <w:r w:rsidRPr="00910AD7">
        <w:t xml:space="preserve">Tabel </w:t>
      </w:r>
      <w:fldSimple w:instr=" SEQ Tabel \* ARABIC ">
        <w:r w:rsidR="00CA0B8C">
          <w:rPr>
            <w:noProof/>
          </w:rPr>
          <w:t>24</w:t>
        </w:r>
      </w:fldSimple>
      <w:r w:rsidRPr="00910AD7">
        <w:t xml:space="preserve"> - lISTA DE INDICATORI AFERENȚI PSI</w:t>
      </w:r>
      <w:bookmarkEnd w:id="131"/>
    </w:p>
    <w:p w14:paraId="5E90905D" w14:textId="77777777" w:rsidR="005D167F" w:rsidRPr="00910AD7" w:rsidRDefault="005D167F" w:rsidP="005D167F">
      <w:pPr>
        <w:rPr>
          <w:lang w:val="lt-LT"/>
        </w:rPr>
      </w:pPr>
    </w:p>
    <w:tbl>
      <w:tblPr>
        <w:tblStyle w:val="Civittatable11"/>
        <w:tblW w:w="9805" w:type="dxa"/>
        <w:jc w:val="center"/>
        <w:tblLayout w:type="fixed"/>
        <w:tblLook w:val="04A0" w:firstRow="1" w:lastRow="0" w:firstColumn="1" w:lastColumn="0" w:noHBand="0" w:noVBand="1"/>
      </w:tblPr>
      <w:tblGrid>
        <w:gridCol w:w="4135"/>
        <w:gridCol w:w="5670"/>
      </w:tblGrid>
      <w:tr w:rsidR="005D167F" w:rsidRPr="00910AD7" w14:paraId="0569B207" w14:textId="77777777" w:rsidTr="00303C5E">
        <w:trPr>
          <w:cnfStyle w:val="100000000000" w:firstRow="1" w:lastRow="0" w:firstColumn="0" w:lastColumn="0" w:oddVBand="0" w:evenVBand="0" w:oddHBand="0"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D61F7BA" w14:textId="77777777" w:rsidR="005D167F" w:rsidRPr="00910AD7" w:rsidRDefault="005D167F" w:rsidP="00303C5E">
            <w:pPr>
              <w:rPr>
                <w:rFonts w:cstheme="minorHAnsi"/>
                <w:b/>
                <w:bCs w:val="0"/>
                <w:color w:val="auto"/>
                <w:sz w:val="22"/>
              </w:rPr>
            </w:pPr>
            <w:r w:rsidRPr="00910AD7">
              <w:rPr>
                <w:rFonts w:cstheme="minorHAnsi"/>
                <w:b/>
                <w:caps w:val="0"/>
                <w:color w:val="auto"/>
                <w:sz w:val="22"/>
              </w:rPr>
              <w:t>PROGRAM BUGETAR ȘI MĂSURI AFERENTE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114753"/>
          </w:tcPr>
          <w:p w14:paraId="626986EA" w14:textId="77777777" w:rsidR="005D167F" w:rsidRPr="00910AD7" w:rsidRDefault="005D167F" w:rsidP="00303C5E">
            <w:pPr>
              <w:rPr>
                <w:rFonts w:cstheme="minorHAnsi"/>
                <w:b/>
                <w:bCs w:val="0"/>
                <w:color w:val="auto"/>
                <w:sz w:val="22"/>
              </w:rPr>
            </w:pPr>
            <w:r w:rsidRPr="00910AD7">
              <w:rPr>
                <w:rFonts w:cstheme="minorHAnsi"/>
                <w:b/>
                <w:bCs w:val="0"/>
                <w:color w:val="auto"/>
                <w:sz w:val="22"/>
              </w:rPr>
              <w:t>INDICATORI</w:t>
            </w:r>
          </w:p>
        </w:tc>
      </w:tr>
      <w:tr w:rsidR="005D167F" w:rsidRPr="00910AD7" w14:paraId="021E0E6A"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195B1D4" w14:textId="34D4EFCF" w:rsidR="007B2095" w:rsidRPr="00910AD7" w:rsidRDefault="007B2095" w:rsidP="00303C5E">
            <w:pPr>
              <w:spacing w:after="0"/>
              <w:jc w:val="center"/>
              <w:rPr>
                <w:rFonts w:eastAsia="Symbol" w:cstheme="minorHAnsi"/>
                <w:b/>
                <w:sz w:val="22"/>
              </w:rPr>
            </w:pPr>
            <w:r w:rsidRPr="00910AD7">
              <w:rPr>
                <w:rFonts w:eastAsia="Symbol" w:cstheme="minorHAnsi"/>
                <w:b/>
                <w:sz w:val="22"/>
              </w:rPr>
              <w:t xml:space="preserve">Program bugetar 1  </w:t>
            </w:r>
          </w:p>
          <w:p w14:paraId="42DF630D" w14:textId="3CE32881" w:rsidR="005D167F" w:rsidRPr="00910AD7" w:rsidRDefault="005D167F" w:rsidP="00303C5E">
            <w:pPr>
              <w:spacing w:after="0"/>
              <w:jc w:val="center"/>
              <w:rPr>
                <w:rFonts w:eastAsia="Symbol" w:cstheme="minorHAnsi"/>
                <w:b/>
                <w:sz w:val="22"/>
              </w:rPr>
            </w:pPr>
            <w:r w:rsidRPr="00910AD7">
              <w:rPr>
                <w:rFonts w:eastAsia="Symbol" w:cstheme="minorHAnsi"/>
                <w:b/>
                <w:sz w:val="22"/>
              </w:rPr>
              <w:t>Antreprenoriat și inovare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0EE7BF85" w14:textId="77777777" w:rsidR="005D167F" w:rsidRPr="00910AD7" w:rsidRDefault="005D167F" w:rsidP="005D167F">
            <w:pPr>
              <w:pStyle w:val="ListParagraph"/>
              <w:numPr>
                <w:ilvl w:val="0"/>
                <w:numId w:val="44"/>
              </w:numPr>
              <w:spacing w:after="0"/>
              <w:rPr>
                <w:rFonts w:eastAsia="Symbol" w:cstheme="minorHAnsi"/>
                <w:color w:val="auto"/>
                <w:sz w:val="22"/>
              </w:rPr>
            </w:pPr>
            <w:r w:rsidRPr="00910AD7">
              <w:rPr>
                <w:rFonts w:eastAsia="Symbol" w:cstheme="minorHAnsi"/>
                <w:color w:val="auto"/>
                <w:sz w:val="22"/>
              </w:rPr>
              <w:t xml:space="preserve">Număr măsuri de suport financiar și non financiar pentru mediul de afaceri (facilități fiscale, programe de facilitare și suport, consultanță, etc.), </w:t>
            </w:r>
          </w:p>
          <w:p w14:paraId="6BAB03F7" w14:textId="77777777" w:rsidR="005D167F" w:rsidRPr="00910AD7" w:rsidRDefault="005D167F" w:rsidP="005D167F">
            <w:pPr>
              <w:pStyle w:val="ListParagraph"/>
              <w:numPr>
                <w:ilvl w:val="0"/>
                <w:numId w:val="44"/>
              </w:numPr>
              <w:spacing w:after="0"/>
              <w:rPr>
                <w:rFonts w:eastAsia="Symbol" w:cstheme="minorHAnsi"/>
                <w:color w:val="auto"/>
                <w:sz w:val="22"/>
              </w:rPr>
            </w:pPr>
            <w:r w:rsidRPr="00910AD7">
              <w:rPr>
                <w:rFonts w:eastAsia="Symbol" w:cstheme="minorHAnsi"/>
                <w:color w:val="auto"/>
                <w:sz w:val="22"/>
              </w:rPr>
              <w:t xml:space="preserve">Număr parteneriate încheiate cu mediul de afaceri, </w:t>
            </w:r>
          </w:p>
          <w:p w14:paraId="1AC412D8" w14:textId="77777777" w:rsidR="005D167F" w:rsidRPr="00910AD7" w:rsidRDefault="005D167F" w:rsidP="005D167F">
            <w:pPr>
              <w:pStyle w:val="ListParagraph"/>
              <w:numPr>
                <w:ilvl w:val="0"/>
                <w:numId w:val="44"/>
              </w:numPr>
              <w:spacing w:after="0"/>
              <w:rPr>
                <w:rFonts w:eastAsia="Symbol" w:cstheme="minorHAnsi"/>
                <w:color w:val="auto"/>
                <w:sz w:val="22"/>
              </w:rPr>
            </w:pPr>
            <w:r w:rsidRPr="00910AD7">
              <w:rPr>
                <w:rFonts w:eastAsia="Symbol" w:cstheme="minorHAnsi"/>
                <w:color w:val="auto"/>
                <w:sz w:val="22"/>
              </w:rPr>
              <w:t>Evoluția anuală a indicatorilor mediului de afaceri de la nivelul municipiului (număr firme, cifră de afaceri, număr personal, creștere procentuală companii nou-înființate, etc.),</w:t>
            </w:r>
          </w:p>
          <w:p w14:paraId="6F13A289" w14:textId="77777777" w:rsidR="005D167F" w:rsidRPr="00910AD7" w:rsidRDefault="005D167F" w:rsidP="005D167F">
            <w:pPr>
              <w:pStyle w:val="ListParagraph"/>
              <w:numPr>
                <w:ilvl w:val="0"/>
                <w:numId w:val="44"/>
              </w:numPr>
              <w:spacing w:after="0"/>
              <w:rPr>
                <w:rFonts w:eastAsia="Symbol" w:cstheme="minorHAnsi"/>
                <w:color w:val="auto"/>
                <w:sz w:val="22"/>
              </w:rPr>
            </w:pPr>
            <w:r w:rsidRPr="00910AD7">
              <w:rPr>
                <w:rFonts w:eastAsia="Symbol" w:cstheme="minorHAnsi"/>
                <w:color w:val="auto"/>
                <w:sz w:val="22"/>
              </w:rPr>
              <w:t>Creșterea salariului mediu anual  (%)</w:t>
            </w:r>
          </w:p>
          <w:p w14:paraId="5F4F5934" w14:textId="77777777" w:rsidR="005D167F" w:rsidRPr="00910AD7" w:rsidRDefault="005D167F" w:rsidP="005D167F">
            <w:pPr>
              <w:pStyle w:val="ListParagraph"/>
              <w:numPr>
                <w:ilvl w:val="0"/>
                <w:numId w:val="44"/>
              </w:numPr>
              <w:rPr>
                <w:rFonts w:eastAsia="Symbol" w:cstheme="minorHAnsi"/>
                <w:b/>
                <w:color w:val="auto"/>
                <w:sz w:val="22"/>
              </w:rPr>
            </w:pPr>
            <w:r w:rsidRPr="00910AD7">
              <w:rPr>
                <w:rFonts w:eastAsia="Symbol" w:cstheme="minorHAnsi"/>
                <w:color w:val="auto"/>
                <w:sz w:val="22"/>
              </w:rPr>
              <w:t>Număr de proiecte implementate sau cu contracte de finanțare semnate în perioada 2022-2023 (% total număr proiecte și acțiuni asumate în PAL).</w:t>
            </w:r>
            <w:r w:rsidRPr="00910AD7">
              <w:rPr>
                <w:b/>
                <w:color w:val="auto"/>
                <w:sz w:val="22"/>
                <w:lang w:val="ro-RO"/>
              </w:rPr>
              <w:t> </w:t>
            </w:r>
          </w:p>
        </w:tc>
      </w:tr>
      <w:tr w:rsidR="005D167F" w:rsidRPr="00910AD7" w14:paraId="5B4F79AE"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61BA8E9" w14:textId="77777777" w:rsidR="005D167F" w:rsidRPr="00910AD7" w:rsidRDefault="005D167F" w:rsidP="00303C5E">
            <w:pPr>
              <w:rPr>
                <w:rFonts w:eastAsia="Symbol" w:cstheme="minorHAnsi"/>
                <w:sz w:val="22"/>
              </w:rPr>
            </w:pPr>
            <w:r w:rsidRPr="00910AD7">
              <w:rPr>
                <w:rFonts w:eastAsia="Symbol" w:cstheme="minorHAnsi"/>
                <w:b/>
                <w:sz w:val="22"/>
              </w:rPr>
              <w:lastRenderedPageBreak/>
              <w:t>M1.1</w:t>
            </w:r>
            <w:r w:rsidRPr="00910AD7">
              <w:rPr>
                <w:rFonts w:eastAsia="Symbol" w:cstheme="minorHAnsi"/>
                <w:sz w:val="22"/>
              </w:rPr>
              <w:t xml:space="preserve"> Dezvoltarea unei politici de sprijinire activă a companiilor de la nivel local și promovarea ca destinație atractivă pentru investiții.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E2BD985" w14:textId="77777777" w:rsidR="005D167F" w:rsidRPr="00910AD7" w:rsidRDefault="005D167F" w:rsidP="005D167F">
            <w:pPr>
              <w:pStyle w:val="ListParagraph"/>
              <w:numPr>
                <w:ilvl w:val="0"/>
                <w:numId w:val="45"/>
              </w:numPr>
              <w:spacing w:after="0"/>
              <w:rPr>
                <w:rFonts w:eastAsia="Symbol" w:cstheme="minorHAnsi"/>
                <w:color w:val="auto"/>
                <w:sz w:val="22"/>
              </w:rPr>
            </w:pPr>
            <w:r w:rsidRPr="00910AD7">
              <w:rPr>
                <w:rFonts w:eastAsia="Symbol" w:cstheme="minorHAnsi"/>
                <w:color w:val="auto"/>
                <w:sz w:val="22"/>
              </w:rPr>
              <w:t>1 incubator de afaceri și evoluția anuală a numărului de antreprenori și companii susținute ca urmare a programului,</w:t>
            </w:r>
          </w:p>
          <w:p w14:paraId="7344C337" w14:textId="77777777" w:rsidR="005D167F" w:rsidRPr="00910AD7" w:rsidRDefault="005D167F" w:rsidP="005D167F">
            <w:pPr>
              <w:pStyle w:val="ListParagraph"/>
              <w:numPr>
                <w:ilvl w:val="0"/>
                <w:numId w:val="45"/>
              </w:numPr>
              <w:spacing w:after="0"/>
              <w:rPr>
                <w:rFonts w:eastAsia="Symbol" w:cstheme="minorHAnsi"/>
                <w:color w:val="auto"/>
                <w:sz w:val="22"/>
              </w:rPr>
            </w:pPr>
            <w:r w:rsidRPr="00910AD7">
              <w:rPr>
                <w:rFonts w:eastAsia="Symbol" w:cstheme="minorHAnsi"/>
                <w:color w:val="auto"/>
                <w:sz w:val="22"/>
              </w:rPr>
              <w:t>Evoluția numărului de antreprenori ce au beneficiat de suportul măsurilor anunțate de administrația locală (inclusiv facilități fiscale) – analiza număr angajați, cifră de afaceri, profit, taxe și venituri la nivel local.</w:t>
            </w:r>
          </w:p>
          <w:p w14:paraId="30021795" w14:textId="77777777" w:rsidR="005D167F" w:rsidRPr="00910AD7" w:rsidRDefault="005D167F" w:rsidP="005D167F">
            <w:pPr>
              <w:pStyle w:val="ListParagraph"/>
              <w:numPr>
                <w:ilvl w:val="0"/>
                <w:numId w:val="45"/>
              </w:numPr>
              <w:rPr>
                <w:rFonts w:eastAsia="Symbol" w:cstheme="minorHAnsi"/>
                <w:b/>
                <w:color w:val="auto"/>
                <w:sz w:val="22"/>
              </w:rPr>
            </w:pPr>
            <w:r w:rsidRPr="00910AD7">
              <w:rPr>
                <w:rFonts w:eastAsia="Symbol" w:cstheme="minorHAnsi"/>
                <w:color w:val="auto"/>
                <w:sz w:val="22"/>
              </w:rPr>
              <w:t>Evoluția firmelor înregistrate la nivelul municipiului Bistrița (cifră de afaceri, număr personal, firme noi înființate, număr total firme, etc.)</w:t>
            </w:r>
          </w:p>
        </w:tc>
      </w:tr>
      <w:tr w:rsidR="005D167F" w:rsidRPr="00910AD7" w14:paraId="2DA691B0"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2FBFE27" w14:textId="77777777" w:rsidR="005D167F" w:rsidRPr="00910AD7" w:rsidRDefault="005D167F" w:rsidP="00303C5E">
            <w:pPr>
              <w:rPr>
                <w:rFonts w:eastAsia="Symbol" w:cstheme="minorHAnsi"/>
                <w:sz w:val="22"/>
              </w:rPr>
            </w:pPr>
            <w:r w:rsidRPr="00910AD7">
              <w:rPr>
                <w:rFonts w:eastAsia="Symbol" w:cstheme="minorHAnsi"/>
                <w:b/>
                <w:sz w:val="22"/>
              </w:rPr>
              <w:t>M1.2</w:t>
            </w:r>
            <w:r w:rsidRPr="00910AD7">
              <w:rPr>
                <w:rFonts w:eastAsia="Symbol" w:cstheme="minorHAnsi"/>
                <w:sz w:val="22"/>
              </w:rPr>
              <w:t xml:space="preserve"> Susținerea, promovarea și facilitarea de parteneriate între mediul de afaceri și mediul educațional (licee, școli profesionale, mediul universitar).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851CDE5" w14:textId="77777777" w:rsidR="005D167F" w:rsidRPr="00910AD7" w:rsidRDefault="005D167F" w:rsidP="005D167F">
            <w:pPr>
              <w:pStyle w:val="ListParagraph"/>
              <w:numPr>
                <w:ilvl w:val="0"/>
                <w:numId w:val="46"/>
              </w:numPr>
              <w:spacing w:after="0"/>
              <w:rPr>
                <w:rFonts w:eastAsia="Symbol" w:cstheme="minorHAnsi"/>
                <w:color w:val="auto"/>
                <w:sz w:val="22"/>
              </w:rPr>
            </w:pPr>
            <w:r w:rsidRPr="00910AD7">
              <w:rPr>
                <w:rFonts w:eastAsia="Symbol" w:cstheme="minorHAnsi"/>
                <w:color w:val="auto"/>
                <w:sz w:val="22"/>
              </w:rPr>
              <w:t>Număr parteneriate între mediul de afaceri și mediul educațional facilitate de administrația locală,</w:t>
            </w:r>
          </w:p>
          <w:p w14:paraId="2554BF15" w14:textId="77777777" w:rsidR="005D167F" w:rsidRPr="00910AD7" w:rsidRDefault="005D167F" w:rsidP="005D167F">
            <w:pPr>
              <w:pStyle w:val="ListParagraph"/>
              <w:numPr>
                <w:ilvl w:val="0"/>
                <w:numId w:val="46"/>
              </w:numPr>
              <w:spacing w:after="0"/>
              <w:rPr>
                <w:rFonts w:eastAsia="Symbol" w:cstheme="minorHAnsi"/>
                <w:color w:val="auto"/>
                <w:sz w:val="22"/>
              </w:rPr>
            </w:pPr>
            <w:r w:rsidRPr="00910AD7">
              <w:rPr>
                <w:rFonts w:eastAsia="Symbol" w:cstheme="minorHAnsi"/>
                <w:color w:val="auto"/>
                <w:sz w:val="22"/>
              </w:rPr>
              <w:t>Număr măsuri de sprijin non financiar inițiate de administrația locală (evenimente de facilitare, consultanță, facilitări fiscale),</w:t>
            </w:r>
          </w:p>
          <w:p w14:paraId="3F3349E4" w14:textId="77777777" w:rsidR="005D167F" w:rsidRPr="00910AD7" w:rsidRDefault="005D167F" w:rsidP="005D167F">
            <w:pPr>
              <w:pStyle w:val="ListParagraph"/>
              <w:numPr>
                <w:ilvl w:val="0"/>
                <w:numId w:val="46"/>
              </w:numPr>
              <w:rPr>
                <w:rFonts w:eastAsia="Symbol" w:cstheme="minorHAnsi"/>
                <w:b/>
                <w:color w:val="auto"/>
                <w:sz w:val="22"/>
              </w:rPr>
            </w:pPr>
            <w:r w:rsidRPr="00910AD7">
              <w:rPr>
                <w:rFonts w:eastAsia="Symbol" w:cstheme="minorHAnsi"/>
                <w:color w:val="auto"/>
                <w:sz w:val="22"/>
              </w:rPr>
              <w:t>Număr măsuri de sprijin financiar inițiate de administrația locală și valoarea acestora (ex. burse de practică pentru elevi/studenți).</w:t>
            </w:r>
          </w:p>
        </w:tc>
      </w:tr>
      <w:tr w:rsidR="005D167F" w:rsidRPr="00910AD7" w14:paraId="2D9AF34E"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A2FC8F4" w14:textId="77777777" w:rsidR="005D167F" w:rsidRPr="00910AD7" w:rsidRDefault="005D167F" w:rsidP="00303C5E">
            <w:pPr>
              <w:rPr>
                <w:rFonts w:eastAsia="Symbol" w:cstheme="minorHAnsi"/>
                <w:b/>
                <w:sz w:val="22"/>
              </w:rPr>
            </w:pPr>
            <w:r w:rsidRPr="00910AD7">
              <w:rPr>
                <w:rFonts w:eastAsia="Symbol" w:cstheme="minorHAnsi"/>
                <w:b/>
                <w:sz w:val="22"/>
              </w:rPr>
              <w:t>M1.3</w:t>
            </w:r>
            <w:r w:rsidRPr="00910AD7">
              <w:rPr>
                <w:rFonts w:eastAsia="Symbol" w:cstheme="minorHAnsi"/>
                <w:sz w:val="22"/>
              </w:rPr>
              <w:t xml:space="preserve"> Dezvoltarea unui punct unic de suport la nivelul instituției pentru mediul de afaceri și organizarea frecventă de evenimente, întâlniri și dezbateri care să faciliteze găsirea de soluții pentru provocările cu care companiile se confruntă la nivel local.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63D2570" w14:textId="77777777" w:rsidR="005D167F" w:rsidRPr="00910AD7" w:rsidRDefault="005D167F" w:rsidP="005D167F">
            <w:pPr>
              <w:pStyle w:val="ListParagraph"/>
              <w:numPr>
                <w:ilvl w:val="0"/>
                <w:numId w:val="47"/>
              </w:numPr>
              <w:spacing w:after="0"/>
              <w:rPr>
                <w:rFonts w:eastAsia="Symbol" w:cstheme="minorHAnsi"/>
                <w:color w:val="auto"/>
                <w:sz w:val="22"/>
              </w:rPr>
            </w:pPr>
            <w:r w:rsidRPr="00910AD7">
              <w:rPr>
                <w:rFonts w:eastAsia="Symbol" w:cstheme="minorHAnsi"/>
                <w:color w:val="auto"/>
                <w:sz w:val="22"/>
              </w:rPr>
              <w:t>Operaționalizarea Consiliului consultativ al oamenilor de afaceri la nivel local (număr întâlniri, număr recomandări, măsuri implementate),</w:t>
            </w:r>
          </w:p>
          <w:p w14:paraId="32D209A3" w14:textId="77777777" w:rsidR="005D167F" w:rsidRPr="00910AD7" w:rsidRDefault="005D167F" w:rsidP="005D167F">
            <w:pPr>
              <w:pStyle w:val="ListParagraph"/>
              <w:numPr>
                <w:ilvl w:val="0"/>
                <w:numId w:val="47"/>
              </w:numPr>
              <w:spacing w:after="0"/>
              <w:rPr>
                <w:rFonts w:eastAsia="Symbol" w:cstheme="minorHAnsi"/>
                <w:color w:val="auto"/>
                <w:sz w:val="22"/>
              </w:rPr>
            </w:pPr>
            <w:r w:rsidRPr="00910AD7">
              <w:rPr>
                <w:rFonts w:eastAsia="Symbol" w:cstheme="minorHAnsi"/>
                <w:color w:val="auto"/>
                <w:sz w:val="22"/>
              </w:rPr>
              <w:t>Număr evenimente, întâlniri și dezbateri cu mediul de afaceri facilitate de administrația locală,</w:t>
            </w:r>
          </w:p>
          <w:p w14:paraId="3EC884C9" w14:textId="77777777" w:rsidR="005D167F" w:rsidRPr="00910AD7" w:rsidRDefault="005D167F" w:rsidP="005D167F">
            <w:pPr>
              <w:pStyle w:val="ListParagraph"/>
              <w:numPr>
                <w:ilvl w:val="0"/>
                <w:numId w:val="47"/>
              </w:numPr>
              <w:rPr>
                <w:rFonts w:eastAsia="Symbol" w:cstheme="minorHAnsi"/>
                <w:b/>
                <w:color w:val="auto"/>
                <w:sz w:val="22"/>
              </w:rPr>
            </w:pPr>
            <w:r w:rsidRPr="00910AD7">
              <w:rPr>
                <w:rFonts w:eastAsia="Symbol" w:cstheme="minorHAnsi"/>
                <w:color w:val="auto"/>
                <w:sz w:val="22"/>
              </w:rPr>
              <w:t>Număr de recomandări și solicitări de evenimente primite de administrația locală de la mediul de afaceri.</w:t>
            </w:r>
          </w:p>
        </w:tc>
      </w:tr>
      <w:tr w:rsidR="005D167F" w:rsidRPr="00910AD7" w14:paraId="49B14CFC" w14:textId="77777777" w:rsidTr="00303C5E">
        <w:trPr>
          <w:cnfStyle w:val="000000100000" w:firstRow="0" w:lastRow="0" w:firstColumn="0" w:lastColumn="0" w:oddVBand="0" w:evenVBand="0" w:oddHBand="1" w:evenHBand="0" w:firstRowFirstColumn="0" w:firstRowLastColumn="0" w:lastRowFirstColumn="0" w:lastRowLastColumn="0"/>
          <w:trHeight w:val="537"/>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6051127" w14:textId="5DF7B344" w:rsidR="007B2095" w:rsidRPr="00910AD7" w:rsidRDefault="007B2095" w:rsidP="007B2095">
            <w:pPr>
              <w:spacing w:after="0"/>
              <w:jc w:val="center"/>
              <w:rPr>
                <w:rFonts w:eastAsia="Symbol" w:cstheme="minorHAnsi"/>
                <w:b/>
                <w:sz w:val="22"/>
              </w:rPr>
            </w:pPr>
            <w:r w:rsidRPr="00910AD7">
              <w:rPr>
                <w:rFonts w:eastAsia="Symbol" w:cstheme="minorHAnsi"/>
                <w:b/>
                <w:sz w:val="22"/>
              </w:rPr>
              <w:t xml:space="preserve">Program bugetar 2 </w:t>
            </w:r>
          </w:p>
          <w:p w14:paraId="2C74BA79" w14:textId="7ACF9CED" w:rsidR="005D167F" w:rsidRPr="00910AD7" w:rsidRDefault="005D167F" w:rsidP="00303C5E">
            <w:pPr>
              <w:spacing w:after="0"/>
              <w:jc w:val="center"/>
              <w:rPr>
                <w:rFonts w:eastAsia="Symbol" w:cstheme="minorHAnsi"/>
                <w:b/>
                <w:sz w:val="22"/>
              </w:rPr>
            </w:pPr>
            <w:r w:rsidRPr="00910AD7">
              <w:rPr>
                <w:rFonts w:eastAsia="Symbol" w:cstheme="minorHAnsi"/>
                <w:b/>
                <w:sz w:val="22"/>
              </w:rPr>
              <w:t>Servicii publice</w:t>
            </w:r>
          </w:p>
          <w:p w14:paraId="15228435" w14:textId="77777777" w:rsidR="005D167F" w:rsidRPr="00910AD7" w:rsidRDefault="005D167F" w:rsidP="00303C5E">
            <w:pPr>
              <w:rPr>
                <w:rFonts w:cstheme="minorHAnsi"/>
                <w:sz w:val="22"/>
              </w:rPr>
            </w:pPr>
            <w:r w:rsidRPr="00910AD7">
              <w:rPr>
                <w:rFonts w:cstheme="minorHAnsi"/>
                <w:sz w:val="22"/>
              </w:rPr>
              <w:t xml:space="preserve">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836AD55"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t>Număr de instituții de învățământ reabilitate și modernizate,</w:t>
            </w:r>
          </w:p>
          <w:p w14:paraId="14A48C0B"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t>Număr de facilități adiacente instituțiilor de învățământ reabilitate sau construite (laboratoare, săli de sport, bazine de înot),</w:t>
            </w:r>
          </w:p>
          <w:p w14:paraId="079D46A2"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t>Număr de creșe reabilitate și creșterea numărului de locuri în creșele din municipiu,</w:t>
            </w:r>
          </w:p>
          <w:p w14:paraId="480196D7"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t>Evoluție anuală a gradului de satisfacție elevi și profesori privind instituția de învățământ (barometre interne),</w:t>
            </w:r>
          </w:p>
          <w:p w14:paraId="00048D67" w14:textId="77777777" w:rsidR="005D167F" w:rsidRPr="00910AD7" w:rsidRDefault="005D167F" w:rsidP="005D167F">
            <w:pPr>
              <w:pStyle w:val="ListParagraph"/>
              <w:numPr>
                <w:ilvl w:val="0"/>
                <w:numId w:val="48"/>
              </w:numPr>
              <w:rPr>
                <w:rFonts w:eastAsia="Symbol" w:cstheme="minorHAnsi"/>
                <w:b/>
                <w:color w:val="auto"/>
                <w:sz w:val="22"/>
              </w:rPr>
            </w:pPr>
            <w:r w:rsidRPr="00910AD7">
              <w:rPr>
                <w:rFonts w:eastAsia="Symbol" w:cstheme="minorHAnsi"/>
                <w:color w:val="auto"/>
                <w:sz w:val="22"/>
              </w:rPr>
              <w:t>Număr de proiecte implementate sau cu contracte de finanțare semnate în perioada 2022-2023 (% din total număr proiecte și acțiuni asumate în PAL).</w:t>
            </w:r>
            <w:r w:rsidRPr="00910AD7">
              <w:rPr>
                <w:b/>
                <w:iCs/>
                <w:color w:val="auto"/>
                <w:sz w:val="22"/>
                <w:lang w:val="ro-RO"/>
              </w:rPr>
              <w:t> </w:t>
            </w:r>
          </w:p>
        </w:tc>
      </w:tr>
      <w:tr w:rsidR="005D167F" w:rsidRPr="00910AD7" w14:paraId="0B5DE6E2" w14:textId="77777777" w:rsidTr="00303C5E">
        <w:trPr>
          <w:cnfStyle w:val="000000010000" w:firstRow="0" w:lastRow="0" w:firstColumn="0" w:lastColumn="0" w:oddVBand="0" w:evenVBand="0" w:oddHBand="0" w:evenHBand="1" w:firstRowFirstColumn="0" w:firstRowLastColumn="0" w:lastRowFirstColumn="0" w:lastRowLastColumn="0"/>
          <w:trHeight w:val="537"/>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1E32B9A" w14:textId="77777777" w:rsidR="005D167F" w:rsidRPr="00910AD7" w:rsidRDefault="005D167F" w:rsidP="00303C5E">
            <w:pPr>
              <w:rPr>
                <w:rFonts w:eastAsia="Symbol" w:cstheme="minorHAnsi"/>
                <w:sz w:val="22"/>
              </w:rPr>
            </w:pPr>
            <w:r w:rsidRPr="00910AD7">
              <w:rPr>
                <w:rFonts w:eastAsia="Symbol" w:cstheme="minorHAnsi"/>
                <w:b/>
                <w:sz w:val="22"/>
              </w:rPr>
              <w:t>M2.1</w:t>
            </w:r>
            <w:r w:rsidRPr="00910AD7">
              <w:rPr>
                <w:rFonts w:eastAsia="Symbol" w:cstheme="minorHAnsi"/>
                <w:sz w:val="22"/>
              </w:rPr>
              <w:t xml:space="preserve"> Reabilitarea și modernizarea infrastructurii sociale și de locuire. Asigurarea unui acces echitabil și non </w:t>
            </w:r>
            <w:r w:rsidRPr="00910AD7">
              <w:rPr>
                <w:rFonts w:eastAsia="Symbol" w:cstheme="minorHAnsi"/>
                <w:sz w:val="22"/>
              </w:rPr>
              <w:lastRenderedPageBreak/>
              <w:t xml:space="preserve">discriminatoriu la serviciile publice pentru  categoriile socio-vulnerabile.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30C824B"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lastRenderedPageBreak/>
              <w:t>Număr proiecte în curs de implementare / finalizate ce vizează asigurarea de servicii sociale destinate categoriilor principale de beneficiari,</w:t>
            </w:r>
          </w:p>
          <w:p w14:paraId="41EF5ECC" w14:textId="77777777" w:rsidR="005D167F" w:rsidRPr="00910AD7" w:rsidRDefault="005D167F" w:rsidP="005D167F">
            <w:pPr>
              <w:pStyle w:val="ListParagraph"/>
              <w:numPr>
                <w:ilvl w:val="0"/>
                <w:numId w:val="48"/>
              </w:numPr>
              <w:spacing w:after="0"/>
              <w:rPr>
                <w:rFonts w:eastAsia="Symbol" w:cstheme="minorHAnsi"/>
                <w:color w:val="auto"/>
                <w:sz w:val="22"/>
              </w:rPr>
            </w:pPr>
            <w:r w:rsidRPr="00910AD7">
              <w:rPr>
                <w:rFonts w:eastAsia="Symbol" w:cstheme="minorHAnsi"/>
                <w:color w:val="auto"/>
                <w:sz w:val="22"/>
              </w:rPr>
              <w:lastRenderedPageBreak/>
              <w:t xml:space="preserve">Număr campanii de conștientizare privind dreptul la servicii sociale, </w:t>
            </w:r>
          </w:p>
          <w:p w14:paraId="17149326" w14:textId="77777777" w:rsidR="005D167F" w:rsidRPr="00910AD7" w:rsidRDefault="005D167F" w:rsidP="005D167F">
            <w:pPr>
              <w:pStyle w:val="ListParagraph"/>
              <w:numPr>
                <w:ilvl w:val="0"/>
                <w:numId w:val="48"/>
              </w:numPr>
              <w:spacing w:after="0"/>
              <w:rPr>
                <w:rFonts w:eastAsia="Symbol" w:cstheme="minorHAnsi"/>
                <w:b/>
                <w:color w:val="auto"/>
                <w:sz w:val="22"/>
              </w:rPr>
            </w:pPr>
            <w:r w:rsidRPr="00910AD7">
              <w:rPr>
                <w:rFonts w:eastAsia="Symbol" w:cstheme="minorHAnsi"/>
                <w:color w:val="auto"/>
                <w:sz w:val="22"/>
              </w:rPr>
              <w:t>Grad satisfacție al beneficiarilor de servicii sociale (barometru de evaluare).</w:t>
            </w:r>
          </w:p>
        </w:tc>
      </w:tr>
      <w:tr w:rsidR="005D167F" w:rsidRPr="00910AD7" w14:paraId="2B1A60C1" w14:textId="77777777" w:rsidTr="00303C5E">
        <w:trPr>
          <w:cnfStyle w:val="000000100000" w:firstRow="0" w:lastRow="0" w:firstColumn="0" w:lastColumn="0" w:oddVBand="0" w:evenVBand="0" w:oddHBand="1" w:evenHBand="0" w:firstRowFirstColumn="0" w:firstRowLastColumn="0" w:lastRowFirstColumn="0" w:lastRowLastColumn="0"/>
          <w:trHeight w:val="537"/>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C6F29EB" w14:textId="77777777" w:rsidR="005D167F" w:rsidRPr="00910AD7" w:rsidRDefault="005D167F" w:rsidP="00303C5E">
            <w:pPr>
              <w:rPr>
                <w:rFonts w:eastAsia="Symbol" w:cstheme="minorHAnsi"/>
                <w:sz w:val="22"/>
              </w:rPr>
            </w:pPr>
            <w:r w:rsidRPr="00910AD7">
              <w:rPr>
                <w:rFonts w:eastAsia="Symbol" w:cstheme="minorHAnsi"/>
                <w:b/>
                <w:sz w:val="22"/>
              </w:rPr>
              <w:lastRenderedPageBreak/>
              <w:t>M2.2</w:t>
            </w:r>
            <w:r w:rsidRPr="00910AD7">
              <w:rPr>
                <w:rFonts w:eastAsia="Symbol" w:cstheme="minorHAnsi"/>
                <w:sz w:val="22"/>
              </w:rPr>
              <w:t xml:space="preserve"> Creșterea accesului  la sistemul educație pentru toți locuitorii municipiului prin reabilitarea, modernizarea și dezvoltarea infrastructurii de învățământ preșcolar, învățământ primar și secundar, învățământ tehnic și profesional.</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FA7F097"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Creștere capacității instituțiilor educaționale școlare și preșcolare,</w:t>
            </w:r>
          </w:p>
          <w:p w14:paraId="28C5B0FD"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 instituții educaționale școlare și preșcolare modernizate și reabilitate,  </w:t>
            </w:r>
          </w:p>
          <w:p w14:paraId="4323B579"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instituții educaționale școlare dotate cu facilități modernizate (bazine de înot, săli de sport, laboratoare, etc.)</w:t>
            </w:r>
          </w:p>
          <w:p w14:paraId="4BF5BB72"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laboratoare și ateliere didactice dotate.</w:t>
            </w:r>
          </w:p>
          <w:p w14:paraId="2D24F21C"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Grad evaluare satisfacție elevi și profesori privind calitatea infrastructurii școlare (barometru intern)</w:t>
            </w:r>
          </w:p>
          <w:p w14:paraId="7D68F303"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proiecte depuse de elevi și profesori în cadrul programelor de bugetare participativă care țintesc îmbunătățirea infrastructurii școlare.</w:t>
            </w:r>
          </w:p>
          <w:p w14:paraId="3E3FA7EF"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rPr>
              <w:t>Număr activități de promovare a Educației.</w:t>
            </w:r>
          </w:p>
        </w:tc>
      </w:tr>
      <w:tr w:rsidR="005D167F" w:rsidRPr="00910AD7" w14:paraId="68509CB4" w14:textId="77777777" w:rsidTr="00303C5E">
        <w:trPr>
          <w:cnfStyle w:val="000000010000" w:firstRow="0" w:lastRow="0" w:firstColumn="0" w:lastColumn="0" w:oddVBand="0" w:evenVBand="0" w:oddHBand="0" w:evenHBand="1" w:firstRowFirstColumn="0" w:firstRowLastColumn="0" w:lastRowFirstColumn="0" w:lastRowLastColumn="0"/>
          <w:trHeight w:val="569"/>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23A0C30" w14:textId="1B667467" w:rsidR="007B2095" w:rsidRPr="00910AD7" w:rsidRDefault="007B2095" w:rsidP="007B2095">
            <w:pPr>
              <w:spacing w:after="0"/>
              <w:jc w:val="center"/>
              <w:rPr>
                <w:rFonts w:eastAsia="Symbol" w:cstheme="minorHAnsi"/>
                <w:b/>
                <w:sz w:val="22"/>
              </w:rPr>
            </w:pPr>
            <w:r w:rsidRPr="00910AD7">
              <w:rPr>
                <w:rFonts w:eastAsia="Symbol" w:cstheme="minorHAnsi"/>
                <w:b/>
                <w:sz w:val="22"/>
              </w:rPr>
              <w:t>Program bugetar 3</w:t>
            </w:r>
          </w:p>
          <w:p w14:paraId="2DFE994A" w14:textId="77777777" w:rsidR="005D167F" w:rsidRPr="00910AD7" w:rsidRDefault="005D167F" w:rsidP="00303C5E">
            <w:pPr>
              <w:spacing w:after="0"/>
              <w:jc w:val="center"/>
              <w:rPr>
                <w:rFonts w:cstheme="minorHAnsi"/>
                <w:b/>
                <w:sz w:val="22"/>
              </w:rPr>
            </w:pPr>
            <w:r w:rsidRPr="00910AD7">
              <w:rPr>
                <w:rFonts w:eastAsia="Symbol" w:cstheme="minorHAnsi"/>
                <w:b/>
                <w:sz w:val="22"/>
              </w:rPr>
              <w:t>Turism, cultură și patrimoniu</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B4B892C" w14:textId="77777777" w:rsidR="005D167F" w:rsidRPr="00910AD7" w:rsidRDefault="005D167F" w:rsidP="005D167F">
            <w:pPr>
              <w:pStyle w:val="ListParagraph"/>
              <w:numPr>
                <w:ilvl w:val="0"/>
                <w:numId w:val="39"/>
              </w:numPr>
              <w:spacing w:after="0"/>
              <w:ind w:left="360"/>
              <w:rPr>
                <w:iCs/>
                <w:color w:val="auto"/>
                <w:sz w:val="22"/>
                <w:lang w:val="ro-RO"/>
              </w:rPr>
            </w:pPr>
            <w:r w:rsidRPr="00910AD7">
              <w:rPr>
                <w:iCs/>
                <w:color w:val="auto"/>
                <w:sz w:val="22"/>
                <w:lang w:val="ro-RO"/>
              </w:rPr>
              <w:t>Durata ședere a turiștilor (număr mediu de zile și număr total)</w:t>
            </w:r>
          </w:p>
          <w:p w14:paraId="3BDA15EE" w14:textId="77777777" w:rsidR="005D167F" w:rsidRPr="00910AD7" w:rsidRDefault="005D167F" w:rsidP="005D167F">
            <w:pPr>
              <w:pStyle w:val="ListParagraph"/>
              <w:numPr>
                <w:ilvl w:val="0"/>
                <w:numId w:val="39"/>
              </w:numPr>
              <w:spacing w:after="0"/>
              <w:ind w:left="360"/>
              <w:rPr>
                <w:iCs/>
                <w:color w:val="auto"/>
                <w:sz w:val="22"/>
                <w:lang w:val="ro-RO"/>
              </w:rPr>
            </w:pPr>
            <w:r w:rsidRPr="00910AD7">
              <w:rPr>
                <w:iCs/>
                <w:color w:val="auto"/>
                <w:sz w:val="22"/>
                <w:lang w:val="ro-RO"/>
              </w:rPr>
              <w:t>Număr de proiecte implementate sau cu contracte de finanțare semnate în perioada 2022-2023 (inclusiv procentual din total număr proiecte și acțiuni asumate în PAL)</w:t>
            </w:r>
          </w:p>
          <w:p w14:paraId="38882719" w14:textId="77777777" w:rsidR="005D167F" w:rsidRPr="00910AD7" w:rsidRDefault="005D167F" w:rsidP="005D167F">
            <w:pPr>
              <w:pStyle w:val="ListParagraph"/>
              <w:numPr>
                <w:ilvl w:val="0"/>
                <w:numId w:val="39"/>
              </w:numPr>
              <w:spacing w:after="0"/>
              <w:ind w:left="360"/>
              <w:rPr>
                <w:iCs/>
                <w:color w:val="auto"/>
                <w:sz w:val="22"/>
                <w:lang w:val="ro-RO"/>
              </w:rPr>
            </w:pPr>
            <w:r w:rsidRPr="00910AD7">
              <w:rPr>
                <w:iCs/>
                <w:color w:val="auto"/>
                <w:sz w:val="22"/>
                <w:lang w:val="ro-RO"/>
              </w:rPr>
              <w:t>Ponderea turiștilor străini din totalul sosirilor turistice (%)</w:t>
            </w:r>
          </w:p>
          <w:p w14:paraId="5A50C98A" w14:textId="77777777" w:rsidR="005D167F" w:rsidRPr="00910AD7" w:rsidRDefault="005D167F" w:rsidP="005D167F">
            <w:pPr>
              <w:pStyle w:val="ListParagraph"/>
              <w:numPr>
                <w:ilvl w:val="0"/>
                <w:numId w:val="39"/>
              </w:numPr>
              <w:spacing w:after="0"/>
              <w:ind w:left="360"/>
              <w:rPr>
                <w:b/>
                <w:iCs/>
                <w:color w:val="auto"/>
                <w:sz w:val="22"/>
                <w:lang w:val="ro-RO"/>
              </w:rPr>
            </w:pPr>
            <w:r w:rsidRPr="00910AD7">
              <w:rPr>
                <w:iCs/>
                <w:color w:val="auto"/>
                <w:sz w:val="22"/>
              </w:rPr>
              <w:t>Număr total de actori locali din domeniile cultură, sport, turism care au beneficiat de sprijin din partea administrației publice locale</w:t>
            </w:r>
          </w:p>
        </w:tc>
      </w:tr>
      <w:tr w:rsidR="005D167F" w:rsidRPr="00910AD7" w14:paraId="3B09460E" w14:textId="77777777" w:rsidTr="00303C5E">
        <w:trPr>
          <w:cnfStyle w:val="000000100000" w:firstRow="0" w:lastRow="0" w:firstColumn="0" w:lastColumn="0" w:oddVBand="0" w:evenVBand="0" w:oddHBand="1" w:evenHBand="0" w:firstRowFirstColumn="0" w:firstRowLastColumn="0" w:lastRowFirstColumn="0" w:lastRowLastColumn="0"/>
          <w:trHeight w:val="569"/>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798A2F8" w14:textId="77777777" w:rsidR="005D167F" w:rsidRPr="00910AD7" w:rsidRDefault="005D167F" w:rsidP="00303C5E">
            <w:pPr>
              <w:spacing w:after="0"/>
              <w:rPr>
                <w:rFonts w:eastAsia="Symbol" w:cstheme="minorHAnsi"/>
                <w:sz w:val="22"/>
              </w:rPr>
            </w:pPr>
            <w:r w:rsidRPr="00910AD7">
              <w:rPr>
                <w:rFonts w:eastAsia="Symbol" w:cstheme="minorHAnsi"/>
                <w:b/>
                <w:sz w:val="22"/>
              </w:rPr>
              <w:t>M3.1</w:t>
            </w:r>
            <w:r w:rsidRPr="00910AD7">
              <w:rPr>
                <w:rFonts w:cstheme="minorHAnsi"/>
                <w:b/>
                <w:sz w:val="22"/>
              </w:rPr>
              <w:t xml:space="preserve"> </w:t>
            </w:r>
            <w:r w:rsidRPr="00910AD7">
              <w:rPr>
                <w:rFonts w:eastAsia="Symbol" w:cstheme="minorHAnsi"/>
                <w:sz w:val="22"/>
              </w:rPr>
              <w:t>Creșterea atractivității municipiului Bistrița și impunerea sa ca centru turistic important prin reabilitarea, modernizarea și dezvoltarea infrastructurii culturale și protejarea patrimoniului construit.</w:t>
            </w:r>
          </w:p>
          <w:p w14:paraId="35B0EE6B" w14:textId="77777777" w:rsidR="005D167F" w:rsidRPr="00910AD7" w:rsidRDefault="005D167F" w:rsidP="00303C5E">
            <w:pPr>
              <w:spacing w:after="0"/>
              <w:rPr>
                <w:rFonts w:eastAsia="Symbol" w:cstheme="minorHAnsi"/>
                <w:b/>
                <w:sz w:val="22"/>
              </w:rPr>
            </w:pP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FB74F1E"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clădiri monumente istorice restaurate/reabilitate</w:t>
            </w:r>
          </w:p>
          <w:p w14:paraId="16632058"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dotări culturale existente reabilitate/modernizate sau/și număr de dotări culturale noi</w:t>
            </w:r>
          </w:p>
          <w:p w14:paraId="73DC9FC4"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evenimente culturale desfășurate anual</w:t>
            </w:r>
          </w:p>
          <w:p w14:paraId="71EA0D33"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Evoluția anuală a numărului de vizitatori în instituții culturale (muzee, biblioteci)</w:t>
            </w:r>
          </w:p>
        </w:tc>
      </w:tr>
      <w:tr w:rsidR="005D167F" w:rsidRPr="00910AD7" w14:paraId="1AEA23D8" w14:textId="77777777" w:rsidTr="00303C5E">
        <w:trPr>
          <w:cnfStyle w:val="000000010000" w:firstRow="0" w:lastRow="0" w:firstColumn="0" w:lastColumn="0" w:oddVBand="0" w:evenVBand="0" w:oddHBand="0" w:evenHBand="1" w:firstRowFirstColumn="0" w:firstRowLastColumn="0" w:lastRowFirstColumn="0" w:lastRowLastColumn="0"/>
          <w:trHeight w:val="569"/>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DD1498B" w14:textId="77777777" w:rsidR="005D167F" w:rsidRPr="00910AD7" w:rsidRDefault="005D167F" w:rsidP="00303C5E">
            <w:pPr>
              <w:spacing w:after="0"/>
              <w:rPr>
                <w:rFonts w:eastAsia="Symbol" w:cstheme="minorHAnsi"/>
                <w:b/>
                <w:sz w:val="22"/>
              </w:rPr>
            </w:pPr>
            <w:r w:rsidRPr="00910AD7">
              <w:rPr>
                <w:rFonts w:eastAsia="Symbol" w:cstheme="minorHAnsi"/>
                <w:b/>
                <w:sz w:val="22"/>
              </w:rPr>
              <w:t>M3.2</w:t>
            </w:r>
            <w:r w:rsidRPr="00910AD7">
              <w:rPr>
                <w:rFonts w:eastAsia="Symbol" w:cstheme="minorHAnsi"/>
                <w:sz w:val="22"/>
              </w:rPr>
              <w:t xml:space="preserve">  Promovarea unei strategii de diversificare a infrastructurii de sport și de agrement a municipiului Bistrița prin modernizarea și dotarea infrastructurii existente și realizarea de noi facilități care să ofere o acoperire teritorială adecvată.</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0FF5E1F"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dotări sportive și de agrement existente reabilitate/modernizate sau/și număr de dotări sportive și de agrement noi,</w:t>
            </w:r>
          </w:p>
          <w:p w14:paraId="2FCA9238"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evenimente sportive organizate anual,</w:t>
            </w:r>
          </w:p>
          <w:p w14:paraId="095848B6"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rPr>
              <w:t>Număr total de participanți la evenimente sportive.</w:t>
            </w:r>
            <w:r w:rsidRPr="00910AD7">
              <w:rPr>
                <w:color w:val="auto"/>
                <w:sz w:val="22"/>
              </w:rPr>
              <w:tab/>
            </w:r>
          </w:p>
        </w:tc>
      </w:tr>
      <w:tr w:rsidR="005D167F" w:rsidRPr="00910AD7" w14:paraId="6A723DFD" w14:textId="77777777" w:rsidTr="00303C5E">
        <w:trPr>
          <w:cnfStyle w:val="000000100000" w:firstRow="0" w:lastRow="0" w:firstColumn="0" w:lastColumn="0" w:oddVBand="0" w:evenVBand="0" w:oddHBand="1" w:evenHBand="0"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84E6569" w14:textId="32279393" w:rsidR="007B2095" w:rsidRPr="00910AD7" w:rsidRDefault="007B2095" w:rsidP="007B2095">
            <w:pPr>
              <w:spacing w:after="0"/>
              <w:jc w:val="center"/>
              <w:rPr>
                <w:rFonts w:eastAsia="Symbol" w:cstheme="minorHAnsi"/>
                <w:b/>
                <w:sz w:val="22"/>
              </w:rPr>
            </w:pPr>
            <w:r w:rsidRPr="00910AD7">
              <w:rPr>
                <w:rFonts w:eastAsia="Symbol" w:cstheme="minorHAnsi"/>
                <w:b/>
                <w:sz w:val="22"/>
              </w:rPr>
              <w:lastRenderedPageBreak/>
              <w:t>Program bugetar 4</w:t>
            </w:r>
          </w:p>
          <w:p w14:paraId="236DD203" w14:textId="77777777" w:rsidR="005D167F" w:rsidRPr="00910AD7" w:rsidRDefault="005D167F" w:rsidP="007B2095">
            <w:pPr>
              <w:spacing w:after="0"/>
              <w:jc w:val="center"/>
              <w:rPr>
                <w:rFonts w:eastAsia="Symbol" w:cstheme="minorHAnsi"/>
                <w:b/>
                <w:sz w:val="22"/>
              </w:rPr>
            </w:pPr>
            <w:r w:rsidRPr="00910AD7">
              <w:rPr>
                <w:rFonts w:eastAsia="Symbol" w:cstheme="minorHAnsi"/>
                <w:b/>
                <w:sz w:val="22"/>
              </w:rPr>
              <w:t>Mobilitate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71E8DF0" w14:textId="77777777" w:rsidR="005D167F" w:rsidRPr="00910AD7" w:rsidRDefault="005D167F" w:rsidP="005D167F">
            <w:pPr>
              <w:pStyle w:val="ListParagraph"/>
              <w:numPr>
                <w:ilvl w:val="0"/>
                <w:numId w:val="41"/>
              </w:numPr>
              <w:jc w:val="left"/>
              <w:rPr>
                <w:rFonts w:cstheme="minorHAnsi"/>
                <w:color w:val="auto"/>
                <w:sz w:val="22"/>
                <w:lang w:val="ro-RO"/>
              </w:rPr>
            </w:pPr>
            <w:r w:rsidRPr="00910AD7">
              <w:rPr>
                <w:rFonts w:cstheme="minorHAnsi"/>
                <w:color w:val="auto"/>
                <w:sz w:val="22"/>
                <w:lang w:val="ro-RO"/>
              </w:rPr>
              <w:t xml:space="preserve">Pondere vehicule nepoluante sau cu emisii scăzute din totalul flotei de transport public (%) </w:t>
            </w:r>
          </w:p>
          <w:p w14:paraId="7A3809A6" w14:textId="77777777" w:rsidR="005D167F" w:rsidRPr="00910AD7" w:rsidRDefault="005D167F" w:rsidP="005D167F">
            <w:pPr>
              <w:pStyle w:val="ListParagraph"/>
              <w:numPr>
                <w:ilvl w:val="0"/>
                <w:numId w:val="41"/>
              </w:numPr>
              <w:jc w:val="left"/>
              <w:rPr>
                <w:rFonts w:cstheme="minorHAnsi"/>
                <w:color w:val="auto"/>
                <w:sz w:val="22"/>
                <w:lang w:val="ro-RO"/>
              </w:rPr>
            </w:pPr>
            <w:r w:rsidRPr="00910AD7">
              <w:rPr>
                <w:rFonts w:cstheme="minorHAnsi"/>
                <w:color w:val="auto"/>
                <w:sz w:val="22"/>
                <w:lang w:val="ro-RO"/>
              </w:rPr>
              <w:t>Pondere vehicule nepoluante sau cu emisii scăzute din total vehicule înregistrate (%)</w:t>
            </w:r>
          </w:p>
          <w:p w14:paraId="52D720DC" w14:textId="77777777" w:rsidR="005D167F" w:rsidRPr="00910AD7" w:rsidRDefault="005D167F" w:rsidP="005D167F">
            <w:pPr>
              <w:pStyle w:val="ListParagraph"/>
              <w:numPr>
                <w:ilvl w:val="0"/>
                <w:numId w:val="41"/>
              </w:numPr>
              <w:spacing w:after="0"/>
              <w:rPr>
                <w:rFonts w:cstheme="minorHAnsi"/>
                <w:color w:val="auto"/>
                <w:sz w:val="22"/>
                <w:lang w:val="ro-RO"/>
              </w:rPr>
            </w:pPr>
            <w:r w:rsidRPr="00910AD7">
              <w:rPr>
                <w:rFonts w:cstheme="minorHAnsi"/>
                <w:color w:val="auto"/>
                <w:sz w:val="22"/>
                <w:lang w:val="ro-RO"/>
              </w:rPr>
              <w:t>Cotă modală transport public (%)</w:t>
            </w:r>
          </w:p>
          <w:p w14:paraId="221485FE" w14:textId="77777777" w:rsidR="005D167F" w:rsidRPr="00910AD7" w:rsidRDefault="005D167F" w:rsidP="005D167F">
            <w:pPr>
              <w:pStyle w:val="ListParagraph"/>
              <w:numPr>
                <w:ilvl w:val="0"/>
                <w:numId w:val="41"/>
              </w:numPr>
              <w:jc w:val="left"/>
              <w:rPr>
                <w:color w:val="auto"/>
                <w:sz w:val="22"/>
                <w:lang w:val="ro-RO"/>
              </w:rPr>
            </w:pPr>
            <w:r w:rsidRPr="00910AD7">
              <w:rPr>
                <w:color w:val="auto"/>
                <w:sz w:val="22"/>
                <w:lang w:val="ro-RO"/>
              </w:rPr>
              <w:t>Evoluție lungime piste / trasee pentru biciclete (anual)</w:t>
            </w:r>
          </w:p>
          <w:p w14:paraId="08653499" w14:textId="77777777" w:rsidR="005D167F" w:rsidRPr="00910AD7" w:rsidRDefault="005D167F" w:rsidP="005D167F">
            <w:pPr>
              <w:pStyle w:val="ListParagraph"/>
              <w:numPr>
                <w:ilvl w:val="0"/>
                <w:numId w:val="41"/>
              </w:numPr>
              <w:spacing w:after="0"/>
              <w:rPr>
                <w:rFonts w:cstheme="minorHAnsi"/>
                <w:color w:val="auto"/>
                <w:sz w:val="22"/>
                <w:lang w:val="ro-RO"/>
              </w:rPr>
            </w:pPr>
            <w:r w:rsidRPr="00910AD7">
              <w:rPr>
                <w:rFonts w:cstheme="minorHAnsi"/>
                <w:color w:val="auto"/>
                <w:sz w:val="22"/>
                <w:lang w:val="ro-RO"/>
              </w:rPr>
              <w:t>Cotă modală deplasări velo (estimări anuale)</w:t>
            </w:r>
          </w:p>
          <w:p w14:paraId="2D9F8476" w14:textId="77777777" w:rsidR="005D167F" w:rsidRPr="00910AD7" w:rsidRDefault="005D167F" w:rsidP="005D167F">
            <w:pPr>
              <w:pStyle w:val="ListParagraph"/>
              <w:numPr>
                <w:ilvl w:val="0"/>
                <w:numId w:val="41"/>
              </w:numPr>
              <w:spacing w:after="0"/>
              <w:rPr>
                <w:color w:val="auto"/>
                <w:sz w:val="22"/>
                <w:lang w:val="ro-RO"/>
              </w:rPr>
            </w:pPr>
            <w:r w:rsidRPr="00910AD7">
              <w:rPr>
                <w:color w:val="auto"/>
                <w:sz w:val="22"/>
                <w:lang w:val="ro-RO"/>
              </w:rPr>
              <w:t>Evoluție indicatori privind siguranța în trafic și victime asociate accidentelor de circulație în interiorul localității (persoane rănite grav și decedate)</w:t>
            </w:r>
          </w:p>
          <w:p w14:paraId="5BA96328" w14:textId="77777777" w:rsidR="005D167F" w:rsidRPr="00910AD7" w:rsidRDefault="005D167F" w:rsidP="005D167F">
            <w:pPr>
              <w:pStyle w:val="ListParagraph"/>
              <w:numPr>
                <w:ilvl w:val="0"/>
                <w:numId w:val="41"/>
              </w:numPr>
              <w:spacing w:after="0"/>
              <w:rPr>
                <w:color w:val="auto"/>
                <w:sz w:val="22"/>
                <w:lang w:val="ro-RO"/>
              </w:rPr>
            </w:pPr>
            <w:r w:rsidRPr="00910AD7">
              <w:rPr>
                <w:color w:val="auto"/>
                <w:sz w:val="22"/>
                <w:lang w:val="ro-RO"/>
              </w:rPr>
              <w:t>Reducere tone CO2/locuitor (% anual)</w:t>
            </w:r>
          </w:p>
          <w:p w14:paraId="0C4DC988" w14:textId="77777777" w:rsidR="005D167F" w:rsidRPr="00910AD7" w:rsidRDefault="005D167F" w:rsidP="005D167F">
            <w:pPr>
              <w:pStyle w:val="ListParagraph"/>
              <w:numPr>
                <w:ilvl w:val="0"/>
                <w:numId w:val="41"/>
              </w:numPr>
              <w:spacing w:before="0" w:after="0"/>
              <w:rPr>
                <w:color w:val="auto"/>
                <w:sz w:val="22"/>
                <w:lang w:val="ro-RO"/>
              </w:rPr>
            </w:pPr>
            <w:r w:rsidRPr="00910AD7">
              <w:rPr>
                <w:color w:val="auto"/>
                <w:sz w:val="22"/>
                <w:lang w:val="ro-RO"/>
              </w:rPr>
              <w:t>Ponderea străzilor modernizate  (% din total străzi)</w:t>
            </w:r>
          </w:p>
          <w:p w14:paraId="1F390B46" w14:textId="77777777" w:rsidR="005D167F" w:rsidRPr="00910AD7" w:rsidRDefault="005D167F" w:rsidP="005D167F">
            <w:pPr>
              <w:pStyle w:val="ListParagraph"/>
              <w:numPr>
                <w:ilvl w:val="0"/>
                <w:numId w:val="41"/>
              </w:numPr>
              <w:spacing w:before="0" w:after="0"/>
              <w:rPr>
                <w:b/>
                <w:color w:val="auto"/>
                <w:sz w:val="22"/>
                <w:lang w:val="ro-RO"/>
              </w:rPr>
            </w:pPr>
            <w:r w:rsidRPr="00910AD7">
              <w:rPr>
                <w:color w:val="auto"/>
                <w:sz w:val="22"/>
              </w:rPr>
              <w:t>Numărul km de coridoarele de mobilitate urbană durabilă (evoluție anuală)</w:t>
            </w:r>
          </w:p>
        </w:tc>
      </w:tr>
      <w:tr w:rsidR="005D167F" w:rsidRPr="00910AD7" w14:paraId="07F1EC7B" w14:textId="77777777" w:rsidTr="00303C5E">
        <w:trPr>
          <w:cnfStyle w:val="000000010000" w:firstRow="0" w:lastRow="0" w:firstColumn="0" w:lastColumn="0" w:oddVBand="0" w:evenVBand="0" w:oddHBand="0" w:evenHBand="1"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BC110A4"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t>M4.1</w:t>
            </w:r>
            <w:r w:rsidRPr="00910AD7">
              <w:rPr>
                <w:rFonts w:ascii="Calibri" w:eastAsia="Symbol" w:hAnsi="Calibri" w:cs="Calibri"/>
                <w:sz w:val="22"/>
              </w:rPr>
              <w:t xml:space="preserve"> Creșterea accesului municipiului la coridoarele majore de transport (rutier și feroviar).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8A83579"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legături de mare viteză (autostradă / drum expres sau cale ferată cu V peste 120 km/h) cu alte centre urbane</w:t>
            </w:r>
          </w:p>
          <w:p w14:paraId="68185140"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Durata de parcurgere a traseului Cluj-Napoca – Bistrița pe cale rutieră și feroviară</w:t>
            </w:r>
          </w:p>
        </w:tc>
      </w:tr>
      <w:tr w:rsidR="005D167F" w:rsidRPr="00910AD7" w14:paraId="7C678625" w14:textId="77777777" w:rsidTr="00303C5E">
        <w:trPr>
          <w:cnfStyle w:val="000000100000" w:firstRow="0" w:lastRow="0" w:firstColumn="0" w:lastColumn="0" w:oddVBand="0" w:evenVBand="0" w:oddHBand="1" w:evenHBand="0"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709D132"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t>M4.2</w:t>
            </w:r>
            <w:r w:rsidRPr="00910AD7">
              <w:rPr>
                <w:rFonts w:ascii="Calibri" w:eastAsia="Symbol" w:hAnsi="Calibri" w:cs="Calibri"/>
                <w:sz w:val="22"/>
              </w:rPr>
              <w:t xml:space="preserve"> Plan multianual de modernizare a infrastructurii rutiere locale.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EAB52F0"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Ponderea străzilor modernizate din totalul de străzi (%).</w:t>
            </w:r>
          </w:p>
          <w:p w14:paraId="0D99B0FC"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Ponderea străzilor accesibilizate care respectă NP-051 din totalul de străzi (%) </w:t>
            </w:r>
          </w:p>
          <w:p w14:paraId="5C276752"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Numărul coridoarelor de mobilitate urbană durabilă (străzi „complete“ care includ pe lângă benzile auto și infrastructură velo, trotuare generoase, preferabil cu vegetație de aliniament și după caz, prioritate pentru mijloacele de transport în comun) </w:t>
            </w:r>
          </w:p>
          <w:p w14:paraId="6EB3A255"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rPr>
              <w:t>Număr stații de încărcare  pentru mașinile electrice și plug in hibride (evoluție anuală)</w:t>
            </w:r>
          </w:p>
        </w:tc>
      </w:tr>
      <w:tr w:rsidR="005D167F" w:rsidRPr="00910AD7" w14:paraId="4122562A" w14:textId="77777777" w:rsidTr="00303C5E">
        <w:trPr>
          <w:cnfStyle w:val="000000010000" w:firstRow="0" w:lastRow="0" w:firstColumn="0" w:lastColumn="0" w:oddVBand="0" w:evenVBand="0" w:oddHBand="0" w:evenHBand="1"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A922F9B"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t>M4.3</w:t>
            </w:r>
            <w:r w:rsidRPr="00910AD7">
              <w:rPr>
                <w:rFonts w:ascii="Calibri" w:eastAsia="Symbol" w:hAnsi="Calibri" w:cs="Calibri"/>
                <w:sz w:val="22"/>
              </w:rPr>
              <w:t xml:space="preserve"> Transport public atractiv, cu emisii reduse, ce asigură legături optime la nivel local și periurban</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5391205"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Evoluție viteză comercială a mijloacelor de transport în comun (evaluare anuală)</w:t>
            </w:r>
          </w:p>
          <w:p w14:paraId="397512F2"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Vechimea medie a flotei (evaluare anuală)</w:t>
            </w:r>
          </w:p>
          <w:p w14:paraId="5B64B28B"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Ponderea deplasărilor cu transportul public din totalul deplasărilor (repartiția modală)</w:t>
            </w:r>
          </w:p>
        </w:tc>
      </w:tr>
      <w:tr w:rsidR="005D167F" w:rsidRPr="00910AD7" w14:paraId="3E89AFE5" w14:textId="77777777" w:rsidTr="00303C5E">
        <w:trPr>
          <w:cnfStyle w:val="000000100000" w:firstRow="0" w:lastRow="0" w:firstColumn="0" w:lastColumn="0" w:oddVBand="0" w:evenVBand="0" w:oddHBand="1" w:evenHBand="0"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D5050AA"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t>M4.4</w:t>
            </w:r>
            <w:r w:rsidRPr="00910AD7">
              <w:rPr>
                <w:rFonts w:ascii="Calibri" w:eastAsia="Symbol" w:hAnsi="Calibri" w:cs="Calibri"/>
                <w:sz w:val="22"/>
              </w:rPr>
              <w:t xml:space="preserve"> Infrastructură extinsă și atractivă pentru deplasări nemotorizate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D336791"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Ponderea străzilor cu trotuare mai largi de 1.5m din total (%)</w:t>
            </w:r>
          </w:p>
          <w:p w14:paraId="68190F66"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Ponderea străzilor cu limitare de viteză 30 km/h (%)</w:t>
            </w:r>
          </w:p>
          <w:p w14:paraId="2470A149"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Ponderea străzilor rezidențiale (indicator de stradă rezidențială 20 km/h) (%)</w:t>
            </w:r>
          </w:p>
          <w:p w14:paraId="0FE83035"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 kilometri de străzi echipate cu piste pentru biciclete </w:t>
            </w:r>
          </w:p>
          <w:p w14:paraId="598E2E0E"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lastRenderedPageBreak/>
              <w:t>Număr kilometri de străzi pietonale</w:t>
            </w:r>
          </w:p>
        </w:tc>
      </w:tr>
      <w:tr w:rsidR="005D167F" w:rsidRPr="00910AD7" w14:paraId="762FE5C0" w14:textId="77777777" w:rsidTr="00303C5E">
        <w:trPr>
          <w:cnfStyle w:val="000000010000" w:firstRow="0" w:lastRow="0" w:firstColumn="0" w:lastColumn="0" w:oddVBand="0" w:evenVBand="0" w:oddHBand="0" w:evenHBand="1" w:firstRowFirstColumn="0" w:firstRowLastColumn="0" w:lastRowFirstColumn="0" w:lastRowLastColumn="0"/>
          <w:trHeight w:val="913"/>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32DB1BE" w14:textId="77777777" w:rsidR="005D167F" w:rsidRPr="00910AD7" w:rsidRDefault="005D167F" w:rsidP="00303C5E">
            <w:pPr>
              <w:rPr>
                <w:rFonts w:ascii="Calibri" w:eastAsia="Symbol" w:hAnsi="Calibri" w:cs="Calibri"/>
                <w:b/>
                <w:sz w:val="22"/>
              </w:rPr>
            </w:pPr>
            <w:r w:rsidRPr="00910AD7">
              <w:rPr>
                <w:rFonts w:ascii="Calibri" w:eastAsia="Symbol" w:hAnsi="Calibri" w:cs="Calibri"/>
                <w:b/>
                <w:sz w:val="22"/>
              </w:rPr>
              <w:lastRenderedPageBreak/>
              <w:t>M4.5</w:t>
            </w:r>
            <w:r w:rsidRPr="00910AD7">
              <w:rPr>
                <w:rFonts w:ascii="Calibri" w:eastAsia="Symbol" w:hAnsi="Calibri" w:cs="Calibri"/>
                <w:sz w:val="22"/>
              </w:rPr>
              <w:t xml:space="preserve"> Management eficient al traficului și al parcării la nivel local</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B089FCA"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intersecții echipate cu sisteme de prioritizare a transportului public</w:t>
            </w:r>
          </w:p>
          <w:p w14:paraId="24E6D317"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Veniturile încasate din tarifarea parcării la stradă / venituri reinvestite în proiecte de mobilitate urbană durabilă sau spații publice (evoluție anuală)</w:t>
            </w:r>
          </w:p>
          <w:p w14:paraId="463CD081"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 de locuri de parcare în parcări multietajate </w:t>
            </w:r>
          </w:p>
          <w:p w14:paraId="2617B2B7"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Număr parcări de transfer la marginea zonei centrale</w:t>
            </w:r>
          </w:p>
        </w:tc>
      </w:tr>
      <w:tr w:rsidR="005D167F" w:rsidRPr="00910AD7" w14:paraId="3F6246A8"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3553882" w14:textId="42586AAA" w:rsidR="007B2095" w:rsidRPr="00910AD7" w:rsidRDefault="007B2095" w:rsidP="007B2095">
            <w:pPr>
              <w:spacing w:after="0"/>
              <w:jc w:val="center"/>
              <w:rPr>
                <w:rFonts w:eastAsia="Symbol" w:cstheme="minorHAnsi"/>
                <w:b/>
                <w:sz w:val="22"/>
              </w:rPr>
            </w:pPr>
            <w:r w:rsidRPr="00910AD7">
              <w:rPr>
                <w:rFonts w:eastAsia="Symbol" w:cstheme="minorHAnsi"/>
                <w:b/>
                <w:sz w:val="22"/>
              </w:rPr>
              <w:t>Program bugetar 5</w:t>
            </w:r>
          </w:p>
          <w:p w14:paraId="268DFDB3" w14:textId="77777777" w:rsidR="005D167F" w:rsidRPr="00910AD7" w:rsidRDefault="005D167F" w:rsidP="00303C5E">
            <w:pPr>
              <w:tabs>
                <w:tab w:val="left" w:pos="1418"/>
              </w:tabs>
              <w:spacing w:after="60"/>
              <w:jc w:val="center"/>
              <w:rPr>
                <w:rFonts w:eastAsia="Symbol" w:cstheme="minorHAnsi"/>
                <w:b/>
                <w:sz w:val="22"/>
              </w:rPr>
            </w:pPr>
            <w:r w:rsidRPr="00910AD7">
              <w:rPr>
                <w:rFonts w:eastAsia="Symbol" w:cstheme="minorHAnsi"/>
                <w:b/>
                <w:sz w:val="22"/>
              </w:rPr>
              <w:t>Mediu și energie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04A74C0" w14:textId="77777777" w:rsidR="005D167F" w:rsidRPr="00910AD7" w:rsidRDefault="005D167F" w:rsidP="00347B1F">
            <w:pPr>
              <w:pStyle w:val="ListParagraph"/>
              <w:numPr>
                <w:ilvl w:val="0"/>
                <w:numId w:val="40"/>
              </w:numPr>
              <w:jc w:val="left"/>
              <w:rPr>
                <w:color w:val="auto"/>
                <w:sz w:val="22"/>
                <w:lang w:val="ro-RO"/>
              </w:rPr>
            </w:pPr>
            <w:r w:rsidRPr="00910AD7">
              <w:rPr>
                <w:color w:val="auto"/>
                <w:sz w:val="22"/>
                <w:lang w:val="ro-RO"/>
              </w:rPr>
              <w:t>Evoluție anuală metru pătrat de spațiu verde per locuitor,</w:t>
            </w:r>
          </w:p>
          <w:p w14:paraId="336DB07C" w14:textId="77777777" w:rsidR="005D167F" w:rsidRPr="00910AD7" w:rsidRDefault="005D167F" w:rsidP="00347B1F">
            <w:pPr>
              <w:pStyle w:val="ListParagraph"/>
              <w:numPr>
                <w:ilvl w:val="0"/>
                <w:numId w:val="40"/>
              </w:numPr>
              <w:spacing w:after="0"/>
              <w:rPr>
                <w:color w:val="auto"/>
                <w:sz w:val="22"/>
                <w:lang w:val="ro-RO"/>
              </w:rPr>
            </w:pPr>
            <w:r w:rsidRPr="00910AD7">
              <w:rPr>
                <w:color w:val="auto"/>
                <w:sz w:val="22"/>
                <w:lang w:val="ro-RO"/>
              </w:rPr>
              <w:t xml:space="preserve">Evoluție anuală privind emisii de tone CO2/locuitor, </w:t>
            </w:r>
          </w:p>
          <w:p w14:paraId="12184A82" w14:textId="77777777" w:rsidR="005D167F" w:rsidRPr="00910AD7" w:rsidRDefault="005D167F" w:rsidP="00347B1F">
            <w:pPr>
              <w:pStyle w:val="ListParagraph"/>
              <w:numPr>
                <w:ilvl w:val="0"/>
                <w:numId w:val="40"/>
              </w:numPr>
              <w:spacing w:after="0"/>
              <w:rPr>
                <w:color w:val="auto"/>
                <w:sz w:val="22"/>
                <w:lang w:val="ro-RO"/>
              </w:rPr>
            </w:pPr>
            <w:r w:rsidRPr="00910AD7">
              <w:rPr>
                <w:color w:val="auto"/>
                <w:sz w:val="22"/>
                <w:lang w:val="ro-RO"/>
              </w:rPr>
              <w:t xml:space="preserve">Pondere număr clădiri publice și rezidențiale eficiente energetic (%) </w:t>
            </w:r>
          </w:p>
          <w:p w14:paraId="48EF1F50" w14:textId="77777777" w:rsidR="005D167F" w:rsidRPr="00910AD7" w:rsidRDefault="005D167F" w:rsidP="00347B1F">
            <w:pPr>
              <w:pStyle w:val="ListParagraph"/>
              <w:numPr>
                <w:ilvl w:val="0"/>
                <w:numId w:val="40"/>
              </w:numPr>
              <w:spacing w:after="0"/>
              <w:rPr>
                <w:color w:val="auto"/>
                <w:sz w:val="22"/>
                <w:lang w:val="ro-RO"/>
              </w:rPr>
            </w:pPr>
            <w:r w:rsidRPr="00910AD7">
              <w:rPr>
                <w:color w:val="auto"/>
                <w:sz w:val="22"/>
                <w:lang w:val="ro-RO"/>
              </w:rPr>
              <w:t>Grad de acoperire cu rețele de apă și canalizare, gaze naturale și infrastructură de energie electrică (%)</w:t>
            </w:r>
          </w:p>
          <w:p w14:paraId="189121D9" w14:textId="77777777" w:rsidR="005D167F" w:rsidRPr="00910AD7" w:rsidRDefault="005D167F" w:rsidP="00347B1F">
            <w:pPr>
              <w:pStyle w:val="ListParagraph"/>
              <w:numPr>
                <w:ilvl w:val="0"/>
                <w:numId w:val="40"/>
              </w:numPr>
              <w:spacing w:after="0"/>
              <w:rPr>
                <w:color w:val="auto"/>
                <w:sz w:val="22"/>
                <w:lang w:val="ro-RO"/>
              </w:rPr>
            </w:pPr>
            <w:r w:rsidRPr="00910AD7">
              <w:rPr>
                <w:color w:val="auto"/>
                <w:sz w:val="22"/>
                <w:lang w:val="ro-RO"/>
              </w:rPr>
              <w:t xml:space="preserve">Număr proiecte de resurse energetice din surse regenerabile și acoperire consum la nivelul municipiului </w:t>
            </w:r>
          </w:p>
          <w:p w14:paraId="2AC28B3D" w14:textId="77777777" w:rsidR="005D167F" w:rsidRPr="00910AD7" w:rsidRDefault="005D167F" w:rsidP="00347B1F">
            <w:pPr>
              <w:pStyle w:val="ListParagraph"/>
              <w:numPr>
                <w:ilvl w:val="0"/>
                <w:numId w:val="40"/>
              </w:numPr>
              <w:spacing w:after="0"/>
              <w:rPr>
                <w:b/>
                <w:color w:val="auto"/>
                <w:sz w:val="22"/>
                <w:lang w:val="ro-RO"/>
              </w:rPr>
            </w:pPr>
            <w:r w:rsidRPr="00910AD7">
              <w:rPr>
                <w:color w:val="auto"/>
                <w:sz w:val="22"/>
              </w:rPr>
              <w:t>Număr de proiecte implementate sau cu contracte de finanțare semnate în perioada 2022-2023 (inclusiv procentual din total număr proiecte și acțiuni asu</w:t>
            </w:r>
            <w:r w:rsidR="00347B1F" w:rsidRPr="00910AD7">
              <w:rPr>
                <w:color w:val="auto"/>
                <w:sz w:val="22"/>
              </w:rPr>
              <w:t>mate în PAL);</w:t>
            </w:r>
          </w:p>
          <w:p w14:paraId="1D83E187" w14:textId="77777777" w:rsidR="00347B1F" w:rsidRPr="00910AD7" w:rsidRDefault="00347B1F" w:rsidP="00347B1F">
            <w:pPr>
              <w:pStyle w:val="ListParagraph"/>
              <w:numPr>
                <w:ilvl w:val="0"/>
                <w:numId w:val="40"/>
              </w:numPr>
              <w:spacing w:after="0"/>
              <w:rPr>
                <w:color w:val="auto"/>
                <w:sz w:val="22"/>
                <w:lang w:val="ro-RO"/>
              </w:rPr>
            </w:pPr>
            <w:r w:rsidRPr="00910AD7">
              <w:rPr>
                <w:color w:val="auto"/>
                <w:sz w:val="22"/>
                <w:lang w:val="ro-RO"/>
              </w:rPr>
              <w:t xml:space="preserve">Număr puncte de alimentare cu apă nou create în vederea acționării pentru stingerea incendiilor în perioada 2022-2023; </w:t>
            </w:r>
          </w:p>
          <w:p w14:paraId="12CC36E2" w14:textId="79793D55" w:rsidR="00347B1F" w:rsidRPr="00910AD7" w:rsidRDefault="00347B1F" w:rsidP="00347B1F">
            <w:pPr>
              <w:pStyle w:val="ListParagraph"/>
              <w:numPr>
                <w:ilvl w:val="0"/>
                <w:numId w:val="40"/>
              </w:numPr>
              <w:spacing w:after="0"/>
              <w:rPr>
                <w:color w:val="auto"/>
                <w:sz w:val="22"/>
                <w:lang w:val="ro-RO"/>
              </w:rPr>
            </w:pPr>
            <w:r w:rsidRPr="00910AD7">
              <w:rPr>
                <w:color w:val="auto"/>
                <w:sz w:val="22"/>
                <w:lang w:val="ro-RO"/>
              </w:rPr>
              <w:t>Prezentarea într-un eveniment public a țintelor asumate PAEDC și a gradului lor de îndeplinire la nivelul anului 2023.</w:t>
            </w:r>
          </w:p>
        </w:tc>
      </w:tr>
      <w:tr w:rsidR="005D167F" w:rsidRPr="00910AD7" w14:paraId="5FED1D6B"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83D6A9B" w14:textId="04647908" w:rsidR="005D167F" w:rsidRPr="00910AD7" w:rsidRDefault="005D167F" w:rsidP="00303C5E">
            <w:pPr>
              <w:rPr>
                <w:rFonts w:ascii="Calibri" w:eastAsia="Symbol" w:hAnsi="Calibri" w:cs="Calibri"/>
                <w:b/>
                <w:sz w:val="22"/>
              </w:rPr>
            </w:pPr>
            <w:r w:rsidRPr="00910AD7">
              <w:rPr>
                <w:rFonts w:ascii="Calibri" w:eastAsia="Symbol" w:hAnsi="Calibri" w:cs="Calibri"/>
                <w:b/>
                <w:sz w:val="22"/>
              </w:rPr>
              <w:t>M5.1</w:t>
            </w:r>
            <w:r w:rsidRPr="00910AD7">
              <w:rPr>
                <w:rFonts w:ascii="Calibri" w:eastAsia="Symbol" w:hAnsi="Calibri" w:cs="Calibri"/>
                <w:sz w:val="22"/>
              </w:rPr>
              <w:t xml:space="preserve"> Creșterea eficienței energetice a fondului construit, atât clădiri publice, cât și rezidențiale, încurajarea producerii și utilizării de energie din surse alternative și extinderea și modernizarea sistemului de iluminat public.</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72F9267"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Număr de apartamente și blocuri de locuințe eficiente energetic</w:t>
            </w:r>
            <w:r w:rsidRPr="00910AD7">
              <w:rPr>
                <w:color w:val="auto"/>
                <w:sz w:val="22"/>
                <w:lang w:val="ro-RO"/>
              </w:rPr>
              <w:t>,</w:t>
            </w:r>
          </w:p>
          <w:p w14:paraId="671047F1"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 xml:space="preserve">Număr de clădiri publice eficiente energetic, </w:t>
            </w:r>
          </w:p>
          <w:p w14:paraId="76A4D02C"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 xml:space="preserve">Procent din sistemul de iluminat public eficient energetic și evoluția costurilor cu acesta, </w:t>
            </w:r>
          </w:p>
          <w:p w14:paraId="2BD33035"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rPr>
              <w:t>Număr de campanii de conștientizare privind măsuri de eficiență energetică care pot fi luate atât la nivel individual cât și la nivelul administrării clădirilor publice și private.</w:t>
            </w:r>
          </w:p>
        </w:tc>
      </w:tr>
      <w:tr w:rsidR="005D167F" w:rsidRPr="00910AD7" w14:paraId="2781CB46"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68E8C9B"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t>M5.2</w:t>
            </w:r>
            <w:r w:rsidRPr="00910AD7">
              <w:rPr>
                <w:rFonts w:ascii="Calibri" w:eastAsia="Symbol" w:hAnsi="Calibri" w:cs="Calibri"/>
                <w:sz w:val="22"/>
              </w:rPr>
              <w:t xml:space="preserve"> Modernizarea și extinderea infrastructurii de alimentare cu apă și </w:t>
            </w:r>
            <w:r w:rsidRPr="00910AD7">
              <w:rPr>
                <w:rFonts w:ascii="Calibri" w:eastAsia="Symbol" w:hAnsi="Calibri" w:cs="Calibri"/>
                <w:sz w:val="22"/>
              </w:rPr>
              <w:lastRenderedPageBreak/>
              <w:t>canalizare, rețelelor de alimentare cu gaze naturale, rețelelor de alimentare cu energie electrică.</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5B4DE04"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lastRenderedPageBreak/>
              <w:t>Grad acoperire rețele de apă și gaz la nivelul municipiului (%)</w:t>
            </w:r>
          </w:p>
          <w:p w14:paraId="46B612C6"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lastRenderedPageBreak/>
              <w:t>Evoluția numărului (și perioadei în cauză) privind întreruperile de alimentare cu apă, gaz natural sau electricitate la nivelul municipiului (analiză anuală)</w:t>
            </w:r>
          </w:p>
          <w:p w14:paraId="51FB0F2B"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rPr>
              <w:t>Număr kilometri de conducte de apă și gaz natural aflate într-o stare bună și nedepășind perioada de exploatare.</w:t>
            </w:r>
          </w:p>
        </w:tc>
      </w:tr>
      <w:tr w:rsidR="005D167F" w:rsidRPr="00910AD7" w14:paraId="1C122322"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960106D" w14:textId="77777777" w:rsidR="005D167F" w:rsidRPr="00910AD7" w:rsidRDefault="005D167F" w:rsidP="00303C5E">
            <w:pPr>
              <w:rPr>
                <w:rFonts w:ascii="Calibri" w:eastAsia="Symbol" w:hAnsi="Calibri" w:cs="Calibri"/>
                <w:sz w:val="22"/>
              </w:rPr>
            </w:pPr>
            <w:r w:rsidRPr="00910AD7">
              <w:rPr>
                <w:rFonts w:ascii="Calibri" w:eastAsia="Symbol" w:hAnsi="Calibri" w:cs="Calibri"/>
                <w:b/>
                <w:sz w:val="22"/>
              </w:rPr>
              <w:lastRenderedPageBreak/>
              <w:t>M5.3</w:t>
            </w:r>
            <w:r w:rsidRPr="00910AD7">
              <w:rPr>
                <w:rFonts w:ascii="Calibri" w:eastAsia="Symbol" w:hAnsi="Calibri" w:cs="Calibri"/>
                <w:sz w:val="22"/>
              </w:rPr>
              <w:t xml:space="preserve"> Îmbunătățirea sistemului local de gestionare a deșeurilor și decontaminarea zonelor cu probleme semnificative de degradare a calității mediului.</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562F0D4"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Evoluția gradului de sortare/reciclare și compostare la nivelul municipiului (analiză anuală)</w:t>
            </w:r>
          </w:p>
          <w:p w14:paraId="2FBDB694"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rPr>
              <w:t>Număr campanii de informare și conștientizare privind managementul deșeurilor.</w:t>
            </w:r>
          </w:p>
        </w:tc>
      </w:tr>
      <w:tr w:rsidR="005D167F" w:rsidRPr="00910AD7" w14:paraId="066A9C11"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EDAA13F" w14:textId="77777777" w:rsidR="005D167F" w:rsidRPr="00910AD7" w:rsidRDefault="005D167F" w:rsidP="00303C5E">
            <w:pPr>
              <w:tabs>
                <w:tab w:val="left" w:pos="1418"/>
              </w:tabs>
              <w:spacing w:after="60"/>
              <w:rPr>
                <w:rFonts w:ascii="Calibri" w:eastAsia="Symbol" w:hAnsi="Calibri" w:cs="Calibri"/>
                <w:sz w:val="22"/>
              </w:rPr>
            </w:pPr>
            <w:r w:rsidRPr="00910AD7">
              <w:rPr>
                <w:rFonts w:ascii="Calibri" w:eastAsia="Symbol" w:hAnsi="Calibri" w:cs="Calibri"/>
                <w:b/>
                <w:sz w:val="22"/>
              </w:rPr>
              <w:t>M5.4</w:t>
            </w:r>
            <w:r w:rsidRPr="00910AD7">
              <w:rPr>
                <w:rFonts w:ascii="Calibri" w:eastAsia="Symbol" w:hAnsi="Calibri" w:cs="Calibri"/>
                <w:sz w:val="22"/>
              </w:rPr>
              <w:t xml:space="preserve"> Stabilirea, monitorizarea și evaluarea măsurilor de protecție împotriva riscurilor naturale.</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468DC2F"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 xml:space="preserve">Campanii de informare și conștientizare privind măsurile de protecție împotriva riscurilor naturale, </w:t>
            </w:r>
          </w:p>
          <w:p w14:paraId="65D3B8EF"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rPr>
              <w:t>Număr km rețea albastră-verde.</w:t>
            </w:r>
          </w:p>
        </w:tc>
      </w:tr>
      <w:tr w:rsidR="005D167F" w:rsidRPr="00910AD7" w14:paraId="5EE25DAB"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2F1F997" w14:textId="77777777" w:rsidR="005D167F" w:rsidRPr="00910AD7" w:rsidRDefault="005D167F" w:rsidP="00303C5E">
            <w:pPr>
              <w:rPr>
                <w:rFonts w:ascii="Calibri" w:eastAsia="Symbol" w:hAnsi="Calibri" w:cs="Calibri"/>
                <w:b/>
                <w:sz w:val="22"/>
              </w:rPr>
            </w:pPr>
            <w:r w:rsidRPr="00910AD7">
              <w:rPr>
                <w:rFonts w:ascii="Calibri" w:eastAsia="Symbol" w:hAnsi="Calibri" w:cs="Calibri"/>
                <w:b/>
                <w:sz w:val="22"/>
              </w:rPr>
              <w:t xml:space="preserve">M5.5 </w:t>
            </w:r>
            <w:r w:rsidRPr="00910AD7">
              <w:rPr>
                <w:rFonts w:ascii="Calibri" w:eastAsia="Symbol" w:hAnsi="Calibri" w:cs="Calibri"/>
                <w:sz w:val="22"/>
              </w:rPr>
              <w:t>Îmbunătățirea calității spațiilor verzi și extinderea inițiativelor de regenerare urbană.</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800DF49"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Suprafață totală a zonelor pretabile pentru proiecte de regenerare urbană,</w:t>
            </w:r>
          </w:p>
          <w:p w14:paraId="3482CDA9"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 xml:space="preserve">Evoluție suprafață spații verzi reabilitate și suprafață zone ce vor transformate în spații verzi. </w:t>
            </w:r>
          </w:p>
          <w:p w14:paraId="19189394" w14:textId="77777777" w:rsidR="005D167F" w:rsidRPr="00910AD7" w:rsidRDefault="005D167F" w:rsidP="005D167F">
            <w:pPr>
              <w:pStyle w:val="ListParagraph"/>
              <w:numPr>
                <w:ilvl w:val="0"/>
                <w:numId w:val="36"/>
              </w:numPr>
              <w:spacing w:after="0"/>
              <w:ind w:left="360"/>
              <w:rPr>
                <w:color w:val="auto"/>
                <w:sz w:val="22"/>
                <w:lang w:val="ro-RO"/>
              </w:rPr>
            </w:pPr>
            <w:r w:rsidRPr="00910AD7">
              <w:rPr>
                <w:rFonts w:cstheme="minorHAnsi"/>
                <w:color w:val="auto"/>
                <w:sz w:val="22"/>
                <w:lang w:val="ro-RO"/>
              </w:rPr>
              <w:t>N</w:t>
            </w:r>
            <w:r w:rsidRPr="00910AD7">
              <w:rPr>
                <w:color w:val="auto"/>
                <w:sz w:val="22"/>
              </w:rPr>
              <w:t>umăr proiecte de regenerare urbană în implementare.</w:t>
            </w:r>
          </w:p>
        </w:tc>
      </w:tr>
      <w:tr w:rsidR="005D167F" w:rsidRPr="00910AD7" w14:paraId="17521834"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500C87C" w14:textId="2932D423" w:rsidR="007B2095" w:rsidRPr="00910AD7" w:rsidRDefault="007B2095" w:rsidP="007B2095">
            <w:pPr>
              <w:spacing w:after="0"/>
              <w:jc w:val="center"/>
              <w:rPr>
                <w:rFonts w:eastAsia="Symbol" w:cstheme="minorHAnsi"/>
                <w:b/>
                <w:sz w:val="22"/>
              </w:rPr>
            </w:pPr>
            <w:r w:rsidRPr="00910AD7">
              <w:rPr>
                <w:rFonts w:eastAsia="Symbol" w:cstheme="minorHAnsi"/>
                <w:b/>
                <w:sz w:val="22"/>
              </w:rPr>
              <w:t>Program bugetar 6</w:t>
            </w:r>
          </w:p>
          <w:p w14:paraId="2D305F36" w14:textId="77777777" w:rsidR="005D167F" w:rsidRPr="00910AD7" w:rsidRDefault="005D167F" w:rsidP="00303C5E">
            <w:pPr>
              <w:spacing w:after="100" w:afterAutospacing="1" w:line="276" w:lineRule="auto"/>
              <w:jc w:val="center"/>
              <w:rPr>
                <w:rFonts w:eastAsia="Symbol" w:cstheme="minorHAnsi"/>
                <w:b/>
                <w:sz w:val="22"/>
              </w:rPr>
            </w:pPr>
            <w:r w:rsidRPr="00910AD7">
              <w:rPr>
                <w:rFonts w:eastAsia="Symbol" w:cstheme="minorHAnsi"/>
                <w:b/>
                <w:sz w:val="22"/>
              </w:rPr>
              <w:t>Management (de suport) organizațional</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33C15849"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 xml:space="preserve">Gradul de realizare a planurilor anuale de formare pentru personal, defalcat per domenii cheie și număr de personal; </w:t>
            </w:r>
          </w:p>
          <w:p w14:paraId="1B64AECE"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 xml:space="preserve">Rezultate anuale barometru intern privind optimizarea proceselor de lucru; </w:t>
            </w:r>
          </w:p>
          <w:p w14:paraId="0092D6DA"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Număr procese de simplificare administrativă adoptate în perioada 2022-2023;</w:t>
            </w:r>
          </w:p>
          <w:p w14:paraId="1C491DA6"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Grad utilizare (procentual) sistem intern de management al documentelor și arhivare electronică;</w:t>
            </w:r>
          </w:p>
          <w:p w14:paraId="3C03227A"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Număr procese simplificate în relația cu cetățenii și rezultate evaluare a calității acestora (rezultate barometru);</w:t>
            </w:r>
          </w:p>
          <w:p w14:paraId="5F4E7800"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Număr de servicii publice digitalizate (sau cu proceduri inițiate) în perioada 2022-2023;</w:t>
            </w:r>
          </w:p>
          <w:p w14:paraId="605E79B4" w14:textId="77777777" w:rsidR="005D167F" w:rsidRPr="00910AD7" w:rsidRDefault="005D167F" w:rsidP="005D167F">
            <w:pPr>
              <w:pStyle w:val="ListParagraph"/>
              <w:numPr>
                <w:ilvl w:val="0"/>
                <w:numId w:val="36"/>
              </w:numPr>
              <w:spacing w:after="0"/>
              <w:ind w:left="360"/>
              <w:rPr>
                <w:rFonts w:cstheme="minorHAnsi"/>
                <w:color w:val="auto"/>
                <w:sz w:val="22"/>
                <w:lang w:val="ro-RO"/>
              </w:rPr>
            </w:pPr>
            <w:r w:rsidRPr="00910AD7">
              <w:rPr>
                <w:rFonts w:cstheme="minorHAnsi"/>
                <w:color w:val="auto"/>
                <w:sz w:val="22"/>
                <w:lang w:val="ro-RO"/>
              </w:rPr>
              <w:t>Număr platforme interactive de interacțiune cu cetățenii (inclusiv bugetare participativă) realizate sau inițiate în perioada 2022-2023.</w:t>
            </w:r>
          </w:p>
          <w:p w14:paraId="236FE933" w14:textId="77777777" w:rsidR="005D167F" w:rsidRPr="00910AD7" w:rsidRDefault="005D167F" w:rsidP="005D167F">
            <w:pPr>
              <w:pStyle w:val="ListParagraph"/>
              <w:numPr>
                <w:ilvl w:val="0"/>
                <w:numId w:val="36"/>
              </w:numPr>
              <w:spacing w:after="0"/>
              <w:ind w:left="360"/>
              <w:rPr>
                <w:rFonts w:cstheme="minorHAnsi"/>
                <w:b/>
                <w:color w:val="auto"/>
                <w:sz w:val="22"/>
                <w:lang w:val="ro-RO"/>
              </w:rPr>
            </w:pPr>
            <w:r w:rsidRPr="00910AD7">
              <w:rPr>
                <w:rFonts w:cstheme="minorHAnsi"/>
                <w:color w:val="auto"/>
                <w:sz w:val="22"/>
              </w:rPr>
              <w:t>Număr de proiecte implementate sau cu contracte de finanțare semnate în perioada 2022-2023 (inclusiv procentual din total număr proiecte și acțiuni asumate în PAL)</w:t>
            </w:r>
          </w:p>
        </w:tc>
      </w:tr>
      <w:tr w:rsidR="005D167F" w:rsidRPr="00910AD7" w14:paraId="54570569"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3775217" w14:textId="77777777" w:rsidR="005D167F" w:rsidRPr="00910AD7" w:rsidRDefault="005D167F" w:rsidP="00303C5E">
            <w:pPr>
              <w:spacing w:after="0"/>
              <w:rPr>
                <w:rFonts w:eastAsia="Symbol" w:cstheme="minorHAnsi"/>
                <w:sz w:val="22"/>
              </w:rPr>
            </w:pPr>
            <w:r w:rsidRPr="00910AD7">
              <w:rPr>
                <w:rFonts w:eastAsia="Symbol" w:cstheme="minorHAnsi"/>
                <w:b/>
                <w:sz w:val="22"/>
              </w:rPr>
              <w:t>M6.1</w:t>
            </w:r>
            <w:r w:rsidRPr="00910AD7">
              <w:rPr>
                <w:rFonts w:eastAsia="Symbol" w:cstheme="minorHAnsi"/>
                <w:sz w:val="22"/>
              </w:rPr>
              <w:t xml:space="preserve"> Îmbunătățirea managementului resursei umane, a politicii de formare și implicare crescută a personalului în redactarea, monitorizarea și evaluarea </w:t>
            </w:r>
            <w:r w:rsidRPr="00910AD7">
              <w:rPr>
                <w:rFonts w:eastAsia="Symbol" w:cstheme="minorHAnsi"/>
                <w:sz w:val="22"/>
              </w:rPr>
              <w:lastRenderedPageBreak/>
              <w:t xml:space="preserve">documentelor strategice de la nivelul instituției.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39515F8" w14:textId="77777777" w:rsidR="005D167F" w:rsidRPr="00910AD7" w:rsidRDefault="005D167F" w:rsidP="005D167F">
            <w:pPr>
              <w:pStyle w:val="ListParagraph"/>
              <w:numPr>
                <w:ilvl w:val="0"/>
                <w:numId w:val="49"/>
              </w:numPr>
              <w:spacing w:after="0"/>
              <w:rPr>
                <w:rFonts w:cstheme="minorHAnsi"/>
                <w:color w:val="auto"/>
                <w:sz w:val="22"/>
              </w:rPr>
            </w:pPr>
            <w:r w:rsidRPr="00910AD7">
              <w:rPr>
                <w:rFonts w:cstheme="minorHAnsi"/>
                <w:color w:val="auto"/>
                <w:sz w:val="22"/>
              </w:rPr>
              <w:lastRenderedPageBreak/>
              <w:t>Gradul de execuție al planurilor anuale de formare, număr persoane formate, acoperirea tuturor domeniilor de formare identificate ca prioritare la nivelul instituției.</w:t>
            </w:r>
          </w:p>
          <w:p w14:paraId="1978AE3A" w14:textId="77777777" w:rsidR="005D167F" w:rsidRPr="00910AD7" w:rsidRDefault="005D167F" w:rsidP="005D167F">
            <w:pPr>
              <w:pStyle w:val="ListParagraph"/>
              <w:numPr>
                <w:ilvl w:val="0"/>
                <w:numId w:val="49"/>
              </w:numPr>
              <w:spacing w:after="0"/>
              <w:rPr>
                <w:rFonts w:cstheme="minorHAnsi"/>
                <w:color w:val="auto"/>
                <w:sz w:val="22"/>
              </w:rPr>
            </w:pPr>
            <w:r w:rsidRPr="00910AD7">
              <w:rPr>
                <w:rFonts w:cstheme="minorHAnsi"/>
                <w:color w:val="auto"/>
                <w:sz w:val="22"/>
              </w:rPr>
              <w:lastRenderedPageBreak/>
              <w:t>Număr vizite de studiu / schimburi de bună practică,</w:t>
            </w:r>
          </w:p>
          <w:p w14:paraId="45C0A676" w14:textId="77777777" w:rsidR="005D167F" w:rsidRPr="00910AD7" w:rsidRDefault="005D167F" w:rsidP="005D167F">
            <w:pPr>
              <w:pStyle w:val="ListParagraph"/>
              <w:numPr>
                <w:ilvl w:val="0"/>
                <w:numId w:val="49"/>
              </w:numPr>
              <w:spacing w:after="0"/>
              <w:rPr>
                <w:rFonts w:cstheme="minorHAnsi"/>
                <w:color w:val="auto"/>
                <w:sz w:val="22"/>
              </w:rPr>
            </w:pPr>
            <w:r w:rsidRPr="00910AD7">
              <w:rPr>
                <w:rFonts w:cstheme="minorHAnsi"/>
                <w:color w:val="auto"/>
                <w:sz w:val="22"/>
              </w:rPr>
              <w:t>Rezultate barometru intern de evaluare a mediului de lucru și realizarea obiectivelor specifice instituției și structurii din care face parte personalul.</w:t>
            </w:r>
          </w:p>
          <w:p w14:paraId="0ABEC9F9" w14:textId="77777777" w:rsidR="005D167F" w:rsidRPr="00910AD7" w:rsidRDefault="005D167F" w:rsidP="005D167F">
            <w:pPr>
              <w:pStyle w:val="ListParagraph"/>
              <w:numPr>
                <w:ilvl w:val="0"/>
                <w:numId w:val="49"/>
              </w:numPr>
              <w:spacing w:after="0"/>
              <w:rPr>
                <w:rFonts w:eastAsia="Symbol" w:cstheme="minorHAnsi"/>
                <w:b/>
                <w:color w:val="auto"/>
                <w:sz w:val="22"/>
              </w:rPr>
            </w:pPr>
            <w:r w:rsidRPr="00910AD7">
              <w:rPr>
                <w:rFonts w:cstheme="minorHAnsi"/>
                <w:color w:val="auto"/>
                <w:sz w:val="22"/>
              </w:rPr>
              <w:t>Număr programe de internship și număr de participanți.</w:t>
            </w:r>
          </w:p>
        </w:tc>
      </w:tr>
      <w:tr w:rsidR="005D167F" w:rsidRPr="00910AD7" w14:paraId="1774EAA1"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29777093" w14:textId="77777777" w:rsidR="005D167F" w:rsidRPr="00910AD7" w:rsidRDefault="005D167F" w:rsidP="00303C5E">
            <w:pPr>
              <w:spacing w:after="0"/>
              <w:rPr>
                <w:rFonts w:eastAsia="Symbol" w:cstheme="minorHAnsi"/>
                <w:sz w:val="22"/>
              </w:rPr>
            </w:pPr>
            <w:r w:rsidRPr="00910AD7">
              <w:rPr>
                <w:rFonts w:eastAsia="Symbol" w:cstheme="minorHAnsi"/>
                <w:b/>
                <w:sz w:val="22"/>
              </w:rPr>
              <w:lastRenderedPageBreak/>
              <w:t>M6.2</w:t>
            </w:r>
            <w:r w:rsidRPr="00910AD7">
              <w:rPr>
                <w:rFonts w:eastAsia="Symbol" w:cstheme="minorHAnsi"/>
                <w:sz w:val="22"/>
              </w:rPr>
              <w:t xml:space="preserve"> Simplificarea procedurilor administrative și reducerea birocrației în toate funcțiile suport ale instituției.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662692AA"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 de proiecte de simplificare administrativă implementate sau cu contracte de finanțare semnate,  </w:t>
            </w:r>
          </w:p>
          <w:p w14:paraId="70D566BC"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din procese (conform sistemului de proceduri de sistem și operaționale) digitalizate și integrate,</w:t>
            </w:r>
          </w:p>
          <w:p w14:paraId="45D3387A"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cursuri de formare pentru personal în domeniul simplificării administrative,</w:t>
            </w:r>
          </w:p>
          <w:p w14:paraId="532A75AA"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soluții digitale achiziționate,</w:t>
            </w:r>
          </w:p>
          <w:p w14:paraId="1EF0D054"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Timpul mediu de procesare a solicitărilor interne.</w:t>
            </w:r>
          </w:p>
        </w:tc>
      </w:tr>
      <w:tr w:rsidR="005D167F" w:rsidRPr="00910AD7" w14:paraId="18AD1CDB"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7B59DA3B" w14:textId="77777777" w:rsidR="005D167F" w:rsidRPr="00910AD7" w:rsidRDefault="005D167F" w:rsidP="00303C5E">
            <w:pPr>
              <w:spacing w:after="0"/>
              <w:rPr>
                <w:rFonts w:eastAsia="Symbol" w:cstheme="minorHAnsi"/>
                <w:sz w:val="22"/>
              </w:rPr>
            </w:pPr>
            <w:r w:rsidRPr="00910AD7">
              <w:rPr>
                <w:rFonts w:eastAsia="Symbol" w:cstheme="minorHAnsi"/>
                <w:b/>
                <w:sz w:val="22"/>
              </w:rPr>
              <w:t>M6.3</w:t>
            </w:r>
            <w:r w:rsidRPr="00910AD7">
              <w:rPr>
                <w:rFonts w:eastAsia="Symbol" w:cstheme="minorHAnsi"/>
                <w:sz w:val="22"/>
              </w:rPr>
              <w:t xml:space="preserve"> Creșterea calității planificării strategice la nivelul instituției, managementul resurselor financiare și planificării financiare. </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1160F08"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Urmărirea gradului de implicare a personalului în elaborarea și implementarea documentelor strategice de la nivel local (prin intermediul barometrului aplicat la nivel intern), </w:t>
            </w:r>
          </w:p>
          <w:p w14:paraId="064B7AA7"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t>Evoluția setului anual de indicatori economici de la nivelul instituției</w:t>
            </w:r>
          </w:p>
        </w:tc>
      </w:tr>
      <w:tr w:rsidR="005D167F" w:rsidRPr="00910AD7" w14:paraId="10B6F087" w14:textId="77777777" w:rsidTr="00303C5E">
        <w:trPr>
          <w:cnfStyle w:val="000000100000" w:firstRow="0" w:lastRow="0" w:firstColumn="0" w:lastColumn="0" w:oddVBand="0" w:evenVBand="0" w:oddHBand="1" w:evenHBand="0"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438BC46" w14:textId="77777777" w:rsidR="005D167F" w:rsidRPr="00910AD7" w:rsidRDefault="005D167F" w:rsidP="00303C5E">
            <w:pPr>
              <w:spacing w:after="0"/>
              <w:rPr>
                <w:rFonts w:eastAsia="Symbol" w:cstheme="minorHAnsi"/>
                <w:b/>
                <w:sz w:val="22"/>
              </w:rPr>
            </w:pPr>
            <w:r w:rsidRPr="00910AD7">
              <w:rPr>
                <w:rFonts w:eastAsia="Symbol" w:cstheme="minorHAnsi"/>
                <w:b/>
                <w:sz w:val="22"/>
              </w:rPr>
              <w:t>M6.4</w:t>
            </w:r>
            <w:r w:rsidRPr="00910AD7">
              <w:rPr>
                <w:rFonts w:eastAsia="Symbol" w:cstheme="minorHAnsi"/>
                <w:sz w:val="22"/>
              </w:rPr>
              <w:t xml:space="preserve"> Facilitarea participării extinse a cetățenilor  în procesele de consultare și de decizie de la nivel local.</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4F9BA48B"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parteneriate cu organizații ale societății civile, mediului de afaceri, academic, etc,</w:t>
            </w:r>
          </w:p>
          <w:p w14:paraId="21043D8B"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evenimente publice organizate pentru prezentarea activității instituției (inclusiv prezentare și dezbatere buget, documente strategice, proiecte de hotărâre, etc.) și număr participanți,</w:t>
            </w:r>
          </w:p>
          <w:p w14:paraId="3AB9B731"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Grad utilizare platformă de bugetare participativă și utilizarea acesteia (număr propuneri, număr proiecte selectate, evoluție buget alocat),</w:t>
            </w:r>
          </w:p>
          <w:p w14:paraId="01B5A766" w14:textId="77777777" w:rsidR="005D167F" w:rsidRPr="00910AD7" w:rsidRDefault="005D167F" w:rsidP="005D167F">
            <w:pPr>
              <w:pStyle w:val="ListParagraph"/>
              <w:numPr>
                <w:ilvl w:val="0"/>
                <w:numId w:val="36"/>
              </w:numPr>
              <w:ind w:left="360"/>
              <w:rPr>
                <w:color w:val="auto"/>
                <w:sz w:val="22"/>
                <w:lang w:val="ro-RO"/>
              </w:rPr>
            </w:pPr>
            <w:r w:rsidRPr="00910AD7">
              <w:rPr>
                <w:color w:val="auto"/>
                <w:sz w:val="22"/>
                <w:lang w:val="ro-RO"/>
              </w:rPr>
              <w:t>Număr și valoare totală ca pondere din buget a investițiilor publice bazate pe propuneri din partea cetățenilor,</w:t>
            </w:r>
          </w:p>
          <w:p w14:paraId="30E3AA4E"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 xml:space="preserve">Număr de recomandări implementate din </w:t>
            </w:r>
            <w:r w:rsidRPr="00910AD7">
              <w:rPr>
                <w:i/>
                <w:color w:val="auto"/>
                <w:sz w:val="22"/>
                <w:lang w:val="ro-RO"/>
              </w:rPr>
              <w:t>Parteneriatul pentru o Guvernare deschisă la nivel local</w:t>
            </w:r>
            <w:r w:rsidRPr="00910AD7">
              <w:rPr>
                <w:color w:val="auto"/>
                <w:sz w:val="22"/>
                <w:lang w:val="ro-RO"/>
              </w:rPr>
              <w:t>,</w:t>
            </w:r>
          </w:p>
          <w:p w14:paraId="2909394C"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recomandări și propuneri primite din partea cetățenilor (privind bugetul, investițiile publice, parteneriate, etc.)</w:t>
            </w:r>
          </w:p>
          <w:p w14:paraId="61E7E39C"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solicitări în baza Legii 52/2003 primite,</w:t>
            </w:r>
          </w:p>
          <w:p w14:paraId="1813D10F"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Număr de solicitări în baza Legii 544/2001 primite,</w:t>
            </w:r>
          </w:p>
          <w:p w14:paraId="4B47E9D1" w14:textId="77777777" w:rsidR="005D167F" w:rsidRPr="00910AD7" w:rsidRDefault="005D167F" w:rsidP="005D167F">
            <w:pPr>
              <w:pStyle w:val="ListParagraph"/>
              <w:numPr>
                <w:ilvl w:val="0"/>
                <w:numId w:val="36"/>
              </w:numPr>
              <w:spacing w:after="0"/>
              <w:ind w:left="360"/>
              <w:rPr>
                <w:color w:val="auto"/>
                <w:sz w:val="22"/>
                <w:lang w:val="ro-RO"/>
              </w:rPr>
            </w:pPr>
            <w:r w:rsidRPr="00910AD7">
              <w:rPr>
                <w:color w:val="auto"/>
                <w:sz w:val="22"/>
                <w:lang w:val="ro-RO"/>
              </w:rPr>
              <w:t>Dezvoltarea unui sistem de feedback privind serviciile publice oferite,</w:t>
            </w:r>
          </w:p>
          <w:p w14:paraId="20E1C7B3" w14:textId="77777777" w:rsidR="005D167F" w:rsidRPr="00910AD7" w:rsidRDefault="005D167F" w:rsidP="005D167F">
            <w:pPr>
              <w:pStyle w:val="ListParagraph"/>
              <w:numPr>
                <w:ilvl w:val="0"/>
                <w:numId w:val="36"/>
              </w:numPr>
              <w:spacing w:after="0"/>
              <w:ind w:left="360"/>
              <w:rPr>
                <w:b/>
                <w:color w:val="auto"/>
                <w:sz w:val="22"/>
                <w:lang w:val="ro-RO"/>
              </w:rPr>
            </w:pPr>
            <w:r w:rsidRPr="00910AD7">
              <w:rPr>
                <w:color w:val="auto"/>
                <w:sz w:val="22"/>
              </w:rPr>
              <w:lastRenderedPageBreak/>
              <w:t>Număr de documente publicate pe pagina proprie în format deschis,</w:t>
            </w:r>
          </w:p>
        </w:tc>
      </w:tr>
      <w:tr w:rsidR="005D167F" w:rsidRPr="00910AD7" w14:paraId="077A0DCB" w14:textId="77777777" w:rsidTr="00303C5E">
        <w:trPr>
          <w:cnfStyle w:val="000000010000" w:firstRow="0" w:lastRow="0" w:firstColumn="0" w:lastColumn="0" w:oddVBand="0" w:evenVBand="0" w:oddHBand="0" w:evenHBand="1" w:firstRowFirstColumn="0" w:firstRowLastColumn="0" w:lastRowFirstColumn="0" w:lastRowLastColumn="0"/>
          <w:trHeight w:val="101"/>
          <w:jc w:val="center"/>
        </w:trPr>
        <w:tc>
          <w:tcPr>
            <w:tcW w:w="4135"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55361DFE" w14:textId="77777777" w:rsidR="005D167F" w:rsidRPr="00910AD7" w:rsidRDefault="005D167F" w:rsidP="00303C5E">
            <w:pPr>
              <w:spacing w:after="0"/>
              <w:rPr>
                <w:rFonts w:eastAsia="Symbol" w:cstheme="minorHAnsi"/>
                <w:b/>
                <w:sz w:val="22"/>
              </w:rPr>
            </w:pPr>
            <w:r w:rsidRPr="00910AD7">
              <w:rPr>
                <w:rFonts w:eastAsia="Symbol" w:cstheme="minorHAnsi"/>
                <w:b/>
                <w:sz w:val="22"/>
              </w:rPr>
              <w:lastRenderedPageBreak/>
              <w:t>M6.5</w:t>
            </w:r>
            <w:r w:rsidRPr="00910AD7">
              <w:rPr>
                <w:rFonts w:eastAsia="Symbol" w:cstheme="minorHAnsi"/>
                <w:sz w:val="22"/>
              </w:rPr>
              <w:t xml:space="preserve"> Digitalizarea serviciilor publice, interoperabilitatea bazelor de date și implementarea conceptului de guvernare inteligentă și facilitarea accesului tuturor locuitorilor la acestea.</w:t>
            </w:r>
          </w:p>
        </w:tc>
        <w:tc>
          <w:tcPr>
            <w:tcW w:w="5670" w:type="dxa"/>
            <w:tcBorders>
              <w:top w:val="single" w:sz="4" w:space="0" w:color="FFFFFF" w:themeColor="background1"/>
              <w:left w:val="single" w:sz="4" w:space="0" w:color="FFFFFF" w:themeColor="background1"/>
              <w:bottom w:val="single" w:sz="4" w:space="0" w:color="FFFFFF" w:themeColor="background1"/>
            </w:tcBorders>
            <w:shd w:val="clear" w:color="auto" w:fill="D9D9D9" w:themeFill="background1" w:themeFillShade="D9"/>
          </w:tcPr>
          <w:p w14:paraId="182986E5" w14:textId="77777777" w:rsidR="005D167F" w:rsidRPr="00910AD7" w:rsidRDefault="005D167F" w:rsidP="00303C5E">
            <w:pPr>
              <w:spacing w:after="0"/>
              <w:rPr>
                <w:sz w:val="22"/>
              </w:rPr>
            </w:pPr>
            <w:r w:rsidRPr="00910AD7">
              <w:rPr>
                <w:sz w:val="22"/>
              </w:rPr>
              <w:t xml:space="preserve">Numărul de servicii publice digitalizate (% din total), număr de locuitori (% din total) ai municipiului care le accesează, </w:t>
            </w:r>
          </w:p>
          <w:p w14:paraId="0C28CF12" w14:textId="77777777" w:rsidR="005D167F" w:rsidRPr="00910AD7" w:rsidRDefault="005D167F" w:rsidP="00303C5E">
            <w:pPr>
              <w:spacing w:after="0"/>
              <w:rPr>
                <w:sz w:val="22"/>
              </w:rPr>
            </w:pPr>
            <w:r w:rsidRPr="00910AD7">
              <w:rPr>
                <w:sz w:val="22"/>
              </w:rPr>
              <w:t xml:space="preserve">Număr platforme interne de lucru digitalizate – registratură, management al documentelor, comunicare internă, etc, % documente interne digitalizate (din total documente). </w:t>
            </w:r>
          </w:p>
          <w:p w14:paraId="149C8AC8" w14:textId="77777777" w:rsidR="005D167F" w:rsidRPr="00910AD7" w:rsidRDefault="005D167F" w:rsidP="00303C5E">
            <w:pPr>
              <w:spacing w:after="0"/>
              <w:rPr>
                <w:sz w:val="22"/>
              </w:rPr>
            </w:pPr>
            <w:r w:rsidRPr="00910AD7">
              <w:rPr>
                <w:sz w:val="22"/>
              </w:rPr>
              <w:t>Numărul (% contribuabili) de persoane care își plătesc taxele și impozitele online.</w:t>
            </w:r>
          </w:p>
          <w:p w14:paraId="5484D8B2" w14:textId="77777777" w:rsidR="005D167F" w:rsidRPr="00910AD7" w:rsidRDefault="005D167F" w:rsidP="00303C5E">
            <w:pPr>
              <w:spacing w:after="0"/>
              <w:rPr>
                <w:rFonts w:eastAsia="Symbol" w:cstheme="minorHAnsi"/>
                <w:b/>
                <w:sz w:val="22"/>
              </w:rPr>
            </w:pPr>
            <w:r w:rsidRPr="00910AD7">
              <w:rPr>
                <w:sz w:val="22"/>
              </w:rPr>
              <w:t>Număr de programe software si resurse hardware achiziționate și evoluție vechime medie</w:t>
            </w:r>
          </w:p>
        </w:tc>
      </w:tr>
    </w:tbl>
    <w:p w14:paraId="0A189D94" w14:textId="77777777" w:rsidR="005D167F" w:rsidRDefault="005D167F" w:rsidP="00D6767C">
      <w:pPr>
        <w:rPr>
          <w:rFonts w:ascii="Calibri" w:hAnsi="Calibri"/>
          <w:bCs/>
          <w:sz w:val="22"/>
        </w:rPr>
      </w:pPr>
    </w:p>
    <w:p w14:paraId="55396725" w14:textId="202C58E7" w:rsidR="00D6767C" w:rsidRPr="00910AD7" w:rsidRDefault="00D6767C" w:rsidP="00D6767C">
      <w:pPr>
        <w:rPr>
          <w:rFonts w:ascii="Calibri" w:hAnsi="Calibri"/>
          <w:bCs/>
          <w:sz w:val="22"/>
        </w:rPr>
      </w:pPr>
      <w:r w:rsidRPr="00910AD7">
        <w:rPr>
          <w:rFonts w:ascii="Calibri" w:hAnsi="Calibri"/>
          <w:bCs/>
          <w:sz w:val="22"/>
        </w:rPr>
        <w:t xml:space="preserve">Monitorizarea implementării Planului Strategic Instituțional se va realiza pe baza indicatorilor </w:t>
      </w:r>
      <w:r w:rsidR="003076C2" w:rsidRPr="00910AD7">
        <w:rPr>
          <w:rFonts w:ascii="Calibri" w:hAnsi="Calibri"/>
          <w:bCs/>
          <w:sz w:val="22"/>
        </w:rPr>
        <w:t xml:space="preserve">de măsurare a rezultatelor. </w:t>
      </w:r>
      <w:r w:rsidRPr="00910AD7">
        <w:rPr>
          <w:rFonts w:ascii="Calibri" w:hAnsi="Calibri"/>
          <w:bCs/>
          <w:sz w:val="22"/>
        </w:rPr>
        <w:t>În stabilirea și definirea indicatorilor pentru obiectivele strategice, programel</w:t>
      </w:r>
      <w:r w:rsidR="00661820" w:rsidRPr="00910AD7">
        <w:rPr>
          <w:rFonts w:ascii="Calibri" w:hAnsi="Calibri"/>
          <w:bCs/>
          <w:sz w:val="22"/>
        </w:rPr>
        <w:t>e</w:t>
      </w:r>
      <w:r w:rsidRPr="00910AD7">
        <w:rPr>
          <w:rFonts w:ascii="Calibri" w:hAnsi="Calibri"/>
          <w:bCs/>
          <w:sz w:val="22"/>
        </w:rPr>
        <w:t>, mă</w:t>
      </w:r>
      <w:r w:rsidR="00FC5833" w:rsidRPr="00910AD7">
        <w:rPr>
          <w:rFonts w:ascii="Calibri" w:hAnsi="Calibri"/>
          <w:bCs/>
          <w:sz w:val="22"/>
        </w:rPr>
        <w:t>suril</w:t>
      </w:r>
      <w:r w:rsidR="00661820" w:rsidRPr="00910AD7">
        <w:rPr>
          <w:rFonts w:ascii="Calibri" w:hAnsi="Calibri"/>
          <w:bCs/>
          <w:sz w:val="22"/>
        </w:rPr>
        <w:t>e</w:t>
      </w:r>
      <w:r w:rsidR="00FC5833" w:rsidRPr="00910AD7">
        <w:rPr>
          <w:rFonts w:ascii="Calibri" w:hAnsi="Calibri"/>
          <w:bCs/>
          <w:sz w:val="22"/>
        </w:rPr>
        <w:t xml:space="preserve"> și proiectel</w:t>
      </w:r>
      <w:r w:rsidR="00661820" w:rsidRPr="00910AD7">
        <w:rPr>
          <w:rFonts w:ascii="Calibri" w:hAnsi="Calibri"/>
          <w:bCs/>
          <w:sz w:val="22"/>
        </w:rPr>
        <w:t>e</w:t>
      </w:r>
      <w:r w:rsidR="00FC5833" w:rsidRPr="00910AD7">
        <w:rPr>
          <w:rFonts w:ascii="Calibri" w:hAnsi="Calibri"/>
          <w:bCs/>
          <w:sz w:val="22"/>
        </w:rPr>
        <w:t xml:space="preserve"> parte a</w:t>
      </w:r>
      <w:r w:rsidRPr="00910AD7">
        <w:rPr>
          <w:rFonts w:ascii="Calibri" w:hAnsi="Calibri"/>
          <w:bCs/>
          <w:sz w:val="22"/>
        </w:rPr>
        <w:t xml:space="preserve"> d</w:t>
      </w:r>
      <w:r w:rsidR="003076C2" w:rsidRPr="00910AD7">
        <w:rPr>
          <w:rFonts w:ascii="Calibri" w:hAnsi="Calibri"/>
          <w:bCs/>
          <w:sz w:val="22"/>
        </w:rPr>
        <w:t>o</w:t>
      </w:r>
      <w:r w:rsidRPr="00910AD7">
        <w:rPr>
          <w:rFonts w:ascii="Calibri" w:hAnsi="Calibri"/>
          <w:bCs/>
          <w:sz w:val="22"/>
        </w:rPr>
        <w:t>cumentului strategic, administrația publică locală și, în speță, Primăria Municipiului Bistrița, are rolul cheie în ajustarea indicatorilor astfel încât procesul intern de monitorizare/evaluare a rezultatelor scontate să poată fie realiz</w:t>
      </w:r>
      <w:r w:rsidR="003076C2" w:rsidRPr="00910AD7">
        <w:rPr>
          <w:rFonts w:ascii="Calibri" w:hAnsi="Calibri"/>
          <w:bCs/>
          <w:sz w:val="22"/>
        </w:rPr>
        <w:t>a</w:t>
      </w:r>
      <w:r w:rsidRPr="00910AD7">
        <w:rPr>
          <w:rFonts w:ascii="Calibri" w:hAnsi="Calibri"/>
          <w:bCs/>
          <w:sz w:val="22"/>
        </w:rPr>
        <w:t>t într-un cadru transparent și deschis.</w:t>
      </w:r>
    </w:p>
    <w:p w14:paraId="763183DC" w14:textId="54D187A2" w:rsidR="00D6767C" w:rsidRPr="00910AD7" w:rsidRDefault="00D6767C" w:rsidP="00D6767C">
      <w:pPr>
        <w:rPr>
          <w:rFonts w:ascii="Calibri" w:hAnsi="Calibri"/>
          <w:bCs/>
          <w:sz w:val="22"/>
        </w:rPr>
      </w:pPr>
      <w:r w:rsidRPr="00910AD7">
        <w:rPr>
          <w:rFonts w:ascii="Calibri" w:hAnsi="Calibri"/>
          <w:bCs/>
          <w:sz w:val="22"/>
        </w:rPr>
        <w:t xml:space="preserve">Stabilirea indicatorilor </w:t>
      </w:r>
      <w:r w:rsidR="0011683D" w:rsidRPr="00910AD7">
        <w:rPr>
          <w:rFonts w:ascii="Calibri" w:hAnsi="Calibri"/>
          <w:bCs/>
          <w:sz w:val="22"/>
        </w:rPr>
        <w:t>pentru fiecare program bugetar</w:t>
      </w:r>
      <w:r w:rsidRPr="00910AD7">
        <w:rPr>
          <w:rFonts w:ascii="Calibri" w:hAnsi="Calibri"/>
          <w:bCs/>
          <w:sz w:val="22"/>
        </w:rPr>
        <w:t xml:space="preserve"> trebuie să urmeze un proces transparent, să fie ușor de înțeles de către grupurile interne de lucru</w:t>
      </w:r>
      <w:r w:rsidR="00FC5833" w:rsidRPr="00910AD7">
        <w:rPr>
          <w:rFonts w:ascii="Calibri" w:hAnsi="Calibri"/>
          <w:bCs/>
          <w:sz w:val="22"/>
        </w:rPr>
        <w:t xml:space="preserve"> (dar și pentru actori externi interesați)</w:t>
      </w:r>
      <w:r w:rsidRPr="00910AD7">
        <w:rPr>
          <w:rFonts w:ascii="Calibri" w:hAnsi="Calibri"/>
          <w:bCs/>
          <w:sz w:val="22"/>
        </w:rPr>
        <w:t xml:space="preserve"> și, la nevoie, să poată oferi informații și date pentru ajustarea procesului.</w:t>
      </w:r>
      <w:r w:rsidR="00FE014A" w:rsidRPr="00910AD7">
        <w:rPr>
          <w:rFonts w:ascii="Calibri" w:hAnsi="Calibri"/>
          <w:bCs/>
          <w:sz w:val="22"/>
        </w:rPr>
        <w:t xml:space="preserve"> </w:t>
      </w:r>
    </w:p>
    <w:p w14:paraId="4939855C" w14:textId="4320BBFF" w:rsidR="00FE014A" w:rsidRPr="00910AD7" w:rsidRDefault="00FE014A" w:rsidP="00FE014A">
      <w:pPr>
        <w:rPr>
          <w:rFonts w:ascii="Calibri" w:hAnsi="Calibri"/>
          <w:bCs/>
          <w:sz w:val="22"/>
        </w:rPr>
      </w:pPr>
      <w:r w:rsidRPr="00910AD7">
        <w:rPr>
          <w:rFonts w:ascii="Calibri" w:hAnsi="Calibri"/>
          <w:sz w:val="22"/>
        </w:rPr>
        <w:t>Un indicator este un factor sau o variabilă care poate fi măsurată</w:t>
      </w:r>
      <w:r w:rsidR="003076C2" w:rsidRPr="00910AD7">
        <w:rPr>
          <w:rFonts w:ascii="Calibri" w:hAnsi="Calibri"/>
          <w:sz w:val="22"/>
        </w:rPr>
        <w:t xml:space="preserve"> în mod obiectiv. Este utilizat </w:t>
      </w:r>
      <w:r w:rsidRPr="00910AD7">
        <w:rPr>
          <w:rFonts w:ascii="Calibri" w:hAnsi="Calibri"/>
          <w:sz w:val="22"/>
        </w:rPr>
        <w:t>pentru</w:t>
      </w:r>
      <w:r w:rsidRPr="00910AD7">
        <w:rPr>
          <w:rFonts w:ascii="Calibri" w:hAnsi="Calibri"/>
          <w:bCs/>
          <w:sz w:val="22"/>
        </w:rPr>
        <w:t xml:space="preserve"> a evalua în mod științific și structurat modificările obținute sau progresele realizate în atingerea rezultatelor și obiectivelor unui plan de acțiuni sau proiect. Identificarea și alocarea indicatorilor permit controlul asupra procesului de implementarea a planului de acțiuni și formează baza sistemului de monitorizare și evaluare a acestuia.  </w:t>
      </w:r>
    </w:p>
    <w:p w14:paraId="35306577" w14:textId="59D8EBD8" w:rsidR="00FE014A" w:rsidRPr="00910AD7" w:rsidRDefault="00FE014A" w:rsidP="00FE014A">
      <w:pPr>
        <w:rPr>
          <w:rFonts w:ascii="Calibri" w:hAnsi="Calibri"/>
          <w:bCs/>
          <w:sz w:val="22"/>
        </w:rPr>
      </w:pPr>
      <w:r w:rsidRPr="00910AD7">
        <w:rPr>
          <w:rFonts w:ascii="Calibri" w:hAnsi="Calibri"/>
          <w:bCs/>
          <w:sz w:val="22"/>
        </w:rPr>
        <w:t>Indicatorii trebuie să aibă următoarele caracteristici</w:t>
      </w:r>
      <w:r w:rsidRPr="00910AD7">
        <w:rPr>
          <w:rStyle w:val="FootnoteReference"/>
          <w:rFonts w:ascii="Calibri" w:hAnsi="Calibri"/>
          <w:bCs/>
          <w:sz w:val="22"/>
        </w:rPr>
        <w:footnoteReference w:id="23"/>
      </w:r>
      <w:r w:rsidRPr="00910AD7">
        <w:rPr>
          <w:rFonts w:ascii="Calibri" w:hAnsi="Calibri"/>
          <w:bCs/>
          <w:sz w:val="22"/>
        </w:rPr>
        <w:t xml:space="preserve">: </w:t>
      </w:r>
    </w:p>
    <w:p w14:paraId="14068F53" w14:textId="77777777" w:rsidR="00FE014A" w:rsidRPr="00910AD7" w:rsidRDefault="00FE014A" w:rsidP="00FC702A">
      <w:pPr>
        <w:pStyle w:val="ListParagraph"/>
        <w:numPr>
          <w:ilvl w:val="0"/>
          <w:numId w:val="32"/>
        </w:numPr>
        <w:rPr>
          <w:rFonts w:ascii="Calibri" w:hAnsi="Calibri"/>
          <w:bCs/>
          <w:color w:val="auto"/>
          <w:sz w:val="22"/>
          <w:lang w:val="ro-RO"/>
        </w:rPr>
      </w:pPr>
      <w:r w:rsidRPr="00910AD7">
        <w:rPr>
          <w:rFonts w:ascii="Calibri" w:hAnsi="Calibri"/>
          <w:b/>
          <w:bCs/>
          <w:color w:val="auto"/>
          <w:sz w:val="22"/>
          <w:lang w:val="ro-RO"/>
        </w:rPr>
        <w:t>Specifici:</w:t>
      </w:r>
      <w:r w:rsidRPr="00910AD7">
        <w:rPr>
          <w:rFonts w:ascii="Calibri" w:hAnsi="Calibri"/>
          <w:bCs/>
          <w:color w:val="auto"/>
          <w:sz w:val="22"/>
          <w:lang w:val="ro-RO"/>
        </w:rPr>
        <w:t xml:space="preserve"> consistenți cu ceea ce trebuie măsurat;</w:t>
      </w:r>
    </w:p>
    <w:p w14:paraId="5AB52E4E" w14:textId="77777777" w:rsidR="00FE014A" w:rsidRPr="00910AD7" w:rsidRDefault="00FE014A" w:rsidP="00FC702A">
      <w:pPr>
        <w:pStyle w:val="ListParagraph"/>
        <w:numPr>
          <w:ilvl w:val="0"/>
          <w:numId w:val="31"/>
        </w:numPr>
        <w:rPr>
          <w:rFonts w:ascii="Calibri" w:hAnsi="Calibri"/>
          <w:bCs/>
          <w:color w:val="auto"/>
          <w:sz w:val="22"/>
          <w:lang w:val="ro-RO"/>
        </w:rPr>
      </w:pPr>
      <w:r w:rsidRPr="00910AD7">
        <w:rPr>
          <w:rFonts w:ascii="Calibri" w:hAnsi="Calibri"/>
          <w:b/>
          <w:bCs/>
          <w:color w:val="auto"/>
          <w:sz w:val="22"/>
          <w:lang w:val="ro-RO"/>
        </w:rPr>
        <w:t>Relevanți:</w:t>
      </w:r>
      <w:r w:rsidRPr="00910AD7">
        <w:rPr>
          <w:rFonts w:ascii="Calibri" w:hAnsi="Calibri"/>
          <w:bCs/>
          <w:color w:val="auto"/>
          <w:sz w:val="22"/>
          <w:lang w:val="ro-RO"/>
        </w:rPr>
        <w:t xml:space="preserve"> concordanți cu obiectivele - măsoară bine ceea ce-și propun să măsoare;</w:t>
      </w:r>
    </w:p>
    <w:p w14:paraId="73BE474A" w14:textId="77777777" w:rsidR="00FE014A" w:rsidRPr="00910AD7" w:rsidRDefault="00FE014A" w:rsidP="00FC702A">
      <w:pPr>
        <w:pStyle w:val="ListParagraph"/>
        <w:numPr>
          <w:ilvl w:val="0"/>
          <w:numId w:val="31"/>
        </w:numPr>
        <w:rPr>
          <w:rFonts w:ascii="Calibri" w:hAnsi="Calibri"/>
          <w:bCs/>
          <w:color w:val="auto"/>
          <w:sz w:val="22"/>
          <w:lang w:val="ro-RO"/>
        </w:rPr>
      </w:pPr>
      <w:r w:rsidRPr="00910AD7">
        <w:rPr>
          <w:rFonts w:ascii="Calibri" w:hAnsi="Calibri"/>
          <w:b/>
          <w:bCs/>
          <w:color w:val="auto"/>
          <w:sz w:val="22"/>
          <w:lang w:val="ro-RO"/>
        </w:rPr>
        <w:t>Măsurabili:</w:t>
      </w:r>
      <w:r w:rsidRPr="00910AD7">
        <w:rPr>
          <w:rFonts w:ascii="Calibri" w:hAnsi="Calibri"/>
          <w:bCs/>
          <w:color w:val="auto"/>
          <w:sz w:val="22"/>
          <w:lang w:val="ro-RO"/>
        </w:rPr>
        <w:t xml:space="preserve"> cu valori/ ținte atașate;</w:t>
      </w:r>
    </w:p>
    <w:p w14:paraId="65C1E3BB" w14:textId="784CBD27" w:rsidR="00FE014A" w:rsidRPr="00910AD7" w:rsidRDefault="00FE014A" w:rsidP="00FC702A">
      <w:pPr>
        <w:pStyle w:val="ListParagraph"/>
        <w:numPr>
          <w:ilvl w:val="0"/>
          <w:numId w:val="31"/>
        </w:numPr>
        <w:rPr>
          <w:rFonts w:ascii="Calibri" w:hAnsi="Calibri"/>
          <w:bCs/>
          <w:color w:val="auto"/>
          <w:sz w:val="22"/>
          <w:lang w:val="ro-RO"/>
        </w:rPr>
      </w:pPr>
      <w:r w:rsidRPr="00910AD7">
        <w:rPr>
          <w:rFonts w:ascii="Calibri" w:hAnsi="Calibri"/>
          <w:b/>
          <w:bCs/>
          <w:color w:val="auto"/>
          <w:sz w:val="22"/>
          <w:lang w:val="ro-RO"/>
        </w:rPr>
        <w:t>Accesibili:</w:t>
      </w:r>
      <w:r w:rsidRPr="00910AD7">
        <w:rPr>
          <w:rFonts w:ascii="Calibri" w:hAnsi="Calibri"/>
          <w:bCs/>
          <w:color w:val="auto"/>
          <w:sz w:val="22"/>
          <w:lang w:val="ro-RO"/>
        </w:rPr>
        <w:t xml:space="preserve"> formula</w:t>
      </w:r>
      <w:r w:rsidR="008541BB" w:rsidRPr="00910AD7">
        <w:rPr>
          <w:rFonts w:ascii="Calibri" w:hAnsi="Calibri"/>
          <w:bCs/>
          <w:color w:val="auto"/>
          <w:sz w:val="22"/>
          <w:lang w:val="ro-RO"/>
        </w:rPr>
        <w:t>ți</w:t>
      </w:r>
      <w:r w:rsidRPr="00910AD7">
        <w:rPr>
          <w:rFonts w:ascii="Calibri" w:hAnsi="Calibri"/>
          <w:bCs/>
          <w:color w:val="auto"/>
          <w:sz w:val="22"/>
          <w:lang w:val="ro-RO"/>
        </w:rPr>
        <w:t xml:space="preserve"> clar si simplu, pe înțelesul tuturor; </w:t>
      </w:r>
    </w:p>
    <w:p w14:paraId="5A4A74E4" w14:textId="77777777" w:rsidR="00FE014A" w:rsidRPr="00910AD7" w:rsidRDefault="00FE014A" w:rsidP="00FC702A">
      <w:pPr>
        <w:pStyle w:val="ListParagraph"/>
        <w:numPr>
          <w:ilvl w:val="0"/>
          <w:numId w:val="31"/>
        </w:numPr>
        <w:rPr>
          <w:rFonts w:ascii="Calibri" w:hAnsi="Calibri"/>
          <w:bCs/>
          <w:color w:val="auto"/>
          <w:sz w:val="22"/>
          <w:lang w:val="ro-RO"/>
        </w:rPr>
      </w:pPr>
      <w:r w:rsidRPr="00910AD7">
        <w:rPr>
          <w:rFonts w:ascii="Calibri" w:hAnsi="Calibri"/>
          <w:b/>
          <w:bCs/>
          <w:color w:val="auto"/>
          <w:sz w:val="22"/>
          <w:lang w:val="ro-RO"/>
        </w:rPr>
        <w:t xml:space="preserve">Rezonabili </w:t>
      </w:r>
      <w:r w:rsidRPr="00910AD7">
        <w:rPr>
          <w:rFonts w:ascii="Calibri" w:hAnsi="Calibri"/>
          <w:bCs/>
          <w:color w:val="auto"/>
          <w:sz w:val="22"/>
          <w:lang w:val="ro-RO"/>
        </w:rPr>
        <w:t>în termeni de costuri și modalitate de colectare a datelor;</w:t>
      </w:r>
    </w:p>
    <w:p w14:paraId="7573479C" w14:textId="77777777" w:rsidR="00FE014A" w:rsidRPr="00910AD7" w:rsidRDefault="00FE014A" w:rsidP="00FC702A">
      <w:pPr>
        <w:pStyle w:val="ListParagraph"/>
        <w:numPr>
          <w:ilvl w:val="0"/>
          <w:numId w:val="31"/>
        </w:numPr>
        <w:rPr>
          <w:rFonts w:ascii="Calibri" w:hAnsi="Calibri"/>
          <w:b/>
          <w:bCs/>
          <w:color w:val="auto"/>
          <w:sz w:val="22"/>
          <w:lang w:val="ro-RO"/>
        </w:rPr>
      </w:pPr>
      <w:r w:rsidRPr="00910AD7">
        <w:rPr>
          <w:rFonts w:ascii="Calibri" w:hAnsi="Calibri"/>
          <w:b/>
          <w:bCs/>
          <w:color w:val="auto"/>
          <w:sz w:val="22"/>
          <w:lang w:val="ro-RO"/>
        </w:rPr>
        <w:t>Încadrabili într-un orizont realist de timp.</w:t>
      </w:r>
    </w:p>
    <w:p w14:paraId="6E08204F" w14:textId="535D457B" w:rsidR="00FE014A" w:rsidRPr="00910AD7" w:rsidRDefault="00FE014A" w:rsidP="00FE014A">
      <w:pPr>
        <w:rPr>
          <w:rFonts w:ascii="Calibri" w:hAnsi="Calibri"/>
          <w:bCs/>
          <w:sz w:val="22"/>
        </w:rPr>
      </w:pPr>
      <w:r w:rsidRPr="00910AD7">
        <w:rPr>
          <w:rFonts w:ascii="Calibri" w:hAnsi="Calibri"/>
          <w:bCs/>
          <w:sz w:val="22"/>
        </w:rPr>
        <w:t>Indicatorii sunt eficienți dacă ajută la:</w:t>
      </w:r>
    </w:p>
    <w:p w14:paraId="10882E1A" w14:textId="3428E697" w:rsidR="00FE014A" w:rsidRPr="00910AD7" w:rsidRDefault="00FE014A" w:rsidP="00FC702A">
      <w:pPr>
        <w:pStyle w:val="ListParagraph"/>
        <w:numPr>
          <w:ilvl w:val="0"/>
          <w:numId w:val="33"/>
        </w:numPr>
        <w:rPr>
          <w:rFonts w:ascii="Calibri" w:hAnsi="Calibri"/>
          <w:bCs/>
          <w:color w:val="auto"/>
          <w:sz w:val="22"/>
          <w:lang w:val="ro-RO"/>
        </w:rPr>
      </w:pPr>
      <w:r w:rsidRPr="00910AD7">
        <w:rPr>
          <w:rFonts w:ascii="Calibri" w:hAnsi="Calibri"/>
          <w:bCs/>
          <w:color w:val="auto"/>
          <w:sz w:val="22"/>
          <w:lang w:val="ro-RO"/>
        </w:rPr>
        <w:t>Implementarea cu succes a țintelor asumate prin obiective, programe și proiecte la începutul procesului,</w:t>
      </w:r>
    </w:p>
    <w:p w14:paraId="5F441C4D" w14:textId="52A46B58" w:rsidR="00FE014A" w:rsidRPr="00910AD7" w:rsidRDefault="00FE014A" w:rsidP="00FC702A">
      <w:pPr>
        <w:pStyle w:val="ListParagraph"/>
        <w:numPr>
          <w:ilvl w:val="0"/>
          <w:numId w:val="33"/>
        </w:numPr>
        <w:rPr>
          <w:rFonts w:ascii="Calibri" w:hAnsi="Calibri"/>
          <w:bCs/>
          <w:color w:val="auto"/>
          <w:sz w:val="22"/>
          <w:lang w:val="ro-RO"/>
        </w:rPr>
      </w:pPr>
      <w:r w:rsidRPr="00910AD7">
        <w:rPr>
          <w:rFonts w:ascii="Calibri" w:hAnsi="Calibri"/>
          <w:bCs/>
          <w:color w:val="auto"/>
          <w:sz w:val="22"/>
          <w:lang w:val="ro-RO"/>
        </w:rPr>
        <w:lastRenderedPageBreak/>
        <w:t>Pot fi urmăriți transparent de către comisia de monitorizare/evaluare și dezvăluie în timpul procesului sincope ale implementării planului,</w:t>
      </w:r>
    </w:p>
    <w:p w14:paraId="071E10EE" w14:textId="177F47F7" w:rsidR="00FE014A" w:rsidRPr="00910AD7" w:rsidRDefault="00FE014A" w:rsidP="00FC702A">
      <w:pPr>
        <w:pStyle w:val="ListParagraph"/>
        <w:numPr>
          <w:ilvl w:val="0"/>
          <w:numId w:val="33"/>
        </w:numPr>
        <w:rPr>
          <w:rFonts w:ascii="Calibri" w:hAnsi="Calibri"/>
          <w:bCs/>
          <w:color w:val="auto"/>
          <w:sz w:val="22"/>
          <w:lang w:val="ro-RO"/>
        </w:rPr>
      </w:pPr>
      <w:r w:rsidRPr="00910AD7">
        <w:rPr>
          <w:rFonts w:ascii="Calibri" w:hAnsi="Calibri"/>
          <w:bCs/>
          <w:color w:val="auto"/>
          <w:sz w:val="22"/>
          <w:lang w:val="ro-RO"/>
        </w:rPr>
        <w:t xml:space="preserve">Includ diverse tipuri de avertismente și sancțiuni care să permită buna desfășurare a procesului în cazul abaterilor și </w:t>
      </w:r>
      <w:r w:rsidR="00FC5833" w:rsidRPr="00910AD7">
        <w:rPr>
          <w:rFonts w:ascii="Calibri" w:hAnsi="Calibri"/>
          <w:bCs/>
          <w:color w:val="auto"/>
          <w:sz w:val="22"/>
          <w:lang w:val="ro-RO"/>
        </w:rPr>
        <w:t>întârzierilor,</w:t>
      </w:r>
    </w:p>
    <w:p w14:paraId="6CA2FED7" w14:textId="278D0698" w:rsidR="003076C2" w:rsidRPr="00910AD7" w:rsidRDefault="00FE014A" w:rsidP="00FC702A">
      <w:pPr>
        <w:pStyle w:val="ListParagraph"/>
        <w:numPr>
          <w:ilvl w:val="0"/>
          <w:numId w:val="33"/>
        </w:numPr>
        <w:rPr>
          <w:rFonts w:ascii="Calibri" w:hAnsi="Calibri"/>
          <w:bCs/>
          <w:color w:val="auto"/>
          <w:sz w:val="22"/>
          <w:lang w:val="ro-RO"/>
        </w:rPr>
      </w:pPr>
      <w:r w:rsidRPr="00910AD7">
        <w:rPr>
          <w:rFonts w:ascii="Calibri" w:hAnsi="Calibri"/>
          <w:bCs/>
          <w:color w:val="auto"/>
          <w:sz w:val="22"/>
          <w:lang w:val="ro-RO"/>
        </w:rPr>
        <w:t xml:space="preserve">Sunt </w:t>
      </w:r>
      <w:r w:rsidR="009D6B3F" w:rsidRPr="00910AD7">
        <w:rPr>
          <w:rFonts w:ascii="Calibri" w:hAnsi="Calibri"/>
          <w:bCs/>
          <w:color w:val="auto"/>
          <w:sz w:val="22"/>
          <w:lang w:val="ro-RO"/>
        </w:rPr>
        <w:t>ușor</w:t>
      </w:r>
      <w:r w:rsidRPr="00910AD7">
        <w:rPr>
          <w:rFonts w:ascii="Calibri" w:hAnsi="Calibri"/>
          <w:bCs/>
          <w:color w:val="auto"/>
          <w:sz w:val="22"/>
          <w:lang w:val="ro-RO"/>
        </w:rPr>
        <w:t xml:space="preserve"> de înțeles și de urmărit de terțe persoane care vor să monitorize</w:t>
      </w:r>
      <w:r w:rsidR="00FC5833" w:rsidRPr="00910AD7">
        <w:rPr>
          <w:rFonts w:ascii="Calibri" w:hAnsi="Calibri"/>
          <w:bCs/>
          <w:color w:val="auto"/>
          <w:sz w:val="22"/>
          <w:lang w:val="ro-RO"/>
        </w:rPr>
        <w:t>ze</w:t>
      </w:r>
      <w:r w:rsidRPr="00910AD7">
        <w:rPr>
          <w:rFonts w:ascii="Calibri" w:hAnsi="Calibri"/>
          <w:bCs/>
          <w:color w:val="auto"/>
          <w:sz w:val="22"/>
          <w:lang w:val="ro-RO"/>
        </w:rPr>
        <w:t xml:space="preserve">, analizeze și evalueze independent obiectivele urmărite cu ajutorul lor. </w:t>
      </w:r>
    </w:p>
    <w:p w14:paraId="1ED139B4" w14:textId="7C603875" w:rsidR="002C3667" w:rsidRPr="00910AD7" w:rsidRDefault="002C3667" w:rsidP="00F81295">
      <w:pPr>
        <w:pStyle w:val="Caption"/>
        <w:rPr>
          <w:lang w:val="ro-RO"/>
        </w:rPr>
      </w:pPr>
      <w:bookmarkStart w:id="132" w:name="_Toc108525008"/>
      <w:r w:rsidRPr="00910AD7">
        <w:rPr>
          <w:lang w:val="ro-RO"/>
        </w:rPr>
        <w:t xml:space="preserve">Figura </w:t>
      </w:r>
      <w:r w:rsidRPr="00910AD7">
        <w:rPr>
          <w:lang w:val="ro-RO"/>
        </w:rPr>
        <w:fldChar w:fldCharType="begin"/>
      </w:r>
      <w:r w:rsidRPr="00910AD7">
        <w:rPr>
          <w:lang w:val="ro-RO"/>
        </w:rPr>
        <w:instrText xml:space="preserve"> SEQ Figura \* ARABIC </w:instrText>
      </w:r>
      <w:r w:rsidRPr="00910AD7">
        <w:rPr>
          <w:lang w:val="ro-RO"/>
        </w:rPr>
        <w:fldChar w:fldCharType="separate"/>
      </w:r>
      <w:r w:rsidR="00CA0B8C">
        <w:rPr>
          <w:noProof/>
          <w:lang w:val="ro-RO"/>
        </w:rPr>
        <w:t>20</w:t>
      </w:r>
      <w:r w:rsidRPr="00910AD7">
        <w:rPr>
          <w:lang w:val="ro-RO"/>
        </w:rPr>
        <w:fldChar w:fldCharType="end"/>
      </w:r>
      <w:r w:rsidRPr="00910AD7">
        <w:rPr>
          <w:lang w:val="ro-RO"/>
        </w:rPr>
        <w:t xml:space="preserve"> Surse ale indicatorilor</w:t>
      </w:r>
      <w:bookmarkEnd w:id="132"/>
    </w:p>
    <w:p w14:paraId="06A23BD3" w14:textId="13169001" w:rsidR="00F6083A" w:rsidRPr="00910AD7" w:rsidRDefault="002C3667" w:rsidP="00D6767C">
      <w:pPr>
        <w:rPr>
          <w:rFonts w:ascii="Calibri" w:hAnsi="Calibri"/>
          <w:bCs/>
        </w:rPr>
      </w:pPr>
      <w:r w:rsidRPr="00910AD7">
        <w:rPr>
          <w:rFonts w:ascii="Calibri" w:hAnsi="Calibri"/>
          <w:bCs/>
          <w:noProof/>
          <w:lang w:val="en-US"/>
        </w:rPr>
        <w:drawing>
          <wp:inline distT="0" distB="0" distL="0" distR="0" wp14:anchorId="639F42F0" wp14:editId="423CA82A">
            <wp:extent cx="6009669" cy="5269230"/>
            <wp:effectExtent l="0" t="0" r="67310" b="0"/>
            <wp:docPr id="3" name="Nomogramă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5874F4B4" w14:textId="77777777" w:rsidR="004B5630" w:rsidRPr="00910AD7" w:rsidRDefault="004B5630" w:rsidP="00D6767C">
      <w:pPr>
        <w:rPr>
          <w:rFonts w:ascii="Calibri" w:hAnsi="Calibri"/>
          <w:bCs/>
        </w:rPr>
      </w:pPr>
    </w:p>
    <w:p w14:paraId="19DC780E" w14:textId="0C76D31F" w:rsidR="004B5630" w:rsidRPr="00910AD7" w:rsidRDefault="00BB6B46" w:rsidP="00D6767C">
      <w:pPr>
        <w:rPr>
          <w:rFonts w:ascii="Calibri" w:hAnsi="Calibri"/>
          <w:bCs/>
          <w:sz w:val="22"/>
        </w:rPr>
      </w:pPr>
      <w:r w:rsidRPr="00910AD7">
        <w:rPr>
          <w:rFonts w:ascii="Calibri" w:hAnsi="Calibri"/>
          <w:bCs/>
          <w:sz w:val="22"/>
        </w:rPr>
        <w:t>Pentru a dezvolta un proces cursiv de urmărire, monitorizare și evaluare a indicatorilor propuși la nivelul fiecărui program bugetar, măsuri și proiect, propunem stabilirea unei proceduri la nivelul fiecărei structuri responsabile de implementarea Planului Strategic Instituțional. Astfel, din paleta de indicatori aferenți planului, responsabilul</w:t>
      </w:r>
      <w:r w:rsidR="00A57342" w:rsidRPr="00910AD7">
        <w:rPr>
          <w:rFonts w:ascii="Calibri" w:hAnsi="Calibri"/>
          <w:bCs/>
          <w:sz w:val="22"/>
        </w:rPr>
        <w:t xml:space="preserve"> va</w:t>
      </w:r>
      <w:r w:rsidRPr="00910AD7">
        <w:rPr>
          <w:rFonts w:ascii="Calibri" w:hAnsi="Calibri"/>
          <w:bCs/>
          <w:sz w:val="22"/>
        </w:rPr>
        <w:t xml:space="preserve"> dezvolta procesul de urmărire a acestora și impunerea de ținte intermediare, bază de raportare, sursele de urmărit și descrierea procesului propriu-zis. Propunem raportarea indicatorilor la:</w:t>
      </w:r>
    </w:p>
    <w:p w14:paraId="64E2875D" w14:textId="79806682" w:rsidR="00BB6B46" w:rsidRPr="00910AD7" w:rsidRDefault="00BB6B46" w:rsidP="00BB6B46">
      <w:pPr>
        <w:pStyle w:val="ListParagraph"/>
        <w:numPr>
          <w:ilvl w:val="0"/>
          <w:numId w:val="43"/>
        </w:numPr>
        <w:rPr>
          <w:rFonts w:ascii="Calibri" w:hAnsi="Calibri"/>
          <w:bCs/>
          <w:color w:val="auto"/>
          <w:sz w:val="22"/>
          <w:lang w:val="ro-RO"/>
        </w:rPr>
      </w:pPr>
      <w:r w:rsidRPr="00910AD7">
        <w:rPr>
          <w:rFonts w:ascii="Calibri" w:hAnsi="Calibri"/>
          <w:bCs/>
          <w:color w:val="auto"/>
          <w:sz w:val="22"/>
          <w:lang w:val="ro-RO"/>
        </w:rPr>
        <w:lastRenderedPageBreak/>
        <w:t>Bază semestrială sau anuală de raportare (e.g evoluție anuală sau semestrială a indicatorilor, atât procentul, cât și în valoare absolută)</w:t>
      </w:r>
    </w:p>
    <w:p w14:paraId="4DE98CBA" w14:textId="0FD6BD4E" w:rsidR="00BB6B46" w:rsidRPr="00910AD7" w:rsidRDefault="00BB6B46" w:rsidP="00BB6B46">
      <w:pPr>
        <w:pStyle w:val="ListParagraph"/>
        <w:numPr>
          <w:ilvl w:val="0"/>
          <w:numId w:val="43"/>
        </w:numPr>
        <w:rPr>
          <w:rFonts w:ascii="Calibri" w:hAnsi="Calibri"/>
          <w:bCs/>
          <w:color w:val="auto"/>
          <w:sz w:val="22"/>
          <w:lang w:val="ro-RO"/>
        </w:rPr>
      </w:pPr>
      <w:r w:rsidRPr="00910AD7">
        <w:rPr>
          <w:rFonts w:ascii="Calibri" w:hAnsi="Calibri"/>
          <w:bCs/>
          <w:color w:val="auto"/>
          <w:sz w:val="22"/>
          <w:lang w:val="ro-RO"/>
        </w:rPr>
        <w:t>Setarea țintelor de raportare la anul precedent sau în curs (pentru a putea urmări evoluția anuală a acestora)</w:t>
      </w:r>
    </w:p>
    <w:p w14:paraId="3C290D90" w14:textId="458E123F" w:rsidR="00BB6B46" w:rsidRPr="00910AD7" w:rsidRDefault="00BB6B46" w:rsidP="00BB6B46">
      <w:pPr>
        <w:pStyle w:val="ListParagraph"/>
        <w:numPr>
          <w:ilvl w:val="0"/>
          <w:numId w:val="43"/>
        </w:numPr>
        <w:rPr>
          <w:rFonts w:ascii="Calibri" w:hAnsi="Calibri"/>
          <w:bCs/>
          <w:color w:val="auto"/>
          <w:sz w:val="22"/>
          <w:lang w:val="ro-RO"/>
        </w:rPr>
      </w:pPr>
      <w:r w:rsidRPr="00910AD7">
        <w:rPr>
          <w:rFonts w:ascii="Calibri" w:hAnsi="Calibri"/>
          <w:bCs/>
          <w:color w:val="auto"/>
          <w:sz w:val="22"/>
          <w:lang w:val="ro-RO"/>
        </w:rPr>
        <w:t>Definirea procesului de urmărire a fiecărui indicator per program, măsura, proiect (</w:t>
      </w:r>
      <w:r w:rsidR="00A57342" w:rsidRPr="00910AD7">
        <w:rPr>
          <w:rFonts w:ascii="Calibri" w:hAnsi="Calibri"/>
          <w:bCs/>
          <w:color w:val="auto"/>
          <w:sz w:val="22"/>
          <w:lang w:val="ro-RO"/>
        </w:rPr>
        <w:t xml:space="preserve">stabilire </w:t>
      </w:r>
      <w:r w:rsidRPr="00910AD7">
        <w:rPr>
          <w:rFonts w:ascii="Calibri" w:hAnsi="Calibri"/>
          <w:bCs/>
          <w:color w:val="auto"/>
          <w:sz w:val="22"/>
          <w:lang w:val="ro-RO"/>
        </w:rPr>
        <w:t>responsabil, proces de urmărire, proces de raportare)</w:t>
      </w:r>
    </w:p>
    <w:p w14:paraId="69F99C18" w14:textId="7CAC053E" w:rsidR="00BB6B46" w:rsidRPr="00910AD7" w:rsidRDefault="00BB6B46" w:rsidP="00BB6B46">
      <w:pPr>
        <w:pStyle w:val="ListParagraph"/>
        <w:numPr>
          <w:ilvl w:val="0"/>
          <w:numId w:val="43"/>
        </w:numPr>
        <w:rPr>
          <w:rFonts w:ascii="Calibri" w:hAnsi="Calibri"/>
          <w:bCs/>
          <w:color w:val="auto"/>
          <w:sz w:val="22"/>
          <w:lang w:val="ro-RO"/>
        </w:rPr>
      </w:pPr>
      <w:r w:rsidRPr="00910AD7">
        <w:rPr>
          <w:rFonts w:ascii="Calibri" w:hAnsi="Calibri"/>
          <w:bCs/>
          <w:color w:val="auto"/>
          <w:sz w:val="22"/>
          <w:lang w:val="ro-RO"/>
        </w:rPr>
        <w:t xml:space="preserve">Prezentarea de către responsabilul per program bugetar a tuturor indicatorilor într-o formă structurată la sfârșitul fiecărui </w:t>
      </w:r>
      <w:r w:rsidR="002D63FF" w:rsidRPr="00910AD7">
        <w:rPr>
          <w:rFonts w:ascii="Calibri" w:hAnsi="Calibri"/>
          <w:bCs/>
          <w:color w:val="auto"/>
          <w:sz w:val="22"/>
          <w:lang w:val="ro-RO"/>
        </w:rPr>
        <w:t xml:space="preserve">an </w:t>
      </w:r>
      <w:r w:rsidRPr="00910AD7">
        <w:rPr>
          <w:rFonts w:ascii="Calibri" w:hAnsi="Calibri"/>
          <w:bCs/>
          <w:color w:val="auto"/>
          <w:sz w:val="22"/>
          <w:lang w:val="ro-RO"/>
        </w:rPr>
        <w:t xml:space="preserve">sau semestru </w:t>
      </w:r>
    </w:p>
    <w:p w14:paraId="1283B596" w14:textId="008653B6" w:rsidR="00BB6B46" w:rsidRPr="00910AD7" w:rsidRDefault="00BB6B46" w:rsidP="00BB6B46">
      <w:pPr>
        <w:pStyle w:val="ListParagraph"/>
        <w:numPr>
          <w:ilvl w:val="0"/>
          <w:numId w:val="43"/>
        </w:numPr>
        <w:rPr>
          <w:rFonts w:ascii="Calibri" w:hAnsi="Calibri"/>
          <w:bCs/>
          <w:color w:val="auto"/>
          <w:sz w:val="22"/>
          <w:lang w:val="ro-RO"/>
        </w:rPr>
      </w:pPr>
      <w:r w:rsidRPr="00910AD7">
        <w:rPr>
          <w:rFonts w:ascii="Calibri" w:hAnsi="Calibri"/>
          <w:bCs/>
          <w:color w:val="auto"/>
          <w:sz w:val="22"/>
          <w:lang w:val="ro-RO"/>
        </w:rPr>
        <w:t>Setarea unei politici de ajustare/corectare în cazul unor întârziere de implementare</w:t>
      </w:r>
    </w:p>
    <w:p w14:paraId="2A808A96" w14:textId="7A0161B5" w:rsidR="005240E7" w:rsidRPr="00910AD7" w:rsidRDefault="005240E7" w:rsidP="005240E7">
      <w:pPr>
        <w:pStyle w:val="Heading2"/>
        <w:rPr>
          <w:color w:val="auto"/>
          <w:lang w:val="ro-RO"/>
        </w:rPr>
      </w:pPr>
      <w:bookmarkStart w:id="133" w:name="_Toc9341900"/>
      <w:bookmarkStart w:id="134" w:name="_Toc88592687"/>
      <w:bookmarkStart w:id="135" w:name="_Toc108532495"/>
      <w:r w:rsidRPr="00910AD7">
        <w:rPr>
          <w:color w:val="auto"/>
          <w:lang w:val="ro-RO"/>
        </w:rPr>
        <w:t>Cadrul de organizare a monitorizării</w:t>
      </w:r>
      <w:bookmarkEnd w:id="133"/>
      <w:bookmarkEnd w:id="134"/>
      <w:r w:rsidRPr="00910AD7">
        <w:rPr>
          <w:color w:val="auto"/>
          <w:lang w:val="ro-RO"/>
        </w:rPr>
        <w:t xml:space="preserve"> și evaluării</w:t>
      </w:r>
      <w:bookmarkEnd w:id="135"/>
    </w:p>
    <w:p w14:paraId="20516939" w14:textId="50D7D569" w:rsidR="005240E7" w:rsidRPr="00910AD7" w:rsidRDefault="005240E7" w:rsidP="005240E7">
      <w:pPr>
        <w:rPr>
          <w:rFonts w:ascii="Calibri" w:hAnsi="Calibri"/>
          <w:bCs/>
          <w:sz w:val="22"/>
        </w:rPr>
      </w:pPr>
      <w:r w:rsidRPr="00910AD7">
        <w:rPr>
          <w:rFonts w:ascii="Calibri" w:hAnsi="Calibri"/>
          <w:bCs/>
          <w:sz w:val="22"/>
        </w:rPr>
        <w:t>Înainte de a iniția un proces de monitorizare și evaluare, este necesară elaborarea unui plan care va fi urmat pe parcursul acțiunii propriu-zise. Acest plan include, de regulă, câteva aspecte:</w:t>
      </w:r>
    </w:p>
    <w:p w14:paraId="6E3E632E" w14:textId="2E17D1E9" w:rsidR="005240E7" w:rsidRPr="00910AD7" w:rsidRDefault="005240E7" w:rsidP="00FC702A">
      <w:pPr>
        <w:pStyle w:val="ListParagraph"/>
        <w:numPr>
          <w:ilvl w:val="0"/>
          <w:numId w:val="29"/>
        </w:numPr>
        <w:rPr>
          <w:rFonts w:ascii="Calibri" w:hAnsi="Calibri"/>
          <w:bCs/>
          <w:color w:val="auto"/>
          <w:sz w:val="22"/>
          <w:lang w:val="ro-RO"/>
        </w:rPr>
      </w:pPr>
      <w:r w:rsidRPr="00910AD7">
        <w:rPr>
          <w:rFonts w:ascii="Calibri" w:hAnsi="Calibri"/>
          <w:b/>
          <w:color w:val="auto"/>
          <w:sz w:val="22"/>
          <w:lang w:val="ro-RO"/>
        </w:rPr>
        <w:t>Stabilirea indicatorilor</w:t>
      </w:r>
      <w:r w:rsidRPr="00910AD7">
        <w:rPr>
          <w:rFonts w:ascii="Calibri" w:hAnsi="Calibri"/>
          <w:bCs/>
          <w:color w:val="auto"/>
          <w:sz w:val="22"/>
          <w:lang w:val="ro-RO"/>
        </w:rPr>
        <w:t xml:space="preserve"> - se referă la informațiile care ne vor ajuta să determinăm dacă progresul în atingerea obiectivelor a avut sau nu loc; </w:t>
      </w:r>
    </w:p>
    <w:p w14:paraId="6A6FD3BE" w14:textId="4821910B" w:rsidR="005240E7" w:rsidRPr="00910AD7" w:rsidRDefault="005240E7" w:rsidP="00FC702A">
      <w:pPr>
        <w:pStyle w:val="ListParagraph"/>
        <w:numPr>
          <w:ilvl w:val="0"/>
          <w:numId w:val="29"/>
        </w:numPr>
        <w:rPr>
          <w:rFonts w:ascii="Calibri" w:hAnsi="Calibri"/>
          <w:bCs/>
          <w:color w:val="auto"/>
          <w:sz w:val="22"/>
          <w:lang w:val="ro-RO"/>
        </w:rPr>
      </w:pPr>
      <w:r w:rsidRPr="00910AD7">
        <w:rPr>
          <w:rFonts w:ascii="Calibri" w:hAnsi="Calibri"/>
          <w:b/>
          <w:color w:val="auto"/>
          <w:sz w:val="22"/>
          <w:lang w:val="ro-RO"/>
        </w:rPr>
        <w:t xml:space="preserve">Modalitatea de colectare a datelor și diviziunea responsabilităților; </w:t>
      </w:r>
    </w:p>
    <w:p w14:paraId="5F1B1FED" w14:textId="77777777" w:rsidR="005240E7" w:rsidRPr="00910AD7" w:rsidRDefault="005240E7" w:rsidP="00FC702A">
      <w:pPr>
        <w:pStyle w:val="ListParagraph"/>
        <w:numPr>
          <w:ilvl w:val="0"/>
          <w:numId w:val="29"/>
        </w:numPr>
        <w:rPr>
          <w:rFonts w:ascii="Calibri" w:hAnsi="Calibri"/>
          <w:bCs/>
          <w:color w:val="auto"/>
          <w:sz w:val="22"/>
          <w:lang w:val="ro-RO"/>
        </w:rPr>
      </w:pPr>
      <w:r w:rsidRPr="00910AD7">
        <w:rPr>
          <w:rFonts w:ascii="Calibri" w:hAnsi="Calibri"/>
          <w:b/>
          <w:color w:val="auto"/>
          <w:sz w:val="22"/>
          <w:lang w:val="ro-RO"/>
        </w:rPr>
        <w:t>Instituția/grupul/persoana care va colecta datele</w:t>
      </w:r>
      <w:r w:rsidRPr="00910AD7">
        <w:rPr>
          <w:rFonts w:ascii="Calibri" w:hAnsi="Calibri"/>
          <w:bCs/>
          <w:color w:val="auto"/>
          <w:sz w:val="22"/>
          <w:lang w:val="ro-RO"/>
        </w:rPr>
        <w:t xml:space="preserve"> - este indicat să aibă cunoștințe privind procedura de monitorizare, să urmeze planul de monitorizare și să nu se abată de la scopul monitorizării;</w:t>
      </w:r>
    </w:p>
    <w:p w14:paraId="2EA4A343" w14:textId="3C1D3907" w:rsidR="005240E7" w:rsidRPr="00910AD7" w:rsidRDefault="005240E7" w:rsidP="00FC702A">
      <w:pPr>
        <w:pStyle w:val="ListParagraph"/>
        <w:numPr>
          <w:ilvl w:val="0"/>
          <w:numId w:val="29"/>
        </w:numPr>
        <w:rPr>
          <w:rFonts w:ascii="Calibri" w:hAnsi="Calibri"/>
          <w:bCs/>
          <w:color w:val="auto"/>
          <w:sz w:val="22"/>
          <w:lang w:val="ro-RO"/>
        </w:rPr>
      </w:pPr>
      <w:r w:rsidRPr="00910AD7">
        <w:rPr>
          <w:rFonts w:ascii="Calibri" w:hAnsi="Calibri"/>
          <w:b/>
          <w:color w:val="auto"/>
          <w:sz w:val="22"/>
          <w:lang w:val="ro-RO"/>
        </w:rPr>
        <w:t>Frecvența colectării datelor și modul de stocare a acestora</w:t>
      </w:r>
      <w:r w:rsidRPr="00910AD7">
        <w:rPr>
          <w:rFonts w:ascii="Calibri" w:hAnsi="Calibri"/>
          <w:bCs/>
          <w:color w:val="auto"/>
          <w:sz w:val="22"/>
          <w:lang w:val="ro-RO"/>
        </w:rPr>
        <w:t>;</w:t>
      </w:r>
    </w:p>
    <w:p w14:paraId="7D1804D9" w14:textId="429FB749" w:rsidR="005240E7" w:rsidRPr="00910AD7" w:rsidRDefault="005240E7" w:rsidP="00FC702A">
      <w:pPr>
        <w:pStyle w:val="ListParagraph"/>
        <w:numPr>
          <w:ilvl w:val="0"/>
          <w:numId w:val="29"/>
        </w:numPr>
        <w:rPr>
          <w:rFonts w:ascii="Calibri" w:hAnsi="Calibri"/>
          <w:bCs/>
          <w:color w:val="auto"/>
          <w:sz w:val="22"/>
          <w:lang w:val="ro-RO"/>
        </w:rPr>
      </w:pPr>
      <w:r w:rsidRPr="00910AD7">
        <w:rPr>
          <w:rFonts w:ascii="Calibri" w:hAnsi="Calibri"/>
          <w:b/>
          <w:color w:val="auto"/>
          <w:sz w:val="22"/>
          <w:lang w:val="ro-RO"/>
        </w:rPr>
        <w:t>Modalitatea de analiză a datelor</w:t>
      </w:r>
      <w:r w:rsidRPr="00910AD7">
        <w:rPr>
          <w:rFonts w:ascii="Calibri" w:hAnsi="Calibri"/>
          <w:bCs/>
          <w:color w:val="auto"/>
          <w:sz w:val="22"/>
          <w:lang w:val="ro-RO"/>
        </w:rPr>
        <w:t>;</w:t>
      </w:r>
    </w:p>
    <w:p w14:paraId="5242DB4B" w14:textId="669B45B5" w:rsidR="005240E7" w:rsidRPr="00910AD7" w:rsidRDefault="005240E7" w:rsidP="00FC702A">
      <w:pPr>
        <w:pStyle w:val="ListParagraph"/>
        <w:numPr>
          <w:ilvl w:val="0"/>
          <w:numId w:val="29"/>
        </w:numPr>
        <w:rPr>
          <w:color w:val="auto"/>
          <w:sz w:val="22"/>
          <w:lang w:val="ro-RO"/>
        </w:rPr>
      </w:pPr>
      <w:r w:rsidRPr="00910AD7">
        <w:rPr>
          <w:rFonts w:ascii="Calibri" w:hAnsi="Calibri"/>
          <w:b/>
          <w:color w:val="auto"/>
          <w:sz w:val="22"/>
          <w:lang w:val="ro-RO"/>
        </w:rPr>
        <w:t>Modul de prezentare a datelor obținute</w:t>
      </w:r>
      <w:r w:rsidRPr="00910AD7">
        <w:rPr>
          <w:rFonts w:ascii="Calibri" w:hAnsi="Calibri"/>
          <w:bCs/>
          <w:color w:val="auto"/>
          <w:sz w:val="22"/>
          <w:lang w:val="ro-RO"/>
        </w:rPr>
        <w:t xml:space="preserve"> - reprezintă punctul cheie al planului de monitorizare și evaluare și necesită o abordare transparentă și deschisă. </w:t>
      </w:r>
    </w:p>
    <w:p w14:paraId="66EF8FF0" w14:textId="047A1DDC" w:rsidR="005240E7" w:rsidRPr="00910AD7" w:rsidRDefault="005240E7" w:rsidP="005240E7">
      <w:pPr>
        <w:rPr>
          <w:sz w:val="22"/>
        </w:rPr>
      </w:pPr>
      <w:r w:rsidRPr="00910AD7">
        <w:rPr>
          <w:sz w:val="22"/>
        </w:rPr>
        <w:t xml:space="preserve">Procesul de monitorizare, așa cum a fost subliniat în subcapitolele anterior, este un proces continuu cu rolul de a urmări în timp îndeplinirea obiectivelor și rezultatelor asumate. </w:t>
      </w:r>
      <w:r w:rsidRPr="00910AD7">
        <w:rPr>
          <w:bCs/>
          <w:sz w:val="22"/>
        </w:rPr>
        <w:t>În cadrul Planului Strategic Instituțional și al Planului de acțiuni, întregul proces de gestionare și implementare presupune parcurgerea următoarelor etape:</w:t>
      </w:r>
    </w:p>
    <w:p w14:paraId="4B1F7B70" w14:textId="5506DDA9" w:rsidR="00965418" w:rsidRPr="00910AD7" w:rsidRDefault="00965418" w:rsidP="00FC702A">
      <w:pPr>
        <w:pStyle w:val="ListParagraph"/>
        <w:numPr>
          <w:ilvl w:val="0"/>
          <w:numId w:val="34"/>
        </w:numPr>
        <w:rPr>
          <w:bCs/>
          <w:color w:val="auto"/>
          <w:sz w:val="22"/>
          <w:lang w:val="ro-RO"/>
        </w:rPr>
      </w:pPr>
      <w:r w:rsidRPr="00910AD7">
        <w:rPr>
          <w:b/>
          <w:bCs/>
          <w:color w:val="auto"/>
          <w:sz w:val="22"/>
          <w:lang w:val="ro-RO"/>
        </w:rPr>
        <w:t>Stabilirea grupului de monitorizare.</w:t>
      </w:r>
      <w:r w:rsidRPr="00910AD7">
        <w:rPr>
          <w:bCs/>
          <w:color w:val="auto"/>
          <w:sz w:val="22"/>
          <w:lang w:val="ro-RO"/>
        </w:rPr>
        <w:t xml:space="preserve"> </w:t>
      </w:r>
      <w:r w:rsidR="005240E7" w:rsidRPr="00910AD7">
        <w:rPr>
          <w:bCs/>
          <w:color w:val="auto"/>
          <w:sz w:val="22"/>
          <w:lang w:val="ro-RO"/>
        </w:rPr>
        <w:t>Nominalizarea membrilor echipei</w:t>
      </w:r>
      <w:r w:rsidRPr="00910AD7">
        <w:rPr>
          <w:bCs/>
          <w:color w:val="auto"/>
          <w:sz w:val="22"/>
          <w:lang w:val="ro-RO"/>
        </w:rPr>
        <w:t xml:space="preserve"> de monitorizare a PSI</w:t>
      </w:r>
      <w:r w:rsidR="004D2571" w:rsidRPr="00910AD7">
        <w:rPr>
          <w:bCs/>
          <w:color w:val="auto"/>
          <w:sz w:val="22"/>
          <w:lang w:val="ro-RO"/>
        </w:rPr>
        <w:t xml:space="preserve"> </w:t>
      </w:r>
      <w:r w:rsidRPr="00910AD7">
        <w:rPr>
          <w:bCs/>
          <w:color w:val="auto"/>
          <w:sz w:val="22"/>
          <w:lang w:val="ro-RO"/>
        </w:rPr>
        <w:t xml:space="preserve"> și planului aferent</w:t>
      </w:r>
      <w:r w:rsidR="005240E7" w:rsidRPr="00910AD7">
        <w:rPr>
          <w:bCs/>
          <w:color w:val="auto"/>
          <w:sz w:val="22"/>
          <w:lang w:val="ro-RO"/>
        </w:rPr>
        <w:t xml:space="preserve"> </w:t>
      </w:r>
      <w:r w:rsidR="004D2571" w:rsidRPr="00910AD7">
        <w:rPr>
          <w:bCs/>
          <w:color w:val="auto"/>
          <w:sz w:val="22"/>
          <w:lang w:val="ro-RO"/>
        </w:rPr>
        <w:t xml:space="preserve">(Grupul de monitorizare) </w:t>
      </w:r>
      <w:r w:rsidR="005240E7" w:rsidRPr="00910AD7">
        <w:rPr>
          <w:bCs/>
          <w:color w:val="auto"/>
          <w:sz w:val="22"/>
          <w:lang w:val="ro-RO"/>
        </w:rPr>
        <w:t xml:space="preserve">prin </w:t>
      </w:r>
      <w:r w:rsidR="001E6BD2" w:rsidRPr="00910AD7">
        <w:rPr>
          <w:bCs/>
          <w:color w:val="auto"/>
          <w:sz w:val="22"/>
          <w:lang w:val="ro-RO"/>
        </w:rPr>
        <w:t xml:space="preserve">Dispoziție </w:t>
      </w:r>
      <w:r w:rsidR="005240E7" w:rsidRPr="00910AD7">
        <w:rPr>
          <w:bCs/>
          <w:color w:val="auto"/>
          <w:sz w:val="22"/>
          <w:lang w:val="ro-RO"/>
        </w:rPr>
        <w:t xml:space="preserve">a </w:t>
      </w:r>
      <w:r w:rsidR="005240E7" w:rsidRPr="00910AD7">
        <w:rPr>
          <w:bCs/>
          <w:i/>
          <w:color w:val="auto"/>
          <w:sz w:val="22"/>
          <w:lang w:val="ro-RO"/>
        </w:rPr>
        <w:t xml:space="preserve">Primarului Municipiului </w:t>
      </w:r>
      <w:r w:rsidRPr="00910AD7">
        <w:rPr>
          <w:bCs/>
          <w:i/>
          <w:color w:val="auto"/>
          <w:sz w:val="22"/>
          <w:lang w:val="ro-RO"/>
        </w:rPr>
        <w:t>Bistrița</w:t>
      </w:r>
      <w:r w:rsidR="005240E7" w:rsidRPr="00910AD7">
        <w:rPr>
          <w:bCs/>
          <w:color w:val="auto"/>
          <w:sz w:val="22"/>
          <w:lang w:val="ro-RO"/>
        </w:rPr>
        <w:t xml:space="preserve"> și stabilirea responsabilităților fiecărui membru al echipei;</w:t>
      </w:r>
    </w:p>
    <w:p w14:paraId="2D18AC7A" w14:textId="5B2223DD" w:rsidR="00965418" w:rsidRPr="00910AD7" w:rsidRDefault="00965418" w:rsidP="00FC702A">
      <w:pPr>
        <w:pStyle w:val="ListParagraph"/>
        <w:numPr>
          <w:ilvl w:val="0"/>
          <w:numId w:val="34"/>
        </w:numPr>
        <w:rPr>
          <w:bCs/>
          <w:color w:val="auto"/>
          <w:sz w:val="22"/>
          <w:lang w:val="ro-RO"/>
        </w:rPr>
      </w:pPr>
      <w:r w:rsidRPr="00910AD7">
        <w:rPr>
          <w:b/>
          <w:bCs/>
          <w:color w:val="auto"/>
          <w:sz w:val="22"/>
          <w:lang w:val="ro-RO"/>
        </w:rPr>
        <w:t>Sesiuni de instruire.</w:t>
      </w:r>
      <w:r w:rsidRPr="00910AD7">
        <w:rPr>
          <w:bCs/>
          <w:color w:val="auto"/>
          <w:sz w:val="22"/>
          <w:lang w:val="ro-RO"/>
        </w:rPr>
        <w:t xml:space="preserve"> </w:t>
      </w:r>
      <w:r w:rsidR="005240E7" w:rsidRPr="00910AD7">
        <w:rPr>
          <w:bCs/>
          <w:color w:val="auto"/>
          <w:sz w:val="22"/>
          <w:lang w:val="ro-RO"/>
        </w:rPr>
        <w:t>Instruirea me</w:t>
      </w:r>
      <w:r w:rsidR="004D2571" w:rsidRPr="00910AD7">
        <w:rPr>
          <w:bCs/>
          <w:color w:val="auto"/>
          <w:sz w:val="22"/>
          <w:lang w:val="ro-RO"/>
        </w:rPr>
        <w:t xml:space="preserve">mbrilor echipei de monitorizare și </w:t>
      </w:r>
      <w:r w:rsidR="005240E7" w:rsidRPr="00910AD7">
        <w:rPr>
          <w:bCs/>
          <w:color w:val="auto"/>
          <w:sz w:val="22"/>
          <w:lang w:val="ro-RO"/>
        </w:rPr>
        <w:t xml:space="preserve">evaluare privind procedurile și activitățile necesare implementării </w:t>
      </w:r>
      <w:r w:rsidR="004D2571" w:rsidRPr="00910AD7">
        <w:rPr>
          <w:bCs/>
          <w:color w:val="auto"/>
          <w:sz w:val="22"/>
          <w:lang w:val="ro-RO"/>
        </w:rPr>
        <w:t xml:space="preserve">procesului </w:t>
      </w:r>
      <w:r w:rsidR="005240E7" w:rsidRPr="00910AD7">
        <w:rPr>
          <w:bCs/>
          <w:color w:val="auto"/>
          <w:sz w:val="22"/>
          <w:lang w:val="ro-RO"/>
        </w:rPr>
        <w:t>în concordanță cu criteriile stabilite;</w:t>
      </w:r>
    </w:p>
    <w:p w14:paraId="77F22AE4" w14:textId="200156C8" w:rsidR="005240E7" w:rsidRPr="00910AD7" w:rsidRDefault="00965418" w:rsidP="00FC702A">
      <w:pPr>
        <w:pStyle w:val="ListParagraph"/>
        <w:numPr>
          <w:ilvl w:val="0"/>
          <w:numId w:val="34"/>
        </w:numPr>
        <w:rPr>
          <w:bCs/>
          <w:color w:val="auto"/>
          <w:sz w:val="22"/>
          <w:lang w:val="ro-RO"/>
        </w:rPr>
      </w:pPr>
      <w:r w:rsidRPr="00910AD7">
        <w:rPr>
          <w:b/>
          <w:bCs/>
          <w:color w:val="auto"/>
          <w:sz w:val="22"/>
          <w:lang w:val="ro-RO"/>
        </w:rPr>
        <w:t>Realizarea rapoartelor de monitorizare la un interval prestabilit de timp.</w:t>
      </w:r>
      <w:r w:rsidRPr="00910AD7">
        <w:rPr>
          <w:bCs/>
          <w:color w:val="auto"/>
          <w:sz w:val="22"/>
          <w:lang w:val="ro-RO"/>
        </w:rPr>
        <w:t xml:space="preserve"> </w:t>
      </w:r>
      <w:r w:rsidR="005240E7" w:rsidRPr="00910AD7">
        <w:rPr>
          <w:bCs/>
          <w:color w:val="auto"/>
          <w:sz w:val="22"/>
          <w:lang w:val="ro-RO"/>
        </w:rPr>
        <w:t>Elaborarea și transmite</w:t>
      </w:r>
      <w:r w:rsidRPr="00910AD7">
        <w:rPr>
          <w:bCs/>
          <w:color w:val="auto"/>
          <w:sz w:val="22"/>
          <w:lang w:val="ro-RO"/>
        </w:rPr>
        <w:t xml:space="preserve">rea </w:t>
      </w:r>
      <w:r w:rsidR="008541BB" w:rsidRPr="00910AD7">
        <w:rPr>
          <w:bCs/>
          <w:color w:val="auto"/>
          <w:sz w:val="22"/>
          <w:lang w:val="ro-RO"/>
        </w:rPr>
        <w:t xml:space="preserve">rapoartelor de monitorizare și evaluare </w:t>
      </w:r>
      <w:r w:rsidRPr="00910AD7">
        <w:rPr>
          <w:bCs/>
          <w:color w:val="auto"/>
          <w:sz w:val="22"/>
          <w:lang w:val="ro-RO"/>
        </w:rPr>
        <w:t>către c</w:t>
      </w:r>
      <w:r w:rsidR="004D2571" w:rsidRPr="00910AD7">
        <w:rPr>
          <w:bCs/>
          <w:color w:val="auto"/>
          <w:sz w:val="22"/>
          <w:lang w:val="ro-RO"/>
        </w:rPr>
        <w:t>onducerea instituției și actori</w:t>
      </w:r>
      <w:r w:rsidR="008541BB" w:rsidRPr="00910AD7">
        <w:rPr>
          <w:bCs/>
          <w:color w:val="auto"/>
          <w:sz w:val="22"/>
          <w:lang w:val="ro-RO"/>
        </w:rPr>
        <w:t>i</w:t>
      </w:r>
      <w:r w:rsidR="004D2571" w:rsidRPr="00910AD7">
        <w:rPr>
          <w:bCs/>
          <w:color w:val="auto"/>
          <w:sz w:val="22"/>
          <w:lang w:val="ro-RO"/>
        </w:rPr>
        <w:t xml:space="preserve"> relevanți</w:t>
      </w:r>
      <w:r w:rsidR="008541BB" w:rsidRPr="00910AD7">
        <w:rPr>
          <w:bCs/>
          <w:color w:val="auto"/>
          <w:sz w:val="22"/>
          <w:lang w:val="ro-RO"/>
        </w:rPr>
        <w:t>;</w:t>
      </w:r>
    </w:p>
    <w:p w14:paraId="19EF2622" w14:textId="39C7E999" w:rsidR="008541BB" w:rsidRPr="00910AD7" w:rsidRDefault="00965418" w:rsidP="008541BB">
      <w:pPr>
        <w:pStyle w:val="ListParagraph"/>
        <w:numPr>
          <w:ilvl w:val="0"/>
          <w:numId w:val="34"/>
        </w:numPr>
        <w:rPr>
          <w:bCs/>
          <w:color w:val="auto"/>
          <w:sz w:val="22"/>
          <w:lang w:val="ro-RO"/>
        </w:rPr>
      </w:pPr>
      <w:r w:rsidRPr="00910AD7">
        <w:rPr>
          <w:b/>
          <w:bCs/>
          <w:color w:val="auto"/>
          <w:sz w:val="22"/>
          <w:lang w:val="ro-RO"/>
        </w:rPr>
        <w:t>Realizarea rapoartelor de evaluare – intermediară, în funcție de intervalul de timp agreat</w:t>
      </w:r>
      <w:r w:rsidR="008541BB" w:rsidRPr="00910AD7">
        <w:rPr>
          <w:b/>
          <w:bCs/>
          <w:color w:val="auto"/>
          <w:sz w:val="22"/>
          <w:lang w:val="ro-RO"/>
        </w:rPr>
        <w:t>;</w:t>
      </w:r>
    </w:p>
    <w:p w14:paraId="557BB1FA" w14:textId="20157FF7" w:rsidR="00965418" w:rsidRPr="00910AD7" w:rsidRDefault="00965418" w:rsidP="00FC702A">
      <w:pPr>
        <w:pStyle w:val="ListParagraph"/>
        <w:numPr>
          <w:ilvl w:val="0"/>
          <w:numId w:val="34"/>
        </w:numPr>
        <w:rPr>
          <w:bCs/>
          <w:color w:val="auto"/>
          <w:sz w:val="22"/>
          <w:lang w:val="ro-RO"/>
        </w:rPr>
      </w:pPr>
      <w:r w:rsidRPr="00910AD7">
        <w:rPr>
          <w:b/>
          <w:bCs/>
          <w:color w:val="auto"/>
          <w:sz w:val="22"/>
          <w:lang w:val="ro-RO"/>
        </w:rPr>
        <w:t>Ședin</w:t>
      </w:r>
      <w:r w:rsidR="008541BB" w:rsidRPr="00910AD7">
        <w:rPr>
          <w:b/>
          <w:bCs/>
          <w:color w:val="auto"/>
          <w:sz w:val="22"/>
          <w:lang w:val="ro-RO"/>
        </w:rPr>
        <w:t>ț</w:t>
      </w:r>
      <w:r w:rsidRPr="00910AD7">
        <w:rPr>
          <w:b/>
          <w:bCs/>
          <w:color w:val="auto"/>
          <w:sz w:val="22"/>
          <w:lang w:val="ro-RO"/>
        </w:rPr>
        <w:t xml:space="preserve">e de progres. </w:t>
      </w:r>
      <w:r w:rsidR="005240E7" w:rsidRPr="00910AD7">
        <w:rPr>
          <w:bCs/>
          <w:color w:val="auto"/>
          <w:sz w:val="22"/>
          <w:lang w:val="ro-RO"/>
        </w:rPr>
        <w:t>Participare la toate ședințele privind analiza progresului P</w:t>
      </w:r>
      <w:r w:rsidR="004D2571" w:rsidRPr="00910AD7">
        <w:rPr>
          <w:bCs/>
          <w:color w:val="auto"/>
          <w:sz w:val="22"/>
          <w:lang w:val="ro-RO"/>
        </w:rPr>
        <w:t>lanului Strategic Instituțional</w:t>
      </w:r>
      <w:r w:rsidR="005240E7" w:rsidRPr="00910AD7">
        <w:rPr>
          <w:bCs/>
          <w:color w:val="auto"/>
          <w:sz w:val="22"/>
          <w:lang w:val="ro-RO"/>
        </w:rPr>
        <w:t xml:space="preserve"> împreună cu ceilalți factori implicați;</w:t>
      </w:r>
    </w:p>
    <w:p w14:paraId="4757747C" w14:textId="77777777" w:rsidR="00965418" w:rsidRPr="00910AD7" w:rsidRDefault="005240E7" w:rsidP="00FC702A">
      <w:pPr>
        <w:pStyle w:val="ListParagraph"/>
        <w:numPr>
          <w:ilvl w:val="0"/>
          <w:numId w:val="34"/>
        </w:numPr>
        <w:rPr>
          <w:bCs/>
          <w:color w:val="auto"/>
          <w:sz w:val="22"/>
          <w:lang w:val="ro-RO"/>
        </w:rPr>
      </w:pPr>
      <w:r w:rsidRPr="00910AD7">
        <w:rPr>
          <w:b/>
          <w:bCs/>
          <w:color w:val="auto"/>
          <w:sz w:val="22"/>
          <w:lang w:val="ro-RO"/>
        </w:rPr>
        <w:lastRenderedPageBreak/>
        <w:t>Elaborarea informărilor</w:t>
      </w:r>
      <w:r w:rsidRPr="00910AD7">
        <w:rPr>
          <w:bCs/>
          <w:color w:val="auto"/>
          <w:sz w:val="22"/>
          <w:lang w:val="ro-RO"/>
        </w:rPr>
        <w:t xml:space="preserve"> privind progresul procesului de implementare pe baza datelor și indicatorilor colectați;</w:t>
      </w:r>
    </w:p>
    <w:p w14:paraId="2CBF9740" w14:textId="75DEB277" w:rsidR="00965418" w:rsidRPr="00910AD7" w:rsidRDefault="005240E7" w:rsidP="00FC702A">
      <w:pPr>
        <w:pStyle w:val="ListParagraph"/>
        <w:numPr>
          <w:ilvl w:val="0"/>
          <w:numId w:val="34"/>
        </w:numPr>
        <w:rPr>
          <w:bCs/>
          <w:color w:val="auto"/>
          <w:sz w:val="22"/>
          <w:lang w:val="ro-RO"/>
        </w:rPr>
      </w:pPr>
      <w:r w:rsidRPr="00910AD7">
        <w:rPr>
          <w:bCs/>
          <w:color w:val="auto"/>
          <w:sz w:val="22"/>
          <w:lang w:val="ro-RO"/>
        </w:rPr>
        <w:t xml:space="preserve">Inventarierea </w:t>
      </w:r>
      <w:r w:rsidR="00965418" w:rsidRPr="00910AD7">
        <w:rPr>
          <w:bCs/>
          <w:color w:val="auto"/>
          <w:sz w:val="22"/>
          <w:lang w:val="ro-RO"/>
        </w:rPr>
        <w:t>sincopelor și întârzierilor</w:t>
      </w:r>
      <w:r w:rsidRPr="00910AD7">
        <w:rPr>
          <w:bCs/>
          <w:color w:val="auto"/>
          <w:sz w:val="22"/>
          <w:lang w:val="ro-RO"/>
        </w:rPr>
        <w:t xml:space="preserve"> pe baza datelor colectate/indicatorilor colectați și analizați;</w:t>
      </w:r>
    </w:p>
    <w:p w14:paraId="38281FCD" w14:textId="4D1A3B3B" w:rsidR="005240E7" w:rsidRPr="00910AD7" w:rsidRDefault="005240E7" w:rsidP="00FC702A">
      <w:pPr>
        <w:pStyle w:val="ListParagraph"/>
        <w:numPr>
          <w:ilvl w:val="0"/>
          <w:numId w:val="34"/>
        </w:numPr>
        <w:rPr>
          <w:bCs/>
          <w:color w:val="auto"/>
          <w:sz w:val="22"/>
          <w:lang w:val="ro-RO"/>
        </w:rPr>
      </w:pPr>
      <w:r w:rsidRPr="00910AD7">
        <w:rPr>
          <w:bCs/>
          <w:color w:val="auto"/>
          <w:sz w:val="22"/>
          <w:lang w:val="ro-RO"/>
        </w:rPr>
        <w:t>Comunicarea stadiului de implementare către factorii interesați și compartimentele/ instituțiile responsabile cu implementarea Planului Strategic Instituțional;</w:t>
      </w:r>
    </w:p>
    <w:p w14:paraId="025F1D21" w14:textId="4805326E" w:rsidR="00965418" w:rsidRPr="00910AD7" w:rsidRDefault="00965418" w:rsidP="00FC702A">
      <w:pPr>
        <w:pStyle w:val="ListParagraph"/>
        <w:numPr>
          <w:ilvl w:val="0"/>
          <w:numId w:val="34"/>
        </w:numPr>
        <w:rPr>
          <w:bCs/>
          <w:color w:val="auto"/>
          <w:sz w:val="22"/>
          <w:lang w:val="ro-RO"/>
        </w:rPr>
      </w:pPr>
      <w:r w:rsidRPr="00910AD7">
        <w:rPr>
          <w:bCs/>
          <w:color w:val="auto"/>
          <w:sz w:val="22"/>
          <w:lang w:val="ro-RO"/>
        </w:rPr>
        <w:t>Prezentarea raportului de evaluare final.</w:t>
      </w:r>
    </w:p>
    <w:p w14:paraId="22799DCA" w14:textId="684CB12F" w:rsidR="00965418" w:rsidRPr="00910AD7" w:rsidRDefault="00965418" w:rsidP="00965418">
      <w:pPr>
        <w:rPr>
          <w:bCs/>
          <w:sz w:val="22"/>
        </w:rPr>
      </w:pPr>
      <w:r w:rsidRPr="00910AD7">
        <w:rPr>
          <w:bCs/>
          <w:sz w:val="22"/>
        </w:rPr>
        <w:t>Așa cum a fost menționată de multe ori în cadrul prezentului document, elaborarea, dar mai ales implementarea, monitorizarea și evaluarea PSI necesită un proces colaborativ la nivelul instituției și un cadru transparent și deschis de lucru. În lipsa acestora, procesul în sine nu poate ajuta la atingerea țintelor și indicatorilor asumați. Obiectivele, direcțiile de acțiune, măsurile și, mai ales, lista de proiecte necesită un efort instituțional semnificativ și o colaborare extins</w:t>
      </w:r>
      <w:r w:rsidR="00077ED4" w:rsidRPr="00910AD7">
        <w:rPr>
          <w:bCs/>
          <w:sz w:val="22"/>
        </w:rPr>
        <w:t>ă între actorii instituționali.</w:t>
      </w:r>
    </w:p>
    <w:p w14:paraId="09EF8C1A" w14:textId="0A0257AE" w:rsidR="00965418" w:rsidRPr="00910AD7" w:rsidRDefault="00965418" w:rsidP="00965418">
      <w:pPr>
        <w:rPr>
          <w:rFonts w:ascii="Calibri" w:hAnsi="Calibri"/>
          <w:bCs/>
          <w:sz w:val="22"/>
        </w:rPr>
      </w:pPr>
      <w:r w:rsidRPr="00910AD7">
        <w:rPr>
          <w:rFonts w:ascii="Calibri" w:hAnsi="Calibri"/>
          <w:bCs/>
          <w:sz w:val="22"/>
        </w:rPr>
        <w:t xml:space="preserve">Monitorizarea implementării </w:t>
      </w:r>
      <w:r w:rsidR="004D2571" w:rsidRPr="00910AD7">
        <w:rPr>
          <w:rFonts w:ascii="Calibri" w:hAnsi="Calibri"/>
          <w:bCs/>
          <w:sz w:val="22"/>
        </w:rPr>
        <w:t>PSI</w:t>
      </w:r>
      <w:r w:rsidRPr="00910AD7">
        <w:rPr>
          <w:rFonts w:ascii="Calibri" w:hAnsi="Calibri"/>
          <w:bCs/>
          <w:sz w:val="22"/>
        </w:rPr>
        <w:t xml:space="preserve"> se va realiza pe baza indicatorilor stabiliți pentru fiecare din obiectivele stabilite. Pe baza rezultatelor din anul în curs,</w:t>
      </w:r>
      <w:r w:rsidR="00077ED4" w:rsidRPr="00910AD7">
        <w:rPr>
          <w:rFonts w:ascii="Calibri" w:hAnsi="Calibri"/>
          <w:bCs/>
          <w:sz w:val="22"/>
        </w:rPr>
        <w:t xml:space="preserve"> corelate cu planul de acțiuni</w:t>
      </w:r>
      <w:r w:rsidRPr="00910AD7">
        <w:rPr>
          <w:rFonts w:ascii="Calibri" w:hAnsi="Calibri"/>
          <w:bCs/>
          <w:sz w:val="22"/>
        </w:rPr>
        <w:t>, Grupul de Monitorizare constitu</w:t>
      </w:r>
      <w:r w:rsidR="00077ED4" w:rsidRPr="00910AD7">
        <w:rPr>
          <w:rFonts w:ascii="Calibri" w:hAnsi="Calibri"/>
          <w:bCs/>
          <w:sz w:val="22"/>
        </w:rPr>
        <w:t>i</w:t>
      </w:r>
      <w:r w:rsidRPr="00910AD7">
        <w:rPr>
          <w:rFonts w:ascii="Calibri" w:hAnsi="Calibri"/>
          <w:bCs/>
          <w:sz w:val="22"/>
        </w:rPr>
        <w:t>t, va evalua anual implementarea Planului Strategic Instituțional și va stabili prioritățile pentru anul următor, în baza obiectivelor specifice stabilite prin Plan și a indic</w:t>
      </w:r>
      <w:r w:rsidR="00077ED4" w:rsidRPr="00910AD7">
        <w:rPr>
          <w:rFonts w:ascii="Calibri" w:hAnsi="Calibri"/>
          <w:bCs/>
          <w:sz w:val="22"/>
        </w:rPr>
        <w:t xml:space="preserve">atorilor de măsurare aferenți. </w:t>
      </w:r>
      <w:r w:rsidRPr="00910AD7">
        <w:rPr>
          <w:rFonts w:ascii="Calibri" w:hAnsi="Calibri"/>
          <w:bCs/>
          <w:sz w:val="22"/>
        </w:rPr>
        <w:t>Grupul va efectua interpretarea datelor colectate și evaluarea progresului de ansamblu al Planului Strategic Instituțional.</w:t>
      </w:r>
    </w:p>
    <w:p w14:paraId="523B9964" w14:textId="53787AE7" w:rsidR="00077ED4" w:rsidRPr="00910AD7" w:rsidRDefault="00965418" w:rsidP="00965418">
      <w:pPr>
        <w:rPr>
          <w:rFonts w:ascii="Calibri" w:hAnsi="Calibri"/>
          <w:bCs/>
          <w:sz w:val="22"/>
        </w:rPr>
      </w:pPr>
      <w:r w:rsidRPr="00910AD7">
        <w:rPr>
          <w:rFonts w:ascii="Calibri" w:hAnsi="Calibri"/>
          <w:bCs/>
          <w:sz w:val="22"/>
        </w:rPr>
        <w:t>Demersul efectiv va fi grupa pe 3 etape concrete, conform imaginii de mai jos:</w:t>
      </w:r>
    </w:p>
    <w:p w14:paraId="57D40888" w14:textId="4AB2CDE7" w:rsidR="00965418" w:rsidRPr="00910AD7" w:rsidRDefault="00077ED4" w:rsidP="001D360D">
      <w:r w:rsidRPr="00910AD7">
        <w:rPr>
          <w:noProof/>
          <w:lang w:val="en-US"/>
        </w:rPr>
        <w:drawing>
          <wp:inline distT="0" distB="0" distL="0" distR="0" wp14:anchorId="4891FC72" wp14:editId="1EB59B85">
            <wp:extent cx="5997575" cy="3793490"/>
            <wp:effectExtent l="0" t="0" r="0" b="0"/>
            <wp:docPr id="5"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4B7EC391" w14:textId="77777777" w:rsidR="00D6767C" w:rsidRPr="00910AD7" w:rsidRDefault="00D6767C" w:rsidP="00594B5B"/>
    <w:p w14:paraId="2B80C381"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05D8F8D2"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6FCE324E" w14:textId="17B39205"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55DF652A" w14:textId="2E5A1A5E" w:rsidR="00054EC2" w:rsidRPr="00910AD7" w:rsidRDefault="00054EC2" w:rsidP="00312909">
      <w:pPr>
        <w:pStyle w:val="Heading1"/>
        <w:rPr>
          <w:rStyle w:val="BottomcaptionChar"/>
          <w:bCs/>
          <w:color w:val="auto"/>
          <w:sz w:val="48"/>
          <w:szCs w:val="40"/>
        </w:rPr>
      </w:pPr>
      <w:bookmarkStart w:id="136" w:name="_Toc89682941"/>
      <w:bookmarkStart w:id="137" w:name="_Toc108532496"/>
      <w:r w:rsidRPr="00910AD7">
        <w:rPr>
          <w:color w:val="auto"/>
          <w:lang w:val="ro-RO"/>
        </w:rPr>
        <w:lastRenderedPageBreak/>
        <w:t>ANEXE</w:t>
      </w:r>
      <w:bookmarkEnd w:id="136"/>
      <w:bookmarkEnd w:id="137"/>
    </w:p>
    <w:p w14:paraId="7638F2B7" w14:textId="7C2259FF" w:rsidR="00054EC2" w:rsidRPr="00910AD7" w:rsidRDefault="00054EC2" w:rsidP="00F81295">
      <w:pPr>
        <w:pStyle w:val="Caption"/>
        <w:rPr>
          <w:rStyle w:val="BottomcaptionChar"/>
          <w:rFonts w:ascii="Calibri" w:eastAsia="Times New Roman" w:hAnsi="Calibri" w:cs="Calibri"/>
          <w:bCs/>
          <w:color w:val="auto"/>
          <w:sz w:val="22"/>
          <w:szCs w:val="22"/>
        </w:rPr>
      </w:pPr>
      <w:r w:rsidRPr="00910AD7">
        <w:rPr>
          <w:lang w:val="ro-RO"/>
        </w:rPr>
        <w:t xml:space="preserve">ANEXA </w:t>
      </w:r>
      <w:r w:rsidRPr="00910AD7">
        <w:rPr>
          <w:lang w:val="ro-RO"/>
        </w:rPr>
        <w:fldChar w:fldCharType="begin"/>
      </w:r>
      <w:r w:rsidRPr="00910AD7">
        <w:rPr>
          <w:lang w:val="ro-RO"/>
        </w:rPr>
        <w:instrText xml:space="preserve"> SEQ ANEXA \* ARABIC </w:instrText>
      </w:r>
      <w:r w:rsidRPr="00910AD7">
        <w:rPr>
          <w:lang w:val="ro-RO"/>
        </w:rPr>
        <w:fldChar w:fldCharType="separate"/>
      </w:r>
      <w:r w:rsidR="00CA0B8C">
        <w:rPr>
          <w:noProof/>
          <w:lang w:val="ro-RO"/>
        </w:rPr>
        <w:t>1</w:t>
      </w:r>
      <w:r w:rsidRPr="00910AD7">
        <w:rPr>
          <w:lang w:val="ro-RO"/>
        </w:rPr>
        <w:fldChar w:fldCharType="end"/>
      </w:r>
      <w:r w:rsidRPr="00910AD7">
        <w:rPr>
          <w:lang w:val="ro-RO"/>
        </w:rPr>
        <w:t xml:space="preserve"> - VENITURI TOTALE PER CAPITA LA NIVELUL MUNICIPIILOR REȘEDINȚĂ DE JUDEȚ ÎN PERIOADA 2014-2020</w:t>
      </w:r>
    </w:p>
    <w:p w14:paraId="01C45D5B"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r w:rsidRPr="00910AD7">
        <w:rPr>
          <w:noProof/>
          <w:shd w:val="clear" w:color="auto" w:fill="7ACDE0" w:themeFill="text2" w:themeFillTint="66"/>
          <w:lang w:val="en-US"/>
        </w:rPr>
        <w:drawing>
          <wp:inline distT="0" distB="0" distL="0" distR="0" wp14:anchorId="4ED95E49" wp14:editId="67492BBE">
            <wp:extent cx="5981700" cy="622935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653E1DBC"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1B079F8D"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0E809E12"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773CD4B4"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5286AC16" w14:textId="55A9F782" w:rsidR="00054EC2" w:rsidRPr="00910AD7" w:rsidRDefault="00054EC2" w:rsidP="00F81295">
      <w:pPr>
        <w:pStyle w:val="Caption"/>
        <w:rPr>
          <w:rStyle w:val="BottomcaptionChar"/>
          <w:rFonts w:ascii="Calibri" w:eastAsia="Times New Roman" w:hAnsi="Calibri" w:cs="Calibri"/>
          <w:bCs/>
          <w:color w:val="auto"/>
          <w:sz w:val="22"/>
          <w:szCs w:val="22"/>
        </w:rPr>
      </w:pPr>
      <w:r w:rsidRPr="00910AD7">
        <w:rPr>
          <w:lang w:val="ro-RO"/>
        </w:rPr>
        <w:lastRenderedPageBreak/>
        <w:t xml:space="preserve">ANEXA </w:t>
      </w:r>
      <w:r w:rsidRPr="00910AD7">
        <w:rPr>
          <w:lang w:val="ro-RO"/>
        </w:rPr>
        <w:fldChar w:fldCharType="begin"/>
      </w:r>
      <w:r w:rsidRPr="00910AD7">
        <w:rPr>
          <w:lang w:val="ro-RO"/>
        </w:rPr>
        <w:instrText xml:space="preserve"> SEQ ANEXA \* ARABIC </w:instrText>
      </w:r>
      <w:r w:rsidRPr="00910AD7">
        <w:rPr>
          <w:lang w:val="ro-RO"/>
        </w:rPr>
        <w:fldChar w:fldCharType="separate"/>
      </w:r>
      <w:r w:rsidR="00CA0B8C">
        <w:rPr>
          <w:noProof/>
          <w:lang w:val="ro-RO"/>
        </w:rPr>
        <w:t>2</w:t>
      </w:r>
      <w:r w:rsidRPr="00910AD7">
        <w:rPr>
          <w:lang w:val="ro-RO"/>
        </w:rPr>
        <w:fldChar w:fldCharType="end"/>
      </w:r>
      <w:r w:rsidRPr="00910AD7">
        <w:rPr>
          <w:lang w:val="ro-RO"/>
        </w:rPr>
        <w:t xml:space="preserve"> - Venituri proprii totale per locuitor la nivelul municipiilor reședință de județ în perioada 2014-2020</w:t>
      </w:r>
    </w:p>
    <w:p w14:paraId="1384A6EE" w14:textId="77777777" w:rsidR="00054EC2" w:rsidRPr="00910AD7" w:rsidRDefault="00054EC2" w:rsidP="00054EC2">
      <w:pPr>
        <w:spacing w:after="0"/>
        <w:jc w:val="left"/>
        <w:rPr>
          <w:rStyle w:val="BottomcaptionChar"/>
          <w:rFonts w:ascii="Calibri" w:eastAsia="Times New Roman" w:hAnsi="Calibri" w:cs="Calibri"/>
          <w:bCs w:val="0"/>
          <w:color w:val="auto"/>
          <w:sz w:val="22"/>
          <w:szCs w:val="22"/>
        </w:rPr>
      </w:pPr>
    </w:p>
    <w:p w14:paraId="6304B141" w14:textId="77777777" w:rsidR="00054EC2" w:rsidRPr="00910AD7" w:rsidRDefault="00054EC2" w:rsidP="00054EC2">
      <w:pPr>
        <w:spacing w:after="0"/>
        <w:jc w:val="center"/>
        <w:rPr>
          <w:rStyle w:val="BottomcaptionChar"/>
          <w:rFonts w:ascii="Calibri" w:eastAsia="Times New Roman" w:hAnsi="Calibri" w:cs="Calibri"/>
          <w:bCs w:val="0"/>
          <w:color w:val="auto"/>
          <w:sz w:val="22"/>
          <w:szCs w:val="22"/>
        </w:rPr>
      </w:pPr>
      <w:r w:rsidRPr="00910AD7">
        <w:rPr>
          <w:noProof/>
          <w:lang w:val="en-US"/>
        </w:rPr>
        <w:drawing>
          <wp:inline distT="0" distB="0" distL="0" distR="0" wp14:anchorId="7E8F9951" wp14:editId="3413DCD7">
            <wp:extent cx="5857875" cy="481965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581D47E3" w14:textId="77777777" w:rsidR="00054EC2" w:rsidRPr="00910AD7" w:rsidRDefault="00054EC2" w:rsidP="00CB3E52">
      <w:pPr>
        <w:spacing w:beforeLines="60" w:before="144" w:afterLines="60" w:after="144"/>
        <w:rPr>
          <w:b/>
          <w:bCs/>
        </w:rPr>
      </w:pPr>
    </w:p>
    <w:p w14:paraId="27B8F8B8" w14:textId="3FD6322E" w:rsidR="00355972" w:rsidRPr="00910AD7" w:rsidRDefault="00DD1A45" w:rsidP="00453A58">
      <w:pPr>
        <w:spacing w:beforeLines="60" w:before="144" w:afterLines="60" w:after="144"/>
        <w:rPr>
          <w:b/>
          <w:bCs/>
        </w:rPr>
      </w:pPr>
      <w:r w:rsidRPr="00910AD7">
        <w:rPr>
          <w:b/>
          <w:bCs/>
          <w:noProof/>
          <w:lang w:val="en-US"/>
        </w:rPr>
        <w:lastRenderedPageBreak/>
        <w:drawing>
          <wp:anchor distT="0" distB="0" distL="114300" distR="114300" simplePos="0" relativeHeight="251672576" behindDoc="1" locked="0" layoutInCell="1" allowOverlap="1" wp14:anchorId="67EB3068" wp14:editId="1D6E0BF2">
            <wp:simplePos x="0" y="0"/>
            <wp:positionH relativeFrom="page">
              <wp:align>center</wp:align>
            </wp:positionH>
            <wp:positionV relativeFrom="paragraph">
              <wp:posOffset>0</wp:posOffset>
            </wp:positionV>
            <wp:extent cx="6576060" cy="8439785"/>
            <wp:effectExtent l="0" t="0" r="0" b="0"/>
            <wp:wrapTight wrapText="bothSides">
              <wp:wrapPolygon edited="0">
                <wp:start x="0" y="0"/>
                <wp:lineTo x="0" y="21550"/>
                <wp:lineTo x="21525" y="21550"/>
                <wp:lineTo x="2152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perta PSI Bistrita_spate 2022.png"/>
                    <pic:cNvPicPr/>
                  </pic:nvPicPr>
                  <pic:blipFill>
                    <a:blip r:embed="rId67">
                      <a:extLst>
                        <a:ext uri="{28A0092B-C50C-407E-A947-70E740481C1C}">
                          <a14:useLocalDpi xmlns:a14="http://schemas.microsoft.com/office/drawing/2010/main" val="0"/>
                        </a:ext>
                      </a:extLst>
                    </a:blip>
                    <a:stretch>
                      <a:fillRect/>
                    </a:stretch>
                  </pic:blipFill>
                  <pic:spPr>
                    <a:xfrm>
                      <a:off x="0" y="0"/>
                      <a:ext cx="6576060" cy="8439785"/>
                    </a:xfrm>
                    <a:prstGeom prst="rect">
                      <a:avLst/>
                    </a:prstGeom>
                  </pic:spPr>
                </pic:pic>
              </a:graphicData>
            </a:graphic>
            <wp14:sizeRelH relativeFrom="page">
              <wp14:pctWidth>0</wp14:pctWidth>
            </wp14:sizeRelH>
            <wp14:sizeRelV relativeFrom="page">
              <wp14:pctHeight>0</wp14:pctHeight>
            </wp14:sizeRelV>
          </wp:anchor>
        </w:drawing>
      </w:r>
    </w:p>
    <w:sectPr w:rsidR="00355972" w:rsidRPr="00910AD7" w:rsidSect="002C4B92">
      <w:pgSz w:w="11907" w:h="16839" w:code="9"/>
      <w:pgMar w:top="1440" w:right="1022" w:bottom="1152" w:left="1440" w:header="706"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EDEC00" w14:textId="77777777" w:rsidR="0029403C" w:rsidRDefault="0029403C" w:rsidP="00534500">
      <w:r>
        <w:separator/>
      </w:r>
    </w:p>
    <w:p w14:paraId="05838163" w14:textId="77777777" w:rsidR="0029403C" w:rsidRDefault="0029403C" w:rsidP="00534500"/>
    <w:p w14:paraId="21076E16" w14:textId="77777777" w:rsidR="0029403C" w:rsidRDefault="0029403C" w:rsidP="00534500"/>
    <w:p w14:paraId="35170188" w14:textId="77777777" w:rsidR="0029403C" w:rsidRDefault="0029403C" w:rsidP="00534500"/>
    <w:p w14:paraId="4EA29972" w14:textId="77777777" w:rsidR="0029403C" w:rsidRDefault="0029403C" w:rsidP="00534500"/>
  </w:endnote>
  <w:endnote w:type="continuationSeparator" w:id="0">
    <w:p w14:paraId="544C3797" w14:textId="77777777" w:rsidR="0029403C" w:rsidRDefault="0029403C" w:rsidP="00534500">
      <w:r>
        <w:continuationSeparator/>
      </w:r>
    </w:p>
    <w:p w14:paraId="0AFD7014" w14:textId="77777777" w:rsidR="0029403C" w:rsidRDefault="0029403C" w:rsidP="00534500"/>
    <w:p w14:paraId="37C16909" w14:textId="77777777" w:rsidR="0029403C" w:rsidRDefault="0029403C" w:rsidP="00534500"/>
    <w:p w14:paraId="11E759D6" w14:textId="77777777" w:rsidR="0029403C" w:rsidRDefault="0029403C" w:rsidP="00534500"/>
    <w:p w14:paraId="736E18DE" w14:textId="77777777" w:rsidR="0029403C" w:rsidRDefault="0029403C" w:rsidP="005345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venir Next Regular">
    <w:altName w:val="Trebuchet MS"/>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venir Next Demi Bold">
    <w:altName w:val="Times New Roman"/>
    <w:panose1 w:val="00000000000000000000"/>
    <w:charset w:val="00"/>
    <w:family w:val="auto"/>
    <w:notTrueType/>
    <w:pitch w:val="variable"/>
    <w:sig w:usb0="00000003" w:usb1="00000000" w:usb2="00000000" w:usb3="00000000" w:csb0="00000001" w:csb1="00000000"/>
  </w:font>
  <w:font w:name="Minion Pro">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SymbolMT">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798788"/>
      <w:docPartObj>
        <w:docPartGallery w:val="Page Numbers (Bottom of Page)"/>
        <w:docPartUnique/>
      </w:docPartObj>
    </w:sdtPr>
    <w:sdtEndPr>
      <w:rPr>
        <w:noProof/>
      </w:rPr>
    </w:sdtEndPr>
    <w:sdtContent>
      <w:p w14:paraId="754CFFBA" w14:textId="3DFFAA3A" w:rsidR="0023507A" w:rsidRDefault="0023507A">
        <w:pPr>
          <w:pStyle w:val="Footer"/>
          <w:jc w:val="center"/>
        </w:pPr>
        <w:r>
          <w:fldChar w:fldCharType="begin"/>
        </w:r>
        <w:r>
          <w:instrText xml:space="preserve"> PAGE   \* MERGEFORMAT </w:instrText>
        </w:r>
        <w:r>
          <w:fldChar w:fldCharType="separate"/>
        </w:r>
        <w:r w:rsidR="00910AD7">
          <w:rPr>
            <w:noProof/>
          </w:rPr>
          <w:t>145</w:t>
        </w:r>
        <w:r>
          <w:rPr>
            <w:noProof/>
          </w:rPr>
          <w:fldChar w:fldCharType="end"/>
        </w:r>
      </w:p>
    </w:sdtContent>
  </w:sdt>
  <w:p w14:paraId="6BED4C50" w14:textId="2557229F" w:rsidR="0023507A" w:rsidRDefault="0023507A">
    <w:pPr>
      <w:pStyle w:val="Footer"/>
    </w:pPr>
    <w:r>
      <w:rPr>
        <w:noProof/>
        <w:lang w:val="en-US"/>
      </w:rPr>
      <w:drawing>
        <wp:inline distT="0" distB="0" distL="0" distR="0" wp14:anchorId="325E344E" wp14:editId="63095EF6">
          <wp:extent cx="5731510" cy="344283"/>
          <wp:effectExtent l="0" t="0" r="2540" b="0"/>
          <wp:docPr id="1073741880" name="Picture 49" descr="Ansamblu-graf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samblu-grafi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344283"/>
                  </a:xfrm>
                  <a:prstGeom prst="rect">
                    <a:avLst/>
                  </a:prstGeom>
                  <a:noFill/>
                  <a:ln>
                    <a:noFill/>
                  </a:ln>
                </pic:spPr>
              </pic:pic>
            </a:graphicData>
          </a:graphic>
        </wp:inline>
      </w:drawing>
    </w:r>
  </w:p>
  <w:p w14:paraId="1AD7EA28" w14:textId="73F0B398" w:rsidR="0023507A" w:rsidRDefault="0023507A" w:rsidP="00F21DBF">
    <w:pPr>
      <w:tabs>
        <w:tab w:val="left" w:pos="7935"/>
      </w:tabs>
      <w:spacing w:after="0"/>
      <w:jc w:val="center"/>
    </w:pPr>
    <w:r w:rsidRPr="004A438C">
      <w:rPr>
        <w:rFonts w:ascii="Trebuchet MS" w:hAnsi="Trebuchet MS"/>
        <w:color w:val="002060"/>
        <w:sz w:val="18"/>
        <w:szCs w:val="18"/>
      </w:rPr>
      <w:t>www.poca.ro</w:t>
    </w:r>
  </w:p>
  <w:p w14:paraId="4EFF1988" w14:textId="77777777" w:rsidR="0023507A" w:rsidRDefault="0023507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A99E59" w14:textId="77777777" w:rsidR="0029403C" w:rsidRDefault="0029403C" w:rsidP="00534500">
      <w:r>
        <w:separator/>
      </w:r>
    </w:p>
  </w:footnote>
  <w:footnote w:type="continuationSeparator" w:id="0">
    <w:p w14:paraId="3C1D5A9D" w14:textId="77777777" w:rsidR="0029403C" w:rsidRDefault="0029403C" w:rsidP="00534500">
      <w:r>
        <w:continuationSeparator/>
      </w:r>
    </w:p>
    <w:p w14:paraId="4D2A03F7" w14:textId="77777777" w:rsidR="0029403C" w:rsidRDefault="0029403C" w:rsidP="00534500"/>
    <w:p w14:paraId="5FE6E6C8" w14:textId="77777777" w:rsidR="0029403C" w:rsidRDefault="0029403C" w:rsidP="00534500"/>
    <w:p w14:paraId="38306E82" w14:textId="77777777" w:rsidR="0029403C" w:rsidRDefault="0029403C" w:rsidP="00534500"/>
    <w:p w14:paraId="350C41A0" w14:textId="77777777" w:rsidR="0029403C" w:rsidRDefault="0029403C" w:rsidP="00534500"/>
  </w:footnote>
  <w:footnote w:id="1">
    <w:p w14:paraId="370D572B" w14:textId="77777777" w:rsidR="0023507A" w:rsidRPr="007327FE" w:rsidRDefault="0023507A" w:rsidP="00054EC2">
      <w:pPr>
        <w:pStyle w:val="FootnoteText"/>
      </w:pPr>
      <w:r w:rsidRPr="007327FE">
        <w:rPr>
          <w:rStyle w:val="FootnoteReference"/>
        </w:rPr>
        <w:footnoteRef/>
      </w:r>
      <w:r w:rsidRPr="007327FE">
        <w:t xml:space="preserve"> </w:t>
      </w:r>
      <w:r w:rsidRPr="007327FE">
        <w:rPr>
          <w:rFonts w:ascii="Calibri" w:hAnsi="Calibri" w:cs="Calibri"/>
          <w:sz w:val="18"/>
          <w:szCs w:val="18"/>
        </w:rPr>
        <w:t>Strategia Integrată de Dezvoltare Urbană sau Planul de Mobilitate Urbană Durabilă.</w:t>
      </w:r>
    </w:p>
  </w:footnote>
  <w:footnote w:id="2">
    <w:p w14:paraId="0C166947" w14:textId="77777777" w:rsidR="0023507A" w:rsidRPr="007327FE" w:rsidRDefault="0023507A" w:rsidP="00456F94">
      <w:pPr>
        <w:rPr>
          <w:b/>
          <w:bCs/>
        </w:rPr>
      </w:pPr>
      <w:r w:rsidRPr="007327FE">
        <w:rPr>
          <w:rStyle w:val="FootnoteReference"/>
        </w:rPr>
        <w:footnoteRef/>
      </w:r>
      <w:r w:rsidRPr="007327FE">
        <w:t xml:space="preserve"> </w:t>
      </w:r>
      <w:r w:rsidRPr="007327FE">
        <w:rPr>
          <w:bCs/>
          <w:sz w:val="18"/>
          <w:szCs w:val="18"/>
        </w:rPr>
        <w:t>Respondenții consideră nivelul personal de cunoaștere a obiectivelor generale ale Primăriei Municipiului Bistrița ca fiind unul mediu spre ridicat.</w:t>
      </w:r>
      <w:r w:rsidRPr="007327FE">
        <w:rPr>
          <w:sz w:val="18"/>
          <w:szCs w:val="18"/>
        </w:rPr>
        <w:t xml:space="preserve"> Astfel, </w:t>
      </w:r>
      <w:r w:rsidRPr="007327FE">
        <w:rPr>
          <w:i/>
          <w:sz w:val="18"/>
          <w:szCs w:val="18"/>
        </w:rPr>
        <w:t xml:space="preserve">40.9% din respondenți au optat </w:t>
      </w:r>
      <w:r w:rsidRPr="007327FE">
        <w:rPr>
          <w:sz w:val="18"/>
          <w:szCs w:val="18"/>
        </w:rPr>
        <w:t xml:space="preserve">pentru </w:t>
      </w:r>
      <w:r w:rsidRPr="007327FE">
        <w:rPr>
          <w:i/>
          <w:sz w:val="18"/>
          <w:szCs w:val="18"/>
        </w:rPr>
        <w:t>nota 4</w:t>
      </w:r>
      <w:r w:rsidRPr="007327FE">
        <w:rPr>
          <w:sz w:val="18"/>
          <w:szCs w:val="18"/>
        </w:rPr>
        <w:t>, iar</w:t>
      </w:r>
      <w:r w:rsidRPr="007327FE">
        <w:rPr>
          <w:i/>
          <w:sz w:val="18"/>
          <w:szCs w:val="18"/>
        </w:rPr>
        <w:t xml:space="preserve"> 34.1% </w:t>
      </w:r>
      <w:r w:rsidRPr="007327FE">
        <w:rPr>
          <w:sz w:val="18"/>
          <w:szCs w:val="18"/>
        </w:rPr>
        <w:t>pentru nota 3</w:t>
      </w:r>
      <w:r w:rsidRPr="007327FE">
        <w:rPr>
          <w:i/>
          <w:sz w:val="18"/>
          <w:szCs w:val="18"/>
        </w:rPr>
        <w:t>.</w:t>
      </w:r>
      <w:r w:rsidRPr="007327FE">
        <w:rPr>
          <w:sz w:val="18"/>
          <w:szCs w:val="18"/>
        </w:rPr>
        <w:t xml:space="preserve"> </w:t>
      </w:r>
      <w:r w:rsidRPr="007327FE">
        <w:rPr>
          <w:i/>
          <w:sz w:val="18"/>
          <w:szCs w:val="18"/>
        </w:rPr>
        <w:t>Nota 5</w:t>
      </w:r>
      <w:r w:rsidRPr="007327FE">
        <w:rPr>
          <w:sz w:val="18"/>
          <w:szCs w:val="18"/>
        </w:rPr>
        <w:t xml:space="preserve"> este opțiunea unui număr mai redus de respondenți,  11,4%, iar cei mai puțini dintre aceștia notează aspectele date cu </w:t>
      </w:r>
      <w:r w:rsidRPr="007327FE">
        <w:rPr>
          <w:i/>
          <w:sz w:val="18"/>
          <w:szCs w:val="18"/>
        </w:rPr>
        <w:t>note de 1 și 2</w:t>
      </w:r>
      <w:r w:rsidRPr="007327FE">
        <w:rPr>
          <w:sz w:val="18"/>
          <w:szCs w:val="18"/>
        </w:rPr>
        <w:t xml:space="preserve"> (4.6% și 9.1%).</w:t>
      </w:r>
    </w:p>
  </w:footnote>
  <w:footnote w:id="3">
    <w:p w14:paraId="1B814F0B" w14:textId="77777777" w:rsidR="0023507A" w:rsidRPr="007327FE" w:rsidRDefault="0023507A" w:rsidP="00456F94">
      <w:pPr>
        <w:pStyle w:val="FootnoteText"/>
        <w:rPr>
          <w:b/>
          <w:bCs/>
          <w:sz w:val="18"/>
          <w:szCs w:val="18"/>
          <w:lang w:val="ro-RO"/>
        </w:rPr>
      </w:pPr>
      <w:r w:rsidRPr="007327FE">
        <w:rPr>
          <w:rStyle w:val="FootnoteReference"/>
        </w:rPr>
        <w:footnoteRef/>
      </w:r>
      <w:r w:rsidRPr="007327FE">
        <w:t xml:space="preserve"> </w:t>
      </w:r>
      <w:r w:rsidRPr="007327FE">
        <w:rPr>
          <w:bCs/>
          <w:sz w:val="18"/>
          <w:szCs w:val="18"/>
          <w:lang w:val="ro-RO"/>
        </w:rPr>
        <w:t>Majoritatea respondenților (66,6%) consideră că dețin informații în legătură cu rolul strategiilor și planurilor strategice sectoriale ce se pot implementa la nivelul unei primării.  Cei mai mulți au optat pentru răspunsul „Da, dar nu în totalitate” (49.2%), iar</w:t>
      </w:r>
      <w:r w:rsidRPr="007327FE">
        <w:rPr>
          <w:b/>
          <w:bCs/>
          <w:sz w:val="18"/>
          <w:szCs w:val="18"/>
          <w:lang w:val="ro-RO"/>
        </w:rPr>
        <w:t xml:space="preserve"> </w:t>
      </w:r>
      <w:r w:rsidRPr="007327FE">
        <w:rPr>
          <w:sz w:val="18"/>
          <w:szCs w:val="18"/>
          <w:lang w:val="ro-RO"/>
        </w:rPr>
        <w:t xml:space="preserve">o treime din totalul respondenților nu se consideră informați deloc. </w:t>
      </w:r>
    </w:p>
    <w:p w14:paraId="4AC221E7" w14:textId="77777777" w:rsidR="0023507A" w:rsidRPr="007327FE" w:rsidRDefault="0023507A" w:rsidP="00456F94">
      <w:pPr>
        <w:pStyle w:val="FootnoteText"/>
        <w:rPr>
          <w:sz w:val="18"/>
          <w:szCs w:val="18"/>
          <w:lang w:val="ro-RO"/>
        </w:rPr>
      </w:pPr>
    </w:p>
  </w:footnote>
  <w:footnote w:id="4">
    <w:p w14:paraId="463ED2C8" w14:textId="77777777" w:rsidR="0023507A" w:rsidRPr="007327FE" w:rsidRDefault="0023507A" w:rsidP="00054EC2">
      <w:pPr>
        <w:pStyle w:val="FootnoteText"/>
        <w:jc w:val="left"/>
        <w:rPr>
          <w:lang w:val="ro-RO"/>
        </w:rPr>
      </w:pPr>
      <w:r w:rsidRPr="007327FE">
        <w:rPr>
          <w:rStyle w:val="FootnoteReference"/>
        </w:rPr>
        <w:footnoteRef/>
      </w:r>
      <w:r w:rsidRPr="007327FE">
        <w:t xml:space="preserve"> </w:t>
      </w:r>
      <w:r w:rsidRPr="007327FE">
        <w:rPr>
          <w:sz w:val="18"/>
          <w:szCs w:val="18"/>
        </w:rPr>
        <w:t>Programul Operațional Capacitate Administrativă 2014-2020, document disponibil la adresa https://www.fonduri-ue.ro/files/programe/CAPACITATE_ADMIN/POCA_2014-2020_ian_2015.pdf</w:t>
      </w:r>
    </w:p>
  </w:footnote>
  <w:footnote w:id="5">
    <w:p w14:paraId="7329136D" w14:textId="77777777" w:rsidR="0023507A" w:rsidRPr="007327FE" w:rsidRDefault="0023507A" w:rsidP="00054EC2">
      <w:pPr>
        <w:pStyle w:val="FootnoteText"/>
        <w:rPr>
          <w:sz w:val="18"/>
          <w:szCs w:val="18"/>
          <w:lang w:val="ro-RO"/>
        </w:rPr>
      </w:pPr>
      <w:r w:rsidRPr="007327FE">
        <w:rPr>
          <w:rStyle w:val="FootnoteReference"/>
          <w:sz w:val="18"/>
          <w:szCs w:val="18"/>
        </w:rPr>
        <w:footnoteRef/>
      </w:r>
      <w:r w:rsidRPr="007327FE">
        <w:rPr>
          <w:sz w:val="18"/>
          <w:szCs w:val="18"/>
        </w:rPr>
        <w:t xml:space="preserve"> </w:t>
      </w:r>
      <w:r w:rsidRPr="007327FE">
        <w:rPr>
          <w:sz w:val="18"/>
          <w:szCs w:val="18"/>
          <w:lang w:val="ro-RO"/>
        </w:rPr>
        <w:t>Ordonanța de Urgență nr. 57/2019 – Codul Administrativ, Titlu II, Definiții generale aplicabile administrației publice, Articolul 5 Definiții Generale</w:t>
      </w:r>
    </w:p>
  </w:footnote>
  <w:footnote w:id="6">
    <w:p w14:paraId="09DB3576" w14:textId="77777777" w:rsidR="0023507A" w:rsidRPr="007327FE" w:rsidRDefault="0023507A" w:rsidP="00054EC2">
      <w:pPr>
        <w:pStyle w:val="FootnoteText"/>
        <w:rPr>
          <w:sz w:val="18"/>
          <w:szCs w:val="18"/>
        </w:rPr>
      </w:pPr>
      <w:r w:rsidRPr="007327FE">
        <w:rPr>
          <w:rStyle w:val="FootnoteReference"/>
          <w:sz w:val="18"/>
          <w:szCs w:val="18"/>
        </w:rPr>
        <w:footnoteRef/>
      </w:r>
      <w:r w:rsidRPr="007327FE">
        <w:rPr>
          <w:sz w:val="18"/>
          <w:szCs w:val="18"/>
        </w:rPr>
        <w:t xml:space="preserve"> </w:t>
      </w:r>
      <w:r w:rsidRPr="007327FE">
        <w:rPr>
          <w:sz w:val="18"/>
          <w:szCs w:val="18"/>
          <w:lang w:val="ro-RO"/>
        </w:rPr>
        <w:t xml:space="preserve">Ordonanța de Urgență nr. 57/2019 – Codul Administrativ, Titlu V, Autoritățile administrației publice locale, Articolul 106 </w:t>
      </w:r>
      <w:r w:rsidRPr="007327FE">
        <w:rPr>
          <w:bCs/>
          <w:sz w:val="18"/>
          <w:szCs w:val="18"/>
          <w:lang w:val="ro-RO"/>
        </w:rPr>
        <w:t>Autoritățile administrației publice locale din comune, orașe și municipii</w:t>
      </w:r>
    </w:p>
  </w:footnote>
  <w:footnote w:id="7">
    <w:p w14:paraId="399EA2E5" w14:textId="77777777" w:rsidR="0023507A" w:rsidRPr="007327FE" w:rsidRDefault="0023507A" w:rsidP="00054EC2">
      <w:pPr>
        <w:pStyle w:val="FootnoteText"/>
      </w:pPr>
      <w:r w:rsidRPr="007327FE">
        <w:rPr>
          <w:rStyle w:val="FootnoteReference"/>
          <w:sz w:val="18"/>
          <w:szCs w:val="18"/>
        </w:rPr>
        <w:footnoteRef/>
      </w:r>
      <w:r w:rsidRPr="007327FE">
        <w:rPr>
          <w:sz w:val="18"/>
          <w:szCs w:val="18"/>
        </w:rPr>
        <w:t xml:space="preserve"> </w:t>
      </w:r>
      <w:r w:rsidRPr="007327FE">
        <w:rPr>
          <w:sz w:val="18"/>
          <w:szCs w:val="18"/>
          <w:lang w:val="ro-RO"/>
        </w:rPr>
        <w:t xml:space="preserve">  Ordonanța de Urgență nr 57/2019 – Codul Administrativ, Partea a III-a, Administrația Publică Locală, </w:t>
      </w:r>
      <w:r w:rsidRPr="007327FE">
        <w:rPr>
          <w:bCs/>
          <w:sz w:val="18"/>
          <w:szCs w:val="18"/>
          <w:lang w:val="ro-RO"/>
        </w:rPr>
        <w:t>Articolul 75 Principii specifice aplicabile administrației publice locale</w:t>
      </w:r>
    </w:p>
  </w:footnote>
  <w:footnote w:id="8">
    <w:p w14:paraId="15DBF96B" w14:textId="77777777" w:rsidR="0023507A" w:rsidRPr="007327FE" w:rsidRDefault="0023507A" w:rsidP="00054EC2">
      <w:pPr>
        <w:pStyle w:val="FootnoteText"/>
        <w:rPr>
          <w:lang w:val="ro-RO"/>
        </w:rPr>
      </w:pPr>
      <w:r w:rsidRPr="007327FE">
        <w:rPr>
          <w:rStyle w:val="FootnoteReference"/>
        </w:rPr>
        <w:footnoteRef/>
      </w:r>
      <w:r w:rsidRPr="007327FE">
        <w:rPr>
          <w:lang w:val="ro-RO"/>
        </w:rPr>
        <w:t xml:space="preserve"> </w:t>
      </w:r>
      <w:r w:rsidRPr="007327FE">
        <w:rPr>
          <w:sz w:val="18"/>
          <w:szCs w:val="18"/>
          <w:lang w:val="ro-RO"/>
        </w:rPr>
        <w:t>Ordonanța de Urgență nr 57/2019, Articolul 129 – Atribuțiile consiliului local.</w:t>
      </w:r>
    </w:p>
  </w:footnote>
  <w:footnote w:id="9">
    <w:p w14:paraId="1756D715" w14:textId="255C85AD" w:rsidR="0023507A" w:rsidRPr="007327FE" w:rsidRDefault="0023507A" w:rsidP="00303C5E">
      <w:pPr>
        <w:spacing w:after="0"/>
        <w:rPr>
          <w:sz w:val="22"/>
        </w:rPr>
      </w:pPr>
      <w:r w:rsidRPr="007327FE">
        <w:rPr>
          <w:rStyle w:val="FootnoteReference"/>
          <w:sz w:val="22"/>
        </w:rPr>
        <w:footnoteRef/>
      </w:r>
      <w:r w:rsidRPr="007327FE">
        <w:rPr>
          <w:sz w:val="22"/>
        </w:rPr>
        <w:t xml:space="preserve"> La nivelul UE există diverse mecanisme de finanțare în conformitate cu </w:t>
      </w:r>
      <w:r w:rsidRPr="007327FE">
        <w:rPr>
          <w:i/>
          <w:sz w:val="22"/>
        </w:rPr>
        <w:t>Regulamentul privind prevederile comune</w:t>
      </w:r>
      <w:r w:rsidRPr="007327FE">
        <w:rPr>
          <w:sz w:val="22"/>
        </w:rPr>
        <w:t>. Actualul cadru financiar multianual (CFM) 2021-2027 va acoperi șapte domenii de cheltuieli în aproape 40 de programe UE. În urma pandemiei de Covid-19, bugetul multianual al UE este completat de un instrument special, Next Generation EU (NGEU), în cadrul Facilității pentru redresare și reziliență, desemnat să contracareze efectele adverse produse de pandemie și să susțină tranziția verde și digitală.  România va beneficia de fonduri europene de cca 80 miliarde EURO în perioada 2021-2027, aferente Cadrului Financiar Multianual 2021-2027 (cu proiecte până în anul 2030, urmând regula N+3) și Planului Național de Redresare și Reziliență (cu proiecte până în anul 2026).</w:t>
      </w:r>
    </w:p>
    <w:p w14:paraId="5C44329E" w14:textId="7BA68528" w:rsidR="0023507A" w:rsidRPr="007327FE" w:rsidRDefault="0023507A" w:rsidP="00D67753">
      <w:pPr>
        <w:pStyle w:val="FootnoteText"/>
        <w:rPr>
          <w:sz w:val="22"/>
          <w:szCs w:val="22"/>
          <w:lang w:val="en-US"/>
        </w:rPr>
      </w:pPr>
    </w:p>
  </w:footnote>
  <w:footnote w:id="10">
    <w:p w14:paraId="7391A5AF" w14:textId="74BCD017" w:rsidR="0023507A" w:rsidRPr="007327FE" w:rsidRDefault="0023507A" w:rsidP="00D67753">
      <w:pPr>
        <w:spacing w:after="0"/>
        <w:rPr>
          <w:sz w:val="22"/>
        </w:rPr>
      </w:pPr>
      <w:r w:rsidRPr="007327FE">
        <w:rPr>
          <w:rStyle w:val="FootnoteReference"/>
          <w:sz w:val="22"/>
        </w:rPr>
        <w:footnoteRef/>
      </w:r>
      <w:r w:rsidRPr="007327FE">
        <w:rPr>
          <w:sz w:val="22"/>
        </w:rPr>
        <w:t xml:space="preserve"> În perioada de programare 2021-2027, România va avea 16 programe operaționale parte a CFM 2021-2027, grupate astfel: 7 tematice, 8 regionale (adiacente celor 8 regiuni de dezvoltare regională ale României – NUTS II – și din 2021 gestionate de Autoritățile de Dezvoltare Regională) și Programul Operațional Tranziție Justă, conceput special pentru această perioadă de programare, atât pentru implementarea țintelor stabilite în European Green Deal, cât și a tranzițiilor verzi și digitale stabilite de mecanismul NGEU post-Covid. </w:t>
      </w:r>
    </w:p>
    <w:p w14:paraId="358E2083" w14:textId="17DB5399" w:rsidR="0023507A" w:rsidRPr="007327FE" w:rsidRDefault="0023507A" w:rsidP="00D67753">
      <w:pPr>
        <w:spacing w:after="0"/>
        <w:rPr>
          <w:sz w:val="22"/>
        </w:rPr>
      </w:pPr>
      <w:r w:rsidRPr="007327FE">
        <w:rPr>
          <w:sz w:val="22"/>
        </w:rPr>
        <w:t xml:space="preserve">Acordul de Parteneriat al României pentru perioada 2021 – 2027, aprobat de către Comisia Europeană în luna iulie 2022, care prevede pentru fondurile de coeziune un buget de circa 31.5 miliarde EURO aduce o serie de inovații și noutăți în ceea ce privește actualul cadru de finanțare, cea mai importantă schimbare constând în implementarea unui Program Operațional Regional la nivelul fiecărei regiuni de dezvoltare. Practic, Agențiile de Dezvoltare Regională dobândesc rolul de Autoritate de Management, fiind responsabile de pregătirea, transmiterea și negocierea cu Comisia Europeană a Programelor lor. De asemenea, vor coordona lansarea apelurilor de finanțare, respectiv evaluarea, monitorizarea și verificarea proiectelor și decontarea plăților. </w:t>
      </w:r>
    </w:p>
    <w:p w14:paraId="288217D6" w14:textId="5422BFF7" w:rsidR="0023507A" w:rsidRPr="007327FE" w:rsidRDefault="0023507A" w:rsidP="00D67753">
      <w:pPr>
        <w:spacing w:after="0"/>
        <w:rPr>
          <w:sz w:val="22"/>
        </w:rPr>
      </w:pPr>
      <w:r w:rsidRPr="007327FE">
        <w:rPr>
          <w:sz w:val="22"/>
        </w:rPr>
        <w:t xml:space="preserve">La nivel de țară, instrumentul Next Generation UE este implementat printr-o serie de planuri naționale de redresare și reziliență. Planul Național de Redresare și Reziliență (PNRR) al României a fost adoptat oficial pe 28 octombrie 2021, după mai multe runde de discuții cu Comisia Europeană și dispune de un buget total de 29.2 miliarde EURO. </w:t>
      </w:r>
    </w:p>
    <w:p w14:paraId="3E3E47BA" w14:textId="57D3CBA1" w:rsidR="0023507A" w:rsidRPr="007327FE" w:rsidRDefault="0023507A">
      <w:pPr>
        <w:pStyle w:val="FootnoteText"/>
        <w:rPr>
          <w:lang w:val="en-US"/>
        </w:rPr>
      </w:pPr>
    </w:p>
  </w:footnote>
  <w:footnote w:id="11">
    <w:p w14:paraId="7B6124EA" w14:textId="0E0AAF4F" w:rsidR="0023507A" w:rsidRPr="007327FE" w:rsidRDefault="0023507A" w:rsidP="00F26547">
      <w:pPr>
        <w:rPr>
          <w:sz w:val="22"/>
          <w:szCs w:val="20"/>
        </w:rPr>
      </w:pPr>
      <w:r w:rsidRPr="007327FE">
        <w:rPr>
          <w:rStyle w:val="FootnoteReference"/>
        </w:rPr>
        <w:footnoteRef/>
      </w:r>
      <w:r w:rsidRPr="007327FE">
        <w:t xml:space="preserve"> </w:t>
      </w:r>
      <w:r w:rsidRPr="007327FE">
        <w:rPr>
          <w:sz w:val="22"/>
          <w:szCs w:val="20"/>
        </w:rPr>
        <w:t>Chestionarul  a fost realizat în contextul activităților de elaborare a Strategiei de Dezvoltare Locală a Municipiului Bistrița și Planului Strategic Instituțional, iar acest demers va oferi municipiului Bistrița suportul documentar necesar fundamentării procesului de planificare strategică aferent viitoarei perioade de programare și va contribui la o mai bună înțelegere a contextului instituțional. Procesul de elaborare  include și  demersul de consultare a personalului care își desfășoară activitatea în cadrul Primăriei, atât cel de execuție, cât și de conducere, pentru a identifica principalele provocări de dezvoltare și coerență organizațională care trebuie abordate prin procesul de planificare strategică. De asemenea, se urmărește asigurarea convergenței între proiectele strategice ale municipiului Bistrița pentru o utilizare mai eficientă a resurselor financiare, umane și materiale de care dispune instituția. Chestionarul a fost elaborat de către consultant  și aprobat de către beneficiar, fiind disponibil pentru completare timp de 91 de zile (17 august 2021 – 15 noiembrie 2021). Chestionarul a putut fi completat de personalul Primăriei municipiului Bistrița prin mijloace online (utilizând platforma Surveymoney), electronic în format Word, transmis prin e-mail, sau fizic la sediul primăriei.  Au răspuns un număr de 155 persoane, dar este de menționat faptul că nu toți respondenții au răspuns la toate întrebările din chestionar.</w:t>
      </w:r>
    </w:p>
    <w:p w14:paraId="0A32112B" w14:textId="6DCA0CFD" w:rsidR="0023507A" w:rsidRPr="007327FE" w:rsidRDefault="0023507A" w:rsidP="00983C2C">
      <w:pPr>
        <w:rPr>
          <w:sz w:val="22"/>
          <w:szCs w:val="20"/>
        </w:rPr>
      </w:pPr>
    </w:p>
  </w:footnote>
  <w:footnote w:id="12">
    <w:p w14:paraId="523BEA63" w14:textId="112C6674" w:rsidR="0023507A" w:rsidRPr="007327FE" w:rsidRDefault="0023507A">
      <w:pPr>
        <w:pStyle w:val="FootnoteText"/>
        <w:rPr>
          <w:lang w:val="ro-RO"/>
        </w:rPr>
      </w:pPr>
      <w:r w:rsidRPr="007327FE">
        <w:rPr>
          <w:rStyle w:val="FootnoteReference"/>
        </w:rPr>
        <w:footnoteRef/>
      </w:r>
      <w:r w:rsidRPr="007327FE">
        <w:t xml:space="preserve"> </w:t>
      </w:r>
      <w:r w:rsidRPr="007327FE">
        <w:rPr>
          <w:bCs/>
          <w:sz w:val="18"/>
          <w:szCs w:val="18"/>
        </w:rPr>
        <w:t xml:space="preserve">Dezvoltarea personală prin managementul timpului, al priorităților și al stresului, proiectarea rutelor de carieră, precum și dezvoltarea abilităților și a competențelor reprezintă domeniul de formare care ar contribui (conform respondenților) cel mai mult la îndeplinirea obiectivelor departamentale și a atribuțiilor funcționale de care reprezentanții administrației publice sunt responsabili. Se observă totuși că toate programele și domeniile de formare prezentate mai jos ar contribui într-o măsură ridicată la îndeplinirea obiectivelor și a atribuțiilor structurii funcționale. </w:t>
      </w:r>
      <w:r w:rsidRPr="007327FE">
        <w:rPr>
          <w:sz w:val="18"/>
          <w:szCs w:val="18"/>
        </w:rPr>
        <w:t>Astfel, contribuția acestora este notată ca fiind una mare și foarte mare de către mai mult de 50% dintre respondenți în aproape toate situațiile, cu excepția auditului public intern.</w:t>
      </w:r>
    </w:p>
  </w:footnote>
  <w:footnote w:id="13">
    <w:p w14:paraId="6DE2CD34" w14:textId="77777777" w:rsidR="0023507A" w:rsidRPr="007327FE" w:rsidRDefault="0023507A" w:rsidP="00997F31">
      <w:pPr>
        <w:pStyle w:val="FootnoteText"/>
        <w:rPr>
          <w:lang w:val="ro-RO"/>
        </w:rPr>
      </w:pPr>
      <w:r w:rsidRPr="007327FE">
        <w:rPr>
          <w:rStyle w:val="FootnoteReference"/>
        </w:rPr>
        <w:footnoteRef/>
      </w:r>
      <w:r w:rsidRPr="007327FE">
        <w:t xml:space="preserve"> </w:t>
      </w:r>
      <w:r w:rsidRPr="007327FE">
        <w:rPr>
          <w:sz w:val="18"/>
          <w:szCs w:val="18"/>
          <w:lang w:val="ro-RO"/>
        </w:rPr>
        <w:t>Scăderea ponderii sumelor defalcate din taxa pe valoarea adăugată începând cu anul 2018 se datorează modificării unei responsabilități cheie la nivelul autorității publice locale. Anvelopa salarială a personalului din domeniului educațional a fost preluată la nivel central, ceea ce a redus alocările specifice de TVA pentru plata acestora. În realizarea graficului, veniturile proprii nu includ alocările din cota impozitului pe venit.</w:t>
      </w:r>
    </w:p>
  </w:footnote>
  <w:footnote w:id="14">
    <w:p w14:paraId="60983C08" w14:textId="5A7FA817" w:rsidR="0023507A" w:rsidRPr="007327FE" w:rsidRDefault="0023507A" w:rsidP="00054EC2">
      <w:pPr>
        <w:pStyle w:val="FootnoteText"/>
        <w:rPr>
          <w:sz w:val="18"/>
          <w:szCs w:val="18"/>
          <w:lang w:val="ro-RO"/>
        </w:rPr>
      </w:pPr>
      <w:r w:rsidRPr="007327FE">
        <w:rPr>
          <w:rStyle w:val="FootnoteReference"/>
        </w:rPr>
        <w:footnoteRef/>
      </w:r>
      <w:r w:rsidRPr="007327FE">
        <w:t xml:space="preserve"> </w:t>
      </w:r>
      <w:r w:rsidRPr="007327FE">
        <w:rPr>
          <w:sz w:val="18"/>
          <w:szCs w:val="18"/>
          <w:lang w:val="ro-RO"/>
        </w:rPr>
        <w:t xml:space="preserve">În anul fiscal 2018, ce indică o scădere semnificativă a veniturilor față de anul 2017,  aceasta a fost determinată atât de reducerea alocării la nivel local a cotelor defalcate din impozitul pe venit (58.5 milioane LEI în 2018 față de 76.3 milioane LEI în 2017), dar și de preluarea anvelopei salariale a profesorilor la bugetul central ce s-a reflectat în scăderea alocărilor din TVA (de la 91.7 milioane LEI la 22.5 milioane LEI).  </w:t>
      </w:r>
    </w:p>
  </w:footnote>
  <w:footnote w:id="15">
    <w:p w14:paraId="1A9D77DA" w14:textId="544CBD6A" w:rsidR="0023507A" w:rsidRPr="007327FE" w:rsidRDefault="0023507A">
      <w:pPr>
        <w:pStyle w:val="FootnoteText"/>
        <w:rPr>
          <w:lang w:val="ro-RO"/>
        </w:rPr>
      </w:pPr>
      <w:r w:rsidRPr="007327FE">
        <w:rPr>
          <w:rStyle w:val="FootnoteReference"/>
        </w:rPr>
        <w:footnoteRef/>
      </w:r>
      <w:r w:rsidRPr="007327FE">
        <w:t xml:space="preserve"> </w:t>
      </w:r>
      <w:r w:rsidRPr="007327FE">
        <w:rPr>
          <w:sz w:val="18"/>
          <w:szCs w:val="18"/>
          <w:lang w:val="ro-RO"/>
        </w:rPr>
        <w:t>Figura 11 indică evoluția ponderii veniturilor din TVA, IPV și proprii (fără IPV) în structura de buget a municipiilor din România</w:t>
      </w:r>
      <w:r w:rsidRPr="007327FE">
        <w:rPr>
          <w:lang w:val="ro-RO"/>
        </w:rPr>
        <w:t xml:space="preserve"> </w:t>
      </w:r>
    </w:p>
  </w:footnote>
  <w:footnote w:id="16">
    <w:p w14:paraId="123C0484" w14:textId="5550E306" w:rsidR="0023507A" w:rsidRPr="007327FE" w:rsidRDefault="0023507A">
      <w:pPr>
        <w:pStyle w:val="FootnoteText"/>
        <w:rPr>
          <w:sz w:val="18"/>
          <w:szCs w:val="18"/>
          <w:lang w:val="ro-RO"/>
        </w:rPr>
      </w:pPr>
      <w:r w:rsidRPr="007327FE">
        <w:rPr>
          <w:rStyle w:val="FootnoteReference"/>
        </w:rPr>
        <w:footnoteRef/>
      </w:r>
      <w:r w:rsidRPr="007327FE">
        <w:t xml:space="preserve"> </w:t>
      </w:r>
      <w:r w:rsidRPr="007327FE">
        <w:rPr>
          <w:sz w:val="18"/>
          <w:szCs w:val="18"/>
          <w:lang w:val="ro-RO"/>
        </w:rPr>
        <w:t>Figura 12 indică evoluția rezultatelor financiare ale municipalității în perioada 2015-2021.</w:t>
      </w:r>
    </w:p>
  </w:footnote>
  <w:footnote w:id="17">
    <w:p w14:paraId="61F0054A" w14:textId="25346CC3" w:rsidR="0023507A" w:rsidRPr="007327FE" w:rsidRDefault="0023507A" w:rsidP="00347B1F">
      <w:pPr>
        <w:rPr>
          <w:sz w:val="22"/>
        </w:rPr>
      </w:pPr>
      <w:r w:rsidRPr="007327FE">
        <w:rPr>
          <w:rStyle w:val="FootnoteReference"/>
        </w:rPr>
        <w:footnoteRef/>
      </w:r>
      <w:r w:rsidRPr="007327FE">
        <w:t xml:space="preserve"> </w:t>
      </w:r>
      <w:r w:rsidRPr="007327FE">
        <w:rPr>
          <w:sz w:val="22"/>
        </w:rPr>
        <w:t xml:space="preserve">Cheltuielile totale cu proiectele co-finanțate prin fonduri europene nerambursabile au reprezentat în perioada analizată (2015-2021) 17.3% din totalul cheltuielilor municipalității, totalizând 258.2 milioane LEI. În aceeași perioadă, sumele primite de la UE în contul plăților deja efectuate au fost de 182.2 milioane LEI. Diferența dintre cele două valori reprezintă resturi de plată pentru proiectele în implementare, contribuția proprie a beneficiarului și cheltuieli considerate neeligibile pe proiecte.  </w:t>
      </w:r>
    </w:p>
    <w:p w14:paraId="1D027AF0" w14:textId="5007D79A" w:rsidR="0023507A" w:rsidRPr="007327FE" w:rsidRDefault="0023507A" w:rsidP="00347B1F">
      <w:pPr>
        <w:pStyle w:val="FootnoteText"/>
        <w:tabs>
          <w:tab w:val="left" w:pos="1020"/>
        </w:tabs>
        <w:rPr>
          <w:sz w:val="22"/>
          <w:szCs w:val="22"/>
          <w:lang w:val="en-US"/>
        </w:rPr>
      </w:pPr>
      <w:r w:rsidRPr="007327FE">
        <w:rPr>
          <w:sz w:val="22"/>
          <w:szCs w:val="22"/>
          <w:lang w:val="en-US"/>
        </w:rPr>
        <w:tab/>
      </w:r>
    </w:p>
  </w:footnote>
  <w:footnote w:id="18">
    <w:p w14:paraId="4B43FAEA" w14:textId="6E6055B1" w:rsidR="0023507A" w:rsidRPr="007327FE" w:rsidRDefault="0023507A" w:rsidP="00054EC2">
      <w:pPr>
        <w:pStyle w:val="FootnoteText"/>
        <w:rPr>
          <w:sz w:val="22"/>
          <w:szCs w:val="22"/>
          <w:lang w:val="ro-RO"/>
        </w:rPr>
      </w:pPr>
      <w:r w:rsidRPr="007327FE">
        <w:rPr>
          <w:rStyle w:val="FootnoteReference"/>
          <w:sz w:val="22"/>
          <w:szCs w:val="22"/>
        </w:rPr>
        <w:footnoteRef/>
      </w:r>
      <w:r w:rsidRPr="007327FE">
        <w:rPr>
          <w:sz w:val="22"/>
          <w:szCs w:val="22"/>
        </w:rPr>
        <w:t>http://ogp.gov.ro/nou/wp-content/uploads/2019/07/Recomandari-Parteneriatul-pentru-Guvernare-Deschisa-la-nivel-local_mai19.pdf</w:t>
      </w:r>
    </w:p>
  </w:footnote>
  <w:footnote w:id="19">
    <w:p w14:paraId="7B3BC8EE" w14:textId="60D1BB10" w:rsidR="0023507A" w:rsidRPr="007327FE" w:rsidRDefault="0023507A" w:rsidP="00417887">
      <w:pPr>
        <w:rPr>
          <w:lang w:val="en-US"/>
        </w:rPr>
      </w:pPr>
      <w:r w:rsidRPr="007327FE">
        <w:rPr>
          <w:rStyle w:val="FootnoteReference"/>
        </w:rPr>
        <w:footnoteRef/>
      </w:r>
      <w:r w:rsidRPr="007327FE">
        <w:t xml:space="preserve"> </w:t>
      </w:r>
      <w:r w:rsidRPr="007327FE">
        <w:rPr>
          <w:rFonts w:cstheme="minorHAnsi"/>
          <w:sz w:val="22"/>
        </w:rPr>
        <w:t xml:space="preserve">Conform </w:t>
      </w:r>
      <w:r w:rsidRPr="007327FE">
        <w:rPr>
          <w:rStyle w:val="BottomcaptionChar"/>
          <w:rFonts w:eastAsia="Times New Roman" w:cstheme="minorHAnsi"/>
          <w:i/>
          <w:color w:val="auto"/>
          <w:sz w:val="22"/>
          <w:szCs w:val="22"/>
        </w:rPr>
        <w:t>Memorandumului cu privire la Creșterea transparenței și standardizarea afișării informațiilor de interes public (2017</w:t>
      </w:r>
      <w:r w:rsidRPr="007327FE">
        <w:rPr>
          <w:rStyle w:val="BottomcaptionChar"/>
          <w:rFonts w:eastAsia="Times New Roman" w:cstheme="minorHAnsi"/>
          <w:color w:val="auto"/>
          <w:sz w:val="22"/>
          <w:szCs w:val="22"/>
        </w:rPr>
        <w:t>)</w:t>
      </w:r>
      <w:r w:rsidRPr="007327FE">
        <w:rPr>
          <w:rStyle w:val="FootnoteReference"/>
          <w:rFonts w:eastAsia="Times New Roman" w:cstheme="minorHAnsi"/>
          <w:sz w:val="22"/>
        </w:rPr>
        <w:footnoteRef/>
      </w:r>
      <w:r w:rsidRPr="007327FE">
        <w:rPr>
          <w:rStyle w:val="BottomcaptionChar"/>
          <w:rFonts w:eastAsia="Times New Roman" w:cstheme="minorHAnsi"/>
          <w:color w:val="auto"/>
          <w:sz w:val="22"/>
          <w:szCs w:val="22"/>
        </w:rPr>
        <w:t xml:space="preserve">, </w:t>
      </w:r>
      <w:r w:rsidRPr="007327FE">
        <w:rPr>
          <w:rFonts w:cstheme="minorHAnsi"/>
          <w:sz w:val="22"/>
        </w:rPr>
        <w:t>Ministerul pentru Consultare Publică și Dialog Civic (MCPDC) a constatat, la nivelul a peste 200 de instituții centrale și locale (toate ministerele, Instituțiile Prefectului, toate Consiliile Județene precum și toate Primăriile municipiilor și primăriilor de sector) respectarea neuniformă și incompletă a prevederilor minimale vizând afișarea de informații de interes public, stipulate de Legea nr. 544/2001. MCPDC și Cancelaria Primului-Ministru au propus ministerelor și celorlalte autorități ale administrației publice centrale și instituțiilor din subordinea/ coordonarea/autoritatea acestora, precum și instituțiilor prefectului, să afișeze, de o manieră standardizată (locație și format), informațiile minimal prevăzute în Legea nr.544/2001 privind accesul la informațiile de interes public, furnizând, în același timp, ex oficio, un set de informații solicitate în mod frecvent de societatea civilă. Mai mult, recomandarea a vizat publicarea acestora în format deschis.</w:t>
      </w:r>
    </w:p>
  </w:footnote>
  <w:footnote w:id="20">
    <w:p w14:paraId="1E694B87" w14:textId="131E12D7" w:rsidR="0023507A" w:rsidRPr="007327FE" w:rsidRDefault="0023507A">
      <w:pPr>
        <w:pStyle w:val="FootnoteText"/>
        <w:rPr>
          <w:lang w:val="ro-RO"/>
        </w:rPr>
      </w:pPr>
      <w:r w:rsidRPr="007327FE">
        <w:rPr>
          <w:rStyle w:val="FootnoteReference"/>
        </w:rPr>
        <w:footnoteRef/>
      </w:r>
      <w:r w:rsidRPr="007327FE">
        <w:t xml:space="preserve"> </w:t>
      </w:r>
      <w:r w:rsidRPr="007327FE">
        <w:rPr>
          <w:sz w:val="18"/>
          <w:szCs w:val="18"/>
        </w:rPr>
        <w:t xml:space="preserve">Pentru proiectele pentru care vor fi accesate fonduri europene nerambursabile, </w:t>
      </w:r>
      <w:r w:rsidRPr="007327FE">
        <w:rPr>
          <w:sz w:val="18"/>
          <w:szCs w:val="18"/>
          <w:lang w:val="ro-RO"/>
        </w:rPr>
        <w:t>valoarea totală a proiectului include valoarea finanțării din fonduri nerambursabile și contribuția proprie a municipalității (co-finanțare și cheltuieli neeligibile).</w:t>
      </w:r>
    </w:p>
  </w:footnote>
  <w:footnote w:id="21">
    <w:p w14:paraId="1076549B" w14:textId="7C85D296" w:rsidR="0023507A" w:rsidRPr="007327FE" w:rsidRDefault="0023507A" w:rsidP="00347B1F">
      <w:pPr>
        <w:pStyle w:val="FootnoteText"/>
      </w:pPr>
      <w:r w:rsidRPr="007327FE">
        <w:rPr>
          <w:rStyle w:val="FootnoteReference"/>
        </w:rPr>
        <w:footnoteRef/>
      </w:r>
      <w:r w:rsidRPr="007327FE">
        <w:t>https://www.primariabistrita.ro/wp-content/uploads/2021/02/Plan-de-actiune-pentru-energie-durabila-si-clima-al-municipiului-Bistrita.pdf</w:t>
      </w:r>
    </w:p>
  </w:footnote>
  <w:footnote w:id="22">
    <w:p w14:paraId="46920A9B" w14:textId="3D7A06C1" w:rsidR="0023507A" w:rsidRPr="007327FE" w:rsidRDefault="0023507A">
      <w:pPr>
        <w:pStyle w:val="FootnoteText"/>
        <w:rPr>
          <w:sz w:val="20"/>
          <w:lang w:val="ro-RO"/>
        </w:rPr>
      </w:pPr>
      <w:r w:rsidRPr="007327FE">
        <w:rPr>
          <w:rStyle w:val="FootnoteReference"/>
          <w:sz w:val="20"/>
        </w:rPr>
        <w:footnoteRef/>
      </w:r>
      <w:r w:rsidRPr="007327FE">
        <w:rPr>
          <w:sz w:val="20"/>
        </w:rPr>
        <w:t xml:space="preserve"> </w:t>
      </w:r>
      <w:hyperlink w:anchor="_MĂSURI_AFERENTE_PROGRAMELOR" w:history="1">
        <w:r w:rsidRPr="007327FE">
          <w:rPr>
            <w:rStyle w:val="Hyperlink"/>
            <w:color w:val="auto"/>
            <w:sz w:val="20"/>
            <w:lang w:val="ro-RO"/>
          </w:rPr>
          <w:t>Măsurile sunt prezentate în capitolul 4.2.</w:t>
        </w:r>
        <w:r w:rsidRPr="007327FE">
          <w:rPr>
            <w:rStyle w:val="Hyperlink"/>
            <w:color w:val="auto"/>
            <w:sz w:val="20"/>
            <w:lang w:val="ro-RO"/>
          </w:rPr>
          <w:tab/>
          <w:t>- Măsuri aferente programelor bugetare</w:t>
        </w:r>
      </w:hyperlink>
    </w:p>
  </w:footnote>
  <w:footnote w:id="23">
    <w:p w14:paraId="74807695" w14:textId="1E5B247C" w:rsidR="0023507A" w:rsidRPr="007327FE" w:rsidRDefault="0023507A" w:rsidP="00FE014A">
      <w:pPr>
        <w:pStyle w:val="FootnoteText"/>
        <w:rPr>
          <w:lang w:val="ro-RO"/>
        </w:rPr>
      </w:pPr>
      <w:r w:rsidRPr="007327FE">
        <w:rPr>
          <w:rStyle w:val="FootnoteReference"/>
        </w:rPr>
        <w:footnoteRef/>
      </w:r>
      <w:r w:rsidRPr="007327FE">
        <w:t xml:space="preserve"> </w:t>
      </w:r>
      <w:r w:rsidRPr="007327FE">
        <w:rPr>
          <w:sz w:val="20"/>
          <w:lang w:val="ro-RO"/>
        </w:rPr>
        <w:t>Ghid pentru planificarea și fundamentarea procesului decizional din administrația publică locală, Octombrie 2019</w:t>
      </w:r>
    </w:p>
    <w:p w14:paraId="564B3705" w14:textId="45282632" w:rsidR="0023507A" w:rsidRPr="007327FE" w:rsidRDefault="0023507A">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A7DD3" w14:textId="7C1FDCCB" w:rsidR="006F24F1" w:rsidRDefault="0023507A" w:rsidP="006F24F1">
    <w:pPr>
      <w:pStyle w:val="Header"/>
      <w:jc w:val="center"/>
    </w:pPr>
    <w:r>
      <w:rPr>
        <w:noProof/>
        <w:lang w:val="en-US"/>
      </w:rPr>
      <w:drawing>
        <wp:inline distT="0" distB="0" distL="0" distR="0" wp14:anchorId="31553E6D" wp14:editId="2E48A81A">
          <wp:extent cx="5730875" cy="615950"/>
          <wp:effectExtent l="0" t="0" r="3175" b="0"/>
          <wp:docPr id="1073741876" name="Picture 107374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0875" cy="615950"/>
                  </a:xfrm>
                  <a:prstGeom prst="rect">
                    <a:avLst/>
                  </a:prstGeom>
                  <a:noFill/>
                </pic:spPr>
              </pic:pic>
            </a:graphicData>
          </a:graphic>
        </wp:inline>
      </w:drawing>
    </w:r>
  </w:p>
  <w:p w14:paraId="36139D83" w14:textId="77777777" w:rsidR="006F24F1" w:rsidRDefault="006F24F1" w:rsidP="006F24F1">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031AA" w14:textId="3C0157C7" w:rsidR="0023507A" w:rsidRDefault="0023507A" w:rsidP="00CF699A">
    <w:pPr>
      <w:pStyle w:val="Header"/>
      <w:jc w:val="center"/>
    </w:pPr>
    <w:r>
      <w:rPr>
        <w:noProof/>
        <w:lang w:val="en-US"/>
      </w:rPr>
      <w:drawing>
        <wp:inline distT="0" distB="0" distL="0" distR="0" wp14:anchorId="3A34E43C" wp14:editId="1A24A199">
          <wp:extent cx="5730875" cy="615950"/>
          <wp:effectExtent l="0" t="0" r="3175" b="0"/>
          <wp:docPr id="1073741881" name="Picture 107374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0875" cy="61595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styleLink w:val="Stil11"/>
    <w:lvl w:ilvl="0">
      <w:start w:val="1"/>
      <w:numFmt w:val="decimal"/>
      <w:lvlText w:val="%1"/>
      <w:lvlJc w:val="left"/>
      <w:pPr>
        <w:tabs>
          <w:tab w:val="num" w:pos="0"/>
        </w:tabs>
        <w:ind w:left="0" w:firstLine="0"/>
      </w:pPr>
    </w:lvl>
  </w:abstractNum>
  <w:abstractNum w:abstractNumId="1" w15:restartNumberingAfterBreak="0">
    <w:nsid w:val="094C6098"/>
    <w:multiLevelType w:val="hybridMultilevel"/>
    <w:tmpl w:val="91EC91F8"/>
    <w:lvl w:ilvl="0" w:tplc="4F305BC8">
      <w:start w:val="1"/>
      <w:numFmt w:val="bullet"/>
      <w:pStyle w:val="Bulleted1"/>
      <w:lvlText w:val=""/>
      <w:lvlJc w:val="left"/>
      <w:pPr>
        <w:tabs>
          <w:tab w:val="num" w:pos="425"/>
        </w:tabs>
        <w:ind w:left="425" w:hanging="255"/>
      </w:pPr>
      <w:rPr>
        <w:rFonts w:ascii="Wingdings" w:hAnsi="Wingdings" w:hint="default"/>
        <w:color w:val="00338D"/>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271760"/>
    <w:multiLevelType w:val="hybridMultilevel"/>
    <w:tmpl w:val="0382D0A6"/>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0D6808C0"/>
    <w:multiLevelType w:val="hybridMultilevel"/>
    <w:tmpl w:val="D158C07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DA65A38"/>
    <w:multiLevelType w:val="hybridMultilevel"/>
    <w:tmpl w:val="BED8E4EE"/>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EC968EF"/>
    <w:multiLevelType w:val="hybridMultilevel"/>
    <w:tmpl w:val="BF78E592"/>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F0A1D81"/>
    <w:multiLevelType w:val="hybridMultilevel"/>
    <w:tmpl w:val="4342A10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0FBC4659"/>
    <w:multiLevelType w:val="hybridMultilevel"/>
    <w:tmpl w:val="01BC0082"/>
    <w:lvl w:ilvl="0" w:tplc="DAA8E688">
      <w:start w:val="1"/>
      <w:numFmt w:val="decimal"/>
      <w:lvlText w:val="%1"/>
      <w:lvlJc w:val="center"/>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16BE229A"/>
    <w:multiLevelType w:val="hybridMultilevel"/>
    <w:tmpl w:val="C49AE7CC"/>
    <w:lvl w:ilvl="0" w:tplc="166221CA">
      <w:start w:val="1"/>
      <w:numFmt w:val="bullet"/>
      <w:pStyle w:val="CVRelevantXPPre-Civitta"/>
      <w:lvlText w:val=""/>
      <w:lvlJc w:val="left"/>
      <w:pPr>
        <w:ind w:left="720" w:hanging="360"/>
      </w:pPr>
      <w:rPr>
        <w:rFonts w:ascii="Wingdings" w:hAnsi="Wingdings" w:hint="default"/>
        <w:color w:val="134753"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0E18CC"/>
    <w:multiLevelType w:val="hybridMultilevel"/>
    <w:tmpl w:val="01C2E3D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9493AE6"/>
    <w:multiLevelType w:val="hybridMultilevel"/>
    <w:tmpl w:val="A16C28E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EA01788"/>
    <w:multiLevelType w:val="hybridMultilevel"/>
    <w:tmpl w:val="C9CE5DA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C657E8"/>
    <w:multiLevelType w:val="hybridMultilevel"/>
    <w:tmpl w:val="2B9AFF3E"/>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134744E"/>
    <w:multiLevelType w:val="hybridMultilevel"/>
    <w:tmpl w:val="67A49CFC"/>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 w15:restartNumberingAfterBreak="0">
    <w:nsid w:val="23216762"/>
    <w:multiLevelType w:val="hybridMultilevel"/>
    <w:tmpl w:val="AA982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F30474"/>
    <w:multiLevelType w:val="hybridMultilevel"/>
    <w:tmpl w:val="F1E8FF6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7952903"/>
    <w:multiLevelType w:val="multilevel"/>
    <w:tmpl w:val="FD787E10"/>
    <w:styleLink w:val="Headings"/>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7" w15:restartNumberingAfterBreak="0">
    <w:nsid w:val="2B563D64"/>
    <w:multiLevelType w:val="hybridMultilevel"/>
    <w:tmpl w:val="EB7A43B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2D484EFA"/>
    <w:multiLevelType w:val="hybridMultilevel"/>
    <w:tmpl w:val="0D527E4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90A7315"/>
    <w:multiLevelType w:val="hybridMultilevel"/>
    <w:tmpl w:val="9EF828FA"/>
    <w:lvl w:ilvl="0" w:tplc="C1C89A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C3E64C6"/>
    <w:multiLevelType w:val="hybridMultilevel"/>
    <w:tmpl w:val="B336D52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E1408E"/>
    <w:multiLevelType w:val="hybridMultilevel"/>
    <w:tmpl w:val="7542D65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6875EBE"/>
    <w:multiLevelType w:val="hybridMultilevel"/>
    <w:tmpl w:val="CAAA92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478219DA"/>
    <w:multiLevelType w:val="hybridMultilevel"/>
    <w:tmpl w:val="DD269C8A"/>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4" w15:restartNumberingAfterBreak="0">
    <w:nsid w:val="4C906CDB"/>
    <w:multiLevelType w:val="hybridMultilevel"/>
    <w:tmpl w:val="C2DE713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D2958E1"/>
    <w:multiLevelType w:val="hybridMultilevel"/>
    <w:tmpl w:val="86DE6DBE"/>
    <w:lvl w:ilvl="0" w:tplc="2892EC72">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4DAC162B"/>
    <w:multiLevelType w:val="hybridMultilevel"/>
    <w:tmpl w:val="63647AF2"/>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7" w15:restartNumberingAfterBreak="0">
    <w:nsid w:val="4EC51F9F"/>
    <w:multiLevelType w:val="hybridMultilevel"/>
    <w:tmpl w:val="AD5083A2"/>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8" w15:restartNumberingAfterBreak="0">
    <w:nsid w:val="516C5349"/>
    <w:multiLevelType w:val="hybridMultilevel"/>
    <w:tmpl w:val="CEC05C24"/>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9" w15:restartNumberingAfterBreak="0">
    <w:nsid w:val="5641330F"/>
    <w:multiLevelType w:val="hybridMultilevel"/>
    <w:tmpl w:val="10BC6A56"/>
    <w:lvl w:ilvl="0" w:tplc="041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83363FF"/>
    <w:multiLevelType w:val="multilevel"/>
    <w:tmpl w:val="525AA9EA"/>
    <w:lvl w:ilvl="0">
      <w:start w:val="1"/>
      <w:numFmt w:val="decimal"/>
      <w:pStyle w:val="Heading1"/>
      <w:lvlText w:val="%1."/>
      <w:lvlJc w:val="left"/>
      <w:pPr>
        <w:ind w:left="360" w:hanging="360"/>
      </w:pPr>
      <w:rPr>
        <w:rFonts w:asciiTheme="minorHAnsi" w:eastAsia="SimSun" w:hAnsiTheme="minorHAnsi" w:cs="Cambria" w:hint="default"/>
      </w:rPr>
    </w:lvl>
    <w:lvl w:ilvl="1">
      <w:start w:val="1"/>
      <w:numFmt w:val="decimal"/>
      <w:pStyle w:val="Heading2"/>
      <w:lvlText w:val="%1.%2."/>
      <w:lvlJc w:val="left"/>
      <w:pPr>
        <w:ind w:left="5112" w:hanging="432"/>
      </w:pPr>
    </w:lvl>
    <w:lvl w:ilvl="2">
      <w:start w:val="1"/>
      <w:numFmt w:val="decimal"/>
      <w:pStyle w:val="Heading3"/>
      <w:lvlText w:val="%1.%2.%3."/>
      <w:lvlJc w:val="left"/>
      <w:pPr>
        <w:ind w:left="1854" w:hanging="504"/>
      </w:pPr>
      <w:rPr>
        <w:color w:val="3CA1BC" w:themeColor="background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8EB7BEE"/>
    <w:multiLevelType w:val="hybridMultilevel"/>
    <w:tmpl w:val="5B3A2DAA"/>
    <w:lvl w:ilvl="0" w:tplc="24F660D6">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59335127"/>
    <w:multiLevelType w:val="multilevel"/>
    <w:tmpl w:val="C3B0CCC2"/>
    <w:styleLink w:val="Style1"/>
    <w:lvl w:ilvl="0">
      <w:start w:val="1"/>
      <w:numFmt w:val="bullet"/>
      <w:lvlText w:val=""/>
      <w:lvlJc w:val="left"/>
      <w:pPr>
        <w:ind w:left="720" w:hanging="360"/>
      </w:pPr>
      <w:rPr>
        <w:rFonts w:ascii="Symbol" w:hAnsi="Symbol" w:hint="default"/>
        <w:color w:val="134753" w:themeColor="text2"/>
        <w:sz w:val="22"/>
      </w:rPr>
    </w:lvl>
    <w:lvl w:ilvl="1">
      <w:start w:val="1"/>
      <w:numFmt w:val="bullet"/>
      <w:lvlText w:val="‒"/>
      <w:lvlJc w:val="left"/>
      <w:pPr>
        <w:ind w:left="1418" w:hanging="338"/>
      </w:pPr>
      <w:rPr>
        <w:rFonts w:ascii="Times New Roman" w:hAnsi="Times New Roman" w:cs="Times New Roman" w:hint="default"/>
        <w:color w:val="134753" w:themeColor="text2"/>
      </w:rPr>
    </w:lvl>
    <w:lvl w:ilvl="2">
      <w:start w:val="1"/>
      <w:numFmt w:val="bullet"/>
      <w:lvlText w:val="‒"/>
      <w:lvlJc w:val="left"/>
      <w:pPr>
        <w:ind w:left="2155" w:hanging="355"/>
      </w:pPr>
      <w:rPr>
        <w:rFonts w:ascii="Times New Roman" w:hAnsi="Times New Roman" w:cs="Times New Roman" w:hint="default"/>
        <w:color w:val="134753" w:themeColor="text2"/>
      </w:rPr>
    </w:lvl>
    <w:lvl w:ilvl="3">
      <w:start w:val="1"/>
      <w:numFmt w:val="bullet"/>
      <w:lvlText w:val="‒"/>
      <w:lvlJc w:val="left"/>
      <w:pPr>
        <w:ind w:left="2835" w:hanging="315"/>
      </w:pPr>
      <w:rPr>
        <w:rFonts w:ascii="Times New Roman" w:hAnsi="Times New Roman" w:cs="Times New Roman" w:hint="default"/>
        <w:color w:val="134753" w:themeColor="text2"/>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5A55390B"/>
    <w:multiLevelType w:val="hybridMultilevel"/>
    <w:tmpl w:val="566CBF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EF10B22"/>
    <w:multiLevelType w:val="hybridMultilevel"/>
    <w:tmpl w:val="BF1ACC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0946340"/>
    <w:multiLevelType w:val="hybridMultilevel"/>
    <w:tmpl w:val="5BF431B6"/>
    <w:lvl w:ilvl="0" w:tplc="7B0E2A4A">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2010724"/>
    <w:multiLevelType w:val="hybridMultilevel"/>
    <w:tmpl w:val="41165ABE"/>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633A7334"/>
    <w:multiLevelType w:val="hybridMultilevel"/>
    <w:tmpl w:val="E8F22A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654D74A6"/>
    <w:multiLevelType w:val="hybridMultilevel"/>
    <w:tmpl w:val="ADC02FE2"/>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56818AF"/>
    <w:multiLevelType w:val="multilevel"/>
    <w:tmpl w:val="421C8060"/>
    <w:styleLink w:val="WWOutlineListStyle"/>
    <w:lvl w:ilvl="0">
      <w:start w:val="1"/>
      <w:numFmt w:val="decimal"/>
      <w:lvlText w:val="%1."/>
      <w:lvlJc w:val="left"/>
      <w:pPr>
        <w:ind w:left="357" w:hanging="357"/>
      </w:pPr>
    </w:lvl>
    <w:lvl w:ilvl="1">
      <w:start w:val="1"/>
      <w:numFmt w:val="decimal"/>
      <w:lvlText w:val="%1.%2."/>
      <w:lvlJc w:val="left"/>
      <w:pPr>
        <w:ind w:left="357" w:hanging="357"/>
      </w:pPr>
    </w:lvl>
    <w:lvl w:ilvl="2">
      <w:start w:val="1"/>
      <w:numFmt w:val="decimal"/>
      <w:lvlText w:val="%1.%2.%3."/>
      <w:lvlJc w:val="left"/>
      <w:pPr>
        <w:ind w:left="357" w:hanging="357"/>
      </w:pPr>
    </w:lvl>
    <w:lvl w:ilvl="3">
      <w:start w:val="1"/>
      <w:numFmt w:val="none"/>
      <w:lvlText w:val=""/>
      <w:lvlJc w:val="left"/>
      <w:pPr>
        <w:ind w:left="0" w:firstLine="0"/>
      </w:pPr>
    </w:lvl>
    <w:lvl w:ilvl="4">
      <w:start w:val="1"/>
      <w:numFmt w:val="none"/>
      <w:lvlText w:val=""/>
      <w:lvlJc w:val="left"/>
      <w:pPr>
        <w:ind w:left="0" w:firstLine="0"/>
      </w:pPr>
    </w:lvl>
    <w:lvl w:ilvl="5">
      <w:start w:val="1"/>
      <w:numFmt w:val="none"/>
      <w:lvlText w:val=""/>
      <w:lvlJc w:val="left"/>
      <w:pPr>
        <w:ind w:left="0" w:firstLine="0"/>
      </w:pPr>
    </w:lvl>
    <w:lvl w:ilvl="6">
      <w:start w:val="1"/>
      <w:numFmt w:val="none"/>
      <w:lvlText w:val=""/>
      <w:lvlJc w:val="left"/>
      <w:pPr>
        <w:ind w:left="0" w:firstLine="0"/>
      </w:pPr>
    </w:lvl>
    <w:lvl w:ilvl="7">
      <w:start w:val="1"/>
      <w:numFmt w:val="none"/>
      <w:lvlText w:val=""/>
      <w:lvlJc w:val="left"/>
      <w:pPr>
        <w:ind w:left="0" w:firstLine="0"/>
      </w:pPr>
    </w:lvl>
    <w:lvl w:ilvl="8">
      <w:start w:val="1"/>
      <w:numFmt w:val="none"/>
      <w:lvlText w:val=""/>
      <w:lvlJc w:val="left"/>
      <w:pPr>
        <w:ind w:left="0" w:firstLine="0"/>
      </w:pPr>
    </w:lvl>
  </w:abstractNum>
  <w:abstractNum w:abstractNumId="40" w15:restartNumberingAfterBreak="0">
    <w:nsid w:val="65D15786"/>
    <w:multiLevelType w:val="multilevel"/>
    <w:tmpl w:val="C3B0CCC2"/>
    <w:lvl w:ilvl="0">
      <w:start w:val="1"/>
      <w:numFmt w:val="bullet"/>
      <w:pStyle w:val="Bullet"/>
      <w:lvlText w:val=""/>
      <w:lvlJc w:val="left"/>
      <w:pPr>
        <w:ind w:left="720" w:hanging="360"/>
      </w:pPr>
      <w:rPr>
        <w:rFonts w:ascii="Symbol" w:hAnsi="Symbol" w:hint="default"/>
        <w:color w:val="134753" w:themeColor="text2"/>
        <w:sz w:val="22"/>
      </w:rPr>
    </w:lvl>
    <w:lvl w:ilvl="1">
      <w:start w:val="1"/>
      <w:numFmt w:val="bullet"/>
      <w:lvlText w:val="‒"/>
      <w:lvlJc w:val="left"/>
      <w:pPr>
        <w:ind w:left="1418" w:hanging="338"/>
      </w:pPr>
      <w:rPr>
        <w:rFonts w:ascii="Times New Roman" w:hAnsi="Times New Roman" w:cs="Times New Roman" w:hint="default"/>
        <w:color w:val="134753" w:themeColor="text2"/>
      </w:rPr>
    </w:lvl>
    <w:lvl w:ilvl="2">
      <w:start w:val="1"/>
      <w:numFmt w:val="bullet"/>
      <w:lvlText w:val="‒"/>
      <w:lvlJc w:val="left"/>
      <w:pPr>
        <w:ind w:left="2155" w:hanging="355"/>
      </w:pPr>
      <w:rPr>
        <w:rFonts w:ascii="Times New Roman" w:hAnsi="Times New Roman" w:cs="Times New Roman" w:hint="default"/>
        <w:color w:val="134753" w:themeColor="text2"/>
      </w:rPr>
    </w:lvl>
    <w:lvl w:ilvl="3">
      <w:start w:val="1"/>
      <w:numFmt w:val="bullet"/>
      <w:lvlText w:val="‒"/>
      <w:lvlJc w:val="left"/>
      <w:pPr>
        <w:ind w:left="2835" w:hanging="315"/>
      </w:pPr>
      <w:rPr>
        <w:rFonts w:ascii="Times New Roman" w:hAnsi="Times New Roman" w:cs="Times New Roman" w:hint="default"/>
        <w:color w:val="134753" w:themeColor="text2"/>
      </w:rPr>
    </w:lvl>
    <w:lvl w:ilvl="4">
      <w:start w:val="1"/>
      <w:numFmt w:val="bullet"/>
      <w:lvlText w:val="‒"/>
      <w:lvlJc w:val="left"/>
      <w:pPr>
        <w:ind w:left="3856" w:hanging="616"/>
      </w:pPr>
      <w:rPr>
        <w:rFonts w:ascii="Times New Roman" w:hAnsi="Times New Roman" w:cs="Times New Roman" w:hint="default"/>
        <w:color w:val="134753" w:themeColor="text2"/>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66854263"/>
    <w:multiLevelType w:val="hybridMultilevel"/>
    <w:tmpl w:val="17C2DCF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6E557B1D"/>
    <w:multiLevelType w:val="hybridMultilevel"/>
    <w:tmpl w:val="C7941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0E07C9"/>
    <w:multiLevelType w:val="hybridMultilevel"/>
    <w:tmpl w:val="E222DAE4"/>
    <w:lvl w:ilvl="0" w:tplc="C1C89A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3362D1C"/>
    <w:multiLevelType w:val="hybridMultilevel"/>
    <w:tmpl w:val="85627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4F80CFB"/>
    <w:multiLevelType w:val="hybridMultilevel"/>
    <w:tmpl w:val="51CEDA52"/>
    <w:lvl w:ilvl="0" w:tplc="0409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15:restartNumberingAfterBreak="0">
    <w:nsid w:val="77EE2605"/>
    <w:multiLevelType w:val="hybridMultilevel"/>
    <w:tmpl w:val="AB824A0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7F872241"/>
    <w:multiLevelType w:val="hybridMultilevel"/>
    <w:tmpl w:val="9AD2E320"/>
    <w:lvl w:ilvl="0" w:tplc="C1C89A94">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15:restartNumberingAfterBreak="0">
    <w:nsid w:val="7FEA1A95"/>
    <w:multiLevelType w:val="hybridMultilevel"/>
    <w:tmpl w:val="18108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63278380">
    <w:abstractNumId w:val="40"/>
  </w:num>
  <w:num w:numId="2" w16cid:durableId="1428114058">
    <w:abstractNumId w:val="32"/>
  </w:num>
  <w:num w:numId="3" w16cid:durableId="1895387580">
    <w:abstractNumId w:val="16"/>
  </w:num>
  <w:num w:numId="4" w16cid:durableId="1582447492">
    <w:abstractNumId w:val="1"/>
  </w:num>
  <w:num w:numId="5" w16cid:durableId="332999433">
    <w:abstractNumId w:val="0"/>
  </w:num>
  <w:num w:numId="6" w16cid:durableId="891235795">
    <w:abstractNumId w:val="30"/>
  </w:num>
  <w:num w:numId="7" w16cid:durableId="412094432">
    <w:abstractNumId w:val="39"/>
  </w:num>
  <w:num w:numId="8" w16cid:durableId="512575394">
    <w:abstractNumId w:val="8"/>
  </w:num>
  <w:num w:numId="9" w16cid:durableId="1826431566">
    <w:abstractNumId w:val="27"/>
  </w:num>
  <w:num w:numId="10" w16cid:durableId="1169059374">
    <w:abstractNumId w:val="24"/>
  </w:num>
  <w:num w:numId="11" w16cid:durableId="1106998824">
    <w:abstractNumId w:val="42"/>
  </w:num>
  <w:num w:numId="12" w16cid:durableId="1275406524">
    <w:abstractNumId w:val="34"/>
  </w:num>
  <w:num w:numId="13" w16cid:durableId="1531381404">
    <w:abstractNumId w:val="47"/>
  </w:num>
  <w:num w:numId="14" w16cid:durableId="247230607">
    <w:abstractNumId w:val="41"/>
  </w:num>
  <w:num w:numId="15" w16cid:durableId="713583519">
    <w:abstractNumId w:val="5"/>
  </w:num>
  <w:num w:numId="16" w16cid:durableId="2111125131">
    <w:abstractNumId w:val="2"/>
  </w:num>
  <w:num w:numId="17" w16cid:durableId="785392415">
    <w:abstractNumId w:val="33"/>
  </w:num>
  <w:num w:numId="18" w16cid:durableId="1501965219">
    <w:abstractNumId w:val="22"/>
  </w:num>
  <w:num w:numId="19" w16cid:durableId="1954941358">
    <w:abstractNumId w:val="14"/>
  </w:num>
  <w:num w:numId="20" w16cid:durableId="2127695069">
    <w:abstractNumId w:val="35"/>
  </w:num>
  <w:num w:numId="21" w16cid:durableId="218442139">
    <w:abstractNumId w:val="44"/>
  </w:num>
  <w:num w:numId="22" w16cid:durableId="680856253">
    <w:abstractNumId w:val="38"/>
  </w:num>
  <w:num w:numId="23" w16cid:durableId="970523160">
    <w:abstractNumId w:val="19"/>
  </w:num>
  <w:num w:numId="24" w16cid:durableId="1867018352">
    <w:abstractNumId w:val="43"/>
  </w:num>
  <w:num w:numId="25" w16cid:durableId="1156610183">
    <w:abstractNumId w:val="9"/>
  </w:num>
  <w:num w:numId="26" w16cid:durableId="450437303">
    <w:abstractNumId w:val="18"/>
  </w:num>
  <w:num w:numId="27" w16cid:durableId="348681007">
    <w:abstractNumId w:val="29"/>
  </w:num>
  <w:num w:numId="28" w16cid:durableId="206527410">
    <w:abstractNumId w:val="12"/>
  </w:num>
  <w:num w:numId="29" w16cid:durableId="1324049390">
    <w:abstractNumId w:val="48"/>
  </w:num>
  <w:num w:numId="30" w16cid:durableId="1949853975">
    <w:abstractNumId w:val="46"/>
  </w:num>
  <w:num w:numId="31" w16cid:durableId="988754431">
    <w:abstractNumId w:val="3"/>
  </w:num>
  <w:num w:numId="32" w16cid:durableId="799420110">
    <w:abstractNumId w:val="17"/>
  </w:num>
  <w:num w:numId="33" w16cid:durableId="371226438">
    <w:abstractNumId w:val="20"/>
  </w:num>
  <w:num w:numId="34" w16cid:durableId="1826896539">
    <w:abstractNumId w:val="7"/>
  </w:num>
  <w:num w:numId="35" w16cid:durableId="1518959413">
    <w:abstractNumId w:val="37"/>
  </w:num>
  <w:num w:numId="36" w16cid:durableId="1358503550">
    <w:abstractNumId w:val="10"/>
  </w:num>
  <w:num w:numId="37" w16cid:durableId="340741965">
    <w:abstractNumId w:val="31"/>
  </w:num>
  <w:num w:numId="38" w16cid:durableId="881289112">
    <w:abstractNumId w:val="21"/>
  </w:num>
  <w:num w:numId="39" w16cid:durableId="2074043217">
    <w:abstractNumId w:val="6"/>
  </w:num>
  <w:num w:numId="40" w16cid:durableId="703212266">
    <w:abstractNumId w:val="15"/>
  </w:num>
  <w:num w:numId="41" w16cid:durableId="1551573904">
    <w:abstractNumId w:val="13"/>
  </w:num>
  <w:num w:numId="42" w16cid:durableId="2088922212">
    <w:abstractNumId w:val="25"/>
  </w:num>
  <w:num w:numId="43" w16cid:durableId="1143621065">
    <w:abstractNumId w:val="11"/>
  </w:num>
  <w:num w:numId="44" w16cid:durableId="1926760426">
    <w:abstractNumId w:val="4"/>
  </w:num>
  <w:num w:numId="45" w16cid:durableId="63333598">
    <w:abstractNumId w:val="36"/>
  </w:num>
  <w:num w:numId="46" w16cid:durableId="1928422246">
    <w:abstractNumId w:val="23"/>
  </w:num>
  <w:num w:numId="47" w16cid:durableId="1836917626">
    <w:abstractNumId w:val="45"/>
  </w:num>
  <w:num w:numId="48" w16cid:durableId="1606841537">
    <w:abstractNumId w:val="26"/>
  </w:num>
  <w:num w:numId="49" w16cid:durableId="1392852969">
    <w:abstractNumId w:val="2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20"/>
  <w:hyphenationZone w:val="396"/>
  <w:doNotHyphenateCaps/>
  <w:defaultTableStyle w:val="bodytext"/>
  <w:characterSpacingControl w:val="doNotCompress"/>
  <w:doNotValidateAgainstSchema/>
  <w:doNotDemarcateInvalidXml/>
  <w:hdrShapeDefaults>
    <o:shapedefaults v:ext="edit" spidmax="2058"/>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52DA"/>
    <w:rsid w:val="000007C9"/>
    <w:rsid w:val="00000C9B"/>
    <w:rsid w:val="00001106"/>
    <w:rsid w:val="00003585"/>
    <w:rsid w:val="00003629"/>
    <w:rsid w:val="00004AD6"/>
    <w:rsid w:val="0000766D"/>
    <w:rsid w:val="00007B27"/>
    <w:rsid w:val="000100BC"/>
    <w:rsid w:val="00010137"/>
    <w:rsid w:val="000101AC"/>
    <w:rsid w:val="000116CE"/>
    <w:rsid w:val="0001260B"/>
    <w:rsid w:val="00012E69"/>
    <w:rsid w:val="000139C0"/>
    <w:rsid w:val="00013DD5"/>
    <w:rsid w:val="00013F08"/>
    <w:rsid w:val="00013FA4"/>
    <w:rsid w:val="00014511"/>
    <w:rsid w:val="000151C4"/>
    <w:rsid w:val="00015B98"/>
    <w:rsid w:val="0001610C"/>
    <w:rsid w:val="00016A29"/>
    <w:rsid w:val="00016CC3"/>
    <w:rsid w:val="000171D1"/>
    <w:rsid w:val="0001785A"/>
    <w:rsid w:val="00020EA7"/>
    <w:rsid w:val="0002118F"/>
    <w:rsid w:val="000214B4"/>
    <w:rsid w:val="00021F1F"/>
    <w:rsid w:val="00023842"/>
    <w:rsid w:val="00023E54"/>
    <w:rsid w:val="00024134"/>
    <w:rsid w:val="00024C22"/>
    <w:rsid w:val="00024E97"/>
    <w:rsid w:val="00025F4C"/>
    <w:rsid w:val="000263AD"/>
    <w:rsid w:val="00026F9B"/>
    <w:rsid w:val="00027AA9"/>
    <w:rsid w:val="00027C0F"/>
    <w:rsid w:val="000302C2"/>
    <w:rsid w:val="00030358"/>
    <w:rsid w:val="00031BF4"/>
    <w:rsid w:val="000322E7"/>
    <w:rsid w:val="000322FF"/>
    <w:rsid w:val="00032380"/>
    <w:rsid w:val="00032E1C"/>
    <w:rsid w:val="00033EB0"/>
    <w:rsid w:val="00034BEE"/>
    <w:rsid w:val="00034CF2"/>
    <w:rsid w:val="00035323"/>
    <w:rsid w:val="000353ED"/>
    <w:rsid w:val="00035D9C"/>
    <w:rsid w:val="00036B68"/>
    <w:rsid w:val="000377F0"/>
    <w:rsid w:val="00037F12"/>
    <w:rsid w:val="000401DB"/>
    <w:rsid w:val="000417DD"/>
    <w:rsid w:val="00042132"/>
    <w:rsid w:val="00042B1F"/>
    <w:rsid w:val="00044330"/>
    <w:rsid w:val="00045511"/>
    <w:rsid w:val="00045B5C"/>
    <w:rsid w:val="00045F90"/>
    <w:rsid w:val="000468F0"/>
    <w:rsid w:val="00047218"/>
    <w:rsid w:val="000473AB"/>
    <w:rsid w:val="0004773E"/>
    <w:rsid w:val="000525D6"/>
    <w:rsid w:val="00054EC2"/>
    <w:rsid w:val="00055712"/>
    <w:rsid w:val="0005754C"/>
    <w:rsid w:val="000579D0"/>
    <w:rsid w:val="00057C9B"/>
    <w:rsid w:val="000610F7"/>
    <w:rsid w:val="0006169F"/>
    <w:rsid w:val="00061CB8"/>
    <w:rsid w:val="00061F41"/>
    <w:rsid w:val="00062841"/>
    <w:rsid w:val="00062B3D"/>
    <w:rsid w:val="00063BFD"/>
    <w:rsid w:val="00063F8E"/>
    <w:rsid w:val="00065653"/>
    <w:rsid w:val="0006603D"/>
    <w:rsid w:val="0006635D"/>
    <w:rsid w:val="00071FC5"/>
    <w:rsid w:val="0007404E"/>
    <w:rsid w:val="0007407E"/>
    <w:rsid w:val="00075834"/>
    <w:rsid w:val="00075C30"/>
    <w:rsid w:val="00075DA7"/>
    <w:rsid w:val="000767C0"/>
    <w:rsid w:val="00076D9B"/>
    <w:rsid w:val="00077EBF"/>
    <w:rsid w:val="00077ED4"/>
    <w:rsid w:val="00081D32"/>
    <w:rsid w:val="00081DE2"/>
    <w:rsid w:val="00082D35"/>
    <w:rsid w:val="000834FF"/>
    <w:rsid w:val="000835ED"/>
    <w:rsid w:val="00083DB2"/>
    <w:rsid w:val="000846ED"/>
    <w:rsid w:val="000854DB"/>
    <w:rsid w:val="00085C14"/>
    <w:rsid w:val="00086BBF"/>
    <w:rsid w:val="00087380"/>
    <w:rsid w:val="000877DF"/>
    <w:rsid w:val="00087A24"/>
    <w:rsid w:val="00090485"/>
    <w:rsid w:val="00090AE5"/>
    <w:rsid w:val="000931AC"/>
    <w:rsid w:val="0009392F"/>
    <w:rsid w:val="00093ACB"/>
    <w:rsid w:val="00094131"/>
    <w:rsid w:val="000949AC"/>
    <w:rsid w:val="00095F85"/>
    <w:rsid w:val="0009692B"/>
    <w:rsid w:val="00096F1A"/>
    <w:rsid w:val="0009744C"/>
    <w:rsid w:val="0009751D"/>
    <w:rsid w:val="000A003E"/>
    <w:rsid w:val="000A03E1"/>
    <w:rsid w:val="000A0561"/>
    <w:rsid w:val="000A0EBD"/>
    <w:rsid w:val="000A1CCC"/>
    <w:rsid w:val="000A20B1"/>
    <w:rsid w:val="000A2299"/>
    <w:rsid w:val="000A2BE6"/>
    <w:rsid w:val="000A30CD"/>
    <w:rsid w:val="000A3464"/>
    <w:rsid w:val="000A3F7E"/>
    <w:rsid w:val="000A4EFE"/>
    <w:rsid w:val="000A51D0"/>
    <w:rsid w:val="000A53B6"/>
    <w:rsid w:val="000A551C"/>
    <w:rsid w:val="000A5FBE"/>
    <w:rsid w:val="000A61BE"/>
    <w:rsid w:val="000A6CA7"/>
    <w:rsid w:val="000A7B20"/>
    <w:rsid w:val="000A7DA9"/>
    <w:rsid w:val="000B00CF"/>
    <w:rsid w:val="000B1180"/>
    <w:rsid w:val="000B20A2"/>
    <w:rsid w:val="000B2A27"/>
    <w:rsid w:val="000B2CE7"/>
    <w:rsid w:val="000B3091"/>
    <w:rsid w:val="000B3A6B"/>
    <w:rsid w:val="000B46A7"/>
    <w:rsid w:val="000B61E4"/>
    <w:rsid w:val="000B6AB9"/>
    <w:rsid w:val="000B6C6E"/>
    <w:rsid w:val="000B6EC4"/>
    <w:rsid w:val="000B746C"/>
    <w:rsid w:val="000C0CDB"/>
    <w:rsid w:val="000C19BE"/>
    <w:rsid w:val="000C27C6"/>
    <w:rsid w:val="000C3E98"/>
    <w:rsid w:val="000C59B5"/>
    <w:rsid w:val="000C5C00"/>
    <w:rsid w:val="000C6482"/>
    <w:rsid w:val="000C66F7"/>
    <w:rsid w:val="000C6812"/>
    <w:rsid w:val="000C727F"/>
    <w:rsid w:val="000C7C3E"/>
    <w:rsid w:val="000D07D0"/>
    <w:rsid w:val="000D2162"/>
    <w:rsid w:val="000D272C"/>
    <w:rsid w:val="000D272F"/>
    <w:rsid w:val="000D27BE"/>
    <w:rsid w:val="000D2E0C"/>
    <w:rsid w:val="000D2F64"/>
    <w:rsid w:val="000D3D2E"/>
    <w:rsid w:val="000D47F3"/>
    <w:rsid w:val="000D48CC"/>
    <w:rsid w:val="000D672E"/>
    <w:rsid w:val="000D6E70"/>
    <w:rsid w:val="000D718F"/>
    <w:rsid w:val="000E0B5B"/>
    <w:rsid w:val="000E1294"/>
    <w:rsid w:val="000E13B6"/>
    <w:rsid w:val="000E3A04"/>
    <w:rsid w:val="000E3D73"/>
    <w:rsid w:val="000E3D9B"/>
    <w:rsid w:val="000E5F84"/>
    <w:rsid w:val="000E5FA7"/>
    <w:rsid w:val="000E61A0"/>
    <w:rsid w:val="000E708F"/>
    <w:rsid w:val="000E7735"/>
    <w:rsid w:val="000E77EC"/>
    <w:rsid w:val="000E7F0D"/>
    <w:rsid w:val="000E7F8A"/>
    <w:rsid w:val="000F0D9B"/>
    <w:rsid w:val="000F1FF8"/>
    <w:rsid w:val="000F2E26"/>
    <w:rsid w:val="000F59BF"/>
    <w:rsid w:val="000F5F81"/>
    <w:rsid w:val="000F63C2"/>
    <w:rsid w:val="000F6745"/>
    <w:rsid w:val="001002FC"/>
    <w:rsid w:val="00101104"/>
    <w:rsid w:val="00101513"/>
    <w:rsid w:val="00101EF1"/>
    <w:rsid w:val="00102EA8"/>
    <w:rsid w:val="00104BFD"/>
    <w:rsid w:val="0010754F"/>
    <w:rsid w:val="00107739"/>
    <w:rsid w:val="0011063B"/>
    <w:rsid w:val="00111030"/>
    <w:rsid w:val="00114C2E"/>
    <w:rsid w:val="0011631E"/>
    <w:rsid w:val="0011683D"/>
    <w:rsid w:val="0011697E"/>
    <w:rsid w:val="00116D76"/>
    <w:rsid w:val="00120569"/>
    <w:rsid w:val="00121257"/>
    <w:rsid w:val="00121EBC"/>
    <w:rsid w:val="00122118"/>
    <w:rsid w:val="00123162"/>
    <w:rsid w:val="0012374A"/>
    <w:rsid w:val="00127F4C"/>
    <w:rsid w:val="00130CC2"/>
    <w:rsid w:val="00131C7B"/>
    <w:rsid w:val="00131D8D"/>
    <w:rsid w:val="00131E0E"/>
    <w:rsid w:val="001320C2"/>
    <w:rsid w:val="001323FC"/>
    <w:rsid w:val="001337D6"/>
    <w:rsid w:val="001353B4"/>
    <w:rsid w:val="00137C19"/>
    <w:rsid w:val="00140DF0"/>
    <w:rsid w:val="00140F2F"/>
    <w:rsid w:val="0014120C"/>
    <w:rsid w:val="001415B4"/>
    <w:rsid w:val="001416FC"/>
    <w:rsid w:val="00143258"/>
    <w:rsid w:val="00144DD8"/>
    <w:rsid w:val="00144F10"/>
    <w:rsid w:val="0014661E"/>
    <w:rsid w:val="0014793D"/>
    <w:rsid w:val="00150754"/>
    <w:rsid w:val="00150E20"/>
    <w:rsid w:val="0015192C"/>
    <w:rsid w:val="00151F01"/>
    <w:rsid w:val="00151F0B"/>
    <w:rsid w:val="001520A2"/>
    <w:rsid w:val="0015270F"/>
    <w:rsid w:val="001527F2"/>
    <w:rsid w:val="001528C3"/>
    <w:rsid w:val="00152B33"/>
    <w:rsid w:val="001542F7"/>
    <w:rsid w:val="001557CF"/>
    <w:rsid w:val="00156BBB"/>
    <w:rsid w:val="001573C2"/>
    <w:rsid w:val="0016044A"/>
    <w:rsid w:val="00160810"/>
    <w:rsid w:val="00160C92"/>
    <w:rsid w:val="00161192"/>
    <w:rsid w:val="001615A8"/>
    <w:rsid w:val="00161BF9"/>
    <w:rsid w:val="001649C3"/>
    <w:rsid w:val="00165213"/>
    <w:rsid w:val="001709F6"/>
    <w:rsid w:val="00170DE0"/>
    <w:rsid w:val="00170E26"/>
    <w:rsid w:val="001710BB"/>
    <w:rsid w:val="00172A14"/>
    <w:rsid w:val="00173134"/>
    <w:rsid w:val="001731E1"/>
    <w:rsid w:val="001739BA"/>
    <w:rsid w:val="00173EA1"/>
    <w:rsid w:val="00174908"/>
    <w:rsid w:val="001753CE"/>
    <w:rsid w:val="00175B4D"/>
    <w:rsid w:val="0017655B"/>
    <w:rsid w:val="001765FF"/>
    <w:rsid w:val="00177320"/>
    <w:rsid w:val="00177622"/>
    <w:rsid w:val="00177EDA"/>
    <w:rsid w:val="00180B38"/>
    <w:rsid w:val="0018150C"/>
    <w:rsid w:val="001827B4"/>
    <w:rsid w:val="001829A7"/>
    <w:rsid w:val="00182AEF"/>
    <w:rsid w:val="00183B11"/>
    <w:rsid w:val="00183D5E"/>
    <w:rsid w:val="0018403B"/>
    <w:rsid w:val="0018495D"/>
    <w:rsid w:val="00184F17"/>
    <w:rsid w:val="001853DB"/>
    <w:rsid w:val="0018549F"/>
    <w:rsid w:val="001862C6"/>
    <w:rsid w:val="0018680E"/>
    <w:rsid w:val="001879A8"/>
    <w:rsid w:val="001906F1"/>
    <w:rsid w:val="00191999"/>
    <w:rsid w:val="00192711"/>
    <w:rsid w:val="00193735"/>
    <w:rsid w:val="0019454F"/>
    <w:rsid w:val="001949BF"/>
    <w:rsid w:val="00194CDA"/>
    <w:rsid w:val="001953FB"/>
    <w:rsid w:val="00195A2D"/>
    <w:rsid w:val="00195B94"/>
    <w:rsid w:val="00197961"/>
    <w:rsid w:val="00197BC2"/>
    <w:rsid w:val="001A1146"/>
    <w:rsid w:val="001A1368"/>
    <w:rsid w:val="001A2210"/>
    <w:rsid w:val="001A2695"/>
    <w:rsid w:val="001A3330"/>
    <w:rsid w:val="001A3492"/>
    <w:rsid w:val="001A3A6C"/>
    <w:rsid w:val="001A43F2"/>
    <w:rsid w:val="001A44E7"/>
    <w:rsid w:val="001A496E"/>
    <w:rsid w:val="001A50A4"/>
    <w:rsid w:val="001A635D"/>
    <w:rsid w:val="001A68F3"/>
    <w:rsid w:val="001A75CA"/>
    <w:rsid w:val="001A7840"/>
    <w:rsid w:val="001A7E20"/>
    <w:rsid w:val="001A7ED7"/>
    <w:rsid w:val="001B09E4"/>
    <w:rsid w:val="001B14AB"/>
    <w:rsid w:val="001B2ACD"/>
    <w:rsid w:val="001B33A0"/>
    <w:rsid w:val="001B33A8"/>
    <w:rsid w:val="001B41B5"/>
    <w:rsid w:val="001B496A"/>
    <w:rsid w:val="001B509C"/>
    <w:rsid w:val="001B5B39"/>
    <w:rsid w:val="001B5EFA"/>
    <w:rsid w:val="001B634C"/>
    <w:rsid w:val="001B662A"/>
    <w:rsid w:val="001B66C8"/>
    <w:rsid w:val="001B70EA"/>
    <w:rsid w:val="001C0116"/>
    <w:rsid w:val="001C20D8"/>
    <w:rsid w:val="001C2E50"/>
    <w:rsid w:val="001C4C70"/>
    <w:rsid w:val="001C4D20"/>
    <w:rsid w:val="001C4E93"/>
    <w:rsid w:val="001C717A"/>
    <w:rsid w:val="001D09D5"/>
    <w:rsid w:val="001D2264"/>
    <w:rsid w:val="001D2865"/>
    <w:rsid w:val="001D2AC1"/>
    <w:rsid w:val="001D360D"/>
    <w:rsid w:val="001D4991"/>
    <w:rsid w:val="001D6EF3"/>
    <w:rsid w:val="001D6F19"/>
    <w:rsid w:val="001D7407"/>
    <w:rsid w:val="001D77BE"/>
    <w:rsid w:val="001E0AAF"/>
    <w:rsid w:val="001E1213"/>
    <w:rsid w:val="001E367B"/>
    <w:rsid w:val="001E6BD2"/>
    <w:rsid w:val="001E7049"/>
    <w:rsid w:val="001E7BBD"/>
    <w:rsid w:val="001F1524"/>
    <w:rsid w:val="001F252F"/>
    <w:rsid w:val="001F35DA"/>
    <w:rsid w:val="001F3720"/>
    <w:rsid w:val="001F3B9E"/>
    <w:rsid w:val="001F3C99"/>
    <w:rsid w:val="001F4627"/>
    <w:rsid w:val="001F4B3D"/>
    <w:rsid w:val="001F4C1A"/>
    <w:rsid w:val="001F4E4C"/>
    <w:rsid w:val="001F5AA1"/>
    <w:rsid w:val="001F5C65"/>
    <w:rsid w:val="001F611F"/>
    <w:rsid w:val="001F6362"/>
    <w:rsid w:val="001F63AB"/>
    <w:rsid w:val="001F755E"/>
    <w:rsid w:val="00200CFA"/>
    <w:rsid w:val="00200F5C"/>
    <w:rsid w:val="00201392"/>
    <w:rsid w:val="00201452"/>
    <w:rsid w:val="00201A68"/>
    <w:rsid w:val="002026CC"/>
    <w:rsid w:val="002038F7"/>
    <w:rsid w:val="00204E6D"/>
    <w:rsid w:val="00205229"/>
    <w:rsid w:val="002058DA"/>
    <w:rsid w:val="0020662F"/>
    <w:rsid w:val="00207602"/>
    <w:rsid w:val="00207F69"/>
    <w:rsid w:val="00210C41"/>
    <w:rsid w:val="0021103B"/>
    <w:rsid w:val="002110AB"/>
    <w:rsid w:val="00211522"/>
    <w:rsid w:val="0021284D"/>
    <w:rsid w:val="00212D66"/>
    <w:rsid w:val="002135F4"/>
    <w:rsid w:val="002143DE"/>
    <w:rsid w:val="0021598D"/>
    <w:rsid w:val="00216BB7"/>
    <w:rsid w:val="00217095"/>
    <w:rsid w:val="002170DF"/>
    <w:rsid w:val="002171E4"/>
    <w:rsid w:val="00221092"/>
    <w:rsid w:val="002221C1"/>
    <w:rsid w:val="00222A0C"/>
    <w:rsid w:val="00222A6C"/>
    <w:rsid w:val="00222EA0"/>
    <w:rsid w:val="00223C09"/>
    <w:rsid w:val="00223CD5"/>
    <w:rsid w:val="002240D7"/>
    <w:rsid w:val="002245FA"/>
    <w:rsid w:val="0022465B"/>
    <w:rsid w:val="00224C93"/>
    <w:rsid w:val="00225E64"/>
    <w:rsid w:val="002271F3"/>
    <w:rsid w:val="00227E2D"/>
    <w:rsid w:val="002310E7"/>
    <w:rsid w:val="00231A91"/>
    <w:rsid w:val="002322CF"/>
    <w:rsid w:val="002327C2"/>
    <w:rsid w:val="002329E2"/>
    <w:rsid w:val="00232A6A"/>
    <w:rsid w:val="0023301D"/>
    <w:rsid w:val="00233855"/>
    <w:rsid w:val="00233BC0"/>
    <w:rsid w:val="00233F2E"/>
    <w:rsid w:val="00234604"/>
    <w:rsid w:val="00234763"/>
    <w:rsid w:val="00234A15"/>
    <w:rsid w:val="00234C2A"/>
    <w:rsid w:val="00234ED4"/>
    <w:rsid w:val="0023507A"/>
    <w:rsid w:val="00245516"/>
    <w:rsid w:val="0024552F"/>
    <w:rsid w:val="00246DF5"/>
    <w:rsid w:val="00247BB5"/>
    <w:rsid w:val="002502EC"/>
    <w:rsid w:val="00251920"/>
    <w:rsid w:val="002527C7"/>
    <w:rsid w:val="00253E39"/>
    <w:rsid w:val="00253E41"/>
    <w:rsid w:val="00255CD4"/>
    <w:rsid w:val="00257924"/>
    <w:rsid w:val="00257C58"/>
    <w:rsid w:val="00260DF1"/>
    <w:rsid w:val="00261770"/>
    <w:rsid w:val="00261CE0"/>
    <w:rsid w:val="00262D1F"/>
    <w:rsid w:val="00263586"/>
    <w:rsid w:val="00263C2A"/>
    <w:rsid w:val="00264798"/>
    <w:rsid w:val="00264946"/>
    <w:rsid w:val="00265733"/>
    <w:rsid w:val="00266323"/>
    <w:rsid w:val="00267C11"/>
    <w:rsid w:val="002708D8"/>
    <w:rsid w:val="00270E58"/>
    <w:rsid w:val="00271072"/>
    <w:rsid w:val="00271B43"/>
    <w:rsid w:val="00272393"/>
    <w:rsid w:val="002727AC"/>
    <w:rsid w:val="0027284E"/>
    <w:rsid w:val="00273694"/>
    <w:rsid w:val="00273D08"/>
    <w:rsid w:val="00274297"/>
    <w:rsid w:val="00275718"/>
    <w:rsid w:val="002771C5"/>
    <w:rsid w:val="002778FD"/>
    <w:rsid w:val="00280049"/>
    <w:rsid w:val="00283ED8"/>
    <w:rsid w:val="00284240"/>
    <w:rsid w:val="002842DA"/>
    <w:rsid w:val="00284D9C"/>
    <w:rsid w:val="00285193"/>
    <w:rsid w:val="00287A4A"/>
    <w:rsid w:val="00287D31"/>
    <w:rsid w:val="00287D7F"/>
    <w:rsid w:val="00292B19"/>
    <w:rsid w:val="00293368"/>
    <w:rsid w:val="002934A2"/>
    <w:rsid w:val="0029403C"/>
    <w:rsid w:val="002946A8"/>
    <w:rsid w:val="00295A1B"/>
    <w:rsid w:val="00295D39"/>
    <w:rsid w:val="00295DB9"/>
    <w:rsid w:val="002963D8"/>
    <w:rsid w:val="00297B7E"/>
    <w:rsid w:val="00297E66"/>
    <w:rsid w:val="002A0304"/>
    <w:rsid w:val="002A066A"/>
    <w:rsid w:val="002A0EF8"/>
    <w:rsid w:val="002A281F"/>
    <w:rsid w:val="002A3232"/>
    <w:rsid w:val="002A4220"/>
    <w:rsid w:val="002A426F"/>
    <w:rsid w:val="002A4528"/>
    <w:rsid w:val="002A4956"/>
    <w:rsid w:val="002B090B"/>
    <w:rsid w:val="002B1093"/>
    <w:rsid w:val="002B19E6"/>
    <w:rsid w:val="002B3E36"/>
    <w:rsid w:val="002B4BC1"/>
    <w:rsid w:val="002B4C60"/>
    <w:rsid w:val="002B4CAC"/>
    <w:rsid w:val="002B4FE3"/>
    <w:rsid w:val="002B5A81"/>
    <w:rsid w:val="002B6E4E"/>
    <w:rsid w:val="002B724C"/>
    <w:rsid w:val="002B7712"/>
    <w:rsid w:val="002B7839"/>
    <w:rsid w:val="002B7D86"/>
    <w:rsid w:val="002B7E54"/>
    <w:rsid w:val="002C0707"/>
    <w:rsid w:val="002C0832"/>
    <w:rsid w:val="002C08D6"/>
    <w:rsid w:val="002C0D74"/>
    <w:rsid w:val="002C2975"/>
    <w:rsid w:val="002C3667"/>
    <w:rsid w:val="002C478E"/>
    <w:rsid w:val="002C47F7"/>
    <w:rsid w:val="002C4B92"/>
    <w:rsid w:val="002C529D"/>
    <w:rsid w:val="002C55E1"/>
    <w:rsid w:val="002C6410"/>
    <w:rsid w:val="002C7132"/>
    <w:rsid w:val="002C7401"/>
    <w:rsid w:val="002D05AB"/>
    <w:rsid w:val="002D062B"/>
    <w:rsid w:val="002D0CE7"/>
    <w:rsid w:val="002D15FD"/>
    <w:rsid w:val="002D176B"/>
    <w:rsid w:val="002D1FBD"/>
    <w:rsid w:val="002D3653"/>
    <w:rsid w:val="002D4335"/>
    <w:rsid w:val="002D49F7"/>
    <w:rsid w:val="002D4E1D"/>
    <w:rsid w:val="002D5581"/>
    <w:rsid w:val="002D63FF"/>
    <w:rsid w:val="002D6CA5"/>
    <w:rsid w:val="002E0CA1"/>
    <w:rsid w:val="002E0F4A"/>
    <w:rsid w:val="002E151B"/>
    <w:rsid w:val="002E213E"/>
    <w:rsid w:val="002E2927"/>
    <w:rsid w:val="002E2ECF"/>
    <w:rsid w:val="002E345E"/>
    <w:rsid w:val="002E3C11"/>
    <w:rsid w:val="002E4789"/>
    <w:rsid w:val="002E4FA2"/>
    <w:rsid w:val="002E4FA5"/>
    <w:rsid w:val="002E5E55"/>
    <w:rsid w:val="002E655B"/>
    <w:rsid w:val="002E684B"/>
    <w:rsid w:val="002E6A1A"/>
    <w:rsid w:val="002E76CB"/>
    <w:rsid w:val="002E7A1E"/>
    <w:rsid w:val="002E7C93"/>
    <w:rsid w:val="002F056A"/>
    <w:rsid w:val="002F12BD"/>
    <w:rsid w:val="002F2FE1"/>
    <w:rsid w:val="002F6B83"/>
    <w:rsid w:val="002F7094"/>
    <w:rsid w:val="002F72CD"/>
    <w:rsid w:val="002F7446"/>
    <w:rsid w:val="002F7641"/>
    <w:rsid w:val="002F7C87"/>
    <w:rsid w:val="0030035F"/>
    <w:rsid w:val="00301823"/>
    <w:rsid w:val="003019F6"/>
    <w:rsid w:val="00301CB9"/>
    <w:rsid w:val="00303C5E"/>
    <w:rsid w:val="00304129"/>
    <w:rsid w:val="003045C9"/>
    <w:rsid w:val="00304693"/>
    <w:rsid w:val="00306B2D"/>
    <w:rsid w:val="003076C2"/>
    <w:rsid w:val="00307AF8"/>
    <w:rsid w:val="00310DDA"/>
    <w:rsid w:val="003116B8"/>
    <w:rsid w:val="00311DBB"/>
    <w:rsid w:val="00312284"/>
    <w:rsid w:val="00312909"/>
    <w:rsid w:val="00313A4A"/>
    <w:rsid w:val="0031418A"/>
    <w:rsid w:val="00314478"/>
    <w:rsid w:val="00315B53"/>
    <w:rsid w:val="003164E8"/>
    <w:rsid w:val="003164F7"/>
    <w:rsid w:val="00317154"/>
    <w:rsid w:val="0031754A"/>
    <w:rsid w:val="003176B7"/>
    <w:rsid w:val="00320CD9"/>
    <w:rsid w:val="00320D77"/>
    <w:rsid w:val="00321139"/>
    <w:rsid w:val="00322880"/>
    <w:rsid w:val="003242C7"/>
    <w:rsid w:val="00326885"/>
    <w:rsid w:val="00326F19"/>
    <w:rsid w:val="003300D3"/>
    <w:rsid w:val="0033067E"/>
    <w:rsid w:val="003308C3"/>
    <w:rsid w:val="003321D2"/>
    <w:rsid w:val="00332DF4"/>
    <w:rsid w:val="00333956"/>
    <w:rsid w:val="00333FEF"/>
    <w:rsid w:val="0033484A"/>
    <w:rsid w:val="00334B8C"/>
    <w:rsid w:val="0033577E"/>
    <w:rsid w:val="003357BE"/>
    <w:rsid w:val="0033699E"/>
    <w:rsid w:val="003369DA"/>
    <w:rsid w:val="00336FAF"/>
    <w:rsid w:val="00337785"/>
    <w:rsid w:val="00340995"/>
    <w:rsid w:val="00340BEA"/>
    <w:rsid w:val="00341582"/>
    <w:rsid w:val="00341B05"/>
    <w:rsid w:val="00341D55"/>
    <w:rsid w:val="003448AA"/>
    <w:rsid w:val="00344985"/>
    <w:rsid w:val="00344C32"/>
    <w:rsid w:val="00345161"/>
    <w:rsid w:val="0034523E"/>
    <w:rsid w:val="003456A8"/>
    <w:rsid w:val="003459E1"/>
    <w:rsid w:val="00347287"/>
    <w:rsid w:val="003472F9"/>
    <w:rsid w:val="00347AD3"/>
    <w:rsid w:val="00347B1F"/>
    <w:rsid w:val="003509DA"/>
    <w:rsid w:val="003515D2"/>
    <w:rsid w:val="00353C2E"/>
    <w:rsid w:val="00354FB4"/>
    <w:rsid w:val="0035591E"/>
    <w:rsid w:val="00355972"/>
    <w:rsid w:val="0035661B"/>
    <w:rsid w:val="00356CCF"/>
    <w:rsid w:val="0036080C"/>
    <w:rsid w:val="0036128D"/>
    <w:rsid w:val="00361867"/>
    <w:rsid w:val="0036279F"/>
    <w:rsid w:val="003636B5"/>
    <w:rsid w:val="00363933"/>
    <w:rsid w:val="00364E19"/>
    <w:rsid w:val="00365B8F"/>
    <w:rsid w:val="00365BFC"/>
    <w:rsid w:val="00366CB9"/>
    <w:rsid w:val="00367AE8"/>
    <w:rsid w:val="00370585"/>
    <w:rsid w:val="003707A2"/>
    <w:rsid w:val="0037103C"/>
    <w:rsid w:val="00371CE9"/>
    <w:rsid w:val="00374D14"/>
    <w:rsid w:val="00374DDF"/>
    <w:rsid w:val="00376629"/>
    <w:rsid w:val="0037726C"/>
    <w:rsid w:val="003773D5"/>
    <w:rsid w:val="00380869"/>
    <w:rsid w:val="00381D52"/>
    <w:rsid w:val="00382169"/>
    <w:rsid w:val="0038230D"/>
    <w:rsid w:val="00384E18"/>
    <w:rsid w:val="00385715"/>
    <w:rsid w:val="0038637F"/>
    <w:rsid w:val="0038645D"/>
    <w:rsid w:val="00386547"/>
    <w:rsid w:val="003873F8"/>
    <w:rsid w:val="003876C6"/>
    <w:rsid w:val="003876D1"/>
    <w:rsid w:val="0038793E"/>
    <w:rsid w:val="003911AE"/>
    <w:rsid w:val="003925EE"/>
    <w:rsid w:val="0039302E"/>
    <w:rsid w:val="003937B2"/>
    <w:rsid w:val="003937F5"/>
    <w:rsid w:val="0039495F"/>
    <w:rsid w:val="0039508B"/>
    <w:rsid w:val="003956BE"/>
    <w:rsid w:val="00395F7F"/>
    <w:rsid w:val="003964C0"/>
    <w:rsid w:val="003A0383"/>
    <w:rsid w:val="003A05B8"/>
    <w:rsid w:val="003A06EA"/>
    <w:rsid w:val="003A0718"/>
    <w:rsid w:val="003A0862"/>
    <w:rsid w:val="003A257B"/>
    <w:rsid w:val="003A27EF"/>
    <w:rsid w:val="003A4A9C"/>
    <w:rsid w:val="003A4E2A"/>
    <w:rsid w:val="003A69A8"/>
    <w:rsid w:val="003A755B"/>
    <w:rsid w:val="003A776B"/>
    <w:rsid w:val="003B0CCA"/>
    <w:rsid w:val="003B0D50"/>
    <w:rsid w:val="003B2363"/>
    <w:rsid w:val="003B33A1"/>
    <w:rsid w:val="003B3422"/>
    <w:rsid w:val="003B3F69"/>
    <w:rsid w:val="003B54EA"/>
    <w:rsid w:val="003B607E"/>
    <w:rsid w:val="003B6311"/>
    <w:rsid w:val="003B662A"/>
    <w:rsid w:val="003B673A"/>
    <w:rsid w:val="003C0BCE"/>
    <w:rsid w:val="003C1E94"/>
    <w:rsid w:val="003C2288"/>
    <w:rsid w:val="003C27AE"/>
    <w:rsid w:val="003C2BB3"/>
    <w:rsid w:val="003C3158"/>
    <w:rsid w:val="003C3423"/>
    <w:rsid w:val="003C3803"/>
    <w:rsid w:val="003C3BE0"/>
    <w:rsid w:val="003C3FB1"/>
    <w:rsid w:val="003C42F1"/>
    <w:rsid w:val="003C7E49"/>
    <w:rsid w:val="003C7F88"/>
    <w:rsid w:val="003C7F9D"/>
    <w:rsid w:val="003D09E9"/>
    <w:rsid w:val="003D1A20"/>
    <w:rsid w:val="003D208B"/>
    <w:rsid w:val="003D210F"/>
    <w:rsid w:val="003D2BCF"/>
    <w:rsid w:val="003D3F50"/>
    <w:rsid w:val="003D3F8F"/>
    <w:rsid w:val="003D4238"/>
    <w:rsid w:val="003D51A1"/>
    <w:rsid w:val="003D58A8"/>
    <w:rsid w:val="003D64D4"/>
    <w:rsid w:val="003D67A0"/>
    <w:rsid w:val="003D702A"/>
    <w:rsid w:val="003D7668"/>
    <w:rsid w:val="003D76C7"/>
    <w:rsid w:val="003D7BEA"/>
    <w:rsid w:val="003E11CE"/>
    <w:rsid w:val="003E120B"/>
    <w:rsid w:val="003E1417"/>
    <w:rsid w:val="003E18E9"/>
    <w:rsid w:val="003E1FD7"/>
    <w:rsid w:val="003E2782"/>
    <w:rsid w:val="003E3663"/>
    <w:rsid w:val="003E3B35"/>
    <w:rsid w:val="003E42CD"/>
    <w:rsid w:val="003E49FF"/>
    <w:rsid w:val="003E5A6F"/>
    <w:rsid w:val="003E5C19"/>
    <w:rsid w:val="003E6503"/>
    <w:rsid w:val="003E6CAA"/>
    <w:rsid w:val="003E6E5F"/>
    <w:rsid w:val="003E6F65"/>
    <w:rsid w:val="003E7034"/>
    <w:rsid w:val="003E7709"/>
    <w:rsid w:val="003E798B"/>
    <w:rsid w:val="003E7CB5"/>
    <w:rsid w:val="003F0306"/>
    <w:rsid w:val="003F3781"/>
    <w:rsid w:val="003F38F1"/>
    <w:rsid w:val="003F579F"/>
    <w:rsid w:val="003F63EB"/>
    <w:rsid w:val="003F6C37"/>
    <w:rsid w:val="00400311"/>
    <w:rsid w:val="00402819"/>
    <w:rsid w:val="00402EB6"/>
    <w:rsid w:val="00403C71"/>
    <w:rsid w:val="00404B0E"/>
    <w:rsid w:val="00405A24"/>
    <w:rsid w:val="0040749E"/>
    <w:rsid w:val="0041011E"/>
    <w:rsid w:val="004101E8"/>
    <w:rsid w:val="00410353"/>
    <w:rsid w:val="00410592"/>
    <w:rsid w:val="0041085F"/>
    <w:rsid w:val="0041301C"/>
    <w:rsid w:val="00413C1A"/>
    <w:rsid w:val="00414707"/>
    <w:rsid w:val="00415396"/>
    <w:rsid w:val="00415EB6"/>
    <w:rsid w:val="00415F38"/>
    <w:rsid w:val="00416B58"/>
    <w:rsid w:val="00416D0D"/>
    <w:rsid w:val="00416FCE"/>
    <w:rsid w:val="00417887"/>
    <w:rsid w:val="00420CDB"/>
    <w:rsid w:val="00420D5E"/>
    <w:rsid w:val="00420E73"/>
    <w:rsid w:val="00421ECF"/>
    <w:rsid w:val="0042282F"/>
    <w:rsid w:val="00423169"/>
    <w:rsid w:val="004233CE"/>
    <w:rsid w:val="00424663"/>
    <w:rsid w:val="00425D1C"/>
    <w:rsid w:val="00426213"/>
    <w:rsid w:val="0043001A"/>
    <w:rsid w:val="00430CF8"/>
    <w:rsid w:val="00430DA9"/>
    <w:rsid w:val="004339F2"/>
    <w:rsid w:val="0043532B"/>
    <w:rsid w:val="0043675B"/>
    <w:rsid w:val="0043682E"/>
    <w:rsid w:val="00437E3C"/>
    <w:rsid w:val="00441EDA"/>
    <w:rsid w:val="0044279E"/>
    <w:rsid w:val="004429A1"/>
    <w:rsid w:val="0044511B"/>
    <w:rsid w:val="0044617B"/>
    <w:rsid w:val="00447D4E"/>
    <w:rsid w:val="004503E4"/>
    <w:rsid w:val="004507EB"/>
    <w:rsid w:val="004528C4"/>
    <w:rsid w:val="004534AF"/>
    <w:rsid w:val="0045388D"/>
    <w:rsid w:val="00453A58"/>
    <w:rsid w:val="00453B27"/>
    <w:rsid w:val="0045489F"/>
    <w:rsid w:val="004550F7"/>
    <w:rsid w:val="0045594A"/>
    <w:rsid w:val="00456CC2"/>
    <w:rsid w:val="00456F94"/>
    <w:rsid w:val="00457824"/>
    <w:rsid w:val="00457D40"/>
    <w:rsid w:val="00460120"/>
    <w:rsid w:val="00461A7C"/>
    <w:rsid w:val="00462136"/>
    <w:rsid w:val="004621D1"/>
    <w:rsid w:val="00462C9F"/>
    <w:rsid w:val="00462D53"/>
    <w:rsid w:val="0046316D"/>
    <w:rsid w:val="00464919"/>
    <w:rsid w:val="004656C2"/>
    <w:rsid w:val="00465934"/>
    <w:rsid w:val="00465E57"/>
    <w:rsid w:val="00465EDC"/>
    <w:rsid w:val="004663E9"/>
    <w:rsid w:val="00471FCC"/>
    <w:rsid w:val="0047230D"/>
    <w:rsid w:val="00472AEC"/>
    <w:rsid w:val="0047352B"/>
    <w:rsid w:val="00473AE7"/>
    <w:rsid w:val="00474271"/>
    <w:rsid w:val="004746EA"/>
    <w:rsid w:val="00474BC6"/>
    <w:rsid w:val="0047569A"/>
    <w:rsid w:val="004767E8"/>
    <w:rsid w:val="00477427"/>
    <w:rsid w:val="00477B6A"/>
    <w:rsid w:val="00477D53"/>
    <w:rsid w:val="00481001"/>
    <w:rsid w:val="00483A99"/>
    <w:rsid w:val="00483D69"/>
    <w:rsid w:val="00484A90"/>
    <w:rsid w:val="00484D84"/>
    <w:rsid w:val="0048603F"/>
    <w:rsid w:val="00486785"/>
    <w:rsid w:val="0048705B"/>
    <w:rsid w:val="00487A58"/>
    <w:rsid w:val="00490255"/>
    <w:rsid w:val="0049298D"/>
    <w:rsid w:val="00493C59"/>
    <w:rsid w:val="004954E4"/>
    <w:rsid w:val="004961A5"/>
    <w:rsid w:val="00496710"/>
    <w:rsid w:val="00497045"/>
    <w:rsid w:val="004977A5"/>
    <w:rsid w:val="004A6852"/>
    <w:rsid w:val="004A713E"/>
    <w:rsid w:val="004A72ED"/>
    <w:rsid w:val="004B0350"/>
    <w:rsid w:val="004B0DA0"/>
    <w:rsid w:val="004B183B"/>
    <w:rsid w:val="004B27C4"/>
    <w:rsid w:val="004B28D8"/>
    <w:rsid w:val="004B2A12"/>
    <w:rsid w:val="004B3555"/>
    <w:rsid w:val="004B39FC"/>
    <w:rsid w:val="004B4FF6"/>
    <w:rsid w:val="004B5630"/>
    <w:rsid w:val="004B5636"/>
    <w:rsid w:val="004B7525"/>
    <w:rsid w:val="004B7AC4"/>
    <w:rsid w:val="004C0DFC"/>
    <w:rsid w:val="004C0ED5"/>
    <w:rsid w:val="004C0EF6"/>
    <w:rsid w:val="004C3242"/>
    <w:rsid w:val="004C3ECA"/>
    <w:rsid w:val="004C4239"/>
    <w:rsid w:val="004C444E"/>
    <w:rsid w:val="004C5181"/>
    <w:rsid w:val="004C63B0"/>
    <w:rsid w:val="004C651C"/>
    <w:rsid w:val="004C6573"/>
    <w:rsid w:val="004C6C72"/>
    <w:rsid w:val="004D1375"/>
    <w:rsid w:val="004D1A78"/>
    <w:rsid w:val="004D1F50"/>
    <w:rsid w:val="004D2571"/>
    <w:rsid w:val="004D2C2E"/>
    <w:rsid w:val="004D3D4F"/>
    <w:rsid w:val="004D3F1A"/>
    <w:rsid w:val="004D415D"/>
    <w:rsid w:val="004D41B2"/>
    <w:rsid w:val="004D5B60"/>
    <w:rsid w:val="004D5D58"/>
    <w:rsid w:val="004D5FF4"/>
    <w:rsid w:val="004D6520"/>
    <w:rsid w:val="004D677A"/>
    <w:rsid w:val="004D67E5"/>
    <w:rsid w:val="004E09FC"/>
    <w:rsid w:val="004E0A22"/>
    <w:rsid w:val="004E12A0"/>
    <w:rsid w:val="004E135E"/>
    <w:rsid w:val="004E139B"/>
    <w:rsid w:val="004E16A2"/>
    <w:rsid w:val="004E1D3A"/>
    <w:rsid w:val="004E21A8"/>
    <w:rsid w:val="004E3576"/>
    <w:rsid w:val="004E470B"/>
    <w:rsid w:val="004E5E53"/>
    <w:rsid w:val="004E5FD5"/>
    <w:rsid w:val="004E6551"/>
    <w:rsid w:val="004E663E"/>
    <w:rsid w:val="004E66FF"/>
    <w:rsid w:val="004E70B0"/>
    <w:rsid w:val="004E7F69"/>
    <w:rsid w:val="004F0ED5"/>
    <w:rsid w:val="004F0FF5"/>
    <w:rsid w:val="004F175E"/>
    <w:rsid w:val="004F2511"/>
    <w:rsid w:val="004F2F8E"/>
    <w:rsid w:val="004F336A"/>
    <w:rsid w:val="004F3EE3"/>
    <w:rsid w:val="004F3EFB"/>
    <w:rsid w:val="004F40C0"/>
    <w:rsid w:val="004F421A"/>
    <w:rsid w:val="004F4273"/>
    <w:rsid w:val="004F436A"/>
    <w:rsid w:val="004F4704"/>
    <w:rsid w:val="004F4C56"/>
    <w:rsid w:val="004F6099"/>
    <w:rsid w:val="004F75AE"/>
    <w:rsid w:val="00500F69"/>
    <w:rsid w:val="00501563"/>
    <w:rsid w:val="0050173C"/>
    <w:rsid w:val="00501FFB"/>
    <w:rsid w:val="00502F50"/>
    <w:rsid w:val="00503277"/>
    <w:rsid w:val="005041C9"/>
    <w:rsid w:val="0050438C"/>
    <w:rsid w:val="00504853"/>
    <w:rsid w:val="00504B58"/>
    <w:rsid w:val="00506D1D"/>
    <w:rsid w:val="0051058D"/>
    <w:rsid w:val="005109AC"/>
    <w:rsid w:val="00510B3E"/>
    <w:rsid w:val="00511360"/>
    <w:rsid w:val="005115CA"/>
    <w:rsid w:val="00512961"/>
    <w:rsid w:val="00513663"/>
    <w:rsid w:val="005143AB"/>
    <w:rsid w:val="00514406"/>
    <w:rsid w:val="00516F04"/>
    <w:rsid w:val="005176A2"/>
    <w:rsid w:val="00520764"/>
    <w:rsid w:val="005211F4"/>
    <w:rsid w:val="0052233A"/>
    <w:rsid w:val="005228EC"/>
    <w:rsid w:val="0052292D"/>
    <w:rsid w:val="00523C8F"/>
    <w:rsid w:val="00523CC3"/>
    <w:rsid w:val="00523FE1"/>
    <w:rsid w:val="005240E7"/>
    <w:rsid w:val="005243BB"/>
    <w:rsid w:val="00524C32"/>
    <w:rsid w:val="00524E0C"/>
    <w:rsid w:val="00525B51"/>
    <w:rsid w:val="00526A03"/>
    <w:rsid w:val="005278EB"/>
    <w:rsid w:val="00530279"/>
    <w:rsid w:val="00530B16"/>
    <w:rsid w:val="00531919"/>
    <w:rsid w:val="005328F0"/>
    <w:rsid w:val="00533B2C"/>
    <w:rsid w:val="00534500"/>
    <w:rsid w:val="00534E15"/>
    <w:rsid w:val="00535154"/>
    <w:rsid w:val="00536971"/>
    <w:rsid w:val="00537393"/>
    <w:rsid w:val="005407EF"/>
    <w:rsid w:val="00541509"/>
    <w:rsid w:val="00542244"/>
    <w:rsid w:val="00543872"/>
    <w:rsid w:val="00544DBF"/>
    <w:rsid w:val="00545780"/>
    <w:rsid w:val="005459B3"/>
    <w:rsid w:val="00546B24"/>
    <w:rsid w:val="00547278"/>
    <w:rsid w:val="00547E3F"/>
    <w:rsid w:val="00547F57"/>
    <w:rsid w:val="0055090C"/>
    <w:rsid w:val="00550CCB"/>
    <w:rsid w:val="0055242E"/>
    <w:rsid w:val="00552850"/>
    <w:rsid w:val="0055406F"/>
    <w:rsid w:val="00554E6F"/>
    <w:rsid w:val="00556BA6"/>
    <w:rsid w:val="0056129C"/>
    <w:rsid w:val="00561A8A"/>
    <w:rsid w:val="00564BAC"/>
    <w:rsid w:val="005656BD"/>
    <w:rsid w:val="00566BA6"/>
    <w:rsid w:val="00567B07"/>
    <w:rsid w:val="00567CFF"/>
    <w:rsid w:val="00570651"/>
    <w:rsid w:val="00572156"/>
    <w:rsid w:val="00572295"/>
    <w:rsid w:val="0057316D"/>
    <w:rsid w:val="00573217"/>
    <w:rsid w:val="0057391B"/>
    <w:rsid w:val="00573D3B"/>
    <w:rsid w:val="00574359"/>
    <w:rsid w:val="00574D29"/>
    <w:rsid w:val="00575BF9"/>
    <w:rsid w:val="00576475"/>
    <w:rsid w:val="00576A11"/>
    <w:rsid w:val="005777A0"/>
    <w:rsid w:val="00577E2D"/>
    <w:rsid w:val="00581382"/>
    <w:rsid w:val="00581994"/>
    <w:rsid w:val="005820CC"/>
    <w:rsid w:val="005826DB"/>
    <w:rsid w:val="00582916"/>
    <w:rsid w:val="005831AA"/>
    <w:rsid w:val="005832D3"/>
    <w:rsid w:val="00583786"/>
    <w:rsid w:val="005838A7"/>
    <w:rsid w:val="005839A1"/>
    <w:rsid w:val="00584549"/>
    <w:rsid w:val="0058478D"/>
    <w:rsid w:val="00584F7F"/>
    <w:rsid w:val="00585110"/>
    <w:rsid w:val="0058719C"/>
    <w:rsid w:val="005879AF"/>
    <w:rsid w:val="00587F9D"/>
    <w:rsid w:val="005905E4"/>
    <w:rsid w:val="00590A6B"/>
    <w:rsid w:val="00591062"/>
    <w:rsid w:val="00591B2E"/>
    <w:rsid w:val="00591FCC"/>
    <w:rsid w:val="00592849"/>
    <w:rsid w:val="005928D1"/>
    <w:rsid w:val="00593E96"/>
    <w:rsid w:val="00594763"/>
    <w:rsid w:val="00594B5B"/>
    <w:rsid w:val="00595759"/>
    <w:rsid w:val="00596AF3"/>
    <w:rsid w:val="0059772B"/>
    <w:rsid w:val="005A0A47"/>
    <w:rsid w:val="005A1109"/>
    <w:rsid w:val="005A119C"/>
    <w:rsid w:val="005A1B12"/>
    <w:rsid w:val="005A1C23"/>
    <w:rsid w:val="005A1FE4"/>
    <w:rsid w:val="005A2389"/>
    <w:rsid w:val="005A2421"/>
    <w:rsid w:val="005A25D7"/>
    <w:rsid w:val="005A2D43"/>
    <w:rsid w:val="005A3AC8"/>
    <w:rsid w:val="005A453F"/>
    <w:rsid w:val="005A578C"/>
    <w:rsid w:val="005A6224"/>
    <w:rsid w:val="005A794C"/>
    <w:rsid w:val="005A7A1A"/>
    <w:rsid w:val="005B0C13"/>
    <w:rsid w:val="005B1DDF"/>
    <w:rsid w:val="005B3AC7"/>
    <w:rsid w:val="005B3C46"/>
    <w:rsid w:val="005B47FE"/>
    <w:rsid w:val="005B48B5"/>
    <w:rsid w:val="005B4B9E"/>
    <w:rsid w:val="005B5CF7"/>
    <w:rsid w:val="005B5D9A"/>
    <w:rsid w:val="005B5F89"/>
    <w:rsid w:val="005B7608"/>
    <w:rsid w:val="005B7889"/>
    <w:rsid w:val="005B7A3C"/>
    <w:rsid w:val="005C015D"/>
    <w:rsid w:val="005C1066"/>
    <w:rsid w:val="005C1189"/>
    <w:rsid w:val="005C3282"/>
    <w:rsid w:val="005C3F63"/>
    <w:rsid w:val="005C48E5"/>
    <w:rsid w:val="005C4D62"/>
    <w:rsid w:val="005C506B"/>
    <w:rsid w:val="005C5D30"/>
    <w:rsid w:val="005C61EA"/>
    <w:rsid w:val="005C749A"/>
    <w:rsid w:val="005C762C"/>
    <w:rsid w:val="005D0A81"/>
    <w:rsid w:val="005D1051"/>
    <w:rsid w:val="005D167F"/>
    <w:rsid w:val="005D1924"/>
    <w:rsid w:val="005D2801"/>
    <w:rsid w:val="005D2AA4"/>
    <w:rsid w:val="005D2C09"/>
    <w:rsid w:val="005D2D61"/>
    <w:rsid w:val="005D4755"/>
    <w:rsid w:val="005D4F84"/>
    <w:rsid w:val="005D52AA"/>
    <w:rsid w:val="005D5A64"/>
    <w:rsid w:val="005D728A"/>
    <w:rsid w:val="005E0134"/>
    <w:rsid w:val="005E0BAE"/>
    <w:rsid w:val="005E0E73"/>
    <w:rsid w:val="005E1108"/>
    <w:rsid w:val="005E1948"/>
    <w:rsid w:val="005E1BF7"/>
    <w:rsid w:val="005E1FFA"/>
    <w:rsid w:val="005E21F7"/>
    <w:rsid w:val="005E2214"/>
    <w:rsid w:val="005E31D4"/>
    <w:rsid w:val="005E380E"/>
    <w:rsid w:val="005E3A83"/>
    <w:rsid w:val="005E4F91"/>
    <w:rsid w:val="005E54FC"/>
    <w:rsid w:val="005E5932"/>
    <w:rsid w:val="005E7FA9"/>
    <w:rsid w:val="005F0301"/>
    <w:rsid w:val="005F09FF"/>
    <w:rsid w:val="005F0F9D"/>
    <w:rsid w:val="005F19F5"/>
    <w:rsid w:val="005F1D89"/>
    <w:rsid w:val="005F1DE8"/>
    <w:rsid w:val="005F35D0"/>
    <w:rsid w:val="005F44AA"/>
    <w:rsid w:val="005F6A4E"/>
    <w:rsid w:val="00600F1D"/>
    <w:rsid w:val="00601E68"/>
    <w:rsid w:val="00602B02"/>
    <w:rsid w:val="006033B6"/>
    <w:rsid w:val="0060363C"/>
    <w:rsid w:val="00603972"/>
    <w:rsid w:val="006044F3"/>
    <w:rsid w:val="00604F71"/>
    <w:rsid w:val="00605197"/>
    <w:rsid w:val="00605BF3"/>
    <w:rsid w:val="006079C4"/>
    <w:rsid w:val="00607AEC"/>
    <w:rsid w:val="00607D93"/>
    <w:rsid w:val="00611326"/>
    <w:rsid w:val="00611EC9"/>
    <w:rsid w:val="006121F2"/>
    <w:rsid w:val="00612ED5"/>
    <w:rsid w:val="00612F70"/>
    <w:rsid w:val="00613D60"/>
    <w:rsid w:val="0061639E"/>
    <w:rsid w:val="006165CA"/>
    <w:rsid w:val="006177FC"/>
    <w:rsid w:val="00623487"/>
    <w:rsid w:val="006234C9"/>
    <w:rsid w:val="00623AC5"/>
    <w:rsid w:val="00624385"/>
    <w:rsid w:val="0062496E"/>
    <w:rsid w:val="00625943"/>
    <w:rsid w:val="00625954"/>
    <w:rsid w:val="00625D93"/>
    <w:rsid w:val="00626B8D"/>
    <w:rsid w:val="0062720A"/>
    <w:rsid w:val="00630F06"/>
    <w:rsid w:val="0063120C"/>
    <w:rsid w:val="00631B3A"/>
    <w:rsid w:val="0063415C"/>
    <w:rsid w:val="00634B4D"/>
    <w:rsid w:val="0063564D"/>
    <w:rsid w:val="006365BB"/>
    <w:rsid w:val="006378FC"/>
    <w:rsid w:val="006406E0"/>
    <w:rsid w:val="0064142D"/>
    <w:rsid w:val="0064345F"/>
    <w:rsid w:val="006434DF"/>
    <w:rsid w:val="00643E54"/>
    <w:rsid w:val="00644FB1"/>
    <w:rsid w:val="0064568D"/>
    <w:rsid w:val="00645AD9"/>
    <w:rsid w:val="00645CD7"/>
    <w:rsid w:val="006466D0"/>
    <w:rsid w:val="006471D3"/>
    <w:rsid w:val="00647212"/>
    <w:rsid w:val="0065093B"/>
    <w:rsid w:val="00651311"/>
    <w:rsid w:val="00651B4D"/>
    <w:rsid w:val="00651EE2"/>
    <w:rsid w:val="00652E83"/>
    <w:rsid w:val="00653651"/>
    <w:rsid w:val="00653F79"/>
    <w:rsid w:val="006549D9"/>
    <w:rsid w:val="00655DF2"/>
    <w:rsid w:val="006560A5"/>
    <w:rsid w:val="00656575"/>
    <w:rsid w:val="00656CF6"/>
    <w:rsid w:val="00656E37"/>
    <w:rsid w:val="00660358"/>
    <w:rsid w:val="00661820"/>
    <w:rsid w:val="006619C5"/>
    <w:rsid w:val="0066278C"/>
    <w:rsid w:val="00663257"/>
    <w:rsid w:val="00663EA7"/>
    <w:rsid w:val="00663FCC"/>
    <w:rsid w:val="00664665"/>
    <w:rsid w:val="00664E02"/>
    <w:rsid w:val="00665085"/>
    <w:rsid w:val="00665141"/>
    <w:rsid w:val="006660D6"/>
    <w:rsid w:val="00666B90"/>
    <w:rsid w:val="0066744A"/>
    <w:rsid w:val="0066771D"/>
    <w:rsid w:val="00670158"/>
    <w:rsid w:val="00671B40"/>
    <w:rsid w:val="0067205A"/>
    <w:rsid w:val="00672094"/>
    <w:rsid w:val="00672FAF"/>
    <w:rsid w:val="00673037"/>
    <w:rsid w:val="00674539"/>
    <w:rsid w:val="00674FC6"/>
    <w:rsid w:val="00676322"/>
    <w:rsid w:val="0067721F"/>
    <w:rsid w:val="00677CD0"/>
    <w:rsid w:val="00677F7F"/>
    <w:rsid w:val="006803DF"/>
    <w:rsid w:val="00680644"/>
    <w:rsid w:val="006807C1"/>
    <w:rsid w:val="00681C24"/>
    <w:rsid w:val="006840F5"/>
    <w:rsid w:val="006854D8"/>
    <w:rsid w:val="00685D60"/>
    <w:rsid w:val="0068730E"/>
    <w:rsid w:val="00690560"/>
    <w:rsid w:val="00690C70"/>
    <w:rsid w:val="00691D78"/>
    <w:rsid w:val="006934D7"/>
    <w:rsid w:val="0069391D"/>
    <w:rsid w:val="00693D6B"/>
    <w:rsid w:val="00694A9A"/>
    <w:rsid w:val="00696981"/>
    <w:rsid w:val="00696DB6"/>
    <w:rsid w:val="00697BA9"/>
    <w:rsid w:val="006A0103"/>
    <w:rsid w:val="006A01DB"/>
    <w:rsid w:val="006A0CAC"/>
    <w:rsid w:val="006A0CB2"/>
    <w:rsid w:val="006A11AA"/>
    <w:rsid w:val="006A13A3"/>
    <w:rsid w:val="006A1806"/>
    <w:rsid w:val="006A1EB6"/>
    <w:rsid w:val="006A1EC6"/>
    <w:rsid w:val="006A1FA8"/>
    <w:rsid w:val="006A25C8"/>
    <w:rsid w:val="006A2A7F"/>
    <w:rsid w:val="006A3BAA"/>
    <w:rsid w:val="006A3C19"/>
    <w:rsid w:val="006A4605"/>
    <w:rsid w:val="006A4AB9"/>
    <w:rsid w:val="006A54E6"/>
    <w:rsid w:val="006A5702"/>
    <w:rsid w:val="006A5A62"/>
    <w:rsid w:val="006B1FE6"/>
    <w:rsid w:val="006B36A9"/>
    <w:rsid w:val="006B39CE"/>
    <w:rsid w:val="006B4443"/>
    <w:rsid w:val="006B5AAB"/>
    <w:rsid w:val="006B60EB"/>
    <w:rsid w:val="006B7753"/>
    <w:rsid w:val="006B7F78"/>
    <w:rsid w:val="006C08C0"/>
    <w:rsid w:val="006C0DD0"/>
    <w:rsid w:val="006C126D"/>
    <w:rsid w:val="006C1C95"/>
    <w:rsid w:val="006C2564"/>
    <w:rsid w:val="006C29EA"/>
    <w:rsid w:val="006C3800"/>
    <w:rsid w:val="006C4915"/>
    <w:rsid w:val="006C4EA2"/>
    <w:rsid w:val="006C66FB"/>
    <w:rsid w:val="006D01F4"/>
    <w:rsid w:val="006D07D9"/>
    <w:rsid w:val="006D102C"/>
    <w:rsid w:val="006D2D77"/>
    <w:rsid w:val="006D3C1A"/>
    <w:rsid w:val="006D4C38"/>
    <w:rsid w:val="006D59C7"/>
    <w:rsid w:val="006E0D66"/>
    <w:rsid w:val="006E11C1"/>
    <w:rsid w:val="006E149C"/>
    <w:rsid w:val="006E1A8F"/>
    <w:rsid w:val="006E2655"/>
    <w:rsid w:val="006E391E"/>
    <w:rsid w:val="006E4C30"/>
    <w:rsid w:val="006E5BBB"/>
    <w:rsid w:val="006E5DEB"/>
    <w:rsid w:val="006E5E18"/>
    <w:rsid w:val="006E6C4B"/>
    <w:rsid w:val="006E6EC9"/>
    <w:rsid w:val="006F0F67"/>
    <w:rsid w:val="006F0F77"/>
    <w:rsid w:val="006F1157"/>
    <w:rsid w:val="006F1F7F"/>
    <w:rsid w:val="006F24F1"/>
    <w:rsid w:val="006F2DBD"/>
    <w:rsid w:val="006F2FC5"/>
    <w:rsid w:val="006F3256"/>
    <w:rsid w:val="006F4D2D"/>
    <w:rsid w:val="006F4F87"/>
    <w:rsid w:val="006F60B2"/>
    <w:rsid w:val="006F6E9A"/>
    <w:rsid w:val="006F7203"/>
    <w:rsid w:val="006F7526"/>
    <w:rsid w:val="006F7925"/>
    <w:rsid w:val="006F7DAF"/>
    <w:rsid w:val="00702AF3"/>
    <w:rsid w:val="007030C3"/>
    <w:rsid w:val="0070332A"/>
    <w:rsid w:val="00703415"/>
    <w:rsid w:val="007050AA"/>
    <w:rsid w:val="00706870"/>
    <w:rsid w:val="00710070"/>
    <w:rsid w:val="00711240"/>
    <w:rsid w:val="0071137A"/>
    <w:rsid w:val="0071172B"/>
    <w:rsid w:val="007136DC"/>
    <w:rsid w:val="00713F35"/>
    <w:rsid w:val="00714325"/>
    <w:rsid w:val="0071482D"/>
    <w:rsid w:val="00715B86"/>
    <w:rsid w:val="00715F16"/>
    <w:rsid w:val="00720623"/>
    <w:rsid w:val="0072118B"/>
    <w:rsid w:val="00721505"/>
    <w:rsid w:val="007216A8"/>
    <w:rsid w:val="0072224F"/>
    <w:rsid w:val="007231F2"/>
    <w:rsid w:val="00723626"/>
    <w:rsid w:val="007246D9"/>
    <w:rsid w:val="007246FB"/>
    <w:rsid w:val="00724B6F"/>
    <w:rsid w:val="00725531"/>
    <w:rsid w:val="007255E6"/>
    <w:rsid w:val="007276C1"/>
    <w:rsid w:val="00727C16"/>
    <w:rsid w:val="007300CD"/>
    <w:rsid w:val="0073194A"/>
    <w:rsid w:val="00731CA9"/>
    <w:rsid w:val="007327FE"/>
    <w:rsid w:val="00732AD5"/>
    <w:rsid w:val="00733C93"/>
    <w:rsid w:val="0073420E"/>
    <w:rsid w:val="00734271"/>
    <w:rsid w:val="007343D5"/>
    <w:rsid w:val="007343FF"/>
    <w:rsid w:val="0073509C"/>
    <w:rsid w:val="007358D2"/>
    <w:rsid w:val="00736166"/>
    <w:rsid w:val="00737091"/>
    <w:rsid w:val="0073751F"/>
    <w:rsid w:val="007404B2"/>
    <w:rsid w:val="00741E4F"/>
    <w:rsid w:val="007420BA"/>
    <w:rsid w:val="00742D52"/>
    <w:rsid w:val="00743154"/>
    <w:rsid w:val="00745923"/>
    <w:rsid w:val="00746051"/>
    <w:rsid w:val="00746EA4"/>
    <w:rsid w:val="0074715A"/>
    <w:rsid w:val="00747B33"/>
    <w:rsid w:val="00747E0C"/>
    <w:rsid w:val="0075151A"/>
    <w:rsid w:val="007518F3"/>
    <w:rsid w:val="00751A0E"/>
    <w:rsid w:val="00753A40"/>
    <w:rsid w:val="00754323"/>
    <w:rsid w:val="00754738"/>
    <w:rsid w:val="00755DC2"/>
    <w:rsid w:val="00755FC6"/>
    <w:rsid w:val="0075724A"/>
    <w:rsid w:val="007578EE"/>
    <w:rsid w:val="00760328"/>
    <w:rsid w:val="00760667"/>
    <w:rsid w:val="00760C8A"/>
    <w:rsid w:val="00760DBA"/>
    <w:rsid w:val="0076178F"/>
    <w:rsid w:val="007618DF"/>
    <w:rsid w:val="007631BB"/>
    <w:rsid w:val="0076567A"/>
    <w:rsid w:val="007661F3"/>
    <w:rsid w:val="00766B3F"/>
    <w:rsid w:val="00766B44"/>
    <w:rsid w:val="00767E19"/>
    <w:rsid w:val="00767F8C"/>
    <w:rsid w:val="007705CE"/>
    <w:rsid w:val="007706F3"/>
    <w:rsid w:val="00771DC9"/>
    <w:rsid w:val="007725C2"/>
    <w:rsid w:val="0077365A"/>
    <w:rsid w:val="007738FA"/>
    <w:rsid w:val="00773B26"/>
    <w:rsid w:val="0077410A"/>
    <w:rsid w:val="00775893"/>
    <w:rsid w:val="00777895"/>
    <w:rsid w:val="00780F66"/>
    <w:rsid w:val="0078107C"/>
    <w:rsid w:val="0078126D"/>
    <w:rsid w:val="00781E4A"/>
    <w:rsid w:val="00782955"/>
    <w:rsid w:val="007844D5"/>
    <w:rsid w:val="00784868"/>
    <w:rsid w:val="007860F1"/>
    <w:rsid w:val="007862FE"/>
    <w:rsid w:val="00786AAB"/>
    <w:rsid w:val="00786FA7"/>
    <w:rsid w:val="00787E77"/>
    <w:rsid w:val="00791179"/>
    <w:rsid w:val="00792958"/>
    <w:rsid w:val="00792B3A"/>
    <w:rsid w:val="00792F28"/>
    <w:rsid w:val="0079314F"/>
    <w:rsid w:val="007936AE"/>
    <w:rsid w:val="007936F4"/>
    <w:rsid w:val="007950D6"/>
    <w:rsid w:val="0079520D"/>
    <w:rsid w:val="00795A1F"/>
    <w:rsid w:val="00795B80"/>
    <w:rsid w:val="00796B58"/>
    <w:rsid w:val="00796F86"/>
    <w:rsid w:val="00797640"/>
    <w:rsid w:val="00797DDE"/>
    <w:rsid w:val="007A0339"/>
    <w:rsid w:val="007A0BD8"/>
    <w:rsid w:val="007A1655"/>
    <w:rsid w:val="007A2783"/>
    <w:rsid w:val="007A2B3A"/>
    <w:rsid w:val="007A342C"/>
    <w:rsid w:val="007A5B0C"/>
    <w:rsid w:val="007A682C"/>
    <w:rsid w:val="007A7C82"/>
    <w:rsid w:val="007B0FC9"/>
    <w:rsid w:val="007B133E"/>
    <w:rsid w:val="007B19B0"/>
    <w:rsid w:val="007B2095"/>
    <w:rsid w:val="007B28C6"/>
    <w:rsid w:val="007B2901"/>
    <w:rsid w:val="007B2A4E"/>
    <w:rsid w:val="007B4829"/>
    <w:rsid w:val="007B532E"/>
    <w:rsid w:val="007B5D9F"/>
    <w:rsid w:val="007B6898"/>
    <w:rsid w:val="007B69CA"/>
    <w:rsid w:val="007B7AC4"/>
    <w:rsid w:val="007B7F31"/>
    <w:rsid w:val="007C067E"/>
    <w:rsid w:val="007C07C5"/>
    <w:rsid w:val="007C0D72"/>
    <w:rsid w:val="007C1E0D"/>
    <w:rsid w:val="007C2FE3"/>
    <w:rsid w:val="007C3566"/>
    <w:rsid w:val="007C3B5B"/>
    <w:rsid w:val="007C3D8B"/>
    <w:rsid w:val="007C4F1A"/>
    <w:rsid w:val="007C4F20"/>
    <w:rsid w:val="007C60E4"/>
    <w:rsid w:val="007C6585"/>
    <w:rsid w:val="007C6643"/>
    <w:rsid w:val="007C6F96"/>
    <w:rsid w:val="007C726D"/>
    <w:rsid w:val="007C7EF4"/>
    <w:rsid w:val="007D0012"/>
    <w:rsid w:val="007D1976"/>
    <w:rsid w:val="007D240E"/>
    <w:rsid w:val="007D292F"/>
    <w:rsid w:val="007D320B"/>
    <w:rsid w:val="007D4174"/>
    <w:rsid w:val="007D45EF"/>
    <w:rsid w:val="007D4D12"/>
    <w:rsid w:val="007D52DA"/>
    <w:rsid w:val="007D6FFA"/>
    <w:rsid w:val="007E08B0"/>
    <w:rsid w:val="007E0A8E"/>
    <w:rsid w:val="007E11C5"/>
    <w:rsid w:val="007E1366"/>
    <w:rsid w:val="007E3270"/>
    <w:rsid w:val="007E34F5"/>
    <w:rsid w:val="007E3776"/>
    <w:rsid w:val="007E4165"/>
    <w:rsid w:val="007E49C8"/>
    <w:rsid w:val="007E4C39"/>
    <w:rsid w:val="007E500E"/>
    <w:rsid w:val="007E53F7"/>
    <w:rsid w:val="007E54AD"/>
    <w:rsid w:val="007E602C"/>
    <w:rsid w:val="007E619A"/>
    <w:rsid w:val="007E6EF0"/>
    <w:rsid w:val="007E72CA"/>
    <w:rsid w:val="007F0371"/>
    <w:rsid w:val="007F1052"/>
    <w:rsid w:val="007F1190"/>
    <w:rsid w:val="007F2037"/>
    <w:rsid w:val="007F21E0"/>
    <w:rsid w:val="007F32EC"/>
    <w:rsid w:val="007F3789"/>
    <w:rsid w:val="007F46E6"/>
    <w:rsid w:val="007F48B8"/>
    <w:rsid w:val="007F4ACA"/>
    <w:rsid w:val="007F6368"/>
    <w:rsid w:val="007F6A1B"/>
    <w:rsid w:val="007F73AB"/>
    <w:rsid w:val="007F76AE"/>
    <w:rsid w:val="007F79DF"/>
    <w:rsid w:val="007F7A8A"/>
    <w:rsid w:val="007F7B38"/>
    <w:rsid w:val="00800B5C"/>
    <w:rsid w:val="00801FFE"/>
    <w:rsid w:val="00802B93"/>
    <w:rsid w:val="008032AD"/>
    <w:rsid w:val="008041DE"/>
    <w:rsid w:val="00805E7B"/>
    <w:rsid w:val="008069F0"/>
    <w:rsid w:val="00807A12"/>
    <w:rsid w:val="0081061C"/>
    <w:rsid w:val="008106AD"/>
    <w:rsid w:val="00810E0A"/>
    <w:rsid w:val="008115F6"/>
    <w:rsid w:val="00811E58"/>
    <w:rsid w:val="00812437"/>
    <w:rsid w:val="008124D6"/>
    <w:rsid w:val="00814672"/>
    <w:rsid w:val="008163D0"/>
    <w:rsid w:val="008173ED"/>
    <w:rsid w:val="0081746F"/>
    <w:rsid w:val="0081798B"/>
    <w:rsid w:val="00820638"/>
    <w:rsid w:val="008209A4"/>
    <w:rsid w:val="00821120"/>
    <w:rsid w:val="00821861"/>
    <w:rsid w:val="008226E3"/>
    <w:rsid w:val="008229C9"/>
    <w:rsid w:val="008232CB"/>
    <w:rsid w:val="00824DF5"/>
    <w:rsid w:val="008253F2"/>
    <w:rsid w:val="00825474"/>
    <w:rsid w:val="008255DB"/>
    <w:rsid w:val="00825C35"/>
    <w:rsid w:val="00825D43"/>
    <w:rsid w:val="00826549"/>
    <w:rsid w:val="00827DAF"/>
    <w:rsid w:val="00830685"/>
    <w:rsid w:val="00830766"/>
    <w:rsid w:val="00832141"/>
    <w:rsid w:val="00832640"/>
    <w:rsid w:val="00832EA7"/>
    <w:rsid w:val="00834352"/>
    <w:rsid w:val="00835AC3"/>
    <w:rsid w:val="00835EE7"/>
    <w:rsid w:val="008365A9"/>
    <w:rsid w:val="008373D6"/>
    <w:rsid w:val="00837AE9"/>
    <w:rsid w:val="00837BA6"/>
    <w:rsid w:val="00840103"/>
    <w:rsid w:val="008406E5"/>
    <w:rsid w:val="00840BDB"/>
    <w:rsid w:val="0084171C"/>
    <w:rsid w:val="00843191"/>
    <w:rsid w:val="00843338"/>
    <w:rsid w:val="00843B15"/>
    <w:rsid w:val="00843B45"/>
    <w:rsid w:val="00843CBA"/>
    <w:rsid w:val="0084420A"/>
    <w:rsid w:val="0084450F"/>
    <w:rsid w:val="00844646"/>
    <w:rsid w:val="008465B1"/>
    <w:rsid w:val="00846C10"/>
    <w:rsid w:val="00846C13"/>
    <w:rsid w:val="008475F0"/>
    <w:rsid w:val="00850224"/>
    <w:rsid w:val="00852BDC"/>
    <w:rsid w:val="00853850"/>
    <w:rsid w:val="008541BB"/>
    <w:rsid w:val="00854212"/>
    <w:rsid w:val="0085514A"/>
    <w:rsid w:val="00856CF0"/>
    <w:rsid w:val="00856E9D"/>
    <w:rsid w:val="00857670"/>
    <w:rsid w:val="0086085C"/>
    <w:rsid w:val="0086088A"/>
    <w:rsid w:val="00860E37"/>
    <w:rsid w:val="00861104"/>
    <w:rsid w:val="00861BA9"/>
    <w:rsid w:val="00861BF9"/>
    <w:rsid w:val="00861CD1"/>
    <w:rsid w:val="0086205C"/>
    <w:rsid w:val="00863179"/>
    <w:rsid w:val="00863EC2"/>
    <w:rsid w:val="00864A32"/>
    <w:rsid w:val="0086583C"/>
    <w:rsid w:val="00866F0B"/>
    <w:rsid w:val="00866FB9"/>
    <w:rsid w:val="008673DA"/>
    <w:rsid w:val="0087001B"/>
    <w:rsid w:val="0087111D"/>
    <w:rsid w:val="008727CA"/>
    <w:rsid w:val="00873461"/>
    <w:rsid w:val="00874759"/>
    <w:rsid w:val="008753B4"/>
    <w:rsid w:val="00875D85"/>
    <w:rsid w:val="0087735F"/>
    <w:rsid w:val="00877A7D"/>
    <w:rsid w:val="00880127"/>
    <w:rsid w:val="008801BE"/>
    <w:rsid w:val="00880DD1"/>
    <w:rsid w:val="008815D1"/>
    <w:rsid w:val="00881820"/>
    <w:rsid w:val="008822FC"/>
    <w:rsid w:val="008829C3"/>
    <w:rsid w:val="00882F3A"/>
    <w:rsid w:val="00883005"/>
    <w:rsid w:val="0088331B"/>
    <w:rsid w:val="0088385A"/>
    <w:rsid w:val="00883F19"/>
    <w:rsid w:val="00884EC6"/>
    <w:rsid w:val="0088565F"/>
    <w:rsid w:val="00885920"/>
    <w:rsid w:val="00885ACB"/>
    <w:rsid w:val="00885CC0"/>
    <w:rsid w:val="0088619B"/>
    <w:rsid w:val="00887130"/>
    <w:rsid w:val="00887785"/>
    <w:rsid w:val="00887855"/>
    <w:rsid w:val="00887A64"/>
    <w:rsid w:val="00890E5A"/>
    <w:rsid w:val="00890FE0"/>
    <w:rsid w:val="00892CCB"/>
    <w:rsid w:val="00892EF3"/>
    <w:rsid w:val="0089392A"/>
    <w:rsid w:val="00893E71"/>
    <w:rsid w:val="00893EFD"/>
    <w:rsid w:val="0089418C"/>
    <w:rsid w:val="00895EB8"/>
    <w:rsid w:val="00896926"/>
    <w:rsid w:val="00896991"/>
    <w:rsid w:val="00896B79"/>
    <w:rsid w:val="00896C7A"/>
    <w:rsid w:val="008973E4"/>
    <w:rsid w:val="0089785B"/>
    <w:rsid w:val="008A008B"/>
    <w:rsid w:val="008A10B3"/>
    <w:rsid w:val="008A39CB"/>
    <w:rsid w:val="008A3C5F"/>
    <w:rsid w:val="008A3E2E"/>
    <w:rsid w:val="008A4B2A"/>
    <w:rsid w:val="008A4BF3"/>
    <w:rsid w:val="008A56AF"/>
    <w:rsid w:val="008A62CA"/>
    <w:rsid w:val="008A7816"/>
    <w:rsid w:val="008A7A9C"/>
    <w:rsid w:val="008B06A8"/>
    <w:rsid w:val="008B07AE"/>
    <w:rsid w:val="008B0CDC"/>
    <w:rsid w:val="008B102A"/>
    <w:rsid w:val="008B12B6"/>
    <w:rsid w:val="008B1D3F"/>
    <w:rsid w:val="008B238C"/>
    <w:rsid w:val="008B27D6"/>
    <w:rsid w:val="008B2D44"/>
    <w:rsid w:val="008B2D4B"/>
    <w:rsid w:val="008B2FF7"/>
    <w:rsid w:val="008B412A"/>
    <w:rsid w:val="008B4135"/>
    <w:rsid w:val="008B4385"/>
    <w:rsid w:val="008B5E27"/>
    <w:rsid w:val="008B60C9"/>
    <w:rsid w:val="008B7882"/>
    <w:rsid w:val="008C0A43"/>
    <w:rsid w:val="008C0CEC"/>
    <w:rsid w:val="008C18A0"/>
    <w:rsid w:val="008C1BED"/>
    <w:rsid w:val="008C21BE"/>
    <w:rsid w:val="008C2BD6"/>
    <w:rsid w:val="008C3A7C"/>
    <w:rsid w:val="008C5035"/>
    <w:rsid w:val="008C52D2"/>
    <w:rsid w:val="008C58C8"/>
    <w:rsid w:val="008C606A"/>
    <w:rsid w:val="008C61CA"/>
    <w:rsid w:val="008C7842"/>
    <w:rsid w:val="008C7F7F"/>
    <w:rsid w:val="008D0781"/>
    <w:rsid w:val="008D0F95"/>
    <w:rsid w:val="008D2027"/>
    <w:rsid w:val="008D2400"/>
    <w:rsid w:val="008D2797"/>
    <w:rsid w:val="008D3374"/>
    <w:rsid w:val="008D3E8E"/>
    <w:rsid w:val="008D3F8E"/>
    <w:rsid w:val="008D4176"/>
    <w:rsid w:val="008D438B"/>
    <w:rsid w:val="008D5A2E"/>
    <w:rsid w:val="008D6297"/>
    <w:rsid w:val="008D631C"/>
    <w:rsid w:val="008D764E"/>
    <w:rsid w:val="008D7713"/>
    <w:rsid w:val="008E040F"/>
    <w:rsid w:val="008E085C"/>
    <w:rsid w:val="008E153B"/>
    <w:rsid w:val="008E1AC2"/>
    <w:rsid w:val="008E23F2"/>
    <w:rsid w:val="008E4748"/>
    <w:rsid w:val="008E47FC"/>
    <w:rsid w:val="008E48A2"/>
    <w:rsid w:val="008E4B4E"/>
    <w:rsid w:val="008E4D94"/>
    <w:rsid w:val="008E5172"/>
    <w:rsid w:val="008E527F"/>
    <w:rsid w:val="008E549F"/>
    <w:rsid w:val="008E6EFC"/>
    <w:rsid w:val="008F0B1F"/>
    <w:rsid w:val="008F1E07"/>
    <w:rsid w:val="008F226E"/>
    <w:rsid w:val="008F2A49"/>
    <w:rsid w:val="008F2C0A"/>
    <w:rsid w:val="008F4554"/>
    <w:rsid w:val="008F5781"/>
    <w:rsid w:val="008F59D3"/>
    <w:rsid w:val="008F6253"/>
    <w:rsid w:val="008F6F0F"/>
    <w:rsid w:val="00900B6C"/>
    <w:rsid w:val="009020CB"/>
    <w:rsid w:val="00902801"/>
    <w:rsid w:val="00902DA8"/>
    <w:rsid w:val="00902FA9"/>
    <w:rsid w:val="00903CFE"/>
    <w:rsid w:val="00904637"/>
    <w:rsid w:val="00904771"/>
    <w:rsid w:val="009071E4"/>
    <w:rsid w:val="009073B0"/>
    <w:rsid w:val="009078FF"/>
    <w:rsid w:val="009107CF"/>
    <w:rsid w:val="00910AD7"/>
    <w:rsid w:val="00911EAC"/>
    <w:rsid w:val="00912406"/>
    <w:rsid w:val="009125D5"/>
    <w:rsid w:val="00913FC7"/>
    <w:rsid w:val="00914783"/>
    <w:rsid w:val="009158BB"/>
    <w:rsid w:val="00917002"/>
    <w:rsid w:val="0091725C"/>
    <w:rsid w:val="0091759B"/>
    <w:rsid w:val="009200F5"/>
    <w:rsid w:val="00920CBC"/>
    <w:rsid w:val="00922617"/>
    <w:rsid w:val="00922D94"/>
    <w:rsid w:val="00922EEA"/>
    <w:rsid w:val="00923878"/>
    <w:rsid w:val="00923EC2"/>
    <w:rsid w:val="00926BBB"/>
    <w:rsid w:val="00926DBC"/>
    <w:rsid w:val="009279C1"/>
    <w:rsid w:val="00930539"/>
    <w:rsid w:val="0093070E"/>
    <w:rsid w:val="00931715"/>
    <w:rsid w:val="00931C8A"/>
    <w:rsid w:val="00932632"/>
    <w:rsid w:val="00932D9A"/>
    <w:rsid w:val="00934CA1"/>
    <w:rsid w:val="00934CB3"/>
    <w:rsid w:val="00935565"/>
    <w:rsid w:val="00935C99"/>
    <w:rsid w:val="00936DFC"/>
    <w:rsid w:val="00936EFF"/>
    <w:rsid w:val="00937421"/>
    <w:rsid w:val="0093778B"/>
    <w:rsid w:val="009400C2"/>
    <w:rsid w:val="0094082E"/>
    <w:rsid w:val="0094139B"/>
    <w:rsid w:val="009423DA"/>
    <w:rsid w:val="00942650"/>
    <w:rsid w:val="009437F9"/>
    <w:rsid w:val="009454A8"/>
    <w:rsid w:val="00945886"/>
    <w:rsid w:val="00945D32"/>
    <w:rsid w:val="00947080"/>
    <w:rsid w:val="00947E5B"/>
    <w:rsid w:val="00950488"/>
    <w:rsid w:val="00950859"/>
    <w:rsid w:val="0095089B"/>
    <w:rsid w:val="00950DD8"/>
    <w:rsid w:val="00951935"/>
    <w:rsid w:val="00951ACB"/>
    <w:rsid w:val="00952373"/>
    <w:rsid w:val="00954C28"/>
    <w:rsid w:val="00957383"/>
    <w:rsid w:val="00961295"/>
    <w:rsid w:val="009615C3"/>
    <w:rsid w:val="00962224"/>
    <w:rsid w:val="009630E0"/>
    <w:rsid w:val="0096424B"/>
    <w:rsid w:val="00964A5C"/>
    <w:rsid w:val="00965418"/>
    <w:rsid w:val="00965674"/>
    <w:rsid w:val="00965CA7"/>
    <w:rsid w:val="00966639"/>
    <w:rsid w:val="009669DE"/>
    <w:rsid w:val="0096725B"/>
    <w:rsid w:val="009711DA"/>
    <w:rsid w:val="00971261"/>
    <w:rsid w:val="00971DC6"/>
    <w:rsid w:val="00972D6E"/>
    <w:rsid w:val="00973114"/>
    <w:rsid w:val="009741D4"/>
    <w:rsid w:val="00975C10"/>
    <w:rsid w:val="00975C2E"/>
    <w:rsid w:val="00976B13"/>
    <w:rsid w:val="00976B6E"/>
    <w:rsid w:val="009806A6"/>
    <w:rsid w:val="00981775"/>
    <w:rsid w:val="009829AC"/>
    <w:rsid w:val="00983319"/>
    <w:rsid w:val="00983C2C"/>
    <w:rsid w:val="00983E06"/>
    <w:rsid w:val="00984D50"/>
    <w:rsid w:val="009860F5"/>
    <w:rsid w:val="00987C15"/>
    <w:rsid w:val="0099059F"/>
    <w:rsid w:val="00990CF2"/>
    <w:rsid w:val="00992E42"/>
    <w:rsid w:val="00992FC7"/>
    <w:rsid w:val="0099367D"/>
    <w:rsid w:val="00993798"/>
    <w:rsid w:val="00993A47"/>
    <w:rsid w:val="00994791"/>
    <w:rsid w:val="00994CC4"/>
    <w:rsid w:val="00995271"/>
    <w:rsid w:val="00995418"/>
    <w:rsid w:val="00995C9A"/>
    <w:rsid w:val="00995E92"/>
    <w:rsid w:val="009960E6"/>
    <w:rsid w:val="009962B6"/>
    <w:rsid w:val="00997D39"/>
    <w:rsid w:val="00997F31"/>
    <w:rsid w:val="009A085C"/>
    <w:rsid w:val="009A097E"/>
    <w:rsid w:val="009A0F2B"/>
    <w:rsid w:val="009A1789"/>
    <w:rsid w:val="009A1CDB"/>
    <w:rsid w:val="009A3539"/>
    <w:rsid w:val="009A3D14"/>
    <w:rsid w:val="009A4158"/>
    <w:rsid w:val="009A4926"/>
    <w:rsid w:val="009A517B"/>
    <w:rsid w:val="009A65BA"/>
    <w:rsid w:val="009A6FE2"/>
    <w:rsid w:val="009B06D2"/>
    <w:rsid w:val="009B0A15"/>
    <w:rsid w:val="009B16C3"/>
    <w:rsid w:val="009B2469"/>
    <w:rsid w:val="009B2CFB"/>
    <w:rsid w:val="009B3E4A"/>
    <w:rsid w:val="009B5CC2"/>
    <w:rsid w:val="009B68CE"/>
    <w:rsid w:val="009B7503"/>
    <w:rsid w:val="009B7865"/>
    <w:rsid w:val="009B7E9A"/>
    <w:rsid w:val="009C05EC"/>
    <w:rsid w:val="009C0F47"/>
    <w:rsid w:val="009C103E"/>
    <w:rsid w:val="009C15AD"/>
    <w:rsid w:val="009C1EB1"/>
    <w:rsid w:val="009C29CE"/>
    <w:rsid w:val="009C2C61"/>
    <w:rsid w:val="009C2F23"/>
    <w:rsid w:val="009C4088"/>
    <w:rsid w:val="009C5703"/>
    <w:rsid w:val="009C7419"/>
    <w:rsid w:val="009C7A72"/>
    <w:rsid w:val="009D065B"/>
    <w:rsid w:val="009D0FFB"/>
    <w:rsid w:val="009D362C"/>
    <w:rsid w:val="009D539E"/>
    <w:rsid w:val="009D5A02"/>
    <w:rsid w:val="009D6B00"/>
    <w:rsid w:val="009D6B3F"/>
    <w:rsid w:val="009D701E"/>
    <w:rsid w:val="009D7550"/>
    <w:rsid w:val="009E1DA5"/>
    <w:rsid w:val="009E2536"/>
    <w:rsid w:val="009E35E1"/>
    <w:rsid w:val="009E41BF"/>
    <w:rsid w:val="009E45BE"/>
    <w:rsid w:val="009E49D6"/>
    <w:rsid w:val="009E4E0A"/>
    <w:rsid w:val="009E6977"/>
    <w:rsid w:val="009E6D2F"/>
    <w:rsid w:val="009E72F7"/>
    <w:rsid w:val="009E733A"/>
    <w:rsid w:val="009F0316"/>
    <w:rsid w:val="009F066A"/>
    <w:rsid w:val="009F1799"/>
    <w:rsid w:val="009F322C"/>
    <w:rsid w:val="009F4B08"/>
    <w:rsid w:val="009F60AC"/>
    <w:rsid w:val="009F61ED"/>
    <w:rsid w:val="009F6DD4"/>
    <w:rsid w:val="00A00140"/>
    <w:rsid w:val="00A0018B"/>
    <w:rsid w:val="00A00621"/>
    <w:rsid w:val="00A00B21"/>
    <w:rsid w:val="00A010F8"/>
    <w:rsid w:val="00A015D4"/>
    <w:rsid w:val="00A018BB"/>
    <w:rsid w:val="00A019F5"/>
    <w:rsid w:val="00A02B65"/>
    <w:rsid w:val="00A02E07"/>
    <w:rsid w:val="00A045CA"/>
    <w:rsid w:val="00A04916"/>
    <w:rsid w:val="00A05852"/>
    <w:rsid w:val="00A06EAE"/>
    <w:rsid w:val="00A07947"/>
    <w:rsid w:val="00A1066A"/>
    <w:rsid w:val="00A10ED7"/>
    <w:rsid w:val="00A122F4"/>
    <w:rsid w:val="00A1234C"/>
    <w:rsid w:val="00A14248"/>
    <w:rsid w:val="00A14C12"/>
    <w:rsid w:val="00A151C1"/>
    <w:rsid w:val="00A15292"/>
    <w:rsid w:val="00A15427"/>
    <w:rsid w:val="00A15CB4"/>
    <w:rsid w:val="00A16131"/>
    <w:rsid w:val="00A164B5"/>
    <w:rsid w:val="00A1673C"/>
    <w:rsid w:val="00A1749E"/>
    <w:rsid w:val="00A2246A"/>
    <w:rsid w:val="00A23935"/>
    <w:rsid w:val="00A24015"/>
    <w:rsid w:val="00A24147"/>
    <w:rsid w:val="00A242A2"/>
    <w:rsid w:val="00A24C89"/>
    <w:rsid w:val="00A26C3F"/>
    <w:rsid w:val="00A27B18"/>
    <w:rsid w:val="00A30347"/>
    <w:rsid w:val="00A304A7"/>
    <w:rsid w:val="00A32C08"/>
    <w:rsid w:val="00A32CDC"/>
    <w:rsid w:val="00A34203"/>
    <w:rsid w:val="00A35228"/>
    <w:rsid w:val="00A361BE"/>
    <w:rsid w:val="00A36D1A"/>
    <w:rsid w:val="00A373C6"/>
    <w:rsid w:val="00A37D80"/>
    <w:rsid w:val="00A37F34"/>
    <w:rsid w:val="00A40284"/>
    <w:rsid w:val="00A415BD"/>
    <w:rsid w:val="00A43504"/>
    <w:rsid w:val="00A43CB7"/>
    <w:rsid w:val="00A46083"/>
    <w:rsid w:val="00A466F2"/>
    <w:rsid w:val="00A470D5"/>
    <w:rsid w:val="00A47AE0"/>
    <w:rsid w:val="00A50C92"/>
    <w:rsid w:val="00A5132D"/>
    <w:rsid w:val="00A51B8C"/>
    <w:rsid w:val="00A5272C"/>
    <w:rsid w:val="00A5373C"/>
    <w:rsid w:val="00A53B8A"/>
    <w:rsid w:val="00A53C94"/>
    <w:rsid w:val="00A53FD5"/>
    <w:rsid w:val="00A543E3"/>
    <w:rsid w:val="00A54983"/>
    <w:rsid w:val="00A57342"/>
    <w:rsid w:val="00A6017C"/>
    <w:rsid w:val="00A602B2"/>
    <w:rsid w:val="00A60620"/>
    <w:rsid w:val="00A60664"/>
    <w:rsid w:val="00A60FB7"/>
    <w:rsid w:val="00A61418"/>
    <w:rsid w:val="00A62ACF"/>
    <w:rsid w:val="00A63DDF"/>
    <w:rsid w:val="00A63EA0"/>
    <w:rsid w:val="00A64182"/>
    <w:rsid w:val="00A6450C"/>
    <w:rsid w:val="00A64567"/>
    <w:rsid w:val="00A64614"/>
    <w:rsid w:val="00A655D4"/>
    <w:rsid w:val="00A66D2A"/>
    <w:rsid w:val="00A701B7"/>
    <w:rsid w:val="00A70B4F"/>
    <w:rsid w:val="00A710E0"/>
    <w:rsid w:val="00A719C4"/>
    <w:rsid w:val="00A71FEA"/>
    <w:rsid w:val="00A72366"/>
    <w:rsid w:val="00A7236B"/>
    <w:rsid w:val="00A727C2"/>
    <w:rsid w:val="00A72AA6"/>
    <w:rsid w:val="00A72C3C"/>
    <w:rsid w:val="00A73876"/>
    <w:rsid w:val="00A73C71"/>
    <w:rsid w:val="00A740E9"/>
    <w:rsid w:val="00A741BF"/>
    <w:rsid w:val="00A747AF"/>
    <w:rsid w:val="00A74880"/>
    <w:rsid w:val="00A74D0A"/>
    <w:rsid w:val="00A75C46"/>
    <w:rsid w:val="00A76466"/>
    <w:rsid w:val="00A804CC"/>
    <w:rsid w:val="00A8092D"/>
    <w:rsid w:val="00A810E4"/>
    <w:rsid w:val="00A817B0"/>
    <w:rsid w:val="00A818AB"/>
    <w:rsid w:val="00A818ED"/>
    <w:rsid w:val="00A82C2A"/>
    <w:rsid w:val="00A82F55"/>
    <w:rsid w:val="00A83A99"/>
    <w:rsid w:val="00A84201"/>
    <w:rsid w:val="00A85360"/>
    <w:rsid w:val="00A853C9"/>
    <w:rsid w:val="00A85E2E"/>
    <w:rsid w:val="00A86F70"/>
    <w:rsid w:val="00A8715E"/>
    <w:rsid w:val="00A87594"/>
    <w:rsid w:val="00A90AA5"/>
    <w:rsid w:val="00A90C44"/>
    <w:rsid w:val="00A90D77"/>
    <w:rsid w:val="00A91247"/>
    <w:rsid w:val="00A92782"/>
    <w:rsid w:val="00A92A73"/>
    <w:rsid w:val="00A9411D"/>
    <w:rsid w:val="00A94744"/>
    <w:rsid w:val="00A94E8F"/>
    <w:rsid w:val="00A95410"/>
    <w:rsid w:val="00A95E83"/>
    <w:rsid w:val="00A96344"/>
    <w:rsid w:val="00A96423"/>
    <w:rsid w:val="00A9668A"/>
    <w:rsid w:val="00A969E0"/>
    <w:rsid w:val="00AA01AB"/>
    <w:rsid w:val="00AA249F"/>
    <w:rsid w:val="00AA2842"/>
    <w:rsid w:val="00AA38A8"/>
    <w:rsid w:val="00AA5260"/>
    <w:rsid w:val="00AA582D"/>
    <w:rsid w:val="00AA5A24"/>
    <w:rsid w:val="00AA6259"/>
    <w:rsid w:val="00AA705D"/>
    <w:rsid w:val="00AA7073"/>
    <w:rsid w:val="00AB135E"/>
    <w:rsid w:val="00AB13A3"/>
    <w:rsid w:val="00AB1966"/>
    <w:rsid w:val="00AB2250"/>
    <w:rsid w:val="00AB2692"/>
    <w:rsid w:val="00AB2754"/>
    <w:rsid w:val="00AB2B33"/>
    <w:rsid w:val="00AB2FF3"/>
    <w:rsid w:val="00AB3C91"/>
    <w:rsid w:val="00AB3FD9"/>
    <w:rsid w:val="00AB47B8"/>
    <w:rsid w:val="00AB48BE"/>
    <w:rsid w:val="00AB5D14"/>
    <w:rsid w:val="00AB658E"/>
    <w:rsid w:val="00AB69DB"/>
    <w:rsid w:val="00AB7251"/>
    <w:rsid w:val="00AB7D84"/>
    <w:rsid w:val="00AC0A8A"/>
    <w:rsid w:val="00AC0D42"/>
    <w:rsid w:val="00AC1167"/>
    <w:rsid w:val="00AC2053"/>
    <w:rsid w:val="00AC2FD0"/>
    <w:rsid w:val="00AC3D66"/>
    <w:rsid w:val="00AC4409"/>
    <w:rsid w:val="00AC493F"/>
    <w:rsid w:val="00AC518C"/>
    <w:rsid w:val="00AC567F"/>
    <w:rsid w:val="00AC56A0"/>
    <w:rsid w:val="00AC645D"/>
    <w:rsid w:val="00AC67C7"/>
    <w:rsid w:val="00AC6B46"/>
    <w:rsid w:val="00AC713E"/>
    <w:rsid w:val="00AD0DCB"/>
    <w:rsid w:val="00AD14B9"/>
    <w:rsid w:val="00AD363B"/>
    <w:rsid w:val="00AD3C45"/>
    <w:rsid w:val="00AD4221"/>
    <w:rsid w:val="00AD4FEF"/>
    <w:rsid w:val="00AD515F"/>
    <w:rsid w:val="00AD527C"/>
    <w:rsid w:val="00AD5CD8"/>
    <w:rsid w:val="00AD63C4"/>
    <w:rsid w:val="00AD6A81"/>
    <w:rsid w:val="00AD77D5"/>
    <w:rsid w:val="00AD7A93"/>
    <w:rsid w:val="00AD7E6B"/>
    <w:rsid w:val="00AE1E88"/>
    <w:rsid w:val="00AE3C8A"/>
    <w:rsid w:val="00AE4B4B"/>
    <w:rsid w:val="00AE4DBA"/>
    <w:rsid w:val="00AE587E"/>
    <w:rsid w:val="00AE5A32"/>
    <w:rsid w:val="00AE5D4F"/>
    <w:rsid w:val="00AE7CF2"/>
    <w:rsid w:val="00AE7FB6"/>
    <w:rsid w:val="00AF1534"/>
    <w:rsid w:val="00AF1AD0"/>
    <w:rsid w:val="00AF2C4E"/>
    <w:rsid w:val="00AF2D24"/>
    <w:rsid w:val="00AF2F72"/>
    <w:rsid w:val="00AF46B0"/>
    <w:rsid w:val="00AF4CA1"/>
    <w:rsid w:val="00AF57B5"/>
    <w:rsid w:val="00AF5895"/>
    <w:rsid w:val="00AF6D70"/>
    <w:rsid w:val="00AF7BFD"/>
    <w:rsid w:val="00B016D8"/>
    <w:rsid w:val="00B01A7D"/>
    <w:rsid w:val="00B027A7"/>
    <w:rsid w:val="00B02F27"/>
    <w:rsid w:val="00B032FB"/>
    <w:rsid w:val="00B0334A"/>
    <w:rsid w:val="00B045B4"/>
    <w:rsid w:val="00B045C5"/>
    <w:rsid w:val="00B04B9F"/>
    <w:rsid w:val="00B0585C"/>
    <w:rsid w:val="00B068B8"/>
    <w:rsid w:val="00B07697"/>
    <w:rsid w:val="00B105D6"/>
    <w:rsid w:val="00B10A2F"/>
    <w:rsid w:val="00B1109B"/>
    <w:rsid w:val="00B112F7"/>
    <w:rsid w:val="00B1180D"/>
    <w:rsid w:val="00B11F02"/>
    <w:rsid w:val="00B12890"/>
    <w:rsid w:val="00B129BD"/>
    <w:rsid w:val="00B15F11"/>
    <w:rsid w:val="00B15FAD"/>
    <w:rsid w:val="00B1635F"/>
    <w:rsid w:val="00B1684D"/>
    <w:rsid w:val="00B16AD0"/>
    <w:rsid w:val="00B177FF"/>
    <w:rsid w:val="00B178D7"/>
    <w:rsid w:val="00B20A98"/>
    <w:rsid w:val="00B20DE6"/>
    <w:rsid w:val="00B20F09"/>
    <w:rsid w:val="00B216BE"/>
    <w:rsid w:val="00B21A97"/>
    <w:rsid w:val="00B21C1F"/>
    <w:rsid w:val="00B21CC8"/>
    <w:rsid w:val="00B229BA"/>
    <w:rsid w:val="00B23050"/>
    <w:rsid w:val="00B23534"/>
    <w:rsid w:val="00B24CBF"/>
    <w:rsid w:val="00B26203"/>
    <w:rsid w:val="00B264A2"/>
    <w:rsid w:val="00B301B1"/>
    <w:rsid w:val="00B30DFF"/>
    <w:rsid w:val="00B310A3"/>
    <w:rsid w:val="00B313C7"/>
    <w:rsid w:val="00B31569"/>
    <w:rsid w:val="00B31E04"/>
    <w:rsid w:val="00B3290F"/>
    <w:rsid w:val="00B32AE6"/>
    <w:rsid w:val="00B32F00"/>
    <w:rsid w:val="00B336FF"/>
    <w:rsid w:val="00B337AB"/>
    <w:rsid w:val="00B33D85"/>
    <w:rsid w:val="00B33ECD"/>
    <w:rsid w:val="00B3478C"/>
    <w:rsid w:val="00B34A4C"/>
    <w:rsid w:val="00B34BA3"/>
    <w:rsid w:val="00B34C9D"/>
    <w:rsid w:val="00B3624C"/>
    <w:rsid w:val="00B36B0F"/>
    <w:rsid w:val="00B36D2F"/>
    <w:rsid w:val="00B3764C"/>
    <w:rsid w:val="00B37D97"/>
    <w:rsid w:val="00B4008E"/>
    <w:rsid w:val="00B4099C"/>
    <w:rsid w:val="00B40DA5"/>
    <w:rsid w:val="00B40EFA"/>
    <w:rsid w:val="00B410EB"/>
    <w:rsid w:val="00B4171C"/>
    <w:rsid w:val="00B42878"/>
    <w:rsid w:val="00B42D68"/>
    <w:rsid w:val="00B42EAF"/>
    <w:rsid w:val="00B44C21"/>
    <w:rsid w:val="00B45B75"/>
    <w:rsid w:val="00B46EEE"/>
    <w:rsid w:val="00B50BFB"/>
    <w:rsid w:val="00B52353"/>
    <w:rsid w:val="00B54477"/>
    <w:rsid w:val="00B54EC2"/>
    <w:rsid w:val="00B5520D"/>
    <w:rsid w:val="00B553BB"/>
    <w:rsid w:val="00B55442"/>
    <w:rsid w:val="00B556BA"/>
    <w:rsid w:val="00B56131"/>
    <w:rsid w:val="00B575F0"/>
    <w:rsid w:val="00B60AD2"/>
    <w:rsid w:val="00B62177"/>
    <w:rsid w:val="00B6246E"/>
    <w:rsid w:val="00B62C8C"/>
    <w:rsid w:val="00B645D0"/>
    <w:rsid w:val="00B6529F"/>
    <w:rsid w:val="00B66EEF"/>
    <w:rsid w:val="00B67A1E"/>
    <w:rsid w:val="00B71FA1"/>
    <w:rsid w:val="00B72476"/>
    <w:rsid w:val="00B7262B"/>
    <w:rsid w:val="00B73D54"/>
    <w:rsid w:val="00B7432E"/>
    <w:rsid w:val="00B75AA6"/>
    <w:rsid w:val="00B75DA1"/>
    <w:rsid w:val="00B75EBC"/>
    <w:rsid w:val="00B76831"/>
    <w:rsid w:val="00B76F25"/>
    <w:rsid w:val="00B8024B"/>
    <w:rsid w:val="00B80FDA"/>
    <w:rsid w:val="00B8151D"/>
    <w:rsid w:val="00B81779"/>
    <w:rsid w:val="00B82715"/>
    <w:rsid w:val="00B833BB"/>
    <w:rsid w:val="00B849E2"/>
    <w:rsid w:val="00B85112"/>
    <w:rsid w:val="00B90EE5"/>
    <w:rsid w:val="00B91F98"/>
    <w:rsid w:val="00B925B4"/>
    <w:rsid w:val="00B94831"/>
    <w:rsid w:val="00B953CF"/>
    <w:rsid w:val="00B95431"/>
    <w:rsid w:val="00B95D74"/>
    <w:rsid w:val="00B96808"/>
    <w:rsid w:val="00B96F57"/>
    <w:rsid w:val="00B9746C"/>
    <w:rsid w:val="00BA0143"/>
    <w:rsid w:val="00BA0699"/>
    <w:rsid w:val="00BA16EB"/>
    <w:rsid w:val="00BA22AE"/>
    <w:rsid w:val="00BA240E"/>
    <w:rsid w:val="00BA2CBE"/>
    <w:rsid w:val="00BA2EFA"/>
    <w:rsid w:val="00BA314F"/>
    <w:rsid w:val="00BA3C17"/>
    <w:rsid w:val="00BA4101"/>
    <w:rsid w:val="00BA4B9F"/>
    <w:rsid w:val="00BA5817"/>
    <w:rsid w:val="00BA58FC"/>
    <w:rsid w:val="00BA5F54"/>
    <w:rsid w:val="00BB0656"/>
    <w:rsid w:val="00BB132C"/>
    <w:rsid w:val="00BB25E3"/>
    <w:rsid w:val="00BB2846"/>
    <w:rsid w:val="00BB3401"/>
    <w:rsid w:val="00BB3B2F"/>
    <w:rsid w:val="00BB3EA9"/>
    <w:rsid w:val="00BB5A1F"/>
    <w:rsid w:val="00BB5AF5"/>
    <w:rsid w:val="00BB6B46"/>
    <w:rsid w:val="00BB6B76"/>
    <w:rsid w:val="00BB709D"/>
    <w:rsid w:val="00BC0542"/>
    <w:rsid w:val="00BC162A"/>
    <w:rsid w:val="00BC2770"/>
    <w:rsid w:val="00BC3529"/>
    <w:rsid w:val="00BC41EC"/>
    <w:rsid w:val="00BC478A"/>
    <w:rsid w:val="00BC54FB"/>
    <w:rsid w:val="00BC5AA1"/>
    <w:rsid w:val="00BC71BD"/>
    <w:rsid w:val="00BC7C73"/>
    <w:rsid w:val="00BD00D5"/>
    <w:rsid w:val="00BD0B63"/>
    <w:rsid w:val="00BD0E36"/>
    <w:rsid w:val="00BD1E76"/>
    <w:rsid w:val="00BD1EB2"/>
    <w:rsid w:val="00BD4EAB"/>
    <w:rsid w:val="00BD56EA"/>
    <w:rsid w:val="00BD59C5"/>
    <w:rsid w:val="00BD5ADE"/>
    <w:rsid w:val="00BD62C7"/>
    <w:rsid w:val="00BD6A10"/>
    <w:rsid w:val="00BE2C52"/>
    <w:rsid w:val="00BE382F"/>
    <w:rsid w:val="00BE4C9B"/>
    <w:rsid w:val="00BE4E7B"/>
    <w:rsid w:val="00BE6919"/>
    <w:rsid w:val="00BF1A24"/>
    <w:rsid w:val="00BF1B98"/>
    <w:rsid w:val="00BF1FA6"/>
    <w:rsid w:val="00BF28AD"/>
    <w:rsid w:val="00BF2DC7"/>
    <w:rsid w:val="00BF34B7"/>
    <w:rsid w:val="00BF35E6"/>
    <w:rsid w:val="00BF3795"/>
    <w:rsid w:val="00BF598A"/>
    <w:rsid w:val="00BF5C7F"/>
    <w:rsid w:val="00C00EB4"/>
    <w:rsid w:val="00C01706"/>
    <w:rsid w:val="00C0293A"/>
    <w:rsid w:val="00C03567"/>
    <w:rsid w:val="00C03A74"/>
    <w:rsid w:val="00C041C6"/>
    <w:rsid w:val="00C04838"/>
    <w:rsid w:val="00C05AE9"/>
    <w:rsid w:val="00C05CAA"/>
    <w:rsid w:val="00C06340"/>
    <w:rsid w:val="00C10618"/>
    <w:rsid w:val="00C110E7"/>
    <w:rsid w:val="00C12747"/>
    <w:rsid w:val="00C12D97"/>
    <w:rsid w:val="00C133E6"/>
    <w:rsid w:val="00C13FA3"/>
    <w:rsid w:val="00C1480A"/>
    <w:rsid w:val="00C14BB7"/>
    <w:rsid w:val="00C158EA"/>
    <w:rsid w:val="00C168BC"/>
    <w:rsid w:val="00C17196"/>
    <w:rsid w:val="00C214B0"/>
    <w:rsid w:val="00C222C3"/>
    <w:rsid w:val="00C2315B"/>
    <w:rsid w:val="00C237B0"/>
    <w:rsid w:val="00C23CA0"/>
    <w:rsid w:val="00C25A60"/>
    <w:rsid w:val="00C27574"/>
    <w:rsid w:val="00C27892"/>
    <w:rsid w:val="00C30C79"/>
    <w:rsid w:val="00C30EDD"/>
    <w:rsid w:val="00C31472"/>
    <w:rsid w:val="00C3148B"/>
    <w:rsid w:val="00C314E8"/>
    <w:rsid w:val="00C31659"/>
    <w:rsid w:val="00C3177A"/>
    <w:rsid w:val="00C325A4"/>
    <w:rsid w:val="00C329EA"/>
    <w:rsid w:val="00C3330F"/>
    <w:rsid w:val="00C33971"/>
    <w:rsid w:val="00C34BD3"/>
    <w:rsid w:val="00C34D07"/>
    <w:rsid w:val="00C356BC"/>
    <w:rsid w:val="00C3593E"/>
    <w:rsid w:val="00C3691B"/>
    <w:rsid w:val="00C36B24"/>
    <w:rsid w:val="00C36F20"/>
    <w:rsid w:val="00C371CB"/>
    <w:rsid w:val="00C37B82"/>
    <w:rsid w:val="00C40885"/>
    <w:rsid w:val="00C40FB4"/>
    <w:rsid w:val="00C430F5"/>
    <w:rsid w:val="00C4316E"/>
    <w:rsid w:val="00C431CF"/>
    <w:rsid w:val="00C448B5"/>
    <w:rsid w:val="00C45B09"/>
    <w:rsid w:val="00C45CCD"/>
    <w:rsid w:val="00C4600C"/>
    <w:rsid w:val="00C477FF"/>
    <w:rsid w:val="00C47B5A"/>
    <w:rsid w:val="00C47ED6"/>
    <w:rsid w:val="00C47F10"/>
    <w:rsid w:val="00C50019"/>
    <w:rsid w:val="00C5130F"/>
    <w:rsid w:val="00C514A4"/>
    <w:rsid w:val="00C52F02"/>
    <w:rsid w:val="00C5325D"/>
    <w:rsid w:val="00C53AEF"/>
    <w:rsid w:val="00C53BFE"/>
    <w:rsid w:val="00C55039"/>
    <w:rsid w:val="00C557B4"/>
    <w:rsid w:val="00C55B08"/>
    <w:rsid w:val="00C55B28"/>
    <w:rsid w:val="00C600A6"/>
    <w:rsid w:val="00C6064C"/>
    <w:rsid w:val="00C60C81"/>
    <w:rsid w:val="00C614C3"/>
    <w:rsid w:val="00C626EF"/>
    <w:rsid w:val="00C63BCD"/>
    <w:rsid w:val="00C6485E"/>
    <w:rsid w:val="00C64A1F"/>
    <w:rsid w:val="00C6551E"/>
    <w:rsid w:val="00C65CCC"/>
    <w:rsid w:val="00C676D8"/>
    <w:rsid w:val="00C67832"/>
    <w:rsid w:val="00C7193A"/>
    <w:rsid w:val="00C72724"/>
    <w:rsid w:val="00C72D2D"/>
    <w:rsid w:val="00C73087"/>
    <w:rsid w:val="00C735F4"/>
    <w:rsid w:val="00C75325"/>
    <w:rsid w:val="00C7628C"/>
    <w:rsid w:val="00C76A45"/>
    <w:rsid w:val="00C8090C"/>
    <w:rsid w:val="00C8176E"/>
    <w:rsid w:val="00C84BC5"/>
    <w:rsid w:val="00C86DE0"/>
    <w:rsid w:val="00C87300"/>
    <w:rsid w:val="00C90F86"/>
    <w:rsid w:val="00C91938"/>
    <w:rsid w:val="00C924E7"/>
    <w:rsid w:val="00C935E4"/>
    <w:rsid w:val="00C94724"/>
    <w:rsid w:val="00C94991"/>
    <w:rsid w:val="00C950F8"/>
    <w:rsid w:val="00C96028"/>
    <w:rsid w:val="00C965A6"/>
    <w:rsid w:val="00C9792E"/>
    <w:rsid w:val="00C97C9D"/>
    <w:rsid w:val="00CA0B8C"/>
    <w:rsid w:val="00CA30D7"/>
    <w:rsid w:val="00CA51B1"/>
    <w:rsid w:val="00CA52DC"/>
    <w:rsid w:val="00CA5CA8"/>
    <w:rsid w:val="00CA65F8"/>
    <w:rsid w:val="00CA7FBC"/>
    <w:rsid w:val="00CB06F5"/>
    <w:rsid w:val="00CB0F39"/>
    <w:rsid w:val="00CB122C"/>
    <w:rsid w:val="00CB1522"/>
    <w:rsid w:val="00CB19FA"/>
    <w:rsid w:val="00CB2DEE"/>
    <w:rsid w:val="00CB33DF"/>
    <w:rsid w:val="00CB397A"/>
    <w:rsid w:val="00CB3E52"/>
    <w:rsid w:val="00CB4265"/>
    <w:rsid w:val="00CB49B4"/>
    <w:rsid w:val="00CB528F"/>
    <w:rsid w:val="00CB575C"/>
    <w:rsid w:val="00CB5D03"/>
    <w:rsid w:val="00CB6192"/>
    <w:rsid w:val="00CB63FD"/>
    <w:rsid w:val="00CC06D2"/>
    <w:rsid w:val="00CC0E14"/>
    <w:rsid w:val="00CC1404"/>
    <w:rsid w:val="00CC2CBC"/>
    <w:rsid w:val="00CC3181"/>
    <w:rsid w:val="00CC31B0"/>
    <w:rsid w:val="00CC3400"/>
    <w:rsid w:val="00CC6182"/>
    <w:rsid w:val="00CC636F"/>
    <w:rsid w:val="00CC6E39"/>
    <w:rsid w:val="00CC6FDB"/>
    <w:rsid w:val="00CC70DE"/>
    <w:rsid w:val="00CC743B"/>
    <w:rsid w:val="00CC7A78"/>
    <w:rsid w:val="00CD03EB"/>
    <w:rsid w:val="00CD0CBA"/>
    <w:rsid w:val="00CD2E2F"/>
    <w:rsid w:val="00CD39C0"/>
    <w:rsid w:val="00CD3CC4"/>
    <w:rsid w:val="00CD4190"/>
    <w:rsid w:val="00CD43B6"/>
    <w:rsid w:val="00CD45E1"/>
    <w:rsid w:val="00CD77B4"/>
    <w:rsid w:val="00CE0D72"/>
    <w:rsid w:val="00CE1068"/>
    <w:rsid w:val="00CE2319"/>
    <w:rsid w:val="00CE3ABC"/>
    <w:rsid w:val="00CE3AE9"/>
    <w:rsid w:val="00CE4A62"/>
    <w:rsid w:val="00CE4ECD"/>
    <w:rsid w:val="00CE6CEA"/>
    <w:rsid w:val="00CE7206"/>
    <w:rsid w:val="00CE79CA"/>
    <w:rsid w:val="00CF04B0"/>
    <w:rsid w:val="00CF1067"/>
    <w:rsid w:val="00CF20C8"/>
    <w:rsid w:val="00CF2B67"/>
    <w:rsid w:val="00CF3BF8"/>
    <w:rsid w:val="00CF3EC6"/>
    <w:rsid w:val="00CF571A"/>
    <w:rsid w:val="00CF5BA1"/>
    <w:rsid w:val="00CF699A"/>
    <w:rsid w:val="00CF6F3D"/>
    <w:rsid w:val="00CF7488"/>
    <w:rsid w:val="00D0033C"/>
    <w:rsid w:val="00D00553"/>
    <w:rsid w:val="00D01A70"/>
    <w:rsid w:val="00D01C97"/>
    <w:rsid w:val="00D020AB"/>
    <w:rsid w:val="00D03084"/>
    <w:rsid w:val="00D030DB"/>
    <w:rsid w:val="00D0337E"/>
    <w:rsid w:val="00D037B2"/>
    <w:rsid w:val="00D0382E"/>
    <w:rsid w:val="00D05E0E"/>
    <w:rsid w:val="00D073E6"/>
    <w:rsid w:val="00D1045C"/>
    <w:rsid w:val="00D1060D"/>
    <w:rsid w:val="00D10ECE"/>
    <w:rsid w:val="00D110F8"/>
    <w:rsid w:val="00D11244"/>
    <w:rsid w:val="00D11990"/>
    <w:rsid w:val="00D11F2C"/>
    <w:rsid w:val="00D12CDA"/>
    <w:rsid w:val="00D13432"/>
    <w:rsid w:val="00D1462A"/>
    <w:rsid w:val="00D14C76"/>
    <w:rsid w:val="00D1507C"/>
    <w:rsid w:val="00D157D3"/>
    <w:rsid w:val="00D16263"/>
    <w:rsid w:val="00D17E2B"/>
    <w:rsid w:val="00D17F0F"/>
    <w:rsid w:val="00D2006C"/>
    <w:rsid w:val="00D20728"/>
    <w:rsid w:val="00D20874"/>
    <w:rsid w:val="00D209AE"/>
    <w:rsid w:val="00D21253"/>
    <w:rsid w:val="00D21977"/>
    <w:rsid w:val="00D23A08"/>
    <w:rsid w:val="00D25704"/>
    <w:rsid w:val="00D263C9"/>
    <w:rsid w:val="00D26410"/>
    <w:rsid w:val="00D26A1D"/>
    <w:rsid w:val="00D270DE"/>
    <w:rsid w:val="00D31E3B"/>
    <w:rsid w:val="00D323C6"/>
    <w:rsid w:val="00D32414"/>
    <w:rsid w:val="00D3270C"/>
    <w:rsid w:val="00D32832"/>
    <w:rsid w:val="00D333AC"/>
    <w:rsid w:val="00D351D1"/>
    <w:rsid w:val="00D35649"/>
    <w:rsid w:val="00D35926"/>
    <w:rsid w:val="00D35F42"/>
    <w:rsid w:val="00D36B47"/>
    <w:rsid w:val="00D37AAB"/>
    <w:rsid w:val="00D40209"/>
    <w:rsid w:val="00D409DC"/>
    <w:rsid w:val="00D4119C"/>
    <w:rsid w:val="00D41BB0"/>
    <w:rsid w:val="00D41E9B"/>
    <w:rsid w:val="00D42F41"/>
    <w:rsid w:val="00D4534F"/>
    <w:rsid w:val="00D459F0"/>
    <w:rsid w:val="00D46025"/>
    <w:rsid w:val="00D464D4"/>
    <w:rsid w:val="00D47455"/>
    <w:rsid w:val="00D47856"/>
    <w:rsid w:val="00D504F5"/>
    <w:rsid w:val="00D525CD"/>
    <w:rsid w:val="00D52DA4"/>
    <w:rsid w:val="00D5354D"/>
    <w:rsid w:val="00D546DA"/>
    <w:rsid w:val="00D549ED"/>
    <w:rsid w:val="00D54B23"/>
    <w:rsid w:val="00D557CA"/>
    <w:rsid w:val="00D56728"/>
    <w:rsid w:val="00D57E21"/>
    <w:rsid w:val="00D617B0"/>
    <w:rsid w:val="00D61D81"/>
    <w:rsid w:val="00D624F7"/>
    <w:rsid w:val="00D627B0"/>
    <w:rsid w:val="00D62907"/>
    <w:rsid w:val="00D637DE"/>
    <w:rsid w:val="00D64C9B"/>
    <w:rsid w:val="00D654E7"/>
    <w:rsid w:val="00D665F3"/>
    <w:rsid w:val="00D6713B"/>
    <w:rsid w:val="00D6767C"/>
    <w:rsid w:val="00D67753"/>
    <w:rsid w:val="00D67E6C"/>
    <w:rsid w:val="00D702F3"/>
    <w:rsid w:val="00D7211F"/>
    <w:rsid w:val="00D721A0"/>
    <w:rsid w:val="00D7338A"/>
    <w:rsid w:val="00D73D5A"/>
    <w:rsid w:val="00D7429B"/>
    <w:rsid w:val="00D74B8F"/>
    <w:rsid w:val="00D75CFC"/>
    <w:rsid w:val="00D7662E"/>
    <w:rsid w:val="00D77B1E"/>
    <w:rsid w:val="00D80381"/>
    <w:rsid w:val="00D8055F"/>
    <w:rsid w:val="00D80B1D"/>
    <w:rsid w:val="00D81F2A"/>
    <w:rsid w:val="00D83A09"/>
    <w:rsid w:val="00D840E7"/>
    <w:rsid w:val="00D8500B"/>
    <w:rsid w:val="00D85823"/>
    <w:rsid w:val="00D85FBD"/>
    <w:rsid w:val="00D86056"/>
    <w:rsid w:val="00D871B9"/>
    <w:rsid w:val="00D90371"/>
    <w:rsid w:val="00D90F86"/>
    <w:rsid w:val="00D912E7"/>
    <w:rsid w:val="00D919CA"/>
    <w:rsid w:val="00D92038"/>
    <w:rsid w:val="00D93F18"/>
    <w:rsid w:val="00D9409D"/>
    <w:rsid w:val="00D94218"/>
    <w:rsid w:val="00D9567E"/>
    <w:rsid w:val="00D96AE1"/>
    <w:rsid w:val="00D97A85"/>
    <w:rsid w:val="00DA03C7"/>
    <w:rsid w:val="00DA0A14"/>
    <w:rsid w:val="00DA103E"/>
    <w:rsid w:val="00DA29A6"/>
    <w:rsid w:val="00DA2F08"/>
    <w:rsid w:val="00DA30C7"/>
    <w:rsid w:val="00DA31C7"/>
    <w:rsid w:val="00DA3450"/>
    <w:rsid w:val="00DA3C7F"/>
    <w:rsid w:val="00DA46AE"/>
    <w:rsid w:val="00DA5721"/>
    <w:rsid w:val="00DA5B88"/>
    <w:rsid w:val="00DA5FC7"/>
    <w:rsid w:val="00DA6FB4"/>
    <w:rsid w:val="00DA7E1E"/>
    <w:rsid w:val="00DB08F3"/>
    <w:rsid w:val="00DB0CB8"/>
    <w:rsid w:val="00DB0D79"/>
    <w:rsid w:val="00DB14BE"/>
    <w:rsid w:val="00DB20D0"/>
    <w:rsid w:val="00DB233A"/>
    <w:rsid w:val="00DB3921"/>
    <w:rsid w:val="00DB3B37"/>
    <w:rsid w:val="00DB3BDA"/>
    <w:rsid w:val="00DB3C8E"/>
    <w:rsid w:val="00DB6CAD"/>
    <w:rsid w:val="00DC0A2B"/>
    <w:rsid w:val="00DC2827"/>
    <w:rsid w:val="00DC33D3"/>
    <w:rsid w:val="00DC3D7A"/>
    <w:rsid w:val="00DC55EA"/>
    <w:rsid w:val="00DC5942"/>
    <w:rsid w:val="00DC6304"/>
    <w:rsid w:val="00DC6ADC"/>
    <w:rsid w:val="00DC7A47"/>
    <w:rsid w:val="00DC7B0F"/>
    <w:rsid w:val="00DD1524"/>
    <w:rsid w:val="00DD15AF"/>
    <w:rsid w:val="00DD1A45"/>
    <w:rsid w:val="00DD1AC3"/>
    <w:rsid w:val="00DD2AFE"/>
    <w:rsid w:val="00DD4917"/>
    <w:rsid w:val="00DD4F6A"/>
    <w:rsid w:val="00DD530F"/>
    <w:rsid w:val="00DD56E8"/>
    <w:rsid w:val="00DD728C"/>
    <w:rsid w:val="00DE061C"/>
    <w:rsid w:val="00DE080A"/>
    <w:rsid w:val="00DE0B1B"/>
    <w:rsid w:val="00DE1F0D"/>
    <w:rsid w:val="00DE2446"/>
    <w:rsid w:val="00DE2CFF"/>
    <w:rsid w:val="00DE4E52"/>
    <w:rsid w:val="00DE5093"/>
    <w:rsid w:val="00DE5E1A"/>
    <w:rsid w:val="00DE6564"/>
    <w:rsid w:val="00DE697F"/>
    <w:rsid w:val="00DE6D3F"/>
    <w:rsid w:val="00DE73AF"/>
    <w:rsid w:val="00DF0755"/>
    <w:rsid w:val="00DF0CA4"/>
    <w:rsid w:val="00DF0E2F"/>
    <w:rsid w:val="00DF10B4"/>
    <w:rsid w:val="00DF11BA"/>
    <w:rsid w:val="00DF1378"/>
    <w:rsid w:val="00DF1F18"/>
    <w:rsid w:val="00DF2187"/>
    <w:rsid w:val="00DF2428"/>
    <w:rsid w:val="00DF27A3"/>
    <w:rsid w:val="00DF2BD8"/>
    <w:rsid w:val="00DF4F6C"/>
    <w:rsid w:val="00DF64E7"/>
    <w:rsid w:val="00DF68F2"/>
    <w:rsid w:val="00DF71AB"/>
    <w:rsid w:val="00DF7E0C"/>
    <w:rsid w:val="00E007E9"/>
    <w:rsid w:val="00E010A6"/>
    <w:rsid w:val="00E0188D"/>
    <w:rsid w:val="00E01AFB"/>
    <w:rsid w:val="00E037F6"/>
    <w:rsid w:val="00E03D1F"/>
    <w:rsid w:val="00E044DE"/>
    <w:rsid w:val="00E05319"/>
    <w:rsid w:val="00E055B4"/>
    <w:rsid w:val="00E05C92"/>
    <w:rsid w:val="00E068BC"/>
    <w:rsid w:val="00E07493"/>
    <w:rsid w:val="00E077DE"/>
    <w:rsid w:val="00E07F30"/>
    <w:rsid w:val="00E1108C"/>
    <w:rsid w:val="00E115C5"/>
    <w:rsid w:val="00E11772"/>
    <w:rsid w:val="00E11909"/>
    <w:rsid w:val="00E12785"/>
    <w:rsid w:val="00E12C15"/>
    <w:rsid w:val="00E13466"/>
    <w:rsid w:val="00E1361B"/>
    <w:rsid w:val="00E13D85"/>
    <w:rsid w:val="00E141E8"/>
    <w:rsid w:val="00E147E7"/>
    <w:rsid w:val="00E15B64"/>
    <w:rsid w:val="00E17B97"/>
    <w:rsid w:val="00E17D9C"/>
    <w:rsid w:val="00E20CB8"/>
    <w:rsid w:val="00E2310C"/>
    <w:rsid w:val="00E234EA"/>
    <w:rsid w:val="00E23969"/>
    <w:rsid w:val="00E23D46"/>
    <w:rsid w:val="00E23F5A"/>
    <w:rsid w:val="00E24072"/>
    <w:rsid w:val="00E24236"/>
    <w:rsid w:val="00E251C5"/>
    <w:rsid w:val="00E26048"/>
    <w:rsid w:val="00E26B21"/>
    <w:rsid w:val="00E304B7"/>
    <w:rsid w:val="00E30DD5"/>
    <w:rsid w:val="00E318DC"/>
    <w:rsid w:val="00E31B5F"/>
    <w:rsid w:val="00E31C92"/>
    <w:rsid w:val="00E31E8B"/>
    <w:rsid w:val="00E31F37"/>
    <w:rsid w:val="00E32B7D"/>
    <w:rsid w:val="00E33022"/>
    <w:rsid w:val="00E333F6"/>
    <w:rsid w:val="00E3353C"/>
    <w:rsid w:val="00E34BCC"/>
    <w:rsid w:val="00E35741"/>
    <w:rsid w:val="00E36029"/>
    <w:rsid w:val="00E36651"/>
    <w:rsid w:val="00E368AA"/>
    <w:rsid w:val="00E37E39"/>
    <w:rsid w:val="00E37EBC"/>
    <w:rsid w:val="00E40C2F"/>
    <w:rsid w:val="00E41813"/>
    <w:rsid w:val="00E4220F"/>
    <w:rsid w:val="00E4252F"/>
    <w:rsid w:val="00E42DF8"/>
    <w:rsid w:val="00E4406C"/>
    <w:rsid w:val="00E457A1"/>
    <w:rsid w:val="00E4582F"/>
    <w:rsid w:val="00E468DF"/>
    <w:rsid w:val="00E4791D"/>
    <w:rsid w:val="00E47D9D"/>
    <w:rsid w:val="00E47E64"/>
    <w:rsid w:val="00E50669"/>
    <w:rsid w:val="00E51F8D"/>
    <w:rsid w:val="00E524D9"/>
    <w:rsid w:val="00E52D75"/>
    <w:rsid w:val="00E530C6"/>
    <w:rsid w:val="00E53403"/>
    <w:rsid w:val="00E53D09"/>
    <w:rsid w:val="00E545F9"/>
    <w:rsid w:val="00E5492F"/>
    <w:rsid w:val="00E55105"/>
    <w:rsid w:val="00E5524C"/>
    <w:rsid w:val="00E552A2"/>
    <w:rsid w:val="00E55D09"/>
    <w:rsid w:val="00E573A1"/>
    <w:rsid w:val="00E573F9"/>
    <w:rsid w:val="00E60092"/>
    <w:rsid w:val="00E6186D"/>
    <w:rsid w:val="00E61F90"/>
    <w:rsid w:val="00E62B9C"/>
    <w:rsid w:val="00E62F9A"/>
    <w:rsid w:val="00E6352B"/>
    <w:rsid w:val="00E63A64"/>
    <w:rsid w:val="00E66582"/>
    <w:rsid w:val="00E7013B"/>
    <w:rsid w:val="00E71201"/>
    <w:rsid w:val="00E72591"/>
    <w:rsid w:val="00E72F77"/>
    <w:rsid w:val="00E73767"/>
    <w:rsid w:val="00E738A1"/>
    <w:rsid w:val="00E754EB"/>
    <w:rsid w:val="00E754F6"/>
    <w:rsid w:val="00E758C3"/>
    <w:rsid w:val="00E75A7F"/>
    <w:rsid w:val="00E769AA"/>
    <w:rsid w:val="00E77526"/>
    <w:rsid w:val="00E77CD1"/>
    <w:rsid w:val="00E77E46"/>
    <w:rsid w:val="00E81CE3"/>
    <w:rsid w:val="00E81E18"/>
    <w:rsid w:val="00E820C4"/>
    <w:rsid w:val="00E8225E"/>
    <w:rsid w:val="00E83B15"/>
    <w:rsid w:val="00E83CD0"/>
    <w:rsid w:val="00E84247"/>
    <w:rsid w:val="00E84BA0"/>
    <w:rsid w:val="00E84C42"/>
    <w:rsid w:val="00E863EA"/>
    <w:rsid w:val="00E87B8F"/>
    <w:rsid w:val="00E87FC4"/>
    <w:rsid w:val="00E9046D"/>
    <w:rsid w:val="00E92767"/>
    <w:rsid w:val="00E93503"/>
    <w:rsid w:val="00E938DF"/>
    <w:rsid w:val="00E93DF1"/>
    <w:rsid w:val="00E94413"/>
    <w:rsid w:val="00E94E0F"/>
    <w:rsid w:val="00E95380"/>
    <w:rsid w:val="00E96132"/>
    <w:rsid w:val="00E96770"/>
    <w:rsid w:val="00E96AA0"/>
    <w:rsid w:val="00E97DAB"/>
    <w:rsid w:val="00EA07AF"/>
    <w:rsid w:val="00EA15FF"/>
    <w:rsid w:val="00EA3837"/>
    <w:rsid w:val="00EA3D46"/>
    <w:rsid w:val="00EA47D6"/>
    <w:rsid w:val="00EA5615"/>
    <w:rsid w:val="00EA58E5"/>
    <w:rsid w:val="00EA664E"/>
    <w:rsid w:val="00EA6A32"/>
    <w:rsid w:val="00EA75D9"/>
    <w:rsid w:val="00EA7B2C"/>
    <w:rsid w:val="00EA7E0A"/>
    <w:rsid w:val="00EB0431"/>
    <w:rsid w:val="00EB085C"/>
    <w:rsid w:val="00EB0C7D"/>
    <w:rsid w:val="00EB0CB5"/>
    <w:rsid w:val="00EB1E58"/>
    <w:rsid w:val="00EB27ED"/>
    <w:rsid w:val="00EB2EAD"/>
    <w:rsid w:val="00EB3CC9"/>
    <w:rsid w:val="00EB42E0"/>
    <w:rsid w:val="00EB5E1A"/>
    <w:rsid w:val="00EB5FD6"/>
    <w:rsid w:val="00EB66E3"/>
    <w:rsid w:val="00EB716D"/>
    <w:rsid w:val="00EB72EA"/>
    <w:rsid w:val="00EB7370"/>
    <w:rsid w:val="00EB7473"/>
    <w:rsid w:val="00EB75C1"/>
    <w:rsid w:val="00EB7FFE"/>
    <w:rsid w:val="00EC0297"/>
    <w:rsid w:val="00EC10CE"/>
    <w:rsid w:val="00EC1A1F"/>
    <w:rsid w:val="00EC208C"/>
    <w:rsid w:val="00EC38E6"/>
    <w:rsid w:val="00EC4F42"/>
    <w:rsid w:val="00EC504D"/>
    <w:rsid w:val="00EC5323"/>
    <w:rsid w:val="00EC7041"/>
    <w:rsid w:val="00EC7506"/>
    <w:rsid w:val="00EC7FAE"/>
    <w:rsid w:val="00ED0666"/>
    <w:rsid w:val="00ED0D57"/>
    <w:rsid w:val="00ED0EC7"/>
    <w:rsid w:val="00ED0FBC"/>
    <w:rsid w:val="00ED238B"/>
    <w:rsid w:val="00ED25E4"/>
    <w:rsid w:val="00ED2D9C"/>
    <w:rsid w:val="00ED4358"/>
    <w:rsid w:val="00ED44C9"/>
    <w:rsid w:val="00ED55BF"/>
    <w:rsid w:val="00ED72F5"/>
    <w:rsid w:val="00ED7522"/>
    <w:rsid w:val="00EE044A"/>
    <w:rsid w:val="00EE135F"/>
    <w:rsid w:val="00EE2E0F"/>
    <w:rsid w:val="00EE33EA"/>
    <w:rsid w:val="00EE3D91"/>
    <w:rsid w:val="00EE4695"/>
    <w:rsid w:val="00EE53EB"/>
    <w:rsid w:val="00EE59C1"/>
    <w:rsid w:val="00EE6A81"/>
    <w:rsid w:val="00EE6C9D"/>
    <w:rsid w:val="00EE7FAB"/>
    <w:rsid w:val="00EF031B"/>
    <w:rsid w:val="00EF07E3"/>
    <w:rsid w:val="00EF11F3"/>
    <w:rsid w:val="00EF2795"/>
    <w:rsid w:val="00EF2B07"/>
    <w:rsid w:val="00EF316C"/>
    <w:rsid w:val="00EF3171"/>
    <w:rsid w:val="00EF3BC9"/>
    <w:rsid w:val="00EF3C45"/>
    <w:rsid w:val="00EF3D33"/>
    <w:rsid w:val="00EF3EC9"/>
    <w:rsid w:val="00EF40F0"/>
    <w:rsid w:val="00F027BE"/>
    <w:rsid w:val="00F02A9B"/>
    <w:rsid w:val="00F02FBD"/>
    <w:rsid w:val="00F03861"/>
    <w:rsid w:val="00F03996"/>
    <w:rsid w:val="00F05434"/>
    <w:rsid w:val="00F06AA3"/>
    <w:rsid w:val="00F07964"/>
    <w:rsid w:val="00F10C92"/>
    <w:rsid w:val="00F11379"/>
    <w:rsid w:val="00F11D40"/>
    <w:rsid w:val="00F12268"/>
    <w:rsid w:val="00F13B16"/>
    <w:rsid w:val="00F13D4A"/>
    <w:rsid w:val="00F13EBD"/>
    <w:rsid w:val="00F150DC"/>
    <w:rsid w:val="00F154BC"/>
    <w:rsid w:val="00F15B27"/>
    <w:rsid w:val="00F16C28"/>
    <w:rsid w:val="00F16E4E"/>
    <w:rsid w:val="00F16F6C"/>
    <w:rsid w:val="00F17E17"/>
    <w:rsid w:val="00F218BB"/>
    <w:rsid w:val="00F21DBF"/>
    <w:rsid w:val="00F22233"/>
    <w:rsid w:val="00F2386F"/>
    <w:rsid w:val="00F248DF"/>
    <w:rsid w:val="00F24C79"/>
    <w:rsid w:val="00F24EF5"/>
    <w:rsid w:val="00F24FC4"/>
    <w:rsid w:val="00F26235"/>
    <w:rsid w:val="00F26547"/>
    <w:rsid w:val="00F27C19"/>
    <w:rsid w:val="00F30E5A"/>
    <w:rsid w:val="00F3144E"/>
    <w:rsid w:val="00F31D11"/>
    <w:rsid w:val="00F32516"/>
    <w:rsid w:val="00F32FE1"/>
    <w:rsid w:val="00F3312B"/>
    <w:rsid w:val="00F33261"/>
    <w:rsid w:val="00F33362"/>
    <w:rsid w:val="00F3337F"/>
    <w:rsid w:val="00F337A2"/>
    <w:rsid w:val="00F349F9"/>
    <w:rsid w:val="00F34B33"/>
    <w:rsid w:val="00F36FC2"/>
    <w:rsid w:val="00F40184"/>
    <w:rsid w:val="00F408BB"/>
    <w:rsid w:val="00F42083"/>
    <w:rsid w:val="00F42942"/>
    <w:rsid w:val="00F44CA2"/>
    <w:rsid w:val="00F451F4"/>
    <w:rsid w:val="00F4564D"/>
    <w:rsid w:val="00F469D1"/>
    <w:rsid w:val="00F46E0A"/>
    <w:rsid w:val="00F47106"/>
    <w:rsid w:val="00F4776B"/>
    <w:rsid w:val="00F50506"/>
    <w:rsid w:val="00F50D40"/>
    <w:rsid w:val="00F5106D"/>
    <w:rsid w:val="00F513D2"/>
    <w:rsid w:val="00F51B5D"/>
    <w:rsid w:val="00F536B1"/>
    <w:rsid w:val="00F53BBF"/>
    <w:rsid w:val="00F54D42"/>
    <w:rsid w:val="00F54DB5"/>
    <w:rsid w:val="00F55416"/>
    <w:rsid w:val="00F56B9D"/>
    <w:rsid w:val="00F57032"/>
    <w:rsid w:val="00F57A21"/>
    <w:rsid w:val="00F57CAB"/>
    <w:rsid w:val="00F60227"/>
    <w:rsid w:val="00F60568"/>
    <w:rsid w:val="00F6083A"/>
    <w:rsid w:val="00F60B28"/>
    <w:rsid w:val="00F60D5A"/>
    <w:rsid w:val="00F61CA0"/>
    <w:rsid w:val="00F621F0"/>
    <w:rsid w:val="00F62569"/>
    <w:rsid w:val="00F6338C"/>
    <w:rsid w:val="00F63466"/>
    <w:rsid w:val="00F63559"/>
    <w:rsid w:val="00F64C58"/>
    <w:rsid w:val="00F64E92"/>
    <w:rsid w:val="00F64F94"/>
    <w:rsid w:val="00F6513D"/>
    <w:rsid w:val="00F652CF"/>
    <w:rsid w:val="00F66046"/>
    <w:rsid w:val="00F6634A"/>
    <w:rsid w:val="00F6708B"/>
    <w:rsid w:val="00F67843"/>
    <w:rsid w:val="00F67AC9"/>
    <w:rsid w:val="00F67D47"/>
    <w:rsid w:val="00F70149"/>
    <w:rsid w:val="00F71762"/>
    <w:rsid w:val="00F7195C"/>
    <w:rsid w:val="00F71C15"/>
    <w:rsid w:val="00F72E1C"/>
    <w:rsid w:val="00F72FA9"/>
    <w:rsid w:val="00F7393F"/>
    <w:rsid w:val="00F73A7C"/>
    <w:rsid w:val="00F74087"/>
    <w:rsid w:val="00F74167"/>
    <w:rsid w:val="00F755DA"/>
    <w:rsid w:val="00F757ED"/>
    <w:rsid w:val="00F775C1"/>
    <w:rsid w:val="00F77C8E"/>
    <w:rsid w:val="00F77ECD"/>
    <w:rsid w:val="00F77F1E"/>
    <w:rsid w:val="00F8000C"/>
    <w:rsid w:val="00F804BF"/>
    <w:rsid w:val="00F80980"/>
    <w:rsid w:val="00F81295"/>
    <w:rsid w:val="00F819CC"/>
    <w:rsid w:val="00F82228"/>
    <w:rsid w:val="00F83B8D"/>
    <w:rsid w:val="00F84407"/>
    <w:rsid w:val="00F84817"/>
    <w:rsid w:val="00F84F9C"/>
    <w:rsid w:val="00F85F03"/>
    <w:rsid w:val="00F86E37"/>
    <w:rsid w:val="00F871F3"/>
    <w:rsid w:val="00F874A3"/>
    <w:rsid w:val="00F87F0C"/>
    <w:rsid w:val="00F926A4"/>
    <w:rsid w:val="00F92C34"/>
    <w:rsid w:val="00F93274"/>
    <w:rsid w:val="00F932CC"/>
    <w:rsid w:val="00F949EA"/>
    <w:rsid w:val="00F95AF0"/>
    <w:rsid w:val="00F95BE0"/>
    <w:rsid w:val="00F9664A"/>
    <w:rsid w:val="00F97958"/>
    <w:rsid w:val="00FA059D"/>
    <w:rsid w:val="00FA2EFF"/>
    <w:rsid w:val="00FA3779"/>
    <w:rsid w:val="00FA38CA"/>
    <w:rsid w:val="00FA3B36"/>
    <w:rsid w:val="00FA47CC"/>
    <w:rsid w:val="00FA48A8"/>
    <w:rsid w:val="00FA56C9"/>
    <w:rsid w:val="00FA6162"/>
    <w:rsid w:val="00FB07FE"/>
    <w:rsid w:val="00FB09F8"/>
    <w:rsid w:val="00FB0C18"/>
    <w:rsid w:val="00FB0E98"/>
    <w:rsid w:val="00FB1E9B"/>
    <w:rsid w:val="00FB26E1"/>
    <w:rsid w:val="00FB2A04"/>
    <w:rsid w:val="00FB2CCA"/>
    <w:rsid w:val="00FB3DE5"/>
    <w:rsid w:val="00FB4DDC"/>
    <w:rsid w:val="00FB5175"/>
    <w:rsid w:val="00FB6B0F"/>
    <w:rsid w:val="00FB6D69"/>
    <w:rsid w:val="00FC0717"/>
    <w:rsid w:val="00FC08D5"/>
    <w:rsid w:val="00FC0B2F"/>
    <w:rsid w:val="00FC1107"/>
    <w:rsid w:val="00FC23BA"/>
    <w:rsid w:val="00FC2790"/>
    <w:rsid w:val="00FC2C15"/>
    <w:rsid w:val="00FC2CC0"/>
    <w:rsid w:val="00FC4550"/>
    <w:rsid w:val="00FC5833"/>
    <w:rsid w:val="00FC5E89"/>
    <w:rsid w:val="00FC6F63"/>
    <w:rsid w:val="00FC702A"/>
    <w:rsid w:val="00FC7B96"/>
    <w:rsid w:val="00FD09AF"/>
    <w:rsid w:val="00FD0B75"/>
    <w:rsid w:val="00FD0E15"/>
    <w:rsid w:val="00FD16A3"/>
    <w:rsid w:val="00FD3364"/>
    <w:rsid w:val="00FD371A"/>
    <w:rsid w:val="00FD376D"/>
    <w:rsid w:val="00FD38E8"/>
    <w:rsid w:val="00FD3D04"/>
    <w:rsid w:val="00FD4C31"/>
    <w:rsid w:val="00FD5018"/>
    <w:rsid w:val="00FD5555"/>
    <w:rsid w:val="00FD58CF"/>
    <w:rsid w:val="00FD5A0E"/>
    <w:rsid w:val="00FD62FD"/>
    <w:rsid w:val="00FD6F89"/>
    <w:rsid w:val="00FD715B"/>
    <w:rsid w:val="00FD7D22"/>
    <w:rsid w:val="00FE00F0"/>
    <w:rsid w:val="00FE014A"/>
    <w:rsid w:val="00FE249D"/>
    <w:rsid w:val="00FE2FFE"/>
    <w:rsid w:val="00FE3B0F"/>
    <w:rsid w:val="00FE3E1F"/>
    <w:rsid w:val="00FE3E69"/>
    <w:rsid w:val="00FE489C"/>
    <w:rsid w:val="00FE49E9"/>
    <w:rsid w:val="00FE4CC2"/>
    <w:rsid w:val="00FE5506"/>
    <w:rsid w:val="00FE58B9"/>
    <w:rsid w:val="00FE592B"/>
    <w:rsid w:val="00FE7FDA"/>
    <w:rsid w:val="00FF0642"/>
    <w:rsid w:val="00FF12E6"/>
    <w:rsid w:val="00FF1389"/>
    <w:rsid w:val="00FF1A55"/>
    <w:rsid w:val="00FF2330"/>
    <w:rsid w:val="00FF355B"/>
    <w:rsid w:val="00FF497A"/>
    <w:rsid w:val="00FF598C"/>
    <w:rsid w:val="00FF7395"/>
    <w:rsid w:val="00FF7612"/>
    <w:rsid w:val="00FF7FBA"/>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8"/>
    <o:shapelayout v:ext="edit">
      <o:idmap v:ext="edit" data="2"/>
    </o:shapelayout>
  </w:shapeDefaults>
  <w:decimalSymbol w:val="."/>
  <w:listSeparator w:val=","/>
  <w14:docId w14:val="36E235C9"/>
  <w15:docId w15:val="{F01950E5-3C8A-461D-9778-CAE9B7429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Cambria"/>
        <w:sz w:val="22"/>
        <w:szCs w:val="22"/>
        <w:lang w:val="lt-LT" w:eastAsia="en-US"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qFormat="1"/>
    <w:lsdException w:name="toc 2" w:locked="1" w:uiPriority="39" w:unhideWhenUsed="1" w:qFormat="1"/>
    <w:lsdException w:name="toc 3" w:locked="1" w:uiPriority="39" w:unhideWhenUsed="1" w:qFormat="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7488"/>
    <w:pPr>
      <w:spacing w:after="120"/>
      <w:jc w:val="both"/>
    </w:pPr>
    <w:rPr>
      <w:sz w:val="24"/>
      <w:lang w:val="ro-RO"/>
    </w:rPr>
  </w:style>
  <w:style w:type="paragraph" w:styleId="Heading1">
    <w:name w:val="heading 1"/>
    <w:next w:val="Normal"/>
    <w:link w:val="Heading1Char"/>
    <w:uiPriority w:val="99"/>
    <w:qFormat/>
    <w:rsid w:val="00B264A2"/>
    <w:pPr>
      <w:keepNext/>
      <w:numPr>
        <w:numId w:val="6"/>
      </w:numPr>
      <w:spacing w:after="600"/>
      <w:outlineLvl w:val="0"/>
    </w:pPr>
    <w:rPr>
      <w:b/>
      <w:bCs/>
      <w:caps/>
      <w:color w:val="134753" w:themeColor="text2"/>
      <w:sz w:val="48"/>
      <w:szCs w:val="40"/>
    </w:rPr>
  </w:style>
  <w:style w:type="paragraph" w:styleId="Heading2">
    <w:name w:val="heading 2"/>
    <w:aliases w:val="Heading 2 Char1,Heading 2 Char Char,H2,heading 2,Heading 2 Hidden,HD2,heading2,palacs csunyan beszel,Attribute Heading 2,Alfejezet,PLS 2,PLS 21,PLS 22,PLS 23,num,afsnit,H21,H22,H23,PLS 24,H24,PLS 25,H25,PLS 26,H26,PLS 27,H27,PLS 28,H28,PLS 29"/>
    <w:basedOn w:val="Heading1"/>
    <w:next w:val="Normal"/>
    <w:link w:val="Heading2Char"/>
    <w:uiPriority w:val="99"/>
    <w:qFormat/>
    <w:rsid w:val="00893EFD"/>
    <w:pPr>
      <w:numPr>
        <w:ilvl w:val="1"/>
      </w:numPr>
      <w:spacing w:before="360" w:after="240"/>
      <w:ind w:left="432"/>
      <w:outlineLvl w:val="1"/>
    </w:pPr>
    <w:rPr>
      <w:b w:val="0"/>
      <w:bCs w:val="0"/>
      <w:color w:val="3CA1BC" w:themeColor="background2"/>
      <w:sz w:val="36"/>
      <w:szCs w:val="32"/>
    </w:rPr>
  </w:style>
  <w:style w:type="paragraph" w:styleId="Heading3">
    <w:name w:val="heading 3"/>
    <w:basedOn w:val="Heading2"/>
    <w:next w:val="Normal"/>
    <w:link w:val="Heading3Char"/>
    <w:uiPriority w:val="99"/>
    <w:qFormat/>
    <w:rsid w:val="00B264A2"/>
    <w:pPr>
      <w:numPr>
        <w:ilvl w:val="2"/>
      </w:numPr>
      <w:spacing w:before="180" w:after="180"/>
      <w:outlineLvl w:val="2"/>
    </w:pPr>
    <w:rPr>
      <w:bCs/>
      <w:sz w:val="32"/>
    </w:rPr>
  </w:style>
  <w:style w:type="paragraph" w:styleId="Heading4">
    <w:name w:val="heading 4"/>
    <w:basedOn w:val="ListParagraph"/>
    <w:next w:val="Normal"/>
    <w:link w:val="Heading4Char"/>
    <w:unhideWhenUsed/>
    <w:qFormat/>
    <w:locked/>
    <w:rsid w:val="00572295"/>
    <w:pPr>
      <w:keepNext/>
      <w:keepLines/>
      <w:spacing w:before="40" w:after="0"/>
      <w:outlineLvl w:val="3"/>
    </w:pPr>
    <w:rPr>
      <w:rFonts w:eastAsiaTheme="majorEastAsia" w:cstheme="majorBidi"/>
      <w:iCs/>
      <w:szCs w:val="24"/>
    </w:rPr>
  </w:style>
  <w:style w:type="paragraph" w:styleId="Heading5">
    <w:name w:val="heading 5"/>
    <w:basedOn w:val="Normal"/>
    <w:next w:val="Normal"/>
    <w:link w:val="Heading5Char"/>
    <w:unhideWhenUsed/>
    <w:locked/>
    <w:rsid w:val="00A14248"/>
    <w:pPr>
      <w:keepNext/>
      <w:keepLines/>
      <w:spacing w:before="40" w:after="0"/>
      <w:outlineLvl w:val="4"/>
    </w:pPr>
    <w:rPr>
      <w:rFonts w:asciiTheme="majorHAnsi" w:eastAsiaTheme="majorEastAsia" w:hAnsiTheme="majorHAnsi" w:cstheme="majorBidi"/>
      <w:color w:val="5F5F5F" w:themeColor="accent1" w:themeShade="BF"/>
      <w:lang w:val="lt-LT"/>
    </w:rPr>
  </w:style>
  <w:style w:type="paragraph" w:styleId="Heading6">
    <w:name w:val="heading 6"/>
    <w:basedOn w:val="Normal"/>
    <w:next w:val="Normal"/>
    <w:link w:val="Heading6Char"/>
    <w:unhideWhenUsed/>
    <w:locked/>
    <w:rsid w:val="00643E54"/>
    <w:pPr>
      <w:keepNext/>
      <w:keepLines/>
      <w:spacing w:before="40" w:after="0"/>
      <w:outlineLvl w:val="5"/>
    </w:pPr>
    <w:rPr>
      <w:rFonts w:eastAsiaTheme="majorEastAsia" w:cstheme="majorBidi"/>
      <w:color w:val="3F3F3F" w:themeColor="accent1" w:themeShade="7F"/>
      <w:sz w:val="22"/>
      <w:lang w:val="en-US" w:eastAsia="ja-JP"/>
    </w:rPr>
  </w:style>
  <w:style w:type="paragraph" w:styleId="Heading7">
    <w:name w:val="heading 7"/>
    <w:basedOn w:val="Normal"/>
    <w:next w:val="Normal"/>
    <w:link w:val="Heading7Char"/>
    <w:semiHidden/>
    <w:unhideWhenUsed/>
    <w:locked/>
    <w:rsid w:val="00643E54"/>
    <w:pPr>
      <w:keepNext/>
      <w:keepLines/>
      <w:spacing w:before="40" w:after="0"/>
      <w:outlineLvl w:val="6"/>
    </w:pPr>
    <w:rPr>
      <w:rFonts w:eastAsiaTheme="majorEastAsia" w:cstheme="majorBidi"/>
      <w:i/>
      <w:iCs/>
      <w:color w:val="3F3F3F" w:themeColor="accent1" w:themeShade="7F"/>
      <w:sz w:val="22"/>
      <w:lang w:val="en-US"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264A2"/>
    <w:rPr>
      <w:b/>
      <w:bCs/>
      <w:caps/>
      <w:color w:val="134753" w:themeColor="text2"/>
      <w:sz w:val="48"/>
      <w:szCs w:val="40"/>
    </w:rPr>
  </w:style>
  <w:style w:type="paragraph" w:styleId="ListParagraph">
    <w:name w:val="List Paragraph"/>
    <w:aliases w:val="ERP-List Paragraph,List Paragraph11,Bullet EY,List Paragraph1,Akapit z listą BS,Outlines a.b.c.,List_Paragraph,Multilevel para_II,Akapit z lista BS,body 2,Listă colorată - Accentuare 11,References,Normal bullet 2,Header bold,lp1,Bullets"/>
    <w:basedOn w:val="Normal"/>
    <w:link w:val="ListParagraphChar"/>
    <w:uiPriority w:val="34"/>
    <w:qFormat/>
    <w:rsid w:val="00183B11"/>
    <w:pPr>
      <w:ind w:left="720"/>
    </w:pPr>
    <w:rPr>
      <w:color w:val="134753"/>
      <w:lang w:val="lt-LT"/>
    </w:rPr>
  </w:style>
  <w:style w:type="character" w:customStyle="1" w:styleId="ListParagraphChar">
    <w:name w:val="List Paragraph Char"/>
    <w:aliases w:val="ERP-List Paragraph Char,List Paragraph11 Char,Bullet EY Char,List Paragraph1 Char,Akapit z listą BS Char,Outlines a.b.c. Char,List_Paragraph Char,Multilevel para_II Char,Akapit z lista BS Char,body 2 Char,References Char,lp1 Char"/>
    <w:basedOn w:val="DefaultParagraphFont"/>
    <w:link w:val="ListParagraph"/>
    <w:uiPriority w:val="34"/>
    <w:qFormat/>
    <w:locked/>
    <w:rsid w:val="00183B11"/>
    <w:rPr>
      <w:rFonts w:ascii="Avenir Next Regular" w:hAnsi="Avenir Next Regular" w:cs="Cambria"/>
      <w:color w:val="134753"/>
      <w:lang w:eastAsia="ja-JP"/>
    </w:rPr>
  </w:style>
  <w:style w:type="character" w:customStyle="1" w:styleId="Heading2Char">
    <w:name w:val="Heading 2 Char"/>
    <w:aliases w:val="Heading 2 Char1 Char,Heading 2 Char Char Char,H2 Char,heading 2 Char,Heading 2 Hidden Char,HD2 Char,heading2 Char,palacs csunyan beszel Char,Attribute Heading 2 Char,Alfejezet Char,PLS 2 Char,PLS 21 Char,PLS 22 Char,PLS 23 Char,num Char"/>
    <w:basedOn w:val="DefaultParagraphFont"/>
    <w:link w:val="Heading2"/>
    <w:uiPriority w:val="99"/>
    <w:locked/>
    <w:rsid w:val="00893EFD"/>
    <w:rPr>
      <w:caps/>
      <w:color w:val="3CA1BC" w:themeColor="background2"/>
      <w:sz w:val="36"/>
      <w:szCs w:val="32"/>
    </w:rPr>
  </w:style>
  <w:style w:type="character" w:customStyle="1" w:styleId="Heading3Char">
    <w:name w:val="Heading 3 Char"/>
    <w:basedOn w:val="DefaultParagraphFont"/>
    <w:link w:val="Heading3"/>
    <w:uiPriority w:val="99"/>
    <w:locked/>
    <w:rsid w:val="00B264A2"/>
    <w:rPr>
      <w:bCs/>
      <w:caps/>
      <w:color w:val="3CA1BC" w:themeColor="background2"/>
      <w:sz w:val="32"/>
      <w:szCs w:val="32"/>
    </w:rPr>
  </w:style>
  <w:style w:type="character" w:customStyle="1" w:styleId="Heading4Char">
    <w:name w:val="Heading 4 Char"/>
    <w:basedOn w:val="DefaultParagraphFont"/>
    <w:link w:val="Heading4"/>
    <w:rsid w:val="00572295"/>
    <w:rPr>
      <w:rFonts w:ascii="Avenir Next Regular" w:eastAsiaTheme="majorEastAsia" w:hAnsi="Avenir Next Regular" w:cstheme="majorBidi"/>
      <w:iCs/>
      <w:sz w:val="24"/>
      <w:szCs w:val="24"/>
      <w:lang w:eastAsia="ja-JP"/>
    </w:rPr>
  </w:style>
  <w:style w:type="paragraph" w:styleId="Header">
    <w:name w:val="header"/>
    <w:basedOn w:val="Normal"/>
    <w:link w:val="HeaderChar"/>
    <w:uiPriority w:val="99"/>
    <w:rsid w:val="003D3F8F"/>
    <w:pPr>
      <w:tabs>
        <w:tab w:val="center" w:pos="4680"/>
        <w:tab w:val="right" w:pos="9360"/>
      </w:tabs>
      <w:spacing w:after="0"/>
    </w:pPr>
    <w:rPr>
      <w:lang w:val="lt-LT"/>
    </w:rPr>
  </w:style>
  <w:style w:type="character" w:customStyle="1" w:styleId="HeaderChar">
    <w:name w:val="Header Char"/>
    <w:basedOn w:val="DefaultParagraphFont"/>
    <w:link w:val="Header"/>
    <w:uiPriority w:val="99"/>
    <w:qFormat/>
    <w:locked/>
    <w:rsid w:val="003D3F8F"/>
  </w:style>
  <w:style w:type="paragraph" w:styleId="Footer">
    <w:name w:val="footer"/>
    <w:basedOn w:val="Normal"/>
    <w:link w:val="FooterChar"/>
    <w:uiPriority w:val="99"/>
    <w:rsid w:val="003D3F8F"/>
    <w:pPr>
      <w:tabs>
        <w:tab w:val="center" w:pos="4680"/>
        <w:tab w:val="right" w:pos="9360"/>
      </w:tabs>
      <w:spacing w:after="0"/>
    </w:pPr>
    <w:rPr>
      <w:lang w:val="lt-LT"/>
    </w:rPr>
  </w:style>
  <w:style w:type="character" w:customStyle="1" w:styleId="FooterChar">
    <w:name w:val="Footer Char"/>
    <w:basedOn w:val="DefaultParagraphFont"/>
    <w:link w:val="Footer"/>
    <w:uiPriority w:val="99"/>
    <w:qFormat/>
    <w:locked/>
    <w:rsid w:val="003D3F8F"/>
  </w:style>
  <w:style w:type="paragraph" w:styleId="BalloonText">
    <w:name w:val="Balloon Text"/>
    <w:basedOn w:val="Normal"/>
    <w:link w:val="BalloonTextChar"/>
    <w:uiPriority w:val="99"/>
    <w:semiHidden/>
    <w:rsid w:val="003D3F8F"/>
    <w:pPr>
      <w:spacing w:after="0"/>
    </w:pPr>
    <w:rPr>
      <w:rFonts w:ascii="Tahoma" w:hAnsi="Tahoma" w:cs="Tahoma"/>
      <w:sz w:val="16"/>
      <w:szCs w:val="16"/>
      <w:lang w:val="lt-LT"/>
    </w:rPr>
  </w:style>
  <w:style w:type="character" w:customStyle="1" w:styleId="BalloonTextChar">
    <w:name w:val="Balloon Text Char"/>
    <w:basedOn w:val="DefaultParagraphFont"/>
    <w:link w:val="BalloonText"/>
    <w:uiPriority w:val="99"/>
    <w:semiHidden/>
    <w:locked/>
    <w:rsid w:val="003D3F8F"/>
    <w:rPr>
      <w:rFonts w:ascii="Tahoma" w:hAnsi="Tahoma" w:cs="Tahoma"/>
      <w:sz w:val="16"/>
      <w:szCs w:val="16"/>
    </w:rPr>
  </w:style>
  <w:style w:type="character" w:styleId="Hyperlink">
    <w:name w:val="Hyperlink"/>
    <w:basedOn w:val="DefaultParagraphFont"/>
    <w:uiPriority w:val="99"/>
    <w:rsid w:val="00AD4FEF"/>
    <w:rPr>
      <w:color w:val="0000FF"/>
      <w:u w:val="single"/>
    </w:rPr>
  </w:style>
  <w:style w:type="paragraph" w:styleId="FootnoteText">
    <w:name w:val="footnote text"/>
    <w:aliases w:val="Podrozdział,Footnote Text Char Char,Fußnote,Fußnotentextf,single space,footnote text,FOOTNOTES,fn,stile 1,Footnote,Footnote1,Footnote2,Footnote3,Footnote4,Footnote5,Footnote6,Footnote7,Footnote8,Footnote9,Footnote10,Footnote11,ft,f"/>
    <w:basedOn w:val="Normal"/>
    <w:link w:val="FootnoteTextChar"/>
    <w:uiPriority w:val="99"/>
    <w:qFormat/>
    <w:rsid w:val="008A008B"/>
    <w:pPr>
      <w:spacing w:after="0"/>
    </w:pPr>
    <w:rPr>
      <w:szCs w:val="20"/>
      <w:lang w:val="lt-LT"/>
    </w:rPr>
  </w:style>
  <w:style w:type="character" w:customStyle="1" w:styleId="FootnoteTextChar">
    <w:name w:val="Footnote Text Char"/>
    <w:aliases w:val="Podrozdział Char1,Footnote Text Char Char Char1,Fußnote Char1,Fußnotentextf Char1,single space Char1,footnote text Char1,FOOTNOTES Char1,fn Char1,stile 1 Char1,Footnote Char1,Footnote1 Char1,Footnote2 Char1,Footnote3 Char1,ft Char"/>
    <w:basedOn w:val="DefaultParagraphFont"/>
    <w:link w:val="FootnoteText"/>
    <w:uiPriority w:val="99"/>
    <w:qFormat/>
    <w:locked/>
    <w:rsid w:val="008A008B"/>
    <w:rPr>
      <w:sz w:val="24"/>
      <w:szCs w:val="20"/>
    </w:rPr>
  </w:style>
  <w:style w:type="character" w:styleId="FootnoteReference">
    <w:name w:val="footnote reference"/>
    <w:aliases w:val=" BVI fnr,BVI fnr,Footnote symbol,16 Point,Superscript 6 Point,ftref,BVI fnr Char1 Char Char,Footnote Reference Number Char Char Char,Times 10 Point Char Char Char,Exposant 3 Point Char Char Char,Footnote symbol Char1 Char Char,o"/>
    <w:basedOn w:val="DefaultParagraphFont"/>
    <w:link w:val="BVIfnrChar1Char"/>
    <w:uiPriority w:val="99"/>
    <w:qFormat/>
    <w:rsid w:val="00AD4FEF"/>
    <w:rPr>
      <w:vertAlign w:val="superscript"/>
    </w:rPr>
  </w:style>
  <w:style w:type="character" w:customStyle="1" w:styleId="apple-style-span">
    <w:name w:val="apple-style-span"/>
    <w:basedOn w:val="DefaultParagraphFont"/>
    <w:uiPriority w:val="99"/>
    <w:rsid w:val="00AD4FEF"/>
  </w:style>
  <w:style w:type="paragraph" w:styleId="Caption">
    <w:name w:val="caption"/>
    <w:aliases w:val="Top caption,JR|Beschriftung,Table legend,Tab_Überschrift,Figure reference,Tab_†berschrift,Beschriftung Char2,Beschriftung Char1 Char1,Beschriftung Char Char Char1,Beschriftung Char1 Char Char,Beschriftung Char Char Char Char,Table title,Char"/>
    <w:basedOn w:val="Normal"/>
    <w:next w:val="Normal"/>
    <w:link w:val="CaptionChar"/>
    <w:autoRedefine/>
    <w:uiPriority w:val="35"/>
    <w:qFormat/>
    <w:rsid w:val="00F81295"/>
    <w:pPr>
      <w:keepNext/>
      <w:spacing w:before="240" w:after="0"/>
      <w:ind w:left="360" w:hanging="360"/>
      <w:contextualSpacing/>
      <w:jc w:val="left"/>
    </w:pPr>
    <w:rPr>
      <w:bCs/>
      <w:caps/>
      <w:sz w:val="20"/>
      <w:szCs w:val="16"/>
      <w:lang w:val="lt-LT"/>
    </w:rPr>
  </w:style>
  <w:style w:type="paragraph" w:styleId="TOC1">
    <w:name w:val="toc 1"/>
    <w:basedOn w:val="Normal"/>
    <w:next w:val="Normal"/>
    <w:autoRedefine/>
    <w:uiPriority w:val="39"/>
    <w:qFormat/>
    <w:rsid w:val="00F26547"/>
    <w:pPr>
      <w:tabs>
        <w:tab w:val="left" w:pos="390"/>
        <w:tab w:val="right" w:leader="dot" w:pos="9435"/>
      </w:tabs>
      <w:jc w:val="left"/>
    </w:pPr>
    <w:rPr>
      <w:b/>
      <w:bCs/>
      <w:smallCaps/>
      <w:noProof/>
      <w:color w:val="3CA1BC" w:themeColor="background2"/>
      <w:lang w:val="lt-LT"/>
    </w:rPr>
  </w:style>
  <w:style w:type="paragraph" w:styleId="TOC2">
    <w:name w:val="toc 2"/>
    <w:basedOn w:val="Normal"/>
    <w:next w:val="Normal"/>
    <w:autoRedefine/>
    <w:uiPriority w:val="39"/>
    <w:qFormat/>
    <w:rsid w:val="00042B1F"/>
    <w:pPr>
      <w:jc w:val="left"/>
    </w:pPr>
    <w:rPr>
      <w:lang w:val="lt-LT"/>
    </w:rPr>
  </w:style>
  <w:style w:type="character" w:styleId="CommentReference">
    <w:name w:val="annotation reference"/>
    <w:basedOn w:val="DefaultParagraphFont"/>
    <w:uiPriority w:val="99"/>
    <w:semiHidden/>
    <w:rsid w:val="00C45CCD"/>
    <w:rPr>
      <w:sz w:val="16"/>
      <w:szCs w:val="16"/>
    </w:rPr>
  </w:style>
  <w:style w:type="paragraph" w:styleId="CommentText">
    <w:name w:val="annotation text"/>
    <w:basedOn w:val="Normal"/>
    <w:link w:val="CommentTextChar"/>
    <w:uiPriority w:val="99"/>
    <w:semiHidden/>
    <w:rsid w:val="00C45CCD"/>
    <w:rPr>
      <w:sz w:val="20"/>
      <w:szCs w:val="20"/>
      <w:lang w:val="lt-LT"/>
    </w:rPr>
  </w:style>
  <w:style w:type="character" w:customStyle="1" w:styleId="CommentTextChar">
    <w:name w:val="Comment Text Char"/>
    <w:basedOn w:val="DefaultParagraphFont"/>
    <w:link w:val="CommentText"/>
    <w:uiPriority w:val="99"/>
    <w:locked/>
    <w:rsid w:val="00C45CCD"/>
    <w:rPr>
      <w:rFonts w:eastAsia="SimSun"/>
      <w:sz w:val="20"/>
      <w:szCs w:val="20"/>
      <w:lang w:val="lt-LT" w:eastAsia="zh-CN"/>
    </w:rPr>
  </w:style>
  <w:style w:type="paragraph" w:styleId="CommentSubject">
    <w:name w:val="annotation subject"/>
    <w:basedOn w:val="CommentText"/>
    <w:next w:val="CommentText"/>
    <w:link w:val="CommentSubjectChar"/>
    <w:uiPriority w:val="99"/>
    <w:semiHidden/>
    <w:rsid w:val="006A13A3"/>
    <w:rPr>
      <w:b/>
      <w:bCs/>
    </w:rPr>
  </w:style>
  <w:style w:type="character" w:customStyle="1" w:styleId="CommentSubjectChar">
    <w:name w:val="Comment Subject Char"/>
    <w:basedOn w:val="CommentTextChar"/>
    <w:link w:val="CommentSubject"/>
    <w:uiPriority w:val="99"/>
    <w:semiHidden/>
    <w:locked/>
    <w:rsid w:val="006A13A3"/>
    <w:rPr>
      <w:rFonts w:eastAsia="SimSun"/>
      <w:b/>
      <w:bCs/>
      <w:sz w:val="20"/>
      <w:szCs w:val="20"/>
      <w:lang w:val="lt-LT" w:eastAsia="zh-CN"/>
    </w:rPr>
  </w:style>
  <w:style w:type="paragraph" w:customStyle="1" w:styleId="MediumGrid21">
    <w:name w:val="Medium Grid 21"/>
    <w:link w:val="MediumGrid2Char"/>
    <w:uiPriority w:val="99"/>
    <w:rsid w:val="002D4335"/>
    <w:rPr>
      <w:rFonts w:eastAsia="MS Mincho" w:cs="Calibri"/>
      <w:lang w:eastAsia="en-GB"/>
    </w:rPr>
  </w:style>
  <w:style w:type="character" w:customStyle="1" w:styleId="MediumGrid2Char">
    <w:name w:val="Medium Grid 2 Char"/>
    <w:link w:val="MediumGrid21"/>
    <w:uiPriority w:val="99"/>
    <w:locked/>
    <w:rsid w:val="002D4335"/>
    <w:rPr>
      <w:rFonts w:eastAsia="MS Mincho"/>
      <w:sz w:val="22"/>
      <w:szCs w:val="22"/>
      <w:lang w:eastAsia="en-GB"/>
    </w:rPr>
  </w:style>
  <w:style w:type="paragraph" w:styleId="TOC3">
    <w:name w:val="toc 3"/>
    <w:basedOn w:val="Normal"/>
    <w:next w:val="Normal"/>
    <w:link w:val="TOC3Char1"/>
    <w:autoRedefine/>
    <w:uiPriority w:val="39"/>
    <w:qFormat/>
    <w:rsid w:val="007A0339"/>
    <w:pPr>
      <w:ind w:left="144"/>
      <w:jc w:val="left"/>
    </w:pPr>
    <w:rPr>
      <w:lang w:val="lt-LT"/>
    </w:rPr>
  </w:style>
  <w:style w:type="character" w:customStyle="1" w:styleId="TOC3Char1">
    <w:name w:val="TOC 3 Char1"/>
    <w:basedOn w:val="DefaultParagraphFont"/>
    <w:link w:val="TOC3"/>
    <w:uiPriority w:val="39"/>
    <w:locked/>
    <w:rsid w:val="007A0339"/>
    <w:rPr>
      <w:rFonts w:ascii="Avenir Next Regular" w:hAnsi="Avenir Next Regular" w:cs="Cambria"/>
      <w:lang w:eastAsia="ja-JP"/>
    </w:rPr>
  </w:style>
  <w:style w:type="paragraph" w:styleId="TOCHeading">
    <w:name w:val="TOC Heading"/>
    <w:aliases w:val="Table of Contents"/>
    <w:basedOn w:val="Heading1"/>
    <w:next w:val="Normal"/>
    <w:uiPriority w:val="39"/>
    <w:qFormat/>
    <w:rsid w:val="00D0337E"/>
    <w:pPr>
      <w:keepLines/>
      <w:numPr>
        <w:numId w:val="0"/>
      </w:numPr>
      <w:outlineLvl w:val="9"/>
    </w:pPr>
    <w:rPr>
      <w:szCs w:val="28"/>
    </w:rPr>
  </w:style>
  <w:style w:type="table" w:styleId="TableGrid">
    <w:name w:val="Table Grid"/>
    <w:basedOn w:val="TableNormal"/>
    <w:uiPriority w:val="59"/>
    <w:qFormat/>
    <w:rsid w:val="007C60E4"/>
    <w:rPr>
      <w:rFonts w:ascii="Avenir Next Demi Bold" w:hAnsi="Avenir Next Demi Bold"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aliases w:val="FIGURA"/>
    <w:basedOn w:val="MediumGrid21"/>
    <w:next w:val="Normal"/>
    <w:link w:val="TitleChar"/>
    <w:uiPriority w:val="99"/>
    <w:qFormat/>
    <w:rsid w:val="00165213"/>
    <w:pPr>
      <w:ind w:right="558"/>
    </w:pPr>
    <w:rPr>
      <w:rFonts w:eastAsia="MS Gothic" w:cs="Cambria"/>
      <w:bCs/>
      <w:color w:val="FFFFFF" w:themeColor="background1"/>
      <w:sz w:val="40"/>
      <w:szCs w:val="56"/>
    </w:rPr>
  </w:style>
  <w:style w:type="character" w:customStyle="1" w:styleId="TitleChar">
    <w:name w:val="Title Char"/>
    <w:aliases w:val="FIGURA Char"/>
    <w:basedOn w:val="DefaultParagraphFont"/>
    <w:link w:val="Title"/>
    <w:uiPriority w:val="99"/>
    <w:locked/>
    <w:rsid w:val="00165213"/>
    <w:rPr>
      <w:rFonts w:asciiTheme="minorHAnsi" w:eastAsia="MS Gothic" w:hAnsiTheme="minorHAnsi" w:cs="Cambria"/>
      <w:bCs/>
      <w:color w:val="FFFFFF" w:themeColor="background1"/>
      <w:sz w:val="40"/>
      <w:szCs w:val="56"/>
      <w:lang w:eastAsia="en-GB"/>
    </w:rPr>
  </w:style>
  <w:style w:type="paragraph" w:styleId="Subtitle">
    <w:name w:val="Subtitle"/>
    <w:basedOn w:val="Normal"/>
    <w:next w:val="Normal"/>
    <w:link w:val="SubtitleChar"/>
    <w:uiPriority w:val="99"/>
    <w:qFormat/>
    <w:rsid w:val="007B7F31"/>
    <w:pPr>
      <w:ind w:right="556"/>
      <w:jc w:val="center"/>
    </w:pPr>
    <w:rPr>
      <w:color w:val="FFFFFF" w:themeColor="background1"/>
      <w:sz w:val="36"/>
      <w:szCs w:val="36"/>
      <w:lang w:val="lt-LT"/>
    </w:rPr>
  </w:style>
  <w:style w:type="character" w:customStyle="1" w:styleId="SubtitleChar">
    <w:name w:val="Subtitle Char"/>
    <w:basedOn w:val="DefaultParagraphFont"/>
    <w:link w:val="Subtitle"/>
    <w:uiPriority w:val="99"/>
    <w:locked/>
    <w:rsid w:val="007B7F31"/>
    <w:rPr>
      <w:rFonts w:asciiTheme="minorHAnsi" w:hAnsiTheme="minorHAnsi" w:cs="Cambria"/>
      <w:bCs/>
      <w:color w:val="FFFFFF" w:themeColor="background1"/>
      <w:sz w:val="36"/>
      <w:szCs w:val="36"/>
      <w:lang w:val="en-US" w:eastAsia="ja-JP"/>
    </w:rPr>
  </w:style>
  <w:style w:type="character" w:styleId="Emphasis">
    <w:name w:val="Emphasis"/>
    <w:aliases w:val="Keywords"/>
    <w:basedOn w:val="DefaultParagraphFont"/>
    <w:uiPriority w:val="99"/>
    <w:qFormat/>
    <w:rsid w:val="002E655B"/>
    <w:rPr>
      <w:rFonts w:asciiTheme="minorHAnsi" w:hAnsiTheme="minorHAnsi"/>
      <w:color w:val="808080" w:themeColor="background1" w:themeShade="80"/>
      <w:sz w:val="22"/>
    </w:rPr>
  </w:style>
  <w:style w:type="paragraph" w:styleId="Quote">
    <w:name w:val="Quote"/>
    <w:aliases w:val="Contact information"/>
    <w:basedOn w:val="Normal"/>
    <w:next w:val="Normal"/>
    <w:link w:val="QuoteChar"/>
    <w:uiPriority w:val="99"/>
    <w:qFormat/>
    <w:rsid w:val="00C31659"/>
    <w:pPr>
      <w:spacing w:after="0"/>
      <w:jc w:val="left"/>
    </w:pPr>
    <w:rPr>
      <w:iCs/>
      <w:color w:val="FFFFFF" w:themeColor="background1"/>
      <w:lang w:val="lt-LT"/>
    </w:rPr>
  </w:style>
  <w:style w:type="character" w:customStyle="1" w:styleId="QuoteChar">
    <w:name w:val="Quote Char"/>
    <w:aliases w:val="Contact information Char"/>
    <w:basedOn w:val="DefaultParagraphFont"/>
    <w:link w:val="Quote"/>
    <w:uiPriority w:val="99"/>
    <w:locked/>
    <w:rsid w:val="00C31659"/>
    <w:rPr>
      <w:rFonts w:ascii="Avenir Next Regular" w:hAnsi="Avenir Next Regular" w:cs="Cambria"/>
      <w:iCs/>
      <w:color w:val="FFFFFF" w:themeColor="background1"/>
      <w:lang w:eastAsia="ja-JP"/>
    </w:rPr>
  </w:style>
  <w:style w:type="table" w:customStyle="1" w:styleId="TableGridLight1">
    <w:name w:val="Table Grid Light1"/>
    <w:basedOn w:val="TableNormal"/>
    <w:uiPriority w:val="40"/>
    <w:rsid w:val="0095085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ibliography">
    <w:name w:val="Bibliography"/>
    <w:basedOn w:val="Normal"/>
    <w:next w:val="Normal"/>
    <w:uiPriority w:val="99"/>
    <w:rsid w:val="00023842"/>
    <w:rPr>
      <w:lang w:val="lt-LT"/>
    </w:rPr>
  </w:style>
  <w:style w:type="paragraph" w:customStyle="1" w:styleId="bodytext">
    <w:name w:val="bodytext"/>
    <w:basedOn w:val="Normal"/>
    <w:uiPriority w:val="99"/>
    <w:rsid w:val="005C762C"/>
    <w:pPr>
      <w:spacing w:before="100" w:beforeAutospacing="1" w:after="100" w:afterAutospacing="1"/>
      <w:jc w:val="left"/>
    </w:pPr>
    <w:rPr>
      <w:rFonts w:ascii="Times New Roman" w:hAnsi="Times New Roman" w:cs="Times New Roman"/>
      <w:szCs w:val="24"/>
      <w:lang w:val="lt-LT" w:eastAsia="lt-LT"/>
    </w:rPr>
  </w:style>
  <w:style w:type="paragraph" w:styleId="NormalWeb">
    <w:name w:val="Normal (Web)"/>
    <w:basedOn w:val="Normal"/>
    <w:uiPriority w:val="99"/>
    <w:rsid w:val="003E42CD"/>
    <w:pPr>
      <w:spacing w:before="100" w:beforeAutospacing="1" w:after="100" w:afterAutospacing="1"/>
      <w:jc w:val="left"/>
    </w:pPr>
    <w:rPr>
      <w:rFonts w:ascii="Times New Roman" w:hAnsi="Times New Roman" w:cs="Times New Roman"/>
      <w:szCs w:val="24"/>
      <w:lang w:val="et-EE" w:eastAsia="et-EE"/>
    </w:rPr>
  </w:style>
  <w:style w:type="character" w:styleId="Strong">
    <w:name w:val="Strong"/>
    <w:basedOn w:val="DefaultParagraphFont"/>
    <w:uiPriority w:val="99"/>
    <w:qFormat/>
    <w:rsid w:val="00F55416"/>
    <w:rPr>
      <w:b/>
      <w:bCs/>
      <w:color w:val="134753"/>
    </w:rPr>
  </w:style>
  <w:style w:type="table" w:customStyle="1" w:styleId="Civittatable">
    <w:name w:val="Civitta table"/>
    <w:basedOn w:val="TableNormal"/>
    <w:uiPriority w:val="99"/>
    <w:rsid w:val="007C07C5"/>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character" w:customStyle="1" w:styleId="TOC3Char">
    <w:name w:val="TOC 3 Char"/>
    <w:basedOn w:val="DefaultParagraphFont"/>
    <w:uiPriority w:val="39"/>
    <w:rsid w:val="007A0339"/>
    <w:rPr>
      <w:rFonts w:ascii="Cambria" w:hAnsi="Cambria" w:cs="Cambria"/>
      <w:lang w:eastAsia="ja-JP"/>
    </w:rPr>
  </w:style>
  <w:style w:type="paragraph" w:styleId="TOC4">
    <w:name w:val="toc 4"/>
    <w:basedOn w:val="Normal"/>
    <w:next w:val="Normal"/>
    <w:autoRedefine/>
    <w:uiPriority w:val="39"/>
    <w:rsid w:val="008B12B6"/>
    <w:pPr>
      <w:spacing w:after="0"/>
      <w:jc w:val="left"/>
    </w:pPr>
    <w:rPr>
      <w:rFonts w:ascii="Calibri" w:hAnsi="Calibri" w:cs="Calibri"/>
      <w:lang w:val="lt-LT"/>
    </w:rPr>
  </w:style>
  <w:style w:type="paragraph" w:styleId="TOC5">
    <w:name w:val="toc 5"/>
    <w:basedOn w:val="Normal"/>
    <w:next w:val="Normal"/>
    <w:autoRedefine/>
    <w:uiPriority w:val="39"/>
    <w:rsid w:val="00042B1F"/>
    <w:pPr>
      <w:spacing w:after="0"/>
      <w:jc w:val="left"/>
    </w:pPr>
    <w:rPr>
      <w:rFonts w:ascii="Calibri" w:hAnsi="Calibri" w:cs="Calibri"/>
      <w:lang w:val="lt-LT"/>
    </w:rPr>
  </w:style>
  <w:style w:type="paragraph" w:styleId="TOC6">
    <w:name w:val="toc 6"/>
    <w:basedOn w:val="Normal"/>
    <w:next w:val="Normal"/>
    <w:autoRedefine/>
    <w:uiPriority w:val="39"/>
    <w:rsid w:val="00042B1F"/>
    <w:pPr>
      <w:spacing w:after="0"/>
      <w:jc w:val="left"/>
    </w:pPr>
    <w:rPr>
      <w:rFonts w:ascii="Calibri" w:hAnsi="Calibri" w:cs="Calibri"/>
      <w:lang w:val="lt-LT"/>
    </w:rPr>
  </w:style>
  <w:style w:type="paragraph" w:styleId="TOC7">
    <w:name w:val="toc 7"/>
    <w:basedOn w:val="Normal"/>
    <w:next w:val="Normal"/>
    <w:autoRedefine/>
    <w:uiPriority w:val="39"/>
    <w:rsid w:val="00042B1F"/>
    <w:pPr>
      <w:spacing w:after="0"/>
      <w:jc w:val="left"/>
    </w:pPr>
    <w:rPr>
      <w:rFonts w:ascii="Calibri" w:hAnsi="Calibri" w:cs="Calibri"/>
      <w:lang w:val="lt-LT"/>
    </w:rPr>
  </w:style>
  <w:style w:type="paragraph" w:styleId="TOC8">
    <w:name w:val="toc 8"/>
    <w:basedOn w:val="Normal"/>
    <w:next w:val="Normal"/>
    <w:autoRedefine/>
    <w:uiPriority w:val="39"/>
    <w:rsid w:val="00042B1F"/>
    <w:pPr>
      <w:spacing w:after="0"/>
      <w:jc w:val="left"/>
    </w:pPr>
    <w:rPr>
      <w:rFonts w:ascii="Calibri" w:hAnsi="Calibri" w:cs="Calibri"/>
      <w:lang w:val="lt-LT"/>
    </w:rPr>
  </w:style>
  <w:style w:type="paragraph" w:styleId="TOC9">
    <w:name w:val="toc 9"/>
    <w:basedOn w:val="Normal"/>
    <w:next w:val="Normal"/>
    <w:autoRedefine/>
    <w:uiPriority w:val="39"/>
    <w:rsid w:val="00042B1F"/>
    <w:pPr>
      <w:spacing w:after="0"/>
      <w:jc w:val="left"/>
    </w:pPr>
    <w:rPr>
      <w:rFonts w:ascii="Calibri" w:hAnsi="Calibri" w:cs="Calibri"/>
      <w:lang w:val="lt-LT"/>
    </w:rPr>
  </w:style>
  <w:style w:type="paragraph" w:styleId="TableofFigures">
    <w:name w:val="table of figures"/>
    <w:basedOn w:val="Normal"/>
    <w:next w:val="Normal"/>
    <w:uiPriority w:val="99"/>
    <w:rsid w:val="006B36A9"/>
    <w:rPr>
      <w:lang w:val="lt-LT"/>
    </w:rPr>
  </w:style>
  <w:style w:type="character" w:customStyle="1" w:styleId="apple-converted-space">
    <w:name w:val="apple-converted-space"/>
    <w:basedOn w:val="DefaultParagraphFont"/>
    <w:uiPriority w:val="99"/>
    <w:rsid w:val="00E077DE"/>
  </w:style>
  <w:style w:type="paragraph" w:customStyle="1" w:styleId="Default">
    <w:name w:val="Default"/>
    <w:uiPriority w:val="99"/>
    <w:rsid w:val="00E077DE"/>
    <w:pPr>
      <w:autoSpaceDE w:val="0"/>
      <w:autoSpaceDN w:val="0"/>
      <w:adjustRightInd w:val="0"/>
    </w:pPr>
    <w:rPr>
      <w:rFonts w:cs="Calibri"/>
      <w:color w:val="000000"/>
      <w:sz w:val="24"/>
      <w:szCs w:val="24"/>
      <w:lang w:eastAsia="zh-CN"/>
    </w:rPr>
  </w:style>
  <w:style w:type="character" w:styleId="PlaceholderText">
    <w:name w:val="Placeholder Text"/>
    <w:basedOn w:val="DefaultParagraphFont"/>
    <w:uiPriority w:val="99"/>
    <w:semiHidden/>
    <w:rsid w:val="00D86056"/>
    <w:rPr>
      <w:color w:val="808080"/>
    </w:rPr>
  </w:style>
  <w:style w:type="paragraph" w:customStyle="1" w:styleId="Bullet">
    <w:name w:val="Bullet"/>
    <w:basedOn w:val="ListParagraph"/>
    <w:link w:val="BulletChar"/>
    <w:qFormat/>
    <w:rsid w:val="00FF12E6"/>
    <w:pPr>
      <w:numPr>
        <w:numId w:val="1"/>
      </w:numPr>
      <w:spacing w:after="60"/>
    </w:pPr>
    <w:rPr>
      <w:rFonts w:eastAsia="MS Gothic"/>
      <w:bCs/>
      <w:color w:val="000000" w:themeColor="text1"/>
      <w:lang w:eastAsia="en-GB"/>
    </w:rPr>
  </w:style>
  <w:style w:type="character" w:customStyle="1" w:styleId="BulletChar">
    <w:name w:val="Bullet Char"/>
    <w:basedOn w:val="ListParagraphChar"/>
    <w:link w:val="Bullet"/>
    <w:rsid w:val="0014120C"/>
    <w:rPr>
      <w:rFonts w:ascii="Avenir Next Regular" w:eastAsia="MS Gothic" w:hAnsi="Avenir Next Regular" w:cs="Cambria"/>
      <w:bCs/>
      <w:color w:val="000000" w:themeColor="text1"/>
      <w:sz w:val="24"/>
      <w:lang w:eastAsia="en-GB"/>
    </w:rPr>
  </w:style>
  <w:style w:type="paragraph" w:customStyle="1" w:styleId="Bottomcaption">
    <w:name w:val="Bottom caption"/>
    <w:basedOn w:val="Caption"/>
    <w:link w:val="BottomcaptionChar"/>
    <w:autoRedefine/>
    <w:qFormat/>
    <w:rsid w:val="00520764"/>
    <w:pPr>
      <w:spacing w:before="60" w:after="60"/>
      <w:jc w:val="right"/>
    </w:pPr>
    <w:rPr>
      <w:b/>
      <w:caps w:val="0"/>
      <w:color w:val="808080" w:themeColor="background1" w:themeShade="80"/>
      <w:lang w:val="ro-RO"/>
    </w:rPr>
  </w:style>
  <w:style w:type="character" w:customStyle="1" w:styleId="BottomcaptionChar">
    <w:name w:val="Bottom caption Char"/>
    <w:basedOn w:val="DefaultParagraphFont"/>
    <w:link w:val="Bottomcaption"/>
    <w:qFormat/>
    <w:rsid w:val="00520764"/>
    <w:rPr>
      <w:bCs/>
      <w:color w:val="808080" w:themeColor="background1" w:themeShade="80"/>
      <w:sz w:val="24"/>
      <w:szCs w:val="20"/>
      <w:lang w:val="ro-RO"/>
    </w:rPr>
  </w:style>
  <w:style w:type="character" w:styleId="SubtleEmphasis">
    <w:name w:val="Subtle Emphasis"/>
    <w:basedOn w:val="DefaultParagraphFont"/>
    <w:uiPriority w:val="19"/>
    <w:qFormat/>
    <w:rsid w:val="009078FF"/>
    <w:rPr>
      <w:i/>
      <w:iCs/>
    </w:rPr>
  </w:style>
  <w:style w:type="character" w:styleId="BookTitle">
    <w:name w:val="Book Title"/>
    <w:basedOn w:val="DefaultParagraphFont"/>
    <w:uiPriority w:val="33"/>
    <w:qFormat/>
    <w:rsid w:val="0055242E"/>
    <w:rPr>
      <w:rFonts w:ascii="Avenir Next Regular" w:hAnsi="Avenir Next Regular"/>
      <w:b/>
      <w:bCs/>
      <w:i/>
      <w:iCs/>
      <w:color w:val="134753"/>
      <w:spacing w:val="5"/>
    </w:rPr>
  </w:style>
  <w:style w:type="table" w:styleId="TableTheme">
    <w:name w:val="Table Theme"/>
    <w:basedOn w:val="TableNormal"/>
    <w:uiPriority w:val="99"/>
    <w:semiHidden/>
    <w:unhideWhenUsed/>
    <w:rsid w:val="00534500"/>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rsid w:val="00547F57"/>
    <w:pPr>
      <w:autoSpaceDE w:val="0"/>
      <w:autoSpaceDN w:val="0"/>
      <w:adjustRightInd w:val="0"/>
      <w:spacing w:after="0" w:line="288" w:lineRule="auto"/>
      <w:jc w:val="left"/>
      <w:textAlignment w:val="center"/>
    </w:pPr>
    <w:rPr>
      <w:rFonts w:ascii="Minion Pro" w:eastAsiaTheme="minorHAnsi" w:hAnsi="Minion Pro" w:cs="Minion Pro"/>
      <w:bCs/>
      <w:color w:val="000000"/>
      <w:szCs w:val="24"/>
      <w:lang w:val="en-GB"/>
    </w:rPr>
  </w:style>
  <w:style w:type="table" w:customStyle="1" w:styleId="GridTable1Light1">
    <w:name w:val="Grid Table 1 Light1"/>
    <w:basedOn w:val="TableNormal"/>
    <w:uiPriority w:val="46"/>
    <w:rsid w:val="005C328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ummary">
    <w:name w:val="Summary"/>
    <w:basedOn w:val="Normal"/>
    <w:link w:val="SummaryChar"/>
    <w:rsid w:val="004C6C72"/>
    <w:pPr>
      <w:pBdr>
        <w:top w:val="single" w:sz="2" w:space="1" w:color="BFBFBF" w:themeColor="background1" w:themeShade="BF"/>
        <w:bottom w:val="single" w:sz="2" w:space="1" w:color="BFBFBF" w:themeColor="background1" w:themeShade="BF"/>
      </w:pBdr>
      <w:spacing w:before="360" w:after="360"/>
    </w:pPr>
    <w:rPr>
      <w:color w:val="000000" w:themeColor="text1"/>
      <w:lang w:val="lt-LT"/>
    </w:rPr>
  </w:style>
  <w:style w:type="character" w:customStyle="1" w:styleId="SummaryChar">
    <w:name w:val="Summary Char"/>
    <w:basedOn w:val="DefaultParagraphFont"/>
    <w:link w:val="Summary"/>
    <w:rsid w:val="004C6C72"/>
    <w:rPr>
      <w:rFonts w:asciiTheme="minorHAnsi" w:hAnsiTheme="minorHAnsi" w:cs="Cambria"/>
      <w:bCs/>
      <w:color w:val="000000" w:themeColor="text1"/>
      <w:lang w:val="en-US" w:eastAsia="ja-JP"/>
    </w:rPr>
  </w:style>
  <w:style w:type="paragraph" w:customStyle="1" w:styleId="Focus">
    <w:name w:val="Focus"/>
    <w:basedOn w:val="Normal"/>
    <w:link w:val="FocusChar"/>
    <w:qFormat/>
    <w:rsid w:val="00F03996"/>
    <w:pPr>
      <w:keepNext/>
    </w:pPr>
    <w:rPr>
      <w:b/>
      <w:caps/>
      <w:color w:val="134753" w:themeColor="text2"/>
      <w:lang w:val="lt-LT"/>
    </w:rPr>
  </w:style>
  <w:style w:type="character" w:customStyle="1" w:styleId="FocusChar">
    <w:name w:val="Focus Char"/>
    <w:basedOn w:val="DefaultParagraphFont"/>
    <w:link w:val="Focus"/>
    <w:qFormat/>
    <w:rsid w:val="00F03996"/>
    <w:rPr>
      <w:rFonts w:asciiTheme="minorHAnsi" w:hAnsiTheme="minorHAnsi" w:cs="Cambria"/>
      <w:b/>
      <w:bCs/>
      <w:caps/>
      <w:color w:val="134753" w:themeColor="text2"/>
      <w:lang w:val="en-US" w:eastAsia="ja-JP"/>
    </w:rPr>
  </w:style>
  <w:style w:type="paragraph" w:customStyle="1" w:styleId="Body">
    <w:name w:val="Body"/>
    <w:rsid w:val="00AD7E6B"/>
    <w:pPr>
      <w:pBdr>
        <w:top w:val="nil"/>
        <w:left w:val="nil"/>
        <w:bottom w:val="nil"/>
        <w:right w:val="nil"/>
        <w:between w:val="nil"/>
        <w:bar w:val="nil"/>
      </w:pBdr>
      <w:spacing w:after="160" w:line="259" w:lineRule="auto"/>
    </w:pPr>
    <w:rPr>
      <w:rFonts w:eastAsia="Arial Unicode MS" w:cs="Arial Unicode MS"/>
      <w:color w:val="000000"/>
      <w:u w:color="000000"/>
      <w:bdr w:val="nil"/>
      <w:lang w:val="en-US" w:eastAsia="lv-LV"/>
    </w:rPr>
  </w:style>
  <w:style w:type="numbering" w:customStyle="1" w:styleId="Style1">
    <w:name w:val="Style1"/>
    <w:uiPriority w:val="99"/>
    <w:rsid w:val="009D701E"/>
    <w:pPr>
      <w:numPr>
        <w:numId w:val="2"/>
      </w:numPr>
    </w:pPr>
  </w:style>
  <w:style w:type="numbering" w:customStyle="1" w:styleId="Headings">
    <w:name w:val="Headings"/>
    <w:uiPriority w:val="99"/>
    <w:rsid w:val="00F36FC2"/>
    <w:pPr>
      <w:numPr>
        <w:numId w:val="3"/>
      </w:numPr>
    </w:pPr>
  </w:style>
  <w:style w:type="table" w:customStyle="1" w:styleId="GridTable41">
    <w:name w:val="Grid Table 41"/>
    <w:basedOn w:val="TableNormal"/>
    <w:uiPriority w:val="49"/>
    <w:rsid w:val="00A969E0"/>
    <w:rPr>
      <w:rFonts w:eastAsiaTheme="minorHAnsi" w:cstheme="minorBidi"/>
      <w:bCs/>
      <w:lang w:val="ro-RO"/>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0">
    <w:name w:val="Table Grid Light1"/>
    <w:basedOn w:val="TableNormal"/>
    <w:uiPriority w:val="40"/>
    <w:rsid w:val="0051296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0">
    <w:name w:val="Grid Table 1 Light1"/>
    <w:basedOn w:val="TableNormal"/>
    <w:uiPriority w:val="46"/>
    <w:rsid w:val="0051296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FootnoteTextChar1">
    <w:name w:val="Footnote Text Char1"/>
    <w:aliases w:val="Podrozdział Char,Footnote Text Char Char Char,Fußnote Char,Fußnotentextf Char,single space Char,footnote text Char,FOOTNOTES Char,fn Char,stile 1 Char,Footnote Char,Footnote1 Char,Footnote2 Char,Footnote3 Char,Footnote4 Char"/>
    <w:basedOn w:val="DefaultParagraphFont"/>
    <w:uiPriority w:val="99"/>
    <w:locked/>
    <w:rsid w:val="00512961"/>
    <w:rPr>
      <w:rFonts w:asciiTheme="minorHAnsi" w:hAnsiTheme="minorHAnsi" w:cs="Cambria"/>
      <w:bCs/>
      <w:sz w:val="20"/>
      <w:szCs w:val="20"/>
      <w:lang w:val="en-US" w:eastAsia="ja-JP"/>
    </w:rPr>
  </w:style>
  <w:style w:type="table" w:customStyle="1" w:styleId="PlainTable51">
    <w:name w:val="Plain Table 51"/>
    <w:basedOn w:val="TableNormal"/>
    <w:uiPriority w:val="45"/>
    <w:rsid w:val="00512961"/>
    <w:rPr>
      <w:bC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ivittasummary">
    <w:name w:val="Civitta summary"/>
    <w:basedOn w:val="TableGridLight10"/>
    <w:uiPriority w:val="99"/>
    <w:rsid w:val="00512961"/>
    <w:pPr>
      <w:spacing w:before="60" w:after="60"/>
    </w:pPr>
    <w:rPr>
      <w:bCs/>
    </w:rPr>
    <w:tblPr>
      <w:tblBorders>
        <w:top w:val="single" w:sz="4" w:space="0" w:color="808080" w:themeColor="background1" w:themeShade="80"/>
        <w:left w:val="none" w:sz="0" w:space="0" w:color="auto"/>
        <w:bottom w:val="single" w:sz="4" w:space="0" w:color="808080" w:themeColor="background1" w:themeShade="80"/>
        <w:right w:val="none" w:sz="0" w:space="0" w:color="auto"/>
        <w:insideH w:val="none" w:sz="0" w:space="0" w:color="auto"/>
        <w:insideV w:val="none" w:sz="0" w:space="0" w:color="auto"/>
      </w:tblBorders>
    </w:tblPr>
    <w:tcPr>
      <w:shd w:val="clear" w:color="auto" w:fill="auto"/>
    </w:tcPr>
  </w:style>
  <w:style w:type="paragraph" w:customStyle="1" w:styleId="Bulleted1">
    <w:name w:val="Bulleted 1"/>
    <w:basedOn w:val="BodyText0"/>
    <w:rsid w:val="00512961"/>
    <w:pPr>
      <w:numPr>
        <w:numId w:val="4"/>
      </w:numPr>
      <w:tabs>
        <w:tab w:val="clear" w:pos="425"/>
      </w:tabs>
      <w:spacing w:before="80" w:after="80"/>
      <w:ind w:left="360" w:hanging="360"/>
    </w:pPr>
    <w:rPr>
      <w:szCs w:val="24"/>
      <w:lang w:val="en-GB"/>
    </w:rPr>
  </w:style>
  <w:style w:type="paragraph" w:styleId="BodyText0">
    <w:name w:val="Body Text"/>
    <w:basedOn w:val="Normal"/>
    <w:link w:val="BodyTextChar"/>
    <w:uiPriority w:val="99"/>
    <w:semiHidden/>
    <w:unhideWhenUsed/>
    <w:rsid w:val="00512961"/>
    <w:pPr>
      <w:tabs>
        <w:tab w:val="left" w:pos="1790"/>
      </w:tabs>
      <w:spacing w:line="276" w:lineRule="auto"/>
    </w:pPr>
    <w:rPr>
      <w:rFonts w:ascii="Arial" w:eastAsia="Times New Roman" w:hAnsi="Arial" w:cs="Arial"/>
      <w:iCs/>
    </w:rPr>
  </w:style>
  <w:style w:type="character" w:customStyle="1" w:styleId="BodyTextChar">
    <w:name w:val="Body Text Char"/>
    <w:basedOn w:val="DefaultParagraphFont"/>
    <w:link w:val="BodyText0"/>
    <w:uiPriority w:val="99"/>
    <w:semiHidden/>
    <w:rsid w:val="00512961"/>
    <w:rPr>
      <w:rFonts w:ascii="Arial" w:eastAsia="Times New Roman" w:hAnsi="Arial" w:cs="Arial"/>
      <w:iCs/>
      <w:lang w:val="ro-RO"/>
    </w:rPr>
  </w:style>
  <w:style w:type="numbering" w:customStyle="1" w:styleId="Stil11">
    <w:name w:val="Stil11"/>
    <w:basedOn w:val="NoList"/>
    <w:rsid w:val="00512961"/>
    <w:pPr>
      <w:numPr>
        <w:numId w:val="5"/>
      </w:numPr>
    </w:pPr>
  </w:style>
  <w:style w:type="paragraph" w:customStyle="1" w:styleId="NormalIndent1">
    <w:name w:val="Normal Indent 1"/>
    <w:basedOn w:val="NormalIndent"/>
    <w:autoRedefine/>
    <w:rsid w:val="00512961"/>
    <w:pPr>
      <w:spacing w:line="240" w:lineRule="auto"/>
      <w:ind w:left="1440" w:hanging="1440"/>
    </w:pPr>
    <w:rPr>
      <w:rFonts w:ascii="Times New Roman" w:hAnsi="Times New Roman"/>
      <w:b/>
      <w:lang w:eastAsia="en-GB"/>
    </w:rPr>
  </w:style>
  <w:style w:type="paragraph" w:styleId="NormalIndent">
    <w:name w:val="Normal Indent"/>
    <w:basedOn w:val="Normal"/>
    <w:uiPriority w:val="99"/>
    <w:semiHidden/>
    <w:unhideWhenUsed/>
    <w:rsid w:val="00512961"/>
    <w:pPr>
      <w:tabs>
        <w:tab w:val="left" w:pos="1790"/>
      </w:tabs>
      <w:spacing w:after="0" w:line="276" w:lineRule="auto"/>
      <w:ind w:left="720"/>
    </w:pPr>
    <w:rPr>
      <w:rFonts w:ascii="Arial" w:eastAsia="Times New Roman" w:hAnsi="Arial" w:cs="Arial"/>
      <w:iCs/>
    </w:rPr>
  </w:style>
  <w:style w:type="paragraph" w:styleId="NoSpacing">
    <w:name w:val="No Spacing"/>
    <w:basedOn w:val="Normal"/>
    <w:link w:val="NoSpacingChar"/>
    <w:uiPriority w:val="1"/>
    <w:qFormat/>
    <w:rsid w:val="00512961"/>
    <w:pPr>
      <w:tabs>
        <w:tab w:val="left" w:pos="1790"/>
      </w:tabs>
      <w:spacing w:after="0" w:line="276" w:lineRule="auto"/>
    </w:pPr>
    <w:rPr>
      <w:rFonts w:ascii="Arial" w:eastAsia="Times New Roman" w:hAnsi="Arial" w:cs="Arial"/>
      <w:b/>
      <w:iCs/>
      <w:color w:val="00B0F0"/>
    </w:rPr>
  </w:style>
  <w:style w:type="character" w:customStyle="1" w:styleId="NoSpacingChar">
    <w:name w:val="No Spacing Char"/>
    <w:basedOn w:val="DefaultParagraphFont"/>
    <w:link w:val="NoSpacing"/>
    <w:uiPriority w:val="1"/>
    <w:rsid w:val="00512961"/>
    <w:rPr>
      <w:rFonts w:ascii="Arial" w:eastAsia="Times New Roman" w:hAnsi="Arial" w:cs="Arial"/>
      <w:b/>
      <w:iCs/>
      <w:color w:val="00B0F0"/>
      <w:lang w:val="ro-RO"/>
    </w:rPr>
  </w:style>
  <w:style w:type="table" w:customStyle="1" w:styleId="Tabelgril3-Accentuare61">
    <w:name w:val="Tabel grilă 3 - Accentuare 61"/>
    <w:basedOn w:val="TableNormal"/>
    <w:uiPriority w:val="48"/>
    <w:rsid w:val="00512961"/>
    <w:rPr>
      <w:rFonts w:eastAsiaTheme="minorHAnsi" w:cstheme="minorBidi"/>
      <w:lang w:val="en-US"/>
    </w:rPr>
    <w:tblPr>
      <w:tblStyleRowBandSize w:val="1"/>
      <w:tblStyleColBandSize w:val="1"/>
      <w:tblBorders>
        <w:top w:val="single" w:sz="4" w:space="0" w:color="99C771" w:themeColor="accent6" w:themeTint="99"/>
        <w:left w:val="single" w:sz="4" w:space="0" w:color="99C771" w:themeColor="accent6" w:themeTint="99"/>
        <w:bottom w:val="single" w:sz="4" w:space="0" w:color="99C771" w:themeColor="accent6" w:themeTint="99"/>
        <w:right w:val="single" w:sz="4" w:space="0" w:color="99C771" w:themeColor="accent6" w:themeTint="99"/>
        <w:insideH w:val="single" w:sz="4" w:space="0" w:color="99C771" w:themeColor="accent6" w:themeTint="99"/>
        <w:insideV w:val="single" w:sz="4" w:space="0" w:color="99C771"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CCF" w:themeFill="accent6" w:themeFillTint="33"/>
      </w:tcPr>
    </w:tblStylePr>
    <w:tblStylePr w:type="band1Horz">
      <w:tblPr/>
      <w:tcPr>
        <w:shd w:val="clear" w:color="auto" w:fill="DDECCF" w:themeFill="accent6" w:themeFillTint="33"/>
      </w:tcPr>
    </w:tblStylePr>
    <w:tblStylePr w:type="neCell">
      <w:tblPr/>
      <w:tcPr>
        <w:tcBorders>
          <w:bottom w:val="single" w:sz="4" w:space="0" w:color="99C771" w:themeColor="accent6" w:themeTint="99"/>
        </w:tcBorders>
      </w:tcPr>
    </w:tblStylePr>
    <w:tblStylePr w:type="nwCell">
      <w:tblPr/>
      <w:tcPr>
        <w:tcBorders>
          <w:bottom w:val="single" w:sz="4" w:space="0" w:color="99C771" w:themeColor="accent6" w:themeTint="99"/>
        </w:tcBorders>
      </w:tcPr>
    </w:tblStylePr>
    <w:tblStylePr w:type="seCell">
      <w:tblPr/>
      <w:tcPr>
        <w:tcBorders>
          <w:top w:val="single" w:sz="4" w:space="0" w:color="99C771" w:themeColor="accent6" w:themeTint="99"/>
        </w:tcBorders>
      </w:tcPr>
    </w:tblStylePr>
    <w:tblStylePr w:type="swCell">
      <w:tblPr/>
      <w:tcPr>
        <w:tcBorders>
          <w:top w:val="single" w:sz="4" w:space="0" w:color="99C771" w:themeColor="accent6" w:themeTint="99"/>
        </w:tcBorders>
      </w:tcPr>
    </w:tblStylePr>
  </w:style>
  <w:style w:type="table" w:customStyle="1" w:styleId="Tabelgril2-Accentuare61">
    <w:name w:val="Tabel grilă 2 - Accentuare 61"/>
    <w:basedOn w:val="TableNormal"/>
    <w:uiPriority w:val="47"/>
    <w:rsid w:val="00512961"/>
    <w:rPr>
      <w:rFonts w:eastAsiaTheme="minorHAnsi" w:cstheme="minorBidi"/>
      <w:lang w:val="en-US"/>
    </w:rPr>
    <w:tblPr>
      <w:tblStyleRowBandSize w:val="1"/>
      <w:tblStyleColBandSize w:val="1"/>
      <w:tblBorders>
        <w:top w:val="single" w:sz="2" w:space="0" w:color="99C771" w:themeColor="accent6" w:themeTint="99"/>
        <w:bottom w:val="single" w:sz="2" w:space="0" w:color="99C771" w:themeColor="accent6" w:themeTint="99"/>
        <w:insideH w:val="single" w:sz="2" w:space="0" w:color="99C771" w:themeColor="accent6" w:themeTint="99"/>
        <w:insideV w:val="single" w:sz="2" w:space="0" w:color="99C771" w:themeColor="accent6" w:themeTint="99"/>
      </w:tblBorders>
    </w:tblPr>
    <w:tblStylePr w:type="firstRow">
      <w:rPr>
        <w:b/>
        <w:bCs/>
      </w:rPr>
      <w:tblPr/>
      <w:tcPr>
        <w:tcBorders>
          <w:top w:val="nil"/>
          <w:bottom w:val="single" w:sz="12" w:space="0" w:color="99C771" w:themeColor="accent6" w:themeTint="99"/>
          <w:insideH w:val="nil"/>
          <w:insideV w:val="nil"/>
        </w:tcBorders>
        <w:shd w:val="clear" w:color="auto" w:fill="FFFFFF" w:themeFill="background1"/>
      </w:tcPr>
    </w:tblStylePr>
    <w:tblStylePr w:type="lastRow">
      <w:rPr>
        <w:b/>
        <w:bCs/>
      </w:rPr>
      <w:tblPr/>
      <w:tcPr>
        <w:tcBorders>
          <w:top w:val="double" w:sz="2" w:space="0" w:color="99C771"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paragraph" w:customStyle="1" w:styleId="didascalia">
    <w:name w:val="didascalia"/>
    <w:basedOn w:val="Normal"/>
    <w:link w:val="didascaliaCarattere"/>
    <w:qFormat/>
    <w:rsid w:val="00512961"/>
    <w:pPr>
      <w:tabs>
        <w:tab w:val="left" w:pos="1790"/>
      </w:tabs>
      <w:spacing w:before="240" w:line="360" w:lineRule="auto"/>
    </w:pPr>
    <w:rPr>
      <w:rFonts w:ascii="Georgia" w:eastAsiaTheme="minorHAnsi" w:hAnsi="Georgia" w:cstheme="minorBidi"/>
      <w:b/>
      <w:i/>
      <w:lang w:val="it-IT"/>
    </w:rPr>
  </w:style>
  <w:style w:type="character" w:customStyle="1" w:styleId="didascaliaCarattere">
    <w:name w:val="didascalia Carattere"/>
    <w:basedOn w:val="DefaultParagraphFont"/>
    <w:link w:val="didascalia"/>
    <w:rsid w:val="00512961"/>
    <w:rPr>
      <w:rFonts w:ascii="Georgia" w:eastAsiaTheme="minorHAnsi" w:hAnsi="Georgia" w:cstheme="minorBidi"/>
      <w:b/>
      <w:i/>
      <w:lang w:val="it-IT"/>
    </w:rPr>
  </w:style>
  <w:style w:type="table" w:customStyle="1" w:styleId="Tabelgril2-Accentuare611">
    <w:name w:val="Tabel grilă 2 - Accentuare 611"/>
    <w:basedOn w:val="TableNormal"/>
    <w:uiPriority w:val="47"/>
    <w:rsid w:val="00512961"/>
    <w:rPr>
      <w:rFonts w:eastAsiaTheme="minorHAnsi" w:cstheme="minorBidi"/>
      <w:lang w:val="en-US"/>
    </w:rPr>
    <w:tblPr>
      <w:tblStyleRowBandSize w:val="1"/>
      <w:tblStyleColBandSize w:val="1"/>
      <w:tblBorders>
        <w:top w:val="single" w:sz="2" w:space="0" w:color="99C771" w:themeColor="accent6" w:themeTint="99"/>
        <w:bottom w:val="single" w:sz="2" w:space="0" w:color="99C771" w:themeColor="accent6" w:themeTint="99"/>
        <w:insideH w:val="single" w:sz="2" w:space="0" w:color="99C771" w:themeColor="accent6" w:themeTint="99"/>
        <w:insideV w:val="single" w:sz="2" w:space="0" w:color="99C771" w:themeColor="accent6" w:themeTint="99"/>
      </w:tblBorders>
    </w:tblPr>
    <w:tblStylePr w:type="firstRow">
      <w:rPr>
        <w:b/>
        <w:bCs/>
      </w:rPr>
      <w:tblPr/>
      <w:tcPr>
        <w:tcBorders>
          <w:top w:val="nil"/>
          <w:bottom w:val="single" w:sz="12" w:space="0" w:color="99C771" w:themeColor="accent6" w:themeTint="99"/>
          <w:insideH w:val="nil"/>
          <w:insideV w:val="nil"/>
        </w:tcBorders>
        <w:shd w:val="clear" w:color="auto" w:fill="FFFFFF" w:themeFill="background1"/>
      </w:tcPr>
    </w:tblStylePr>
    <w:tblStylePr w:type="lastRow">
      <w:rPr>
        <w:b/>
        <w:bCs/>
      </w:rPr>
      <w:tblPr/>
      <w:tcPr>
        <w:tcBorders>
          <w:top w:val="double" w:sz="2" w:space="0" w:color="99C771"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table" w:customStyle="1" w:styleId="Tabelgril2-Accentuare51">
    <w:name w:val="Tabel grilă 2 - Accentuare 51"/>
    <w:basedOn w:val="TableNormal"/>
    <w:uiPriority w:val="47"/>
    <w:rsid w:val="00512961"/>
    <w:rPr>
      <w:rFonts w:eastAsiaTheme="minorHAnsi" w:cstheme="minorBidi"/>
      <w:lang w:val="en-US"/>
    </w:rPr>
    <w:tblPr>
      <w:tblStyleRowBandSize w:val="1"/>
      <w:tblStyleColBandSize w:val="1"/>
      <w:tblBorders>
        <w:top w:val="single" w:sz="2" w:space="0" w:color="CCE188" w:themeColor="accent5" w:themeTint="99"/>
        <w:bottom w:val="single" w:sz="2" w:space="0" w:color="CCE188" w:themeColor="accent5" w:themeTint="99"/>
        <w:insideH w:val="single" w:sz="2" w:space="0" w:color="CCE188" w:themeColor="accent5" w:themeTint="99"/>
        <w:insideV w:val="single" w:sz="2" w:space="0" w:color="CCE188" w:themeColor="accent5" w:themeTint="99"/>
      </w:tblBorders>
    </w:tblPr>
    <w:tblStylePr w:type="firstRow">
      <w:rPr>
        <w:b/>
        <w:bCs/>
      </w:rPr>
      <w:tblPr/>
      <w:tcPr>
        <w:tcBorders>
          <w:top w:val="nil"/>
          <w:bottom w:val="single" w:sz="12" w:space="0" w:color="CCE188" w:themeColor="accent5" w:themeTint="99"/>
          <w:insideH w:val="nil"/>
          <w:insideV w:val="nil"/>
        </w:tcBorders>
        <w:shd w:val="clear" w:color="auto" w:fill="FFFFFF" w:themeFill="background1"/>
      </w:tcPr>
    </w:tblStylePr>
    <w:tblStylePr w:type="lastRow">
      <w:rPr>
        <w:b/>
        <w:bCs/>
      </w:rPr>
      <w:tblPr/>
      <w:tcPr>
        <w:tcBorders>
          <w:top w:val="double" w:sz="2" w:space="0" w:color="CCE188"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EF5D7" w:themeFill="accent5" w:themeFillTint="33"/>
      </w:tcPr>
    </w:tblStylePr>
    <w:tblStylePr w:type="band1Horz">
      <w:tblPr/>
      <w:tcPr>
        <w:shd w:val="clear" w:color="auto" w:fill="EEF5D7" w:themeFill="accent5" w:themeFillTint="33"/>
      </w:tcPr>
    </w:tblStylePr>
  </w:style>
  <w:style w:type="character" w:customStyle="1" w:styleId="TitluCaracter1">
    <w:name w:val="Titlu Caracter1"/>
    <w:basedOn w:val="DefaultParagraphFont"/>
    <w:uiPriority w:val="10"/>
    <w:rsid w:val="00512961"/>
    <w:rPr>
      <w:rFonts w:asciiTheme="majorHAnsi" w:eastAsiaTheme="majorEastAsia" w:hAnsiTheme="majorHAnsi" w:cstheme="majorBidi"/>
      <w:iCs/>
      <w:spacing w:val="-10"/>
      <w:kern w:val="28"/>
      <w:sz w:val="56"/>
      <w:szCs w:val="56"/>
      <w:lang w:val="ro-RO"/>
    </w:rPr>
  </w:style>
  <w:style w:type="table" w:customStyle="1" w:styleId="Tabelgril4-Accentuare12">
    <w:name w:val="Tabel grilă 4 - Accentuare 12"/>
    <w:basedOn w:val="TableNormal"/>
    <w:uiPriority w:val="49"/>
    <w:rsid w:val="00512961"/>
    <w:rPr>
      <w:rFonts w:eastAsiaTheme="minorEastAsia" w:cstheme="minorBidi"/>
      <w:lang w:val="en-US" w:eastAsia="ja-JP"/>
    </w:rPr>
    <w:tblPr>
      <w:tblStyleRowBandSize w:val="1"/>
      <w:tblStyleColBandSize w:val="1"/>
      <w:tblBorders>
        <w:top w:val="single" w:sz="4" w:space="0" w:color="B2B2B2" w:themeColor="accent1" w:themeTint="99"/>
        <w:left w:val="single" w:sz="4" w:space="0" w:color="B2B2B2" w:themeColor="accent1" w:themeTint="99"/>
        <w:bottom w:val="single" w:sz="4" w:space="0" w:color="B2B2B2" w:themeColor="accent1" w:themeTint="99"/>
        <w:right w:val="single" w:sz="4" w:space="0" w:color="B2B2B2" w:themeColor="accent1" w:themeTint="99"/>
        <w:insideH w:val="single" w:sz="4" w:space="0" w:color="B2B2B2" w:themeColor="accent1" w:themeTint="99"/>
        <w:insideV w:val="single" w:sz="4" w:space="0" w:color="B2B2B2" w:themeColor="accent1" w:themeTint="99"/>
      </w:tblBorders>
    </w:tblPr>
    <w:tblStylePr w:type="firstRow">
      <w:rPr>
        <w:b/>
        <w:bCs/>
        <w:color w:val="FFFFFF" w:themeColor="background1"/>
      </w:rPr>
      <w:tblPr/>
      <w:tcPr>
        <w:tcBorders>
          <w:top w:val="single" w:sz="4" w:space="0" w:color="7F7F7F" w:themeColor="accent1"/>
          <w:left w:val="single" w:sz="4" w:space="0" w:color="7F7F7F" w:themeColor="accent1"/>
          <w:bottom w:val="single" w:sz="4" w:space="0" w:color="7F7F7F" w:themeColor="accent1"/>
          <w:right w:val="single" w:sz="4" w:space="0" w:color="7F7F7F" w:themeColor="accent1"/>
          <w:insideH w:val="nil"/>
          <w:insideV w:val="nil"/>
        </w:tcBorders>
        <w:shd w:val="clear" w:color="auto" w:fill="7F7F7F" w:themeFill="accent1"/>
      </w:tcPr>
    </w:tblStylePr>
    <w:tblStylePr w:type="lastRow">
      <w:rPr>
        <w:b/>
        <w:bCs/>
      </w:rPr>
      <w:tblPr/>
      <w:tcPr>
        <w:tcBorders>
          <w:top w:val="double" w:sz="4" w:space="0" w:color="7F7F7F" w:themeColor="accent1"/>
        </w:tcBorders>
      </w:tcPr>
    </w:tblStylePr>
    <w:tblStylePr w:type="firstCol">
      <w:rPr>
        <w:b/>
        <w:bCs/>
      </w:rPr>
    </w:tblStylePr>
    <w:tblStylePr w:type="lastCol">
      <w:rPr>
        <w:b/>
        <w:bCs/>
      </w:rPr>
    </w:tblStylePr>
    <w:tblStylePr w:type="band1Vert">
      <w:tblPr/>
      <w:tcPr>
        <w:shd w:val="clear" w:color="auto" w:fill="E5E5E5" w:themeFill="accent1" w:themeFillTint="33"/>
      </w:tcPr>
    </w:tblStylePr>
    <w:tblStylePr w:type="band1Horz">
      <w:tblPr/>
      <w:tcPr>
        <w:shd w:val="clear" w:color="auto" w:fill="E5E5E5" w:themeFill="accent1" w:themeFillTint="33"/>
      </w:tcPr>
    </w:tblStylePr>
  </w:style>
  <w:style w:type="paragraph" w:customStyle="1" w:styleId="ElenaH1">
    <w:name w:val="Elena H1"/>
    <w:basedOn w:val="Heading1"/>
    <w:link w:val="ElenaH1Char"/>
    <w:qFormat/>
    <w:rsid w:val="00512961"/>
    <w:pPr>
      <w:keepNext w:val="0"/>
      <w:numPr>
        <w:numId w:val="0"/>
      </w:numPr>
      <w:spacing w:before="400" w:after="200" w:line="276" w:lineRule="auto"/>
      <w:jc w:val="both"/>
    </w:pPr>
    <w:rPr>
      <w:rFonts w:ascii="Arial" w:eastAsia="Times New Roman" w:hAnsi="Arial" w:cs="Times New Roman"/>
      <w:bCs w:val="0"/>
      <w:i/>
      <w:color w:val="632423"/>
      <w:spacing w:val="20"/>
      <w:sz w:val="22"/>
      <w:szCs w:val="22"/>
      <w:u w:val="single"/>
      <w:lang w:val="ro-RO"/>
    </w:rPr>
  </w:style>
  <w:style w:type="character" w:customStyle="1" w:styleId="ElenaH1Char">
    <w:name w:val="Elena H1 Char"/>
    <w:link w:val="ElenaH1"/>
    <w:rsid w:val="00512961"/>
    <w:rPr>
      <w:rFonts w:ascii="Arial" w:eastAsia="Times New Roman" w:hAnsi="Arial" w:cs="Times New Roman"/>
      <w:b/>
      <w:i/>
      <w:caps/>
      <w:color w:val="632423"/>
      <w:spacing w:val="20"/>
      <w:u w:val="single"/>
      <w:lang w:val="ro-RO"/>
    </w:rPr>
  </w:style>
  <w:style w:type="paragraph" w:styleId="Revision">
    <w:name w:val="Revision"/>
    <w:hidden/>
    <w:uiPriority w:val="99"/>
    <w:semiHidden/>
    <w:rsid w:val="00512961"/>
    <w:rPr>
      <w:rFonts w:ascii="Arial" w:eastAsia="Times New Roman" w:hAnsi="Arial" w:cs="Arial"/>
      <w:iCs/>
      <w:lang w:val="ro-RO"/>
    </w:rPr>
  </w:style>
  <w:style w:type="table" w:customStyle="1" w:styleId="PlainTable41">
    <w:name w:val="Plain Table 41"/>
    <w:basedOn w:val="TableNormal"/>
    <w:uiPriority w:val="44"/>
    <w:rsid w:val="00512961"/>
    <w:rPr>
      <w:rFonts w:eastAsiaTheme="minorHAnsi" w:cstheme="minorBidi"/>
      <w:lang w:val="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1">
    <w:name w:val="Plain Table 11"/>
    <w:basedOn w:val="TableNormal"/>
    <w:uiPriority w:val="41"/>
    <w:rsid w:val="00512961"/>
    <w:rPr>
      <w:rFonts w:eastAsiaTheme="minorHAnsi" w:cstheme="minorBidi"/>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61">
    <w:name w:val="Grid Table 5 Dark - Accent 61"/>
    <w:basedOn w:val="TableNormal"/>
    <w:uiPriority w:val="50"/>
    <w:rsid w:val="00512961"/>
    <w:rPr>
      <w:rFonts w:eastAsiaTheme="minorHAnsi" w:cstheme="minorBidi"/>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CC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8133"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8133"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8133"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8133" w:themeFill="accent6"/>
      </w:tcPr>
    </w:tblStylePr>
    <w:tblStylePr w:type="band1Vert">
      <w:tblPr/>
      <w:tcPr>
        <w:shd w:val="clear" w:color="auto" w:fill="BBD9A0" w:themeFill="accent6" w:themeFillTint="66"/>
      </w:tcPr>
    </w:tblStylePr>
    <w:tblStylePr w:type="band1Horz">
      <w:tblPr/>
      <w:tcPr>
        <w:shd w:val="clear" w:color="auto" w:fill="BBD9A0" w:themeFill="accent6" w:themeFillTint="66"/>
      </w:tcPr>
    </w:tblStylePr>
  </w:style>
  <w:style w:type="table" w:customStyle="1" w:styleId="GridTable6Colorful-Accent61">
    <w:name w:val="Grid Table 6 Colorful - Accent 61"/>
    <w:basedOn w:val="TableNormal"/>
    <w:uiPriority w:val="51"/>
    <w:rsid w:val="00512961"/>
    <w:rPr>
      <w:rFonts w:eastAsiaTheme="minorHAnsi" w:cstheme="minorBidi"/>
      <w:color w:val="416026" w:themeColor="accent6" w:themeShade="BF"/>
      <w:lang w:val="en-US"/>
    </w:rPr>
    <w:tblPr>
      <w:tblStyleRowBandSize w:val="1"/>
      <w:tblStyleColBandSize w:val="1"/>
      <w:tblBorders>
        <w:top w:val="single" w:sz="4" w:space="0" w:color="99C771" w:themeColor="accent6" w:themeTint="99"/>
        <w:left w:val="single" w:sz="4" w:space="0" w:color="99C771" w:themeColor="accent6" w:themeTint="99"/>
        <w:bottom w:val="single" w:sz="4" w:space="0" w:color="99C771" w:themeColor="accent6" w:themeTint="99"/>
        <w:right w:val="single" w:sz="4" w:space="0" w:color="99C771" w:themeColor="accent6" w:themeTint="99"/>
        <w:insideH w:val="single" w:sz="4" w:space="0" w:color="99C771" w:themeColor="accent6" w:themeTint="99"/>
        <w:insideV w:val="single" w:sz="4" w:space="0" w:color="99C771" w:themeColor="accent6" w:themeTint="99"/>
      </w:tblBorders>
    </w:tblPr>
    <w:tblStylePr w:type="firstRow">
      <w:rPr>
        <w:b/>
        <w:bCs/>
      </w:rPr>
      <w:tblPr/>
      <w:tcPr>
        <w:tcBorders>
          <w:bottom w:val="single" w:sz="12" w:space="0" w:color="99C771" w:themeColor="accent6" w:themeTint="99"/>
        </w:tcBorders>
      </w:tcPr>
    </w:tblStylePr>
    <w:tblStylePr w:type="lastRow">
      <w:rPr>
        <w:b/>
        <w:bCs/>
      </w:rPr>
      <w:tblPr/>
      <w:tcPr>
        <w:tcBorders>
          <w:top w:val="double" w:sz="4" w:space="0" w:color="99C771" w:themeColor="accent6" w:themeTint="99"/>
        </w:tcBorders>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paragraph" w:styleId="BodyTextIndent">
    <w:name w:val="Body Text Indent"/>
    <w:basedOn w:val="Normal"/>
    <w:link w:val="BodyTextIndentChar"/>
    <w:uiPriority w:val="99"/>
    <w:semiHidden/>
    <w:unhideWhenUsed/>
    <w:rsid w:val="00512961"/>
    <w:pPr>
      <w:tabs>
        <w:tab w:val="left" w:pos="1790"/>
      </w:tabs>
      <w:spacing w:line="276" w:lineRule="auto"/>
      <w:ind w:left="283"/>
    </w:pPr>
    <w:rPr>
      <w:rFonts w:ascii="Arial" w:eastAsia="Times New Roman" w:hAnsi="Arial" w:cs="Arial"/>
      <w:iCs/>
    </w:rPr>
  </w:style>
  <w:style w:type="character" w:customStyle="1" w:styleId="BodyTextIndentChar">
    <w:name w:val="Body Text Indent Char"/>
    <w:basedOn w:val="DefaultParagraphFont"/>
    <w:link w:val="BodyTextIndent"/>
    <w:uiPriority w:val="99"/>
    <w:semiHidden/>
    <w:rsid w:val="00512961"/>
    <w:rPr>
      <w:rFonts w:ascii="Arial" w:eastAsia="Times New Roman" w:hAnsi="Arial" w:cs="Arial"/>
      <w:iCs/>
      <w:lang w:val="ro-RO"/>
    </w:rPr>
  </w:style>
  <w:style w:type="paragraph" w:styleId="BodyTextFirstIndent2">
    <w:name w:val="Body Text First Indent 2"/>
    <w:basedOn w:val="BodyTextIndent"/>
    <w:link w:val="BodyTextFirstIndent2Char"/>
    <w:semiHidden/>
    <w:unhideWhenUsed/>
    <w:rsid w:val="00512961"/>
    <w:pPr>
      <w:spacing w:after="0"/>
      <w:ind w:left="360" w:firstLine="360"/>
    </w:pPr>
  </w:style>
  <w:style w:type="character" w:customStyle="1" w:styleId="BodyTextFirstIndent2Char">
    <w:name w:val="Body Text First Indent 2 Char"/>
    <w:basedOn w:val="BodyTextIndentChar"/>
    <w:link w:val="BodyTextFirstIndent2"/>
    <w:semiHidden/>
    <w:rsid w:val="00512961"/>
    <w:rPr>
      <w:rFonts w:ascii="Arial" w:eastAsia="Times New Roman" w:hAnsi="Arial" w:cs="Arial"/>
      <w:iCs/>
      <w:lang w:val="ro-RO"/>
    </w:rPr>
  </w:style>
  <w:style w:type="paragraph" w:styleId="PlainText">
    <w:name w:val="Plain Text"/>
    <w:basedOn w:val="Normal"/>
    <w:link w:val="PlainTextChar"/>
    <w:rsid w:val="00512961"/>
    <w:pPr>
      <w:spacing w:after="0"/>
      <w:jc w:val="left"/>
    </w:pPr>
    <w:rPr>
      <w:rFonts w:ascii="Courier New" w:eastAsia="Times New Roman" w:hAnsi="Courier New" w:cs="Courier New"/>
      <w:sz w:val="20"/>
      <w:szCs w:val="20"/>
      <w:lang w:val="en-GB"/>
    </w:rPr>
  </w:style>
  <w:style w:type="character" w:customStyle="1" w:styleId="PlainTextChar">
    <w:name w:val="Plain Text Char"/>
    <w:basedOn w:val="DefaultParagraphFont"/>
    <w:link w:val="PlainText"/>
    <w:rsid w:val="00512961"/>
    <w:rPr>
      <w:rFonts w:ascii="Courier New" w:eastAsia="Times New Roman" w:hAnsi="Courier New" w:cs="Courier New"/>
      <w:sz w:val="20"/>
      <w:szCs w:val="20"/>
      <w:lang w:val="en-GB"/>
    </w:rPr>
  </w:style>
  <w:style w:type="paragraph" w:customStyle="1" w:styleId="Adresscurtdereturnare">
    <w:name w:val="Adresă scurtă de returnare"/>
    <w:basedOn w:val="Normal"/>
    <w:rsid w:val="00512961"/>
    <w:pPr>
      <w:suppressAutoHyphens/>
      <w:spacing w:after="0"/>
      <w:jc w:val="left"/>
    </w:pPr>
    <w:rPr>
      <w:rFonts w:ascii="Times New Roman" w:eastAsia="Calibri" w:hAnsi="Times New Roman" w:cs="Times New Roman"/>
      <w:szCs w:val="24"/>
      <w:lang w:val="en-GB" w:eastAsia="ar-SA"/>
    </w:rPr>
  </w:style>
  <w:style w:type="paragraph" w:customStyle="1" w:styleId="DefaultText">
    <w:name w:val="Default Text"/>
    <w:basedOn w:val="Normal"/>
    <w:link w:val="DefaultTextChar"/>
    <w:rsid w:val="00512961"/>
    <w:pPr>
      <w:overflowPunct w:val="0"/>
      <w:autoSpaceDE w:val="0"/>
      <w:autoSpaceDN w:val="0"/>
      <w:adjustRightInd w:val="0"/>
      <w:spacing w:after="0"/>
      <w:jc w:val="left"/>
      <w:textAlignment w:val="baseline"/>
    </w:pPr>
    <w:rPr>
      <w:rFonts w:ascii="Times New Roman" w:eastAsia="Times New Roman" w:hAnsi="Times New Roman" w:cs="Times New Roman"/>
      <w:szCs w:val="24"/>
    </w:rPr>
  </w:style>
  <w:style w:type="character" w:customStyle="1" w:styleId="DefaultTextChar">
    <w:name w:val="Default Text Char"/>
    <w:link w:val="DefaultText"/>
    <w:rsid w:val="00512961"/>
    <w:rPr>
      <w:rFonts w:ascii="Times New Roman" w:eastAsia="Times New Roman" w:hAnsi="Times New Roman" w:cs="Times New Roman"/>
      <w:sz w:val="24"/>
      <w:szCs w:val="24"/>
      <w:lang w:val="ro-RO"/>
    </w:rPr>
  </w:style>
  <w:style w:type="table" w:customStyle="1" w:styleId="GridTable5Dark-Accent21">
    <w:name w:val="Grid Table 5 Dark - Accent 21"/>
    <w:basedOn w:val="TableNormal"/>
    <w:uiPriority w:val="50"/>
    <w:rsid w:val="00512961"/>
    <w:rPr>
      <w:bC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CE6E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3475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3475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3475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34753" w:themeFill="accent2"/>
      </w:tcPr>
    </w:tblStylePr>
    <w:tblStylePr w:type="band1Vert">
      <w:tblPr/>
      <w:tcPr>
        <w:shd w:val="clear" w:color="auto" w:fill="7ACDE0" w:themeFill="accent2" w:themeFillTint="66"/>
      </w:tcPr>
    </w:tblStylePr>
    <w:tblStylePr w:type="band1Horz">
      <w:tblPr/>
      <w:tcPr>
        <w:shd w:val="clear" w:color="auto" w:fill="7ACDE0" w:themeFill="accent2" w:themeFillTint="66"/>
      </w:tcPr>
    </w:tblStylePr>
  </w:style>
  <w:style w:type="table" w:customStyle="1" w:styleId="ListTable3-Accent31">
    <w:name w:val="List Table 3 - Accent 31"/>
    <w:basedOn w:val="TableNormal"/>
    <w:uiPriority w:val="48"/>
    <w:rsid w:val="00512961"/>
    <w:rPr>
      <w:bCs/>
    </w:rPr>
    <w:tblPr>
      <w:tblStyleRowBandSize w:val="1"/>
      <w:tblStyleColBandSize w:val="1"/>
      <w:tblBorders>
        <w:top w:val="single" w:sz="4" w:space="0" w:color="3CA1BC" w:themeColor="accent3"/>
        <w:left w:val="single" w:sz="4" w:space="0" w:color="3CA1BC" w:themeColor="accent3"/>
        <w:bottom w:val="single" w:sz="4" w:space="0" w:color="3CA1BC" w:themeColor="accent3"/>
        <w:right w:val="single" w:sz="4" w:space="0" w:color="3CA1BC" w:themeColor="accent3"/>
      </w:tblBorders>
    </w:tblPr>
    <w:tblStylePr w:type="firstRow">
      <w:rPr>
        <w:b/>
        <w:bCs/>
        <w:color w:val="FFFFFF" w:themeColor="background1"/>
      </w:rPr>
      <w:tblPr/>
      <w:tcPr>
        <w:shd w:val="clear" w:color="auto" w:fill="3CA1BC" w:themeFill="accent3"/>
      </w:tcPr>
    </w:tblStylePr>
    <w:tblStylePr w:type="lastRow">
      <w:rPr>
        <w:b/>
        <w:bCs/>
      </w:rPr>
      <w:tblPr/>
      <w:tcPr>
        <w:tcBorders>
          <w:top w:val="double" w:sz="4" w:space="0" w:color="3CA1B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CA1BC" w:themeColor="accent3"/>
          <w:right w:val="single" w:sz="4" w:space="0" w:color="3CA1BC" w:themeColor="accent3"/>
        </w:tcBorders>
      </w:tcPr>
    </w:tblStylePr>
    <w:tblStylePr w:type="band1Horz">
      <w:tblPr/>
      <w:tcPr>
        <w:tcBorders>
          <w:top w:val="single" w:sz="4" w:space="0" w:color="3CA1BC" w:themeColor="accent3"/>
          <w:bottom w:val="single" w:sz="4" w:space="0" w:color="3CA1B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A1BC" w:themeColor="accent3"/>
          <w:left w:val="nil"/>
        </w:tcBorders>
      </w:tcPr>
    </w:tblStylePr>
    <w:tblStylePr w:type="swCell">
      <w:tblPr/>
      <w:tcPr>
        <w:tcBorders>
          <w:top w:val="double" w:sz="4" w:space="0" w:color="3CA1BC" w:themeColor="accent3"/>
          <w:right w:val="nil"/>
        </w:tcBorders>
      </w:tcPr>
    </w:tblStylePr>
  </w:style>
  <w:style w:type="table" w:customStyle="1" w:styleId="GridTable4-Accent21">
    <w:name w:val="Grid Table 4 - Accent 21"/>
    <w:basedOn w:val="TableNormal"/>
    <w:uiPriority w:val="49"/>
    <w:rsid w:val="00512961"/>
    <w:rPr>
      <w:bCs/>
    </w:rPr>
    <w:tblPr>
      <w:tblStyleRowBandSize w:val="1"/>
      <w:tblStyleColBandSize w:val="1"/>
      <w:tblBorders>
        <w:top w:val="single" w:sz="4" w:space="0" w:color="37B4D1" w:themeColor="accent2" w:themeTint="99"/>
        <w:left w:val="single" w:sz="4" w:space="0" w:color="37B4D1" w:themeColor="accent2" w:themeTint="99"/>
        <w:bottom w:val="single" w:sz="4" w:space="0" w:color="37B4D1" w:themeColor="accent2" w:themeTint="99"/>
        <w:right w:val="single" w:sz="4" w:space="0" w:color="37B4D1" w:themeColor="accent2" w:themeTint="99"/>
        <w:insideH w:val="single" w:sz="4" w:space="0" w:color="37B4D1" w:themeColor="accent2" w:themeTint="99"/>
        <w:insideV w:val="single" w:sz="4" w:space="0" w:color="37B4D1" w:themeColor="accent2" w:themeTint="99"/>
      </w:tblBorders>
    </w:tblPr>
    <w:tblStylePr w:type="firstRow">
      <w:rPr>
        <w:b/>
        <w:bCs/>
        <w:color w:val="FFFFFF" w:themeColor="background1"/>
      </w:rPr>
      <w:tblPr/>
      <w:tcPr>
        <w:tcBorders>
          <w:top w:val="single" w:sz="4" w:space="0" w:color="134753" w:themeColor="accent2"/>
          <w:left w:val="single" w:sz="4" w:space="0" w:color="134753" w:themeColor="accent2"/>
          <w:bottom w:val="single" w:sz="4" w:space="0" w:color="134753" w:themeColor="accent2"/>
          <w:right w:val="single" w:sz="4" w:space="0" w:color="134753" w:themeColor="accent2"/>
          <w:insideH w:val="nil"/>
          <w:insideV w:val="nil"/>
        </w:tcBorders>
        <w:shd w:val="clear" w:color="auto" w:fill="134753" w:themeFill="accent2"/>
      </w:tcPr>
    </w:tblStylePr>
    <w:tblStylePr w:type="lastRow">
      <w:rPr>
        <w:b/>
        <w:bCs/>
      </w:rPr>
      <w:tblPr/>
      <w:tcPr>
        <w:tcBorders>
          <w:top w:val="double" w:sz="4" w:space="0" w:color="134753" w:themeColor="accent2"/>
        </w:tcBorders>
      </w:tcPr>
    </w:tblStylePr>
    <w:tblStylePr w:type="firstCol">
      <w:rPr>
        <w:b/>
        <w:bCs/>
      </w:rPr>
    </w:tblStylePr>
    <w:tblStylePr w:type="lastCol">
      <w:rPr>
        <w:b/>
        <w:bCs/>
      </w:rPr>
    </w:tblStylePr>
    <w:tblStylePr w:type="band1Vert">
      <w:tblPr/>
      <w:tcPr>
        <w:shd w:val="clear" w:color="auto" w:fill="BCE6EF" w:themeFill="accent2" w:themeFillTint="33"/>
      </w:tcPr>
    </w:tblStylePr>
    <w:tblStylePr w:type="band1Horz">
      <w:tblPr/>
      <w:tcPr>
        <w:shd w:val="clear" w:color="auto" w:fill="BCE6EF" w:themeFill="accent2" w:themeFillTint="33"/>
      </w:tcPr>
    </w:tblStylePr>
  </w:style>
  <w:style w:type="paragraph" w:customStyle="1" w:styleId="Header0">
    <w:name w:val="*Header"/>
    <w:basedOn w:val="Header"/>
    <w:rsid w:val="00512961"/>
    <w:pPr>
      <w:tabs>
        <w:tab w:val="clear" w:pos="4680"/>
        <w:tab w:val="clear" w:pos="9360"/>
        <w:tab w:val="center" w:pos="4320"/>
        <w:tab w:val="right" w:pos="8640"/>
      </w:tabs>
    </w:pPr>
    <w:rPr>
      <w:rFonts w:ascii="Arial" w:eastAsia="Times New Roman" w:hAnsi="Arial" w:cs="Times New Roman"/>
      <w:sz w:val="18"/>
      <w:szCs w:val="18"/>
      <w:lang w:val="en-AU" w:eastAsia="ro-RO"/>
    </w:rPr>
  </w:style>
  <w:style w:type="table" w:styleId="LightList-Accent1">
    <w:name w:val="Light List Accent 1"/>
    <w:basedOn w:val="TableNormal"/>
    <w:uiPriority w:val="61"/>
    <w:rsid w:val="00512961"/>
    <w:rPr>
      <w:rFonts w:eastAsiaTheme="minorEastAsia" w:cstheme="minorBidi"/>
      <w:lang w:val="ro-RO" w:eastAsia="ro-RO"/>
    </w:rPr>
    <w:tblPr>
      <w:tblStyleRowBandSize w:val="1"/>
      <w:tblStyleColBandSize w:val="1"/>
      <w:tblBorders>
        <w:top w:val="single" w:sz="8" w:space="0" w:color="7F7F7F" w:themeColor="accent1"/>
        <w:left w:val="single" w:sz="8" w:space="0" w:color="7F7F7F" w:themeColor="accent1"/>
        <w:bottom w:val="single" w:sz="8" w:space="0" w:color="7F7F7F" w:themeColor="accent1"/>
        <w:right w:val="single" w:sz="8" w:space="0" w:color="7F7F7F" w:themeColor="accent1"/>
      </w:tblBorders>
    </w:tblPr>
    <w:tblStylePr w:type="firstRow">
      <w:pPr>
        <w:spacing w:before="0" w:after="0" w:line="240" w:lineRule="auto"/>
      </w:pPr>
      <w:rPr>
        <w:b/>
        <w:bCs/>
        <w:color w:val="FFFFFF" w:themeColor="background1"/>
      </w:rPr>
      <w:tblPr/>
      <w:tcPr>
        <w:shd w:val="clear" w:color="auto" w:fill="7F7F7F" w:themeFill="accent1"/>
      </w:tcPr>
    </w:tblStylePr>
    <w:tblStylePr w:type="lastRow">
      <w:pPr>
        <w:spacing w:before="0" w:after="0" w:line="240" w:lineRule="auto"/>
      </w:pPr>
      <w:rPr>
        <w:b/>
        <w:bCs/>
      </w:rPr>
      <w:tblPr/>
      <w:tcPr>
        <w:tcBorders>
          <w:top w:val="double" w:sz="6" w:space="0" w:color="7F7F7F" w:themeColor="accent1"/>
          <w:left w:val="single" w:sz="8" w:space="0" w:color="7F7F7F" w:themeColor="accent1"/>
          <w:bottom w:val="single" w:sz="8" w:space="0" w:color="7F7F7F" w:themeColor="accent1"/>
          <w:right w:val="single" w:sz="8" w:space="0" w:color="7F7F7F" w:themeColor="accent1"/>
        </w:tcBorders>
      </w:tcPr>
    </w:tblStylePr>
    <w:tblStylePr w:type="firstCol">
      <w:rPr>
        <w:b/>
        <w:bCs/>
      </w:rPr>
    </w:tblStylePr>
    <w:tblStylePr w:type="lastCol">
      <w:rPr>
        <w:b/>
        <w:bCs/>
      </w:rPr>
    </w:tblStylePr>
    <w:tblStylePr w:type="band1Vert">
      <w:tblPr/>
      <w:tcPr>
        <w:tcBorders>
          <w:top w:val="single" w:sz="8" w:space="0" w:color="7F7F7F" w:themeColor="accent1"/>
          <w:left w:val="single" w:sz="8" w:space="0" w:color="7F7F7F" w:themeColor="accent1"/>
          <w:bottom w:val="single" w:sz="8" w:space="0" w:color="7F7F7F" w:themeColor="accent1"/>
          <w:right w:val="single" w:sz="8" w:space="0" w:color="7F7F7F" w:themeColor="accent1"/>
        </w:tcBorders>
      </w:tcPr>
    </w:tblStylePr>
    <w:tblStylePr w:type="band1Horz">
      <w:tblPr/>
      <w:tcPr>
        <w:tcBorders>
          <w:top w:val="single" w:sz="8" w:space="0" w:color="7F7F7F" w:themeColor="accent1"/>
          <w:left w:val="single" w:sz="8" w:space="0" w:color="7F7F7F" w:themeColor="accent1"/>
          <w:bottom w:val="single" w:sz="8" w:space="0" w:color="7F7F7F" w:themeColor="accent1"/>
          <w:right w:val="single" w:sz="8" w:space="0" w:color="7F7F7F" w:themeColor="accent1"/>
        </w:tcBorders>
      </w:tcPr>
    </w:tblStylePr>
  </w:style>
  <w:style w:type="character" w:styleId="SubtleReference">
    <w:name w:val="Subtle Reference"/>
    <w:basedOn w:val="DefaultParagraphFont"/>
    <w:uiPriority w:val="31"/>
    <w:qFormat/>
    <w:rsid w:val="00512961"/>
    <w:rPr>
      <w:rFonts w:asciiTheme="minorHAnsi" w:eastAsiaTheme="minorEastAsia" w:hAnsiTheme="minorHAnsi" w:cstheme="minorBidi"/>
      <w:i/>
      <w:iCs/>
      <w:color w:val="092329" w:themeColor="accent2" w:themeShade="7F"/>
    </w:rPr>
  </w:style>
  <w:style w:type="table" w:customStyle="1" w:styleId="ListTable3-Accent21">
    <w:name w:val="List Table 3 - Accent 21"/>
    <w:basedOn w:val="TableNormal"/>
    <w:uiPriority w:val="48"/>
    <w:rsid w:val="00512961"/>
    <w:rPr>
      <w:bCs/>
    </w:rPr>
    <w:tblPr>
      <w:tblStyleRowBandSize w:val="1"/>
      <w:tblStyleColBandSize w:val="1"/>
      <w:tblBorders>
        <w:top w:val="single" w:sz="4" w:space="0" w:color="134753" w:themeColor="accent2"/>
        <w:left w:val="single" w:sz="4" w:space="0" w:color="134753" w:themeColor="accent2"/>
        <w:bottom w:val="single" w:sz="4" w:space="0" w:color="134753" w:themeColor="accent2"/>
        <w:right w:val="single" w:sz="4" w:space="0" w:color="134753" w:themeColor="accent2"/>
      </w:tblBorders>
    </w:tblPr>
    <w:tblStylePr w:type="firstRow">
      <w:rPr>
        <w:b/>
        <w:bCs/>
        <w:color w:val="FFFFFF" w:themeColor="background1"/>
      </w:rPr>
      <w:tblPr/>
      <w:tcPr>
        <w:shd w:val="clear" w:color="auto" w:fill="134753" w:themeFill="accent2"/>
      </w:tcPr>
    </w:tblStylePr>
    <w:tblStylePr w:type="lastRow">
      <w:rPr>
        <w:b/>
        <w:bCs/>
      </w:rPr>
      <w:tblPr/>
      <w:tcPr>
        <w:tcBorders>
          <w:top w:val="double" w:sz="4" w:space="0" w:color="134753"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34753" w:themeColor="accent2"/>
          <w:right w:val="single" w:sz="4" w:space="0" w:color="134753" w:themeColor="accent2"/>
        </w:tcBorders>
      </w:tcPr>
    </w:tblStylePr>
    <w:tblStylePr w:type="band1Horz">
      <w:tblPr/>
      <w:tcPr>
        <w:tcBorders>
          <w:top w:val="single" w:sz="4" w:space="0" w:color="134753" w:themeColor="accent2"/>
          <w:bottom w:val="single" w:sz="4" w:space="0" w:color="134753"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34753" w:themeColor="accent2"/>
          <w:left w:val="nil"/>
        </w:tcBorders>
      </w:tcPr>
    </w:tblStylePr>
    <w:tblStylePr w:type="swCell">
      <w:tblPr/>
      <w:tcPr>
        <w:tcBorders>
          <w:top w:val="double" w:sz="4" w:space="0" w:color="134753" w:themeColor="accent2"/>
          <w:right w:val="nil"/>
        </w:tcBorders>
      </w:tcPr>
    </w:tblStylePr>
  </w:style>
  <w:style w:type="table" w:customStyle="1" w:styleId="GridTable4-Accent11">
    <w:name w:val="Grid Table 4 - Accent 11"/>
    <w:basedOn w:val="TableNormal"/>
    <w:uiPriority w:val="49"/>
    <w:rsid w:val="00512961"/>
    <w:rPr>
      <w:rFonts w:eastAsiaTheme="minorHAnsi" w:cstheme="minorBidi"/>
      <w:lang w:val="en-GB"/>
    </w:rPr>
    <w:tblPr>
      <w:tblStyleRowBandSize w:val="1"/>
      <w:tblStyleColBandSize w:val="1"/>
      <w:tblBorders>
        <w:top w:val="single" w:sz="4" w:space="0" w:color="B2B2B2" w:themeColor="accent1" w:themeTint="99"/>
        <w:left w:val="single" w:sz="4" w:space="0" w:color="B2B2B2" w:themeColor="accent1" w:themeTint="99"/>
        <w:bottom w:val="single" w:sz="4" w:space="0" w:color="B2B2B2" w:themeColor="accent1" w:themeTint="99"/>
        <w:right w:val="single" w:sz="4" w:space="0" w:color="B2B2B2" w:themeColor="accent1" w:themeTint="99"/>
        <w:insideH w:val="single" w:sz="4" w:space="0" w:color="B2B2B2" w:themeColor="accent1" w:themeTint="99"/>
        <w:insideV w:val="single" w:sz="4" w:space="0" w:color="B2B2B2" w:themeColor="accent1" w:themeTint="99"/>
      </w:tblBorders>
    </w:tblPr>
    <w:tblStylePr w:type="firstRow">
      <w:rPr>
        <w:b/>
        <w:bCs/>
        <w:color w:val="FFFFFF" w:themeColor="background1"/>
      </w:rPr>
      <w:tblPr/>
      <w:tcPr>
        <w:tcBorders>
          <w:top w:val="single" w:sz="4" w:space="0" w:color="7F7F7F" w:themeColor="accent1"/>
          <w:left w:val="single" w:sz="4" w:space="0" w:color="7F7F7F" w:themeColor="accent1"/>
          <w:bottom w:val="single" w:sz="4" w:space="0" w:color="7F7F7F" w:themeColor="accent1"/>
          <w:right w:val="single" w:sz="4" w:space="0" w:color="7F7F7F" w:themeColor="accent1"/>
          <w:insideH w:val="nil"/>
          <w:insideV w:val="nil"/>
        </w:tcBorders>
        <w:shd w:val="clear" w:color="auto" w:fill="7F7F7F" w:themeFill="accent1"/>
      </w:tcPr>
    </w:tblStylePr>
    <w:tblStylePr w:type="lastRow">
      <w:rPr>
        <w:b/>
        <w:bCs/>
      </w:rPr>
      <w:tblPr/>
      <w:tcPr>
        <w:tcBorders>
          <w:top w:val="double" w:sz="4" w:space="0" w:color="7F7F7F" w:themeColor="accent1"/>
        </w:tcBorders>
      </w:tcPr>
    </w:tblStylePr>
    <w:tblStylePr w:type="firstCol">
      <w:rPr>
        <w:b/>
        <w:bCs/>
      </w:rPr>
    </w:tblStylePr>
    <w:tblStylePr w:type="lastCol">
      <w:rPr>
        <w:b/>
        <w:bCs/>
      </w:rPr>
    </w:tblStylePr>
    <w:tblStylePr w:type="band1Vert">
      <w:tblPr/>
      <w:tcPr>
        <w:shd w:val="clear" w:color="auto" w:fill="E5E5E5" w:themeFill="accent1" w:themeFillTint="33"/>
      </w:tcPr>
    </w:tblStylePr>
    <w:tblStylePr w:type="band1Horz">
      <w:tblPr/>
      <w:tcPr>
        <w:shd w:val="clear" w:color="auto" w:fill="E5E5E5" w:themeFill="accent1" w:themeFillTint="33"/>
      </w:tcPr>
    </w:tblStylePr>
  </w:style>
  <w:style w:type="character" w:customStyle="1" w:styleId="Bodytext2">
    <w:name w:val="Body text (2)"/>
    <w:basedOn w:val="DefaultParagraphFont"/>
    <w:rsid w:val="00512961"/>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o-RO" w:eastAsia="ro-RO" w:bidi="ro-RO"/>
    </w:rPr>
  </w:style>
  <w:style w:type="character" w:customStyle="1" w:styleId="Bodytext3">
    <w:name w:val="Body text (3)_"/>
    <w:basedOn w:val="DefaultParagraphFont"/>
    <w:link w:val="Bodytext30"/>
    <w:rsid w:val="00512961"/>
    <w:rPr>
      <w:rFonts w:ascii="Times New Roman" w:eastAsia="Times New Roman" w:hAnsi="Times New Roman" w:cs="Times New Roman"/>
      <w:b/>
      <w:bCs/>
      <w:shd w:val="clear" w:color="auto" w:fill="FFFFFF"/>
    </w:rPr>
  </w:style>
  <w:style w:type="paragraph" w:customStyle="1" w:styleId="Bodytext30">
    <w:name w:val="Body text (3)"/>
    <w:basedOn w:val="Normal"/>
    <w:link w:val="Bodytext3"/>
    <w:rsid w:val="00512961"/>
    <w:pPr>
      <w:widowControl w:val="0"/>
      <w:shd w:val="clear" w:color="auto" w:fill="FFFFFF"/>
      <w:spacing w:before="720" w:after="240" w:line="0" w:lineRule="atLeast"/>
      <w:ind w:hanging="360"/>
      <w:jc w:val="center"/>
    </w:pPr>
    <w:rPr>
      <w:rFonts w:ascii="Times New Roman" w:eastAsia="Times New Roman" w:hAnsi="Times New Roman" w:cs="Times New Roman"/>
      <w:b/>
      <w:bCs/>
      <w:lang w:val="lt-LT"/>
    </w:rPr>
  </w:style>
  <w:style w:type="character" w:customStyle="1" w:styleId="Bodytext6">
    <w:name w:val="Body text (6)_"/>
    <w:basedOn w:val="DefaultParagraphFont"/>
    <w:link w:val="Bodytext60"/>
    <w:rsid w:val="00512961"/>
    <w:rPr>
      <w:rFonts w:ascii="Times New Roman" w:eastAsia="Times New Roman" w:hAnsi="Times New Roman" w:cs="Times New Roman"/>
      <w:b/>
      <w:bCs/>
      <w:sz w:val="24"/>
      <w:szCs w:val="24"/>
      <w:shd w:val="clear" w:color="auto" w:fill="FFFFFF"/>
    </w:rPr>
  </w:style>
  <w:style w:type="paragraph" w:customStyle="1" w:styleId="Bodytext60">
    <w:name w:val="Body text (6)"/>
    <w:basedOn w:val="Normal"/>
    <w:link w:val="Bodytext6"/>
    <w:rsid w:val="00512961"/>
    <w:pPr>
      <w:widowControl w:val="0"/>
      <w:shd w:val="clear" w:color="auto" w:fill="FFFFFF"/>
      <w:spacing w:before="360" w:line="298" w:lineRule="exact"/>
      <w:ind w:hanging="360"/>
    </w:pPr>
    <w:rPr>
      <w:rFonts w:ascii="Times New Roman" w:eastAsia="Times New Roman" w:hAnsi="Times New Roman" w:cs="Times New Roman"/>
      <w:b/>
      <w:bCs/>
      <w:szCs w:val="24"/>
      <w:lang w:val="lt-LT"/>
    </w:rPr>
  </w:style>
  <w:style w:type="paragraph" w:customStyle="1" w:styleId="CM18">
    <w:name w:val="CM18"/>
    <w:basedOn w:val="Normal"/>
    <w:next w:val="Normal"/>
    <w:rsid w:val="00512961"/>
    <w:pPr>
      <w:widowControl w:val="0"/>
      <w:autoSpaceDE w:val="0"/>
      <w:autoSpaceDN w:val="0"/>
      <w:adjustRightInd w:val="0"/>
      <w:spacing w:after="313"/>
      <w:jc w:val="left"/>
    </w:pPr>
    <w:rPr>
      <w:rFonts w:ascii="Palatino Linotype" w:eastAsia="Times New Roman" w:hAnsi="Palatino Linotype" w:cs="Times New Roman"/>
      <w:szCs w:val="24"/>
      <w:lang w:val="en-US"/>
    </w:rPr>
  </w:style>
  <w:style w:type="character" w:customStyle="1" w:styleId="Bodytext20">
    <w:name w:val="Body text (2)_"/>
    <w:basedOn w:val="DefaultParagraphFont"/>
    <w:rsid w:val="00512961"/>
    <w:rPr>
      <w:rFonts w:ascii="Times New Roman" w:eastAsia="Times New Roman" w:hAnsi="Times New Roman" w:cs="Times New Roman"/>
      <w:b w:val="0"/>
      <w:bCs w:val="0"/>
      <w:i w:val="0"/>
      <w:iCs w:val="0"/>
      <w:smallCaps w:val="0"/>
      <w:strike w:val="0"/>
      <w:u w:val="none"/>
    </w:rPr>
  </w:style>
  <w:style w:type="character" w:customStyle="1" w:styleId="Bodytext2Italic">
    <w:name w:val="Body text (2) + Italic"/>
    <w:basedOn w:val="Bodytext20"/>
    <w:rsid w:val="00512961"/>
    <w:rPr>
      <w:rFonts w:ascii="Times New Roman" w:eastAsia="Times New Roman" w:hAnsi="Times New Roman" w:cs="Times New Roman"/>
      <w:b w:val="0"/>
      <w:bCs w:val="0"/>
      <w:i/>
      <w:iCs/>
      <w:smallCaps w:val="0"/>
      <w:strike w:val="0"/>
      <w:color w:val="000000"/>
      <w:spacing w:val="0"/>
      <w:w w:val="100"/>
      <w:position w:val="0"/>
      <w:sz w:val="24"/>
      <w:szCs w:val="24"/>
      <w:u w:val="none"/>
      <w:lang w:val="ro-RO" w:eastAsia="ro-RO" w:bidi="ro-RO"/>
    </w:rPr>
  </w:style>
  <w:style w:type="table" w:customStyle="1" w:styleId="PlainTable31">
    <w:name w:val="Plain Table 31"/>
    <w:basedOn w:val="TableNormal"/>
    <w:uiPriority w:val="43"/>
    <w:rsid w:val="00512961"/>
    <w:rPr>
      <w:rFonts w:eastAsia="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character" w:styleId="FollowedHyperlink">
    <w:name w:val="FollowedHyperlink"/>
    <w:basedOn w:val="DefaultParagraphFont"/>
    <w:uiPriority w:val="99"/>
    <w:semiHidden/>
    <w:unhideWhenUsed/>
    <w:rsid w:val="00512961"/>
    <w:rPr>
      <w:color w:val="134753" w:themeColor="followedHyperlink"/>
      <w:u w:val="single"/>
    </w:rPr>
  </w:style>
  <w:style w:type="table" w:customStyle="1" w:styleId="GridTable2-Accent31">
    <w:name w:val="Grid Table 2 - Accent 31"/>
    <w:basedOn w:val="TableNormal"/>
    <w:uiPriority w:val="47"/>
    <w:rsid w:val="00512961"/>
    <w:tblPr>
      <w:tblStyleRowBandSize w:val="1"/>
      <w:tblStyleColBandSize w:val="1"/>
      <w:tblBorders>
        <w:top w:val="single" w:sz="2" w:space="0" w:color="87C7D9" w:themeColor="accent3" w:themeTint="99"/>
        <w:bottom w:val="single" w:sz="2" w:space="0" w:color="87C7D9" w:themeColor="accent3" w:themeTint="99"/>
        <w:insideH w:val="single" w:sz="2" w:space="0" w:color="87C7D9" w:themeColor="accent3" w:themeTint="99"/>
        <w:insideV w:val="single" w:sz="2" w:space="0" w:color="87C7D9" w:themeColor="accent3" w:themeTint="99"/>
      </w:tblBorders>
    </w:tblPr>
    <w:tblStylePr w:type="firstRow">
      <w:rPr>
        <w:b/>
        <w:bCs/>
      </w:rPr>
      <w:tblPr/>
      <w:tcPr>
        <w:tcBorders>
          <w:top w:val="nil"/>
          <w:bottom w:val="single" w:sz="12" w:space="0" w:color="87C7D9" w:themeColor="accent3" w:themeTint="99"/>
          <w:insideH w:val="nil"/>
          <w:insideV w:val="nil"/>
        </w:tcBorders>
        <w:shd w:val="clear" w:color="auto" w:fill="FFFFFF" w:themeFill="background1"/>
      </w:tcPr>
    </w:tblStylePr>
    <w:tblStylePr w:type="lastRow">
      <w:rPr>
        <w:b/>
        <w:bCs/>
      </w:rPr>
      <w:tblPr/>
      <w:tcPr>
        <w:tcBorders>
          <w:top w:val="double" w:sz="2" w:space="0" w:color="87C7D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7ECF2" w:themeFill="accent3" w:themeFillTint="33"/>
      </w:tcPr>
    </w:tblStylePr>
    <w:tblStylePr w:type="band1Horz">
      <w:tblPr/>
      <w:tcPr>
        <w:shd w:val="clear" w:color="auto" w:fill="D7ECF2" w:themeFill="accent3" w:themeFillTint="33"/>
      </w:tcPr>
    </w:tblStylePr>
  </w:style>
  <w:style w:type="table" w:customStyle="1" w:styleId="GridTable2-Accent21">
    <w:name w:val="Grid Table 2 - Accent 21"/>
    <w:basedOn w:val="TableNormal"/>
    <w:uiPriority w:val="47"/>
    <w:rsid w:val="00512961"/>
    <w:tblPr>
      <w:tblStyleRowBandSize w:val="1"/>
      <w:tblStyleColBandSize w:val="1"/>
      <w:tblBorders>
        <w:top w:val="single" w:sz="2" w:space="0" w:color="37B4D1" w:themeColor="accent2" w:themeTint="99"/>
        <w:bottom w:val="single" w:sz="2" w:space="0" w:color="37B4D1" w:themeColor="accent2" w:themeTint="99"/>
        <w:insideH w:val="single" w:sz="2" w:space="0" w:color="37B4D1" w:themeColor="accent2" w:themeTint="99"/>
        <w:insideV w:val="single" w:sz="2" w:space="0" w:color="37B4D1" w:themeColor="accent2" w:themeTint="99"/>
      </w:tblBorders>
    </w:tblPr>
    <w:tblStylePr w:type="firstRow">
      <w:rPr>
        <w:b/>
        <w:bCs/>
      </w:rPr>
      <w:tblPr/>
      <w:tcPr>
        <w:tcBorders>
          <w:top w:val="nil"/>
          <w:bottom w:val="single" w:sz="12" w:space="0" w:color="37B4D1" w:themeColor="accent2" w:themeTint="99"/>
          <w:insideH w:val="nil"/>
          <w:insideV w:val="nil"/>
        </w:tcBorders>
        <w:shd w:val="clear" w:color="auto" w:fill="FFFFFF" w:themeFill="background1"/>
      </w:tcPr>
    </w:tblStylePr>
    <w:tblStylePr w:type="lastRow">
      <w:rPr>
        <w:b/>
        <w:bCs/>
      </w:rPr>
      <w:tblPr/>
      <w:tcPr>
        <w:tcBorders>
          <w:top w:val="double" w:sz="2" w:space="0" w:color="37B4D1"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CE6EF" w:themeFill="accent2" w:themeFillTint="33"/>
      </w:tcPr>
    </w:tblStylePr>
    <w:tblStylePr w:type="band1Horz">
      <w:tblPr/>
      <w:tcPr>
        <w:shd w:val="clear" w:color="auto" w:fill="BCE6EF" w:themeFill="accent2" w:themeFillTint="33"/>
      </w:tcPr>
    </w:tblStylePr>
  </w:style>
  <w:style w:type="table" w:customStyle="1" w:styleId="GridTable4-Accent51">
    <w:name w:val="Grid Table 4 - Accent 51"/>
    <w:basedOn w:val="TableNormal"/>
    <w:uiPriority w:val="49"/>
    <w:rsid w:val="00512961"/>
    <w:tblPr>
      <w:tblStyleRowBandSize w:val="1"/>
      <w:tblStyleColBandSize w:val="1"/>
      <w:tblBorders>
        <w:top w:val="single" w:sz="4" w:space="0" w:color="CCE188" w:themeColor="accent5" w:themeTint="99"/>
        <w:left w:val="single" w:sz="4" w:space="0" w:color="CCE188" w:themeColor="accent5" w:themeTint="99"/>
        <w:bottom w:val="single" w:sz="4" w:space="0" w:color="CCE188" w:themeColor="accent5" w:themeTint="99"/>
        <w:right w:val="single" w:sz="4" w:space="0" w:color="CCE188" w:themeColor="accent5" w:themeTint="99"/>
        <w:insideH w:val="single" w:sz="4" w:space="0" w:color="CCE188" w:themeColor="accent5" w:themeTint="99"/>
        <w:insideV w:val="single" w:sz="4" w:space="0" w:color="CCE188" w:themeColor="accent5" w:themeTint="99"/>
      </w:tblBorders>
    </w:tblPr>
    <w:tblStylePr w:type="firstRow">
      <w:rPr>
        <w:b/>
        <w:bCs/>
        <w:color w:val="FFFFFF" w:themeColor="background1"/>
      </w:rPr>
      <w:tblPr/>
      <w:tcPr>
        <w:tcBorders>
          <w:top w:val="single" w:sz="4" w:space="0" w:color="ABCD3A" w:themeColor="accent5"/>
          <w:left w:val="single" w:sz="4" w:space="0" w:color="ABCD3A" w:themeColor="accent5"/>
          <w:bottom w:val="single" w:sz="4" w:space="0" w:color="ABCD3A" w:themeColor="accent5"/>
          <w:right w:val="single" w:sz="4" w:space="0" w:color="ABCD3A" w:themeColor="accent5"/>
          <w:insideH w:val="nil"/>
          <w:insideV w:val="nil"/>
        </w:tcBorders>
        <w:shd w:val="clear" w:color="auto" w:fill="ABCD3A" w:themeFill="accent5"/>
      </w:tcPr>
    </w:tblStylePr>
    <w:tblStylePr w:type="lastRow">
      <w:rPr>
        <w:b/>
        <w:bCs/>
      </w:rPr>
      <w:tblPr/>
      <w:tcPr>
        <w:tcBorders>
          <w:top w:val="double" w:sz="4" w:space="0" w:color="ABCD3A" w:themeColor="accent5"/>
        </w:tcBorders>
      </w:tcPr>
    </w:tblStylePr>
    <w:tblStylePr w:type="firstCol">
      <w:rPr>
        <w:b/>
        <w:bCs/>
      </w:rPr>
    </w:tblStylePr>
    <w:tblStylePr w:type="lastCol">
      <w:rPr>
        <w:b/>
        <w:bCs/>
      </w:rPr>
    </w:tblStylePr>
    <w:tblStylePr w:type="band1Vert">
      <w:tblPr/>
      <w:tcPr>
        <w:shd w:val="clear" w:color="auto" w:fill="EEF5D7" w:themeFill="accent5" w:themeFillTint="33"/>
      </w:tcPr>
    </w:tblStylePr>
    <w:tblStylePr w:type="band1Horz">
      <w:tblPr/>
      <w:tcPr>
        <w:shd w:val="clear" w:color="auto" w:fill="EEF5D7" w:themeFill="accent5" w:themeFillTint="33"/>
      </w:tcPr>
    </w:tblStylePr>
  </w:style>
  <w:style w:type="table" w:customStyle="1" w:styleId="GridTable4-Accent31">
    <w:name w:val="Grid Table 4 - Accent 31"/>
    <w:basedOn w:val="TableNormal"/>
    <w:uiPriority w:val="49"/>
    <w:rsid w:val="00512961"/>
    <w:tblPr>
      <w:tblStyleRowBandSize w:val="1"/>
      <w:tblStyleColBandSize w:val="1"/>
      <w:tblBorders>
        <w:top w:val="single" w:sz="4" w:space="0" w:color="87C7D9" w:themeColor="accent3" w:themeTint="99"/>
        <w:left w:val="single" w:sz="4" w:space="0" w:color="87C7D9" w:themeColor="accent3" w:themeTint="99"/>
        <w:bottom w:val="single" w:sz="4" w:space="0" w:color="87C7D9" w:themeColor="accent3" w:themeTint="99"/>
        <w:right w:val="single" w:sz="4" w:space="0" w:color="87C7D9" w:themeColor="accent3" w:themeTint="99"/>
        <w:insideH w:val="single" w:sz="4" w:space="0" w:color="87C7D9" w:themeColor="accent3" w:themeTint="99"/>
        <w:insideV w:val="single" w:sz="4" w:space="0" w:color="87C7D9" w:themeColor="accent3" w:themeTint="99"/>
      </w:tblBorders>
    </w:tblPr>
    <w:tblStylePr w:type="firstRow">
      <w:rPr>
        <w:b/>
        <w:bCs/>
        <w:color w:val="FFFFFF" w:themeColor="background1"/>
      </w:rPr>
      <w:tblPr/>
      <w:tcPr>
        <w:tcBorders>
          <w:top w:val="single" w:sz="4" w:space="0" w:color="3CA1BC" w:themeColor="accent3"/>
          <w:left w:val="single" w:sz="4" w:space="0" w:color="3CA1BC" w:themeColor="accent3"/>
          <w:bottom w:val="single" w:sz="4" w:space="0" w:color="3CA1BC" w:themeColor="accent3"/>
          <w:right w:val="single" w:sz="4" w:space="0" w:color="3CA1BC" w:themeColor="accent3"/>
          <w:insideH w:val="nil"/>
          <w:insideV w:val="nil"/>
        </w:tcBorders>
        <w:shd w:val="clear" w:color="auto" w:fill="3CA1BC" w:themeFill="accent3"/>
      </w:tcPr>
    </w:tblStylePr>
    <w:tblStylePr w:type="lastRow">
      <w:rPr>
        <w:b/>
        <w:bCs/>
      </w:rPr>
      <w:tblPr/>
      <w:tcPr>
        <w:tcBorders>
          <w:top w:val="double" w:sz="4" w:space="0" w:color="3CA1BC" w:themeColor="accent3"/>
        </w:tcBorders>
      </w:tcPr>
    </w:tblStylePr>
    <w:tblStylePr w:type="firstCol">
      <w:rPr>
        <w:b/>
        <w:bCs/>
      </w:rPr>
    </w:tblStylePr>
    <w:tblStylePr w:type="lastCol">
      <w:rPr>
        <w:b/>
        <w:bCs/>
      </w:rPr>
    </w:tblStylePr>
    <w:tblStylePr w:type="band1Vert">
      <w:tblPr/>
      <w:tcPr>
        <w:shd w:val="clear" w:color="auto" w:fill="D7ECF2" w:themeFill="accent3" w:themeFillTint="33"/>
      </w:tcPr>
    </w:tblStylePr>
    <w:tblStylePr w:type="band1Horz">
      <w:tblPr/>
      <w:tcPr>
        <w:shd w:val="clear" w:color="auto" w:fill="D7ECF2" w:themeFill="accent3" w:themeFillTint="33"/>
      </w:tcPr>
    </w:tblStylePr>
  </w:style>
  <w:style w:type="character" w:customStyle="1" w:styleId="company">
    <w:name w:val="company"/>
    <w:basedOn w:val="DefaultParagraphFont"/>
    <w:rsid w:val="00512961"/>
  </w:style>
  <w:style w:type="table" w:customStyle="1" w:styleId="GridTable5Dark-Accent51">
    <w:name w:val="Grid Table 5 Dark - Accent 51"/>
    <w:basedOn w:val="TableNormal"/>
    <w:uiPriority w:val="50"/>
    <w:rsid w:val="00512961"/>
    <w:rPr>
      <w:bC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EF5D7"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BCD3A"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BCD3A"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BCD3A"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BCD3A" w:themeFill="accent5"/>
      </w:tcPr>
    </w:tblStylePr>
    <w:tblStylePr w:type="band1Vert">
      <w:tblPr/>
      <w:tcPr>
        <w:shd w:val="clear" w:color="auto" w:fill="DDEBB0" w:themeFill="accent5" w:themeFillTint="66"/>
      </w:tcPr>
    </w:tblStylePr>
    <w:tblStylePr w:type="band1Horz">
      <w:tblPr/>
      <w:tcPr>
        <w:shd w:val="clear" w:color="auto" w:fill="DDEBB0" w:themeFill="accent5" w:themeFillTint="66"/>
      </w:tcPr>
    </w:tblStylePr>
  </w:style>
  <w:style w:type="table" w:customStyle="1" w:styleId="ListTable3-Accent51">
    <w:name w:val="List Table 3 - Accent 51"/>
    <w:basedOn w:val="TableNormal"/>
    <w:uiPriority w:val="48"/>
    <w:rsid w:val="00512961"/>
    <w:tblPr>
      <w:tblStyleRowBandSize w:val="1"/>
      <w:tblStyleColBandSize w:val="1"/>
      <w:tblBorders>
        <w:top w:val="single" w:sz="4" w:space="0" w:color="ABCD3A" w:themeColor="accent5"/>
        <w:left w:val="single" w:sz="4" w:space="0" w:color="ABCD3A" w:themeColor="accent5"/>
        <w:bottom w:val="single" w:sz="4" w:space="0" w:color="ABCD3A" w:themeColor="accent5"/>
        <w:right w:val="single" w:sz="4" w:space="0" w:color="ABCD3A" w:themeColor="accent5"/>
      </w:tblBorders>
    </w:tblPr>
    <w:tblStylePr w:type="firstRow">
      <w:rPr>
        <w:b/>
        <w:bCs/>
        <w:color w:val="FFFFFF" w:themeColor="background1"/>
      </w:rPr>
      <w:tblPr/>
      <w:tcPr>
        <w:shd w:val="clear" w:color="auto" w:fill="ABCD3A" w:themeFill="accent5"/>
      </w:tcPr>
    </w:tblStylePr>
    <w:tblStylePr w:type="lastRow">
      <w:rPr>
        <w:b/>
        <w:bCs/>
      </w:rPr>
      <w:tblPr/>
      <w:tcPr>
        <w:tcBorders>
          <w:top w:val="double" w:sz="4" w:space="0" w:color="ABCD3A"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BCD3A" w:themeColor="accent5"/>
          <w:right w:val="single" w:sz="4" w:space="0" w:color="ABCD3A" w:themeColor="accent5"/>
        </w:tcBorders>
      </w:tcPr>
    </w:tblStylePr>
    <w:tblStylePr w:type="band1Horz">
      <w:tblPr/>
      <w:tcPr>
        <w:tcBorders>
          <w:top w:val="single" w:sz="4" w:space="0" w:color="ABCD3A" w:themeColor="accent5"/>
          <w:bottom w:val="single" w:sz="4" w:space="0" w:color="ABCD3A"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BCD3A" w:themeColor="accent5"/>
          <w:left w:val="nil"/>
        </w:tcBorders>
      </w:tcPr>
    </w:tblStylePr>
    <w:tblStylePr w:type="swCell">
      <w:tblPr/>
      <w:tcPr>
        <w:tcBorders>
          <w:top w:val="double" w:sz="4" w:space="0" w:color="ABCD3A" w:themeColor="accent5"/>
          <w:right w:val="nil"/>
        </w:tcBorders>
      </w:tcPr>
    </w:tblStylePr>
  </w:style>
  <w:style w:type="table" w:customStyle="1" w:styleId="GridTable4-Accent61">
    <w:name w:val="Grid Table 4 - Accent 61"/>
    <w:basedOn w:val="TableNormal"/>
    <w:uiPriority w:val="49"/>
    <w:rsid w:val="00512961"/>
    <w:tblPr>
      <w:tblStyleRowBandSize w:val="1"/>
      <w:tblStyleColBandSize w:val="1"/>
      <w:tblBorders>
        <w:top w:val="single" w:sz="4" w:space="0" w:color="99C771" w:themeColor="accent6" w:themeTint="99"/>
        <w:left w:val="single" w:sz="4" w:space="0" w:color="99C771" w:themeColor="accent6" w:themeTint="99"/>
        <w:bottom w:val="single" w:sz="4" w:space="0" w:color="99C771" w:themeColor="accent6" w:themeTint="99"/>
        <w:right w:val="single" w:sz="4" w:space="0" w:color="99C771" w:themeColor="accent6" w:themeTint="99"/>
        <w:insideH w:val="single" w:sz="4" w:space="0" w:color="99C771" w:themeColor="accent6" w:themeTint="99"/>
        <w:insideV w:val="single" w:sz="4" w:space="0" w:color="99C771" w:themeColor="accent6" w:themeTint="99"/>
      </w:tblBorders>
    </w:tblPr>
    <w:tblStylePr w:type="firstRow">
      <w:rPr>
        <w:b/>
        <w:bCs/>
        <w:color w:val="FFFFFF" w:themeColor="background1"/>
      </w:rPr>
      <w:tblPr/>
      <w:tcPr>
        <w:tcBorders>
          <w:top w:val="single" w:sz="4" w:space="0" w:color="588133" w:themeColor="accent6"/>
          <w:left w:val="single" w:sz="4" w:space="0" w:color="588133" w:themeColor="accent6"/>
          <w:bottom w:val="single" w:sz="4" w:space="0" w:color="588133" w:themeColor="accent6"/>
          <w:right w:val="single" w:sz="4" w:space="0" w:color="588133" w:themeColor="accent6"/>
          <w:insideH w:val="nil"/>
          <w:insideV w:val="nil"/>
        </w:tcBorders>
        <w:shd w:val="clear" w:color="auto" w:fill="588133" w:themeFill="accent6"/>
      </w:tcPr>
    </w:tblStylePr>
    <w:tblStylePr w:type="lastRow">
      <w:rPr>
        <w:b/>
        <w:bCs/>
      </w:rPr>
      <w:tblPr/>
      <w:tcPr>
        <w:tcBorders>
          <w:top w:val="double" w:sz="4" w:space="0" w:color="588133" w:themeColor="accent6"/>
        </w:tcBorders>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table" w:customStyle="1" w:styleId="Civitta4">
    <w:name w:val="Civitta4"/>
    <w:basedOn w:val="TableNormal"/>
    <w:uiPriority w:val="99"/>
    <w:rsid w:val="00512961"/>
    <w:rPr>
      <w:rFonts w:ascii="Avenir Next Demi Bold" w:hAnsi="Avenir Next Demi Bold" w:cs="Arial"/>
      <w:bCs/>
      <w:sz w:val="20"/>
      <w:szCs w:val="20"/>
      <w:lang w:val="ro-RO" w:eastAsia="ro-RO"/>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502523"/>
    </w:tcPr>
    <w:tblStylePr w:type="firstRow">
      <w:rPr>
        <w:color w:val="FFFFFF"/>
      </w:rPr>
      <w:tblPr/>
      <w:tcPr>
        <w:shd w:val="clear" w:color="auto" w:fill="3CA1BC"/>
      </w:tcPr>
    </w:tblStylePr>
    <w:tblStylePr w:type="firstCol">
      <w:rPr>
        <w:color w:val="FFFFFF"/>
      </w:rPr>
      <w:tblPr/>
      <w:tcPr>
        <w:shd w:val="clear" w:color="auto" w:fill="4C4C4C"/>
      </w:tcPr>
    </w:tblStylePr>
    <w:tblStylePr w:type="band1Horz">
      <w:tblPr/>
      <w:tcPr>
        <w:shd w:val="clear" w:color="auto" w:fill="D9D9D9"/>
      </w:tcPr>
    </w:tblStylePr>
    <w:tblStylePr w:type="band2Horz">
      <w:tblPr/>
      <w:tcPr>
        <w:shd w:val="clear" w:color="auto" w:fill="BFBFBF"/>
      </w:tcPr>
    </w:tblStylePr>
    <w:tblStylePr w:type="nwCell">
      <w:tblPr/>
      <w:tcPr>
        <w:shd w:val="clear" w:color="auto" w:fill="FFFFFF"/>
      </w:tcPr>
    </w:tblStylePr>
  </w:style>
  <w:style w:type="table" w:customStyle="1" w:styleId="GridTable4-Accent41">
    <w:name w:val="Grid Table 4 - Accent 41"/>
    <w:basedOn w:val="TableTheme"/>
    <w:uiPriority w:val="49"/>
    <w:rsid w:val="00512961"/>
    <w:pPr>
      <w:spacing w:after="60"/>
    </w:pPr>
    <w:rPr>
      <w:rFonts w:ascii="Calibri" w:hAnsi="Calibri" w:cs="Arial"/>
      <w:bCs/>
      <w:sz w:val="20"/>
      <w:szCs w:val="20"/>
      <w:lang w:val="ro-RO" w:eastAsia="ro-RO"/>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blStylePr w:type="firstRow">
      <w:rPr>
        <w:b/>
        <w:bCs/>
        <w:color w:val="FFFFFF"/>
      </w:rPr>
      <w:tblPr/>
      <w:tcPr>
        <w:tcBorders>
          <w:top w:val="single" w:sz="4" w:space="0" w:color="3CA1BC"/>
          <w:left w:val="single" w:sz="4" w:space="0" w:color="3CA1BC"/>
          <w:bottom w:val="single" w:sz="4" w:space="0" w:color="3CA1BC"/>
          <w:right w:val="single" w:sz="4" w:space="0" w:color="3CA1BC"/>
          <w:insideH w:val="nil"/>
          <w:insideV w:val="nil"/>
        </w:tcBorders>
        <w:shd w:val="clear" w:color="auto" w:fill="3CA1BC"/>
      </w:tcPr>
    </w:tblStylePr>
    <w:tblStylePr w:type="lastRow">
      <w:rPr>
        <w:b/>
        <w:bCs/>
      </w:rPr>
      <w:tblPr/>
      <w:tcPr>
        <w:tcBorders>
          <w:top w:val="double" w:sz="4" w:space="0" w:color="3CA1BC"/>
        </w:tcBorders>
      </w:tcPr>
    </w:tblStylePr>
    <w:tblStylePr w:type="firstCol">
      <w:rPr>
        <w:b/>
        <w:bCs/>
      </w:rPr>
    </w:tblStylePr>
    <w:tblStylePr w:type="lastCol">
      <w:rPr>
        <w:b/>
        <w:bCs/>
      </w:rPr>
    </w:tblStylePr>
    <w:tblStylePr w:type="band1Vert">
      <w:tblPr/>
      <w:tcPr>
        <w:shd w:val="clear" w:color="auto" w:fill="D9D9D9"/>
      </w:tcPr>
    </w:tblStylePr>
    <w:tblStylePr w:type="band1Horz">
      <w:tblPr/>
      <w:tcPr>
        <w:shd w:val="clear" w:color="auto" w:fill="D9D9D9"/>
      </w:tcPr>
    </w:tblStylePr>
    <w:tblStylePr w:type="band2Horz">
      <w:tblPr/>
      <w:tcPr>
        <w:shd w:val="clear" w:color="auto" w:fill="F2F2F2"/>
      </w:tcPr>
    </w:tblStylePr>
  </w:style>
  <w:style w:type="character" w:customStyle="1" w:styleId="UnresolvedMention1">
    <w:name w:val="Unresolved Mention1"/>
    <w:basedOn w:val="DefaultParagraphFont"/>
    <w:uiPriority w:val="99"/>
    <w:semiHidden/>
    <w:unhideWhenUsed/>
    <w:rsid w:val="00512961"/>
    <w:rPr>
      <w:color w:val="605E5C"/>
      <w:shd w:val="clear" w:color="auto" w:fill="E1DFDD"/>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512961"/>
    <w:pPr>
      <w:spacing w:after="160" w:line="240" w:lineRule="exact"/>
      <w:jc w:val="left"/>
    </w:pPr>
    <w:rPr>
      <w:vertAlign w:val="superscript"/>
      <w:lang w:val="lt-LT"/>
    </w:rPr>
  </w:style>
  <w:style w:type="paragraph" w:customStyle="1" w:styleId="Els-body-text">
    <w:name w:val="Els-body-text"/>
    <w:rsid w:val="00512961"/>
    <w:pPr>
      <w:jc w:val="both"/>
    </w:pPr>
    <w:rPr>
      <w:rFonts w:ascii="Times New Roman" w:eastAsia="Times New Roman" w:hAnsi="Times New Roman" w:cs="Times New Roman"/>
      <w:bCs/>
      <w:sz w:val="20"/>
      <w:szCs w:val="20"/>
      <w:lang w:val="en-US"/>
    </w:rPr>
  </w:style>
  <w:style w:type="character" w:customStyle="1" w:styleId="Bodytext285pt">
    <w:name w:val="Body text (2) + 8.5 pt"/>
    <w:aliases w:val="Bold"/>
    <w:basedOn w:val="Bodytext20"/>
    <w:rsid w:val="00512961"/>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o-RO" w:eastAsia="ro-RO" w:bidi="ro-RO"/>
    </w:rPr>
  </w:style>
  <w:style w:type="character" w:customStyle="1" w:styleId="page-title">
    <w:name w:val="page-title"/>
    <w:basedOn w:val="DefaultParagraphFont"/>
    <w:rsid w:val="00512961"/>
  </w:style>
  <w:style w:type="character" w:customStyle="1" w:styleId="cssliteratitlu">
    <w:name w:val="cssliteratitlu"/>
    <w:basedOn w:val="DefaultParagraphFont"/>
    <w:rsid w:val="00512961"/>
  </w:style>
  <w:style w:type="paragraph" w:styleId="z-TopofForm">
    <w:name w:val="HTML Top of Form"/>
    <w:basedOn w:val="Normal"/>
    <w:next w:val="Normal"/>
    <w:link w:val="z-TopofFormChar"/>
    <w:hidden/>
    <w:uiPriority w:val="99"/>
    <w:semiHidden/>
    <w:unhideWhenUsed/>
    <w:rsid w:val="00512961"/>
    <w:pPr>
      <w:pBdr>
        <w:bottom w:val="single" w:sz="6" w:space="1" w:color="auto"/>
      </w:pBdr>
      <w:spacing w:after="0" w:line="259" w:lineRule="auto"/>
      <w:jc w:val="center"/>
    </w:pPr>
    <w:rPr>
      <w:rFonts w:ascii="Arial" w:eastAsiaTheme="minorHAnsi" w:hAnsi="Arial" w:cs="Arial"/>
      <w:bCs/>
      <w:vanish/>
      <w:sz w:val="16"/>
      <w:szCs w:val="16"/>
    </w:rPr>
  </w:style>
  <w:style w:type="character" w:customStyle="1" w:styleId="z-TopofFormChar">
    <w:name w:val="z-Top of Form Char"/>
    <w:basedOn w:val="DefaultParagraphFont"/>
    <w:link w:val="z-TopofForm"/>
    <w:uiPriority w:val="99"/>
    <w:semiHidden/>
    <w:rsid w:val="00512961"/>
    <w:rPr>
      <w:rFonts w:ascii="Arial" w:eastAsiaTheme="minorHAnsi" w:hAnsi="Arial" w:cs="Arial"/>
      <w:bCs/>
      <w:vanish/>
      <w:sz w:val="16"/>
      <w:szCs w:val="16"/>
      <w:lang w:val="ro-RO"/>
    </w:rPr>
  </w:style>
  <w:style w:type="paragraph" w:styleId="z-BottomofForm">
    <w:name w:val="HTML Bottom of Form"/>
    <w:basedOn w:val="Normal"/>
    <w:next w:val="Normal"/>
    <w:link w:val="z-BottomofFormChar"/>
    <w:hidden/>
    <w:uiPriority w:val="99"/>
    <w:semiHidden/>
    <w:unhideWhenUsed/>
    <w:rsid w:val="00512961"/>
    <w:pPr>
      <w:pBdr>
        <w:top w:val="single" w:sz="6" w:space="1" w:color="auto"/>
      </w:pBdr>
      <w:spacing w:after="0" w:line="259" w:lineRule="auto"/>
      <w:jc w:val="center"/>
    </w:pPr>
    <w:rPr>
      <w:rFonts w:ascii="Arial" w:eastAsiaTheme="minorHAnsi" w:hAnsi="Arial" w:cs="Arial"/>
      <w:bCs/>
      <w:vanish/>
      <w:sz w:val="16"/>
      <w:szCs w:val="16"/>
    </w:rPr>
  </w:style>
  <w:style w:type="character" w:customStyle="1" w:styleId="z-BottomofFormChar">
    <w:name w:val="z-Bottom of Form Char"/>
    <w:basedOn w:val="DefaultParagraphFont"/>
    <w:link w:val="z-BottomofForm"/>
    <w:uiPriority w:val="99"/>
    <w:semiHidden/>
    <w:rsid w:val="00512961"/>
    <w:rPr>
      <w:rFonts w:ascii="Arial" w:eastAsiaTheme="minorHAnsi" w:hAnsi="Arial" w:cs="Arial"/>
      <w:bCs/>
      <w:vanish/>
      <w:sz w:val="16"/>
      <w:szCs w:val="16"/>
      <w:lang w:val="ro-RO"/>
    </w:rPr>
  </w:style>
  <w:style w:type="character" w:customStyle="1" w:styleId="sartttl">
    <w:name w:val="s_art_ttl"/>
    <w:basedOn w:val="DefaultParagraphFont"/>
    <w:rsid w:val="00512961"/>
  </w:style>
  <w:style w:type="character" w:customStyle="1" w:styleId="sartden">
    <w:name w:val="s_art_den"/>
    <w:basedOn w:val="DefaultParagraphFont"/>
    <w:rsid w:val="00512961"/>
  </w:style>
  <w:style w:type="character" w:customStyle="1" w:styleId="sttlttl">
    <w:name w:val="s_ttl_ttl"/>
    <w:basedOn w:val="DefaultParagraphFont"/>
    <w:rsid w:val="00512961"/>
  </w:style>
  <w:style w:type="character" w:customStyle="1" w:styleId="sttlden">
    <w:name w:val="s_ttl_den"/>
    <w:basedOn w:val="DefaultParagraphFont"/>
    <w:rsid w:val="00512961"/>
  </w:style>
  <w:style w:type="character" w:customStyle="1" w:styleId="sden">
    <w:name w:val="s_den"/>
    <w:basedOn w:val="DefaultParagraphFont"/>
    <w:rsid w:val="00512961"/>
  </w:style>
  <w:style w:type="character" w:customStyle="1" w:styleId="shdr">
    <w:name w:val="s_hdr"/>
    <w:basedOn w:val="DefaultParagraphFont"/>
    <w:rsid w:val="00512961"/>
  </w:style>
  <w:style w:type="table" w:customStyle="1" w:styleId="Civittatable1">
    <w:name w:val="Civitta table1"/>
    <w:basedOn w:val="TableNormal"/>
    <w:uiPriority w:val="99"/>
    <w:rsid w:val="00512961"/>
    <w:pPr>
      <w:spacing w:before="60" w:after="60"/>
    </w:pPr>
    <w:rPr>
      <w:bCs/>
      <w:sz w:val="20"/>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character" w:customStyle="1" w:styleId="UnresolvedMention2">
    <w:name w:val="Unresolved Mention2"/>
    <w:basedOn w:val="DefaultParagraphFont"/>
    <w:uiPriority w:val="99"/>
    <w:semiHidden/>
    <w:unhideWhenUsed/>
    <w:rsid w:val="00512961"/>
    <w:rPr>
      <w:color w:val="605E5C"/>
      <w:shd w:val="clear" w:color="auto" w:fill="E1DFDD"/>
    </w:rPr>
  </w:style>
  <w:style w:type="paragraph" w:customStyle="1" w:styleId="msonormal0">
    <w:name w:val="msonormal"/>
    <w:basedOn w:val="Normal"/>
    <w:rsid w:val="0041301C"/>
    <w:pPr>
      <w:spacing w:before="100" w:beforeAutospacing="1" w:after="100" w:afterAutospacing="1"/>
      <w:jc w:val="left"/>
    </w:pPr>
    <w:rPr>
      <w:rFonts w:ascii="Times New Roman" w:hAnsi="Times New Roman" w:cs="Times New Roman"/>
      <w:bCs/>
      <w:szCs w:val="24"/>
      <w:lang w:val="et-EE" w:eastAsia="et-EE"/>
    </w:rPr>
  </w:style>
  <w:style w:type="character" w:customStyle="1" w:styleId="TextnotdesubsolCaracter1">
    <w:name w:val="Text notă de subsol Caracter1"/>
    <w:aliases w:val="Fußnotentextf Caracter1,single space Caracter1,Fußnote Caracter1,-E Fußnotentext Caracter1,Fußnotentext Ursprung Caracter1,Podrozdział Caracter1,Footnote Text Char Char Caracter1,FOOTNOTES Caracter1,fn Caracter1"/>
    <w:basedOn w:val="DefaultParagraphFont"/>
    <w:uiPriority w:val="99"/>
    <w:semiHidden/>
    <w:rsid w:val="0041301C"/>
    <w:rPr>
      <w:bCs/>
      <w:sz w:val="20"/>
      <w:szCs w:val="20"/>
    </w:rPr>
  </w:style>
  <w:style w:type="character" w:customStyle="1" w:styleId="CitatCaracter1">
    <w:name w:val="Citat Caracter1"/>
    <w:aliases w:val="Contact information Caracter1"/>
    <w:basedOn w:val="DefaultParagraphFont"/>
    <w:uiPriority w:val="99"/>
    <w:rsid w:val="0041301C"/>
    <w:rPr>
      <w:bCs/>
      <w:i/>
      <w:iCs/>
      <w:color w:val="404040" w:themeColor="text1" w:themeTint="BF"/>
    </w:rPr>
  </w:style>
  <w:style w:type="table" w:customStyle="1" w:styleId="GridTable4-Accent32">
    <w:name w:val="Grid Table 4 - Accent 32"/>
    <w:basedOn w:val="TableNormal"/>
    <w:uiPriority w:val="49"/>
    <w:rsid w:val="0041301C"/>
    <w:tblPr>
      <w:tblStyleRowBandSize w:val="1"/>
      <w:tblStyleColBandSize w:val="1"/>
      <w:tblBorders>
        <w:top w:val="single" w:sz="4" w:space="0" w:color="87C7D9" w:themeColor="accent3" w:themeTint="99"/>
        <w:left w:val="single" w:sz="4" w:space="0" w:color="87C7D9" w:themeColor="accent3" w:themeTint="99"/>
        <w:bottom w:val="single" w:sz="4" w:space="0" w:color="87C7D9" w:themeColor="accent3" w:themeTint="99"/>
        <w:right w:val="single" w:sz="4" w:space="0" w:color="87C7D9" w:themeColor="accent3" w:themeTint="99"/>
        <w:insideH w:val="single" w:sz="4" w:space="0" w:color="87C7D9" w:themeColor="accent3" w:themeTint="99"/>
        <w:insideV w:val="single" w:sz="4" w:space="0" w:color="87C7D9" w:themeColor="accent3" w:themeTint="99"/>
      </w:tblBorders>
    </w:tblPr>
    <w:tblStylePr w:type="firstRow">
      <w:rPr>
        <w:b/>
        <w:bCs/>
        <w:color w:val="FFFFFF" w:themeColor="background1"/>
      </w:rPr>
      <w:tblPr/>
      <w:tcPr>
        <w:tcBorders>
          <w:top w:val="single" w:sz="4" w:space="0" w:color="3CA1BC" w:themeColor="accent3"/>
          <w:left w:val="single" w:sz="4" w:space="0" w:color="3CA1BC" w:themeColor="accent3"/>
          <w:bottom w:val="single" w:sz="4" w:space="0" w:color="3CA1BC" w:themeColor="accent3"/>
          <w:right w:val="single" w:sz="4" w:space="0" w:color="3CA1BC" w:themeColor="accent3"/>
          <w:insideH w:val="nil"/>
          <w:insideV w:val="nil"/>
        </w:tcBorders>
        <w:shd w:val="clear" w:color="auto" w:fill="3CA1BC" w:themeFill="accent3"/>
      </w:tcPr>
    </w:tblStylePr>
    <w:tblStylePr w:type="lastRow">
      <w:rPr>
        <w:b/>
        <w:bCs/>
      </w:rPr>
      <w:tblPr/>
      <w:tcPr>
        <w:tcBorders>
          <w:top w:val="double" w:sz="4" w:space="0" w:color="3CA1BC" w:themeColor="accent3"/>
        </w:tcBorders>
      </w:tcPr>
    </w:tblStylePr>
    <w:tblStylePr w:type="firstCol">
      <w:rPr>
        <w:b/>
        <w:bCs/>
      </w:rPr>
    </w:tblStylePr>
    <w:tblStylePr w:type="lastCol">
      <w:rPr>
        <w:b/>
        <w:bCs/>
      </w:rPr>
    </w:tblStylePr>
    <w:tblStylePr w:type="band1Vert">
      <w:tblPr/>
      <w:tcPr>
        <w:shd w:val="clear" w:color="auto" w:fill="D7ECF2" w:themeFill="accent3" w:themeFillTint="33"/>
      </w:tcPr>
    </w:tblStylePr>
    <w:tblStylePr w:type="band1Horz">
      <w:tblPr/>
      <w:tcPr>
        <w:shd w:val="clear" w:color="auto" w:fill="D7ECF2" w:themeFill="accent3" w:themeFillTint="33"/>
      </w:tcPr>
    </w:tblStylePr>
  </w:style>
  <w:style w:type="table" w:customStyle="1" w:styleId="ListTable3-Accent32">
    <w:name w:val="List Table 3 - Accent 32"/>
    <w:basedOn w:val="TableNormal"/>
    <w:uiPriority w:val="48"/>
    <w:rsid w:val="0041301C"/>
    <w:rPr>
      <w:bCs/>
    </w:rPr>
    <w:tblPr>
      <w:tblStyleRowBandSize w:val="1"/>
      <w:tblStyleColBandSize w:val="1"/>
      <w:tblBorders>
        <w:top w:val="single" w:sz="4" w:space="0" w:color="3CA1BC" w:themeColor="accent3"/>
        <w:left w:val="single" w:sz="4" w:space="0" w:color="3CA1BC" w:themeColor="accent3"/>
        <w:bottom w:val="single" w:sz="4" w:space="0" w:color="3CA1BC" w:themeColor="accent3"/>
        <w:right w:val="single" w:sz="4" w:space="0" w:color="3CA1BC" w:themeColor="accent3"/>
      </w:tblBorders>
    </w:tblPr>
    <w:tblStylePr w:type="firstRow">
      <w:rPr>
        <w:b/>
        <w:bCs/>
        <w:color w:val="FFFFFF" w:themeColor="background1"/>
      </w:rPr>
      <w:tblPr/>
      <w:tcPr>
        <w:shd w:val="clear" w:color="auto" w:fill="3CA1BC" w:themeFill="accent3"/>
      </w:tcPr>
    </w:tblStylePr>
    <w:tblStylePr w:type="lastRow">
      <w:rPr>
        <w:b/>
        <w:bCs/>
      </w:rPr>
      <w:tblPr/>
      <w:tcPr>
        <w:tcBorders>
          <w:top w:val="double" w:sz="4" w:space="0" w:color="3CA1B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CA1BC" w:themeColor="accent3"/>
          <w:right w:val="single" w:sz="4" w:space="0" w:color="3CA1BC" w:themeColor="accent3"/>
        </w:tcBorders>
      </w:tcPr>
    </w:tblStylePr>
    <w:tblStylePr w:type="band1Horz">
      <w:tblPr/>
      <w:tcPr>
        <w:tcBorders>
          <w:top w:val="single" w:sz="4" w:space="0" w:color="3CA1BC" w:themeColor="accent3"/>
          <w:bottom w:val="single" w:sz="4" w:space="0" w:color="3CA1B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A1BC" w:themeColor="accent3"/>
          <w:left w:val="nil"/>
        </w:tcBorders>
      </w:tcPr>
    </w:tblStylePr>
    <w:tblStylePr w:type="swCell">
      <w:tblPr/>
      <w:tcPr>
        <w:tcBorders>
          <w:top w:val="double" w:sz="4" w:space="0" w:color="3CA1BC" w:themeColor="accent3"/>
          <w:right w:val="nil"/>
        </w:tcBorders>
      </w:tcPr>
    </w:tblStylePr>
  </w:style>
  <w:style w:type="table" w:customStyle="1" w:styleId="ListTable3-Accent320">
    <w:name w:val="List Table 3 - Accent 32"/>
    <w:basedOn w:val="TableNormal"/>
    <w:uiPriority w:val="48"/>
    <w:rsid w:val="0041301C"/>
    <w:rPr>
      <w:bCs/>
      <w:sz w:val="20"/>
      <w:szCs w:val="20"/>
    </w:rPr>
    <w:tblPr/>
    <w:tblStylePr w:type="band1Horz">
      <w:tblPr/>
      <w:tcPr>
        <w:tcBorders>
          <w:top w:val="single" w:sz="4" w:space="0" w:color="3CA1BC" w:themeColor="accent3"/>
          <w:bottom w:val="single" w:sz="4" w:space="0" w:color="3CA1BC" w:themeColor="accent3"/>
          <w:insideH w:val="nil"/>
        </w:tcBorders>
      </w:tcPr>
    </w:tblStylePr>
  </w:style>
  <w:style w:type="table" w:customStyle="1" w:styleId="ListTable3-Accent33">
    <w:name w:val="List Table 3 - Accent 33"/>
    <w:basedOn w:val="TableNormal"/>
    <w:uiPriority w:val="48"/>
    <w:rsid w:val="0041301C"/>
    <w:rPr>
      <w:bCs/>
      <w:sz w:val="20"/>
      <w:szCs w:val="20"/>
    </w:rPr>
    <w:tbl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A1BC" w:themeColor="accent3"/>
          <w:left w:val="nil"/>
        </w:tcBorders>
      </w:tcPr>
    </w:tblStylePr>
    <w:tblStylePr w:type="swCell">
      <w:tblPr/>
      <w:tcPr>
        <w:tcBorders>
          <w:top w:val="double" w:sz="4" w:space="0" w:color="3CA1BC" w:themeColor="accent3"/>
          <w:right w:val="nil"/>
        </w:tcBorders>
      </w:tcPr>
    </w:tblStylePr>
  </w:style>
  <w:style w:type="paragraph" w:customStyle="1" w:styleId="ActionTitle">
    <w:name w:val="Action Title"/>
    <w:basedOn w:val="Normal"/>
    <w:next w:val="Normal"/>
    <w:link w:val="ActionTitleCaracter"/>
    <w:autoRedefine/>
    <w:qFormat/>
    <w:rsid w:val="006F4F87"/>
    <w:pPr>
      <w:spacing w:before="200" w:after="200"/>
    </w:pPr>
    <w:rPr>
      <w:b/>
      <w:color w:val="3CA1BC" w:themeColor="background2"/>
      <w:lang w:eastAsia="ja-JP"/>
    </w:rPr>
  </w:style>
  <w:style w:type="character" w:customStyle="1" w:styleId="ActionTitleCaracter">
    <w:name w:val="Action Title Caracter"/>
    <w:basedOn w:val="DefaultParagraphFont"/>
    <w:link w:val="ActionTitle"/>
    <w:rsid w:val="006F4F87"/>
    <w:rPr>
      <w:b/>
      <w:color w:val="3CA1BC" w:themeColor="background2"/>
      <w:lang w:val="ro-RO" w:eastAsia="ja-JP"/>
    </w:rPr>
  </w:style>
  <w:style w:type="paragraph" w:customStyle="1" w:styleId="Sursa">
    <w:name w:val="Sursa"/>
    <w:basedOn w:val="Normal"/>
    <w:link w:val="SursaCaracter"/>
    <w:autoRedefine/>
    <w:qFormat/>
    <w:rsid w:val="00CD77B4"/>
    <w:pPr>
      <w:autoSpaceDE w:val="0"/>
      <w:autoSpaceDN w:val="0"/>
      <w:adjustRightInd w:val="0"/>
      <w:spacing w:before="240" w:after="240"/>
      <w:jc w:val="right"/>
    </w:pPr>
    <w:rPr>
      <w:rFonts w:eastAsiaTheme="minorEastAsia" w:cs="Calibri"/>
      <w:bCs/>
      <w:noProof/>
      <w:color w:val="808080" w:themeColor="background1" w:themeShade="80"/>
      <w:lang w:eastAsia="ro-RO"/>
    </w:rPr>
  </w:style>
  <w:style w:type="character" w:customStyle="1" w:styleId="SursaCaracter">
    <w:name w:val="Sursa Caracter"/>
    <w:basedOn w:val="DefaultParagraphFont"/>
    <w:link w:val="Sursa"/>
    <w:rsid w:val="00CD77B4"/>
    <w:rPr>
      <w:rFonts w:eastAsiaTheme="minorEastAsia" w:cs="Calibri"/>
      <w:bCs/>
      <w:noProof/>
      <w:color w:val="808080" w:themeColor="background1" w:themeShade="80"/>
      <w:sz w:val="24"/>
      <w:lang w:val="ro-RO" w:eastAsia="ro-RO"/>
    </w:rPr>
  </w:style>
  <w:style w:type="character" w:customStyle="1" w:styleId="bold">
    <w:name w:val="bold"/>
    <w:basedOn w:val="DefaultParagraphFont"/>
    <w:rsid w:val="007705CE"/>
  </w:style>
  <w:style w:type="table" w:customStyle="1" w:styleId="PlainTable52">
    <w:name w:val="Plain Table 52"/>
    <w:basedOn w:val="TableNormal"/>
    <w:uiPriority w:val="45"/>
    <w:rsid w:val="00026F9B"/>
    <w:rPr>
      <w:bC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2">
    <w:name w:val="Plain Table 42"/>
    <w:basedOn w:val="TableNormal"/>
    <w:uiPriority w:val="44"/>
    <w:rsid w:val="00026F9B"/>
    <w:rPr>
      <w:rFonts w:eastAsiaTheme="minorHAnsi" w:cstheme="minorBidi"/>
      <w:lang w:val="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2">
    <w:name w:val="Plain Table 12"/>
    <w:basedOn w:val="TableNormal"/>
    <w:uiPriority w:val="41"/>
    <w:rsid w:val="00026F9B"/>
    <w:rPr>
      <w:rFonts w:eastAsiaTheme="minorHAnsi" w:cstheme="minorBidi"/>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62">
    <w:name w:val="Grid Table 5 Dark - Accent 62"/>
    <w:basedOn w:val="TableNormal"/>
    <w:uiPriority w:val="50"/>
    <w:rsid w:val="00026F9B"/>
    <w:rPr>
      <w:rFonts w:eastAsiaTheme="minorHAnsi" w:cstheme="minorBidi"/>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CC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8133"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8133"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8133"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8133" w:themeFill="accent6"/>
      </w:tcPr>
    </w:tblStylePr>
    <w:tblStylePr w:type="band1Vert">
      <w:tblPr/>
      <w:tcPr>
        <w:shd w:val="clear" w:color="auto" w:fill="BBD9A0" w:themeFill="accent6" w:themeFillTint="66"/>
      </w:tcPr>
    </w:tblStylePr>
    <w:tblStylePr w:type="band1Horz">
      <w:tblPr/>
      <w:tcPr>
        <w:shd w:val="clear" w:color="auto" w:fill="BBD9A0" w:themeFill="accent6" w:themeFillTint="66"/>
      </w:tcPr>
    </w:tblStylePr>
  </w:style>
  <w:style w:type="table" w:customStyle="1" w:styleId="GridTable6Colorful-Accent62">
    <w:name w:val="Grid Table 6 Colorful - Accent 62"/>
    <w:basedOn w:val="TableNormal"/>
    <w:uiPriority w:val="51"/>
    <w:rsid w:val="00026F9B"/>
    <w:rPr>
      <w:rFonts w:eastAsiaTheme="minorHAnsi" w:cstheme="minorBidi"/>
      <w:color w:val="416026" w:themeColor="accent6" w:themeShade="BF"/>
      <w:lang w:val="en-US"/>
    </w:rPr>
    <w:tblPr>
      <w:tblStyleRowBandSize w:val="1"/>
      <w:tblStyleColBandSize w:val="1"/>
      <w:tblBorders>
        <w:top w:val="single" w:sz="4" w:space="0" w:color="99C771" w:themeColor="accent6" w:themeTint="99"/>
        <w:left w:val="single" w:sz="4" w:space="0" w:color="99C771" w:themeColor="accent6" w:themeTint="99"/>
        <w:bottom w:val="single" w:sz="4" w:space="0" w:color="99C771" w:themeColor="accent6" w:themeTint="99"/>
        <w:right w:val="single" w:sz="4" w:space="0" w:color="99C771" w:themeColor="accent6" w:themeTint="99"/>
        <w:insideH w:val="single" w:sz="4" w:space="0" w:color="99C771" w:themeColor="accent6" w:themeTint="99"/>
        <w:insideV w:val="single" w:sz="4" w:space="0" w:color="99C771" w:themeColor="accent6" w:themeTint="99"/>
      </w:tblBorders>
    </w:tblPr>
    <w:tblStylePr w:type="firstRow">
      <w:rPr>
        <w:b/>
        <w:bCs/>
      </w:rPr>
      <w:tblPr/>
      <w:tcPr>
        <w:tcBorders>
          <w:bottom w:val="single" w:sz="12" w:space="0" w:color="99C771" w:themeColor="accent6" w:themeTint="99"/>
        </w:tcBorders>
      </w:tcPr>
    </w:tblStylePr>
    <w:tblStylePr w:type="lastRow">
      <w:rPr>
        <w:b/>
        <w:bCs/>
      </w:rPr>
      <w:tblPr/>
      <w:tcPr>
        <w:tcBorders>
          <w:top w:val="double" w:sz="4" w:space="0" w:color="99C771" w:themeColor="accent6" w:themeTint="99"/>
        </w:tcBorders>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table" w:customStyle="1" w:styleId="GridTable5Dark-Accent22">
    <w:name w:val="Grid Table 5 Dark - Accent 22"/>
    <w:basedOn w:val="TableNormal"/>
    <w:uiPriority w:val="50"/>
    <w:rsid w:val="00026F9B"/>
    <w:rPr>
      <w:bC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CE6E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3475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3475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3475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34753" w:themeFill="accent2"/>
      </w:tcPr>
    </w:tblStylePr>
    <w:tblStylePr w:type="band1Vert">
      <w:tblPr/>
      <w:tcPr>
        <w:shd w:val="clear" w:color="auto" w:fill="7ACDE0" w:themeFill="accent2" w:themeFillTint="66"/>
      </w:tcPr>
    </w:tblStylePr>
    <w:tblStylePr w:type="band1Horz">
      <w:tblPr/>
      <w:tcPr>
        <w:shd w:val="clear" w:color="auto" w:fill="7ACDE0" w:themeFill="accent2" w:themeFillTint="66"/>
      </w:tcPr>
    </w:tblStylePr>
  </w:style>
  <w:style w:type="table" w:customStyle="1" w:styleId="GridTable4-Accent22">
    <w:name w:val="Grid Table 4 - Accent 22"/>
    <w:basedOn w:val="TableNormal"/>
    <w:uiPriority w:val="49"/>
    <w:rsid w:val="00026F9B"/>
    <w:rPr>
      <w:bCs/>
    </w:rPr>
    <w:tblPr>
      <w:tblStyleRowBandSize w:val="1"/>
      <w:tblStyleColBandSize w:val="1"/>
      <w:tblBorders>
        <w:top w:val="single" w:sz="4" w:space="0" w:color="37B4D1" w:themeColor="accent2" w:themeTint="99"/>
        <w:left w:val="single" w:sz="4" w:space="0" w:color="37B4D1" w:themeColor="accent2" w:themeTint="99"/>
        <w:bottom w:val="single" w:sz="4" w:space="0" w:color="37B4D1" w:themeColor="accent2" w:themeTint="99"/>
        <w:right w:val="single" w:sz="4" w:space="0" w:color="37B4D1" w:themeColor="accent2" w:themeTint="99"/>
        <w:insideH w:val="single" w:sz="4" w:space="0" w:color="37B4D1" w:themeColor="accent2" w:themeTint="99"/>
        <w:insideV w:val="single" w:sz="4" w:space="0" w:color="37B4D1" w:themeColor="accent2" w:themeTint="99"/>
      </w:tblBorders>
    </w:tblPr>
    <w:tblStylePr w:type="firstRow">
      <w:rPr>
        <w:b/>
        <w:bCs/>
        <w:color w:val="FFFFFF" w:themeColor="background1"/>
      </w:rPr>
      <w:tblPr/>
      <w:tcPr>
        <w:tcBorders>
          <w:top w:val="single" w:sz="4" w:space="0" w:color="134753" w:themeColor="accent2"/>
          <w:left w:val="single" w:sz="4" w:space="0" w:color="134753" w:themeColor="accent2"/>
          <w:bottom w:val="single" w:sz="4" w:space="0" w:color="134753" w:themeColor="accent2"/>
          <w:right w:val="single" w:sz="4" w:space="0" w:color="134753" w:themeColor="accent2"/>
          <w:insideH w:val="nil"/>
          <w:insideV w:val="nil"/>
        </w:tcBorders>
        <w:shd w:val="clear" w:color="auto" w:fill="134753" w:themeFill="accent2"/>
      </w:tcPr>
    </w:tblStylePr>
    <w:tblStylePr w:type="lastRow">
      <w:rPr>
        <w:b/>
        <w:bCs/>
      </w:rPr>
      <w:tblPr/>
      <w:tcPr>
        <w:tcBorders>
          <w:top w:val="double" w:sz="4" w:space="0" w:color="134753" w:themeColor="accent2"/>
        </w:tcBorders>
      </w:tcPr>
    </w:tblStylePr>
    <w:tblStylePr w:type="firstCol">
      <w:rPr>
        <w:b/>
        <w:bCs/>
      </w:rPr>
    </w:tblStylePr>
    <w:tblStylePr w:type="lastCol">
      <w:rPr>
        <w:b/>
        <w:bCs/>
      </w:rPr>
    </w:tblStylePr>
    <w:tblStylePr w:type="band1Vert">
      <w:tblPr/>
      <w:tcPr>
        <w:shd w:val="clear" w:color="auto" w:fill="BCE6EF" w:themeFill="accent2" w:themeFillTint="33"/>
      </w:tcPr>
    </w:tblStylePr>
    <w:tblStylePr w:type="band1Horz">
      <w:tblPr/>
      <w:tcPr>
        <w:shd w:val="clear" w:color="auto" w:fill="BCE6EF" w:themeFill="accent2" w:themeFillTint="33"/>
      </w:tcPr>
    </w:tblStylePr>
  </w:style>
  <w:style w:type="table" w:customStyle="1" w:styleId="ListTable3-Accent22">
    <w:name w:val="List Table 3 - Accent 22"/>
    <w:basedOn w:val="TableNormal"/>
    <w:uiPriority w:val="48"/>
    <w:rsid w:val="00026F9B"/>
    <w:rPr>
      <w:bCs/>
    </w:rPr>
    <w:tblPr>
      <w:tblStyleRowBandSize w:val="1"/>
      <w:tblStyleColBandSize w:val="1"/>
      <w:tblBorders>
        <w:top w:val="single" w:sz="4" w:space="0" w:color="134753" w:themeColor="accent2"/>
        <w:left w:val="single" w:sz="4" w:space="0" w:color="134753" w:themeColor="accent2"/>
        <w:bottom w:val="single" w:sz="4" w:space="0" w:color="134753" w:themeColor="accent2"/>
        <w:right w:val="single" w:sz="4" w:space="0" w:color="134753" w:themeColor="accent2"/>
      </w:tblBorders>
    </w:tblPr>
    <w:tblStylePr w:type="firstRow">
      <w:rPr>
        <w:b/>
        <w:bCs/>
        <w:color w:val="FFFFFF" w:themeColor="background1"/>
      </w:rPr>
      <w:tblPr/>
      <w:tcPr>
        <w:shd w:val="clear" w:color="auto" w:fill="134753" w:themeFill="accent2"/>
      </w:tcPr>
    </w:tblStylePr>
    <w:tblStylePr w:type="lastRow">
      <w:rPr>
        <w:b/>
        <w:bCs/>
      </w:rPr>
      <w:tblPr/>
      <w:tcPr>
        <w:tcBorders>
          <w:top w:val="double" w:sz="4" w:space="0" w:color="134753"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34753" w:themeColor="accent2"/>
          <w:right w:val="single" w:sz="4" w:space="0" w:color="134753" w:themeColor="accent2"/>
        </w:tcBorders>
      </w:tcPr>
    </w:tblStylePr>
    <w:tblStylePr w:type="band1Horz">
      <w:tblPr/>
      <w:tcPr>
        <w:tcBorders>
          <w:top w:val="single" w:sz="4" w:space="0" w:color="134753" w:themeColor="accent2"/>
          <w:bottom w:val="single" w:sz="4" w:space="0" w:color="134753"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34753" w:themeColor="accent2"/>
          <w:left w:val="nil"/>
        </w:tcBorders>
      </w:tcPr>
    </w:tblStylePr>
    <w:tblStylePr w:type="swCell">
      <w:tblPr/>
      <w:tcPr>
        <w:tcBorders>
          <w:top w:val="double" w:sz="4" w:space="0" w:color="134753" w:themeColor="accent2"/>
          <w:right w:val="nil"/>
        </w:tcBorders>
      </w:tcPr>
    </w:tblStylePr>
  </w:style>
  <w:style w:type="table" w:customStyle="1" w:styleId="GridTable4-Accent12">
    <w:name w:val="Grid Table 4 - Accent 12"/>
    <w:basedOn w:val="TableNormal"/>
    <w:uiPriority w:val="49"/>
    <w:rsid w:val="00026F9B"/>
    <w:rPr>
      <w:rFonts w:eastAsiaTheme="minorHAnsi" w:cstheme="minorBidi"/>
      <w:lang w:val="en-GB"/>
    </w:rPr>
    <w:tblPr>
      <w:tblStyleRowBandSize w:val="1"/>
      <w:tblStyleColBandSize w:val="1"/>
      <w:tblBorders>
        <w:top w:val="single" w:sz="4" w:space="0" w:color="B2B2B2" w:themeColor="accent1" w:themeTint="99"/>
        <w:left w:val="single" w:sz="4" w:space="0" w:color="B2B2B2" w:themeColor="accent1" w:themeTint="99"/>
        <w:bottom w:val="single" w:sz="4" w:space="0" w:color="B2B2B2" w:themeColor="accent1" w:themeTint="99"/>
        <w:right w:val="single" w:sz="4" w:space="0" w:color="B2B2B2" w:themeColor="accent1" w:themeTint="99"/>
        <w:insideH w:val="single" w:sz="4" w:space="0" w:color="B2B2B2" w:themeColor="accent1" w:themeTint="99"/>
        <w:insideV w:val="single" w:sz="4" w:space="0" w:color="B2B2B2" w:themeColor="accent1" w:themeTint="99"/>
      </w:tblBorders>
    </w:tblPr>
    <w:tblStylePr w:type="firstRow">
      <w:rPr>
        <w:b/>
        <w:bCs/>
        <w:color w:val="FFFFFF" w:themeColor="background1"/>
      </w:rPr>
      <w:tblPr/>
      <w:tcPr>
        <w:tcBorders>
          <w:top w:val="single" w:sz="4" w:space="0" w:color="7F7F7F" w:themeColor="accent1"/>
          <w:left w:val="single" w:sz="4" w:space="0" w:color="7F7F7F" w:themeColor="accent1"/>
          <w:bottom w:val="single" w:sz="4" w:space="0" w:color="7F7F7F" w:themeColor="accent1"/>
          <w:right w:val="single" w:sz="4" w:space="0" w:color="7F7F7F" w:themeColor="accent1"/>
          <w:insideH w:val="nil"/>
          <w:insideV w:val="nil"/>
        </w:tcBorders>
        <w:shd w:val="clear" w:color="auto" w:fill="7F7F7F" w:themeFill="accent1"/>
      </w:tcPr>
    </w:tblStylePr>
    <w:tblStylePr w:type="lastRow">
      <w:rPr>
        <w:b/>
        <w:bCs/>
      </w:rPr>
      <w:tblPr/>
      <w:tcPr>
        <w:tcBorders>
          <w:top w:val="double" w:sz="4" w:space="0" w:color="7F7F7F" w:themeColor="accent1"/>
        </w:tcBorders>
      </w:tcPr>
    </w:tblStylePr>
    <w:tblStylePr w:type="firstCol">
      <w:rPr>
        <w:b/>
        <w:bCs/>
      </w:rPr>
    </w:tblStylePr>
    <w:tblStylePr w:type="lastCol">
      <w:rPr>
        <w:b/>
        <w:bCs/>
      </w:rPr>
    </w:tblStylePr>
    <w:tblStylePr w:type="band1Vert">
      <w:tblPr/>
      <w:tcPr>
        <w:shd w:val="clear" w:color="auto" w:fill="E5E5E5" w:themeFill="accent1" w:themeFillTint="33"/>
      </w:tcPr>
    </w:tblStylePr>
    <w:tblStylePr w:type="band1Horz">
      <w:tblPr/>
      <w:tcPr>
        <w:shd w:val="clear" w:color="auto" w:fill="E5E5E5" w:themeFill="accent1" w:themeFillTint="33"/>
      </w:tcPr>
    </w:tblStylePr>
  </w:style>
  <w:style w:type="table" w:customStyle="1" w:styleId="PlainTable32">
    <w:name w:val="Plain Table 32"/>
    <w:basedOn w:val="TableNormal"/>
    <w:uiPriority w:val="43"/>
    <w:rsid w:val="00026F9B"/>
    <w:rPr>
      <w:rFonts w:eastAsia="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GridTable2-Accent32">
    <w:name w:val="Grid Table 2 - Accent 32"/>
    <w:basedOn w:val="TableNormal"/>
    <w:uiPriority w:val="47"/>
    <w:rsid w:val="00026F9B"/>
    <w:tblPr>
      <w:tblStyleRowBandSize w:val="1"/>
      <w:tblStyleColBandSize w:val="1"/>
      <w:tblBorders>
        <w:top w:val="single" w:sz="2" w:space="0" w:color="87C7D9" w:themeColor="accent3" w:themeTint="99"/>
        <w:bottom w:val="single" w:sz="2" w:space="0" w:color="87C7D9" w:themeColor="accent3" w:themeTint="99"/>
        <w:insideH w:val="single" w:sz="2" w:space="0" w:color="87C7D9" w:themeColor="accent3" w:themeTint="99"/>
        <w:insideV w:val="single" w:sz="2" w:space="0" w:color="87C7D9" w:themeColor="accent3" w:themeTint="99"/>
      </w:tblBorders>
    </w:tblPr>
    <w:tblStylePr w:type="firstRow">
      <w:rPr>
        <w:b/>
        <w:bCs/>
      </w:rPr>
      <w:tblPr/>
      <w:tcPr>
        <w:tcBorders>
          <w:top w:val="nil"/>
          <w:bottom w:val="single" w:sz="12" w:space="0" w:color="87C7D9" w:themeColor="accent3" w:themeTint="99"/>
          <w:insideH w:val="nil"/>
          <w:insideV w:val="nil"/>
        </w:tcBorders>
        <w:shd w:val="clear" w:color="auto" w:fill="FFFFFF" w:themeFill="background1"/>
      </w:tcPr>
    </w:tblStylePr>
    <w:tblStylePr w:type="lastRow">
      <w:rPr>
        <w:b/>
        <w:bCs/>
      </w:rPr>
      <w:tblPr/>
      <w:tcPr>
        <w:tcBorders>
          <w:top w:val="double" w:sz="2" w:space="0" w:color="87C7D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7ECF2" w:themeFill="accent3" w:themeFillTint="33"/>
      </w:tcPr>
    </w:tblStylePr>
    <w:tblStylePr w:type="band1Horz">
      <w:tblPr/>
      <w:tcPr>
        <w:shd w:val="clear" w:color="auto" w:fill="D7ECF2" w:themeFill="accent3" w:themeFillTint="33"/>
      </w:tcPr>
    </w:tblStylePr>
  </w:style>
  <w:style w:type="table" w:customStyle="1" w:styleId="GridTable2-Accent22">
    <w:name w:val="Grid Table 2 - Accent 22"/>
    <w:basedOn w:val="TableNormal"/>
    <w:uiPriority w:val="47"/>
    <w:rsid w:val="00026F9B"/>
    <w:tblPr>
      <w:tblStyleRowBandSize w:val="1"/>
      <w:tblStyleColBandSize w:val="1"/>
      <w:tblBorders>
        <w:top w:val="single" w:sz="2" w:space="0" w:color="37B4D1" w:themeColor="accent2" w:themeTint="99"/>
        <w:bottom w:val="single" w:sz="2" w:space="0" w:color="37B4D1" w:themeColor="accent2" w:themeTint="99"/>
        <w:insideH w:val="single" w:sz="2" w:space="0" w:color="37B4D1" w:themeColor="accent2" w:themeTint="99"/>
        <w:insideV w:val="single" w:sz="2" w:space="0" w:color="37B4D1" w:themeColor="accent2" w:themeTint="99"/>
      </w:tblBorders>
    </w:tblPr>
    <w:tblStylePr w:type="firstRow">
      <w:rPr>
        <w:b/>
        <w:bCs/>
      </w:rPr>
      <w:tblPr/>
      <w:tcPr>
        <w:tcBorders>
          <w:top w:val="nil"/>
          <w:bottom w:val="single" w:sz="12" w:space="0" w:color="37B4D1" w:themeColor="accent2" w:themeTint="99"/>
          <w:insideH w:val="nil"/>
          <w:insideV w:val="nil"/>
        </w:tcBorders>
        <w:shd w:val="clear" w:color="auto" w:fill="FFFFFF" w:themeFill="background1"/>
      </w:tcPr>
    </w:tblStylePr>
    <w:tblStylePr w:type="lastRow">
      <w:rPr>
        <w:b/>
        <w:bCs/>
      </w:rPr>
      <w:tblPr/>
      <w:tcPr>
        <w:tcBorders>
          <w:top w:val="double" w:sz="2" w:space="0" w:color="37B4D1"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CE6EF" w:themeFill="accent2" w:themeFillTint="33"/>
      </w:tcPr>
    </w:tblStylePr>
    <w:tblStylePr w:type="band1Horz">
      <w:tblPr/>
      <w:tcPr>
        <w:shd w:val="clear" w:color="auto" w:fill="BCE6EF" w:themeFill="accent2" w:themeFillTint="33"/>
      </w:tcPr>
    </w:tblStylePr>
  </w:style>
  <w:style w:type="table" w:customStyle="1" w:styleId="GridTable4-Accent52">
    <w:name w:val="Grid Table 4 - Accent 52"/>
    <w:basedOn w:val="TableNormal"/>
    <w:uiPriority w:val="49"/>
    <w:rsid w:val="00026F9B"/>
    <w:tblPr>
      <w:tblStyleRowBandSize w:val="1"/>
      <w:tblStyleColBandSize w:val="1"/>
      <w:tblBorders>
        <w:top w:val="single" w:sz="4" w:space="0" w:color="CCE188" w:themeColor="accent5" w:themeTint="99"/>
        <w:left w:val="single" w:sz="4" w:space="0" w:color="CCE188" w:themeColor="accent5" w:themeTint="99"/>
        <w:bottom w:val="single" w:sz="4" w:space="0" w:color="CCE188" w:themeColor="accent5" w:themeTint="99"/>
        <w:right w:val="single" w:sz="4" w:space="0" w:color="CCE188" w:themeColor="accent5" w:themeTint="99"/>
        <w:insideH w:val="single" w:sz="4" w:space="0" w:color="CCE188" w:themeColor="accent5" w:themeTint="99"/>
        <w:insideV w:val="single" w:sz="4" w:space="0" w:color="CCE188" w:themeColor="accent5" w:themeTint="99"/>
      </w:tblBorders>
    </w:tblPr>
    <w:tblStylePr w:type="firstRow">
      <w:rPr>
        <w:b/>
        <w:bCs/>
        <w:color w:val="FFFFFF" w:themeColor="background1"/>
      </w:rPr>
      <w:tblPr/>
      <w:tcPr>
        <w:tcBorders>
          <w:top w:val="single" w:sz="4" w:space="0" w:color="ABCD3A" w:themeColor="accent5"/>
          <w:left w:val="single" w:sz="4" w:space="0" w:color="ABCD3A" w:themeColor="accent5"/>
          <w:bottom w:val="single" w:sz="4" w:space="0" w:color="ABCD3A" w:themeColor="accent5"/>
          <w:right w:val="single" w:sz="4" w:space="0" w:color="ABCD3A" w:themeColor="accent5"/>
          <w:insideH w:val="nil"/>
          <w:insideV w:val="nil"/>
        </w:tcBorders>
        <w:shd w:val="clear" w:color="auto" w:fill="ABCD3A" w:themeFill="accent5"/>
      </w:tcPr>
    </w:tblStylePr>
    <w:tblStylePr w:type="lastRow">
      <w:rPr>
        <w:b/>
        <w:bCs/>
      </w:rPr>
      <w:tblPr/>
      <w:tcPr>
        <w:tcBorders>
          <w:top w:val="double" w:sz="4" w:space="0" w:color="ABCD3A" w:themeColor="accent5"/>
        </w:tcBorders>
      </w:tcPr>
    </w:tblStylePr>
    <w:tblStylePr w:type="firstCol">
      <w:rPr>
        <w:b/>
        <w:bCs/>
      </w:rPr>
    </w:tblStylePr>
    <w:tblStylePr w:type="lastCol">
      <w:rPr>
        <w:b/>
        <w:bCs/>
      </w:rPr>
    </w:tblStylePr>
    <w:tblStylePr w:type="band1Vert">
      <w:tblPr/>
      <w:tcPr>
        <w:shd w:val="clear" w:color="auto" w:fill="EEF5D7" w:themeFill="accent5" w:themeFillTint="33"/>
      </w:tcPr>
    </w:tblStylePr>
    <w:tblStylePr w:type="band1Horz">
      <w:tblPr/>
      <w:tcPr>
        <w:shd w:val="clear" w:color="auto" w:fill="EEF5D7" w:themeFill="accent5" w:themeFillTint="33"/>
      </w:tcPr>
    </w:tblStylePr>
  </w:style>
  <w:style w:type="table" w:customStyle="1" w:styleId="GridTable5Dark-Accent52">
    <w:name w:val="Grid Table 5 Dark - Accent 52"/>
    <w:basedOn w:val="TableNormal"/>
    <w:uiPriority w:val="50"/>
    <w:rsid w:val="00026F9B"/>
    <w:rPr>
      <w:bC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EF5D7"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BCD3A"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BCD3A"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BCD3A"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BCD3A" w:themeFill="accent5"/>
      </w:tcPr>
    </w:tblStylePr>
    <w:tblStylePr w:type="band1Vert">
      <w:tblPr/>
      <w:tcPr>
        <w:shd w:val="clear" w:color="auto" w:fill="DDEBB0" w:themeFill="accent5" w:themeFillTint="66"/>
      </w:tcPr>
    </w:tblStylePr>
    <w:tblStylePr w:type="band1Horz">
      <w:tblPr/>
      <w:tcPr>
        <w:shd w:val="clear" w:color="auto" w:fill="DDEBB0" w:themeFill="accent5" w:themeFillTint="66"/>
      </w:tcPr>
    </w:tblStylePr>
  </w:style>
  <w:style w:type="table" w:customStyle="1" w:styleId="ListTable3-Accent52">
    <w:name w:val="List Table 3 - Accent 52"/>
    <w:basedOn w:val="TableNormal"/>
    <w:uiPriority w:val="48"/>
    <w:rsid w:val="00026F9B"/>
    <w:tblPr>
      <w:tblStyleRowBandSize w:val="1"/>
      <w:tblStyleColBandSize w:val="1"/>
      <w:tblBorders>
        <w:top w:val="single" w:sz="4" w:space="0" w:color="ABCD3A" w:themeColor="accent5"/>
        <w:left w:val="single" w:sz="4" w:space="0" w:color="ABCD3A" w:themeColor="accent5"/>
        <w:bottom w:val="single" w:sz="4" w:space="0" w:color="ABCD3A" w:themeColor="accent5"/>
        <w:right w:val="single" w:sz="4" w:space="0" w:color="ABCD3A" w:themeColor="accent5"/>
      </w:tblBorders>
    </w:tblPr>
    <w:tblStylePr w:type="firstRow">
      <w:rPr>
        <w:b/>
        <w:bCs/>
        <w:color w:val="FFFFFF" w:themeColor="background1"/>
      </w:rPr>
      <w:tblPr/>
      <w:tcPr>
        <w:shd w:val="clear" w:color="auto" w:fill="ABCD3A" w:themeFill="accent5"/>
      </w:tcPr>
    </w:tblStylePr>
    <w:tblStylePr w:type="lastRow">
      <w:rPr>
        <w:b/>
        <w:bCs/>
      </w:rPr>
      <w:tblPr/>
      <w:tcPr>
        <w:tcBorders>
          <w:top w:val="double" w:sz="4" w:space="0" w:color="ABCD3A"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BCD3A" w:themeColor="accent5"/>
          <w:right w:val="single" w:sz="4" w:space="0" w:color="ABCD3A" w:themeColor="accent5"/>
        </w:tcBorders>
      </w:tcPr>
    </w:tblStylePr>
    <w:tblStylePr w:type="band1Horz">
      <w:tblPr/>
      <w:tcPr>
        <w:tcBorders>
          <w:top w:val="single" w:sz="4" w:space="0" w:color="ABCD3A" w:themeColor="accent5"/>
          <w:bottom w:val="single" w:sz="4" w:space="0" w:color="ABCD3A"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BCD3A" w:themeColor="accent5"/>
          <w:left w:val="nil"/>
        </w:tcBorders>
      </w:tcPr>
    </w:tblStylePr>
    <w:tblStylePr w:type="swCell">
      <w:tblPr/>
      <w:tcPr>
        <w:tcBorders>
          <w:top w:val="double" w:sz="4" w:space="0" w:color="ABCD3A" w:themeColor="accent5"/>
          <w:right w:val="nil"/>
        </w:tcBorders>
      </w:tcPr>
    </w:tblStylePr>
  </w:style>
  <w:style w:type="table" w:customStyle="1" w:styleId="GridTable4-Accent62">
    <w:name w:val="Grid Table 4 - Accent 62"/>
    <w:basedOn w:val="TableNormal"/>
    <w:uiPriority w:val="49"/>
    <w:rsid w:val="00026F9B"/>
    <w:tblPr>
      <w:tblStyleRowBandSize w:val="1"/>
      <w:tblStyleColBandSize w:val="1"/>
      <w:tblBorders>
        <w:top w:val="single" w:sz="4" w:space="0" w:color="99C771" w:themeColor="accent6" w:themeTint="99"/>
        <w:left w:val="single" w:sz="4" w:space="0" w:color="99C771" w:themeColor="accent6" w:themeTint="99"/>
        <w:bottom w:val="single" w:sz="4" w:space="0" w:color="99C771" w:themeColor="accent6" w:themeTint="99"/>
        <w:right w:val="single" w:sz="4" w:space="0" w:color="99C771" w:themeColor="accent6" w:themeTint="99"/>
        <w:insideH w:val="single" w:sz="4" w:space="0" w:color="99C771" w:themeColor="accent6" w:themeTint="99"/>
        <w:insideV w:val="single" w:sz="4" w:space="0" w:color="99C771" w:themeColor="accent6" w:themeTint="99"/>
      </w:tblBorders>
    </w:tblPr>
    <w:tblStylePr w:type="firstRow">
      <w:rPr>
        <w:b/>
        <w:bCs/>
        <w:color w:val="FFFFFF" w:themeColor="background1"/>
      </w:rPr>
      <w:tblPr/>
      <w:tcPr>
        <w:tcBorders>
          <w:top w:val="single" w:sz="4" w:space="0" w:color="588133" w:themeColor="accent6"/>
          <w:left w:val="single" w:sz="4" w:space="0" w:color="588133" w:themeColor="accent6"/>
          <w:bottom w:val="single" w:sz="4" w:space="0" w:color="588133" w:themeColor="accent6"/>
          <w:right w:val="single" w:sz="4" w:space="0" w:color="588133" w:themeColor="accent6"/>
          <w:insideH w:val="nil"/>
          <w:insideV w:val="nil"/>
        </w:tcBorders>
        <w:shd w:val="clear" w:color="auto" w:fill="588133" w:themeFill="accent6"/>
      </w:tcPr>
    </w:tblStylePr>
    <w:tblStylePr w:type="lastRow">
      <w:rPr>
        <w:b/>
        <w:bCs/>
      </w:rPr>
      <w:tblPr/>
      <w:tcPr>
        <w:tcBorders>
          <w:top w:val="double" w:sz="4" w:space="0" w:color="588133" w:themeColor="accent6"/>
        </w:tcBorders>
      </w:tcPr>
    </w:tblStylePr>
    <w:tblStylePr w:type="firstCol">
      <w:rPr>
        <w:b/>
        <w:bCs/>
      </w:rPr>
    </w:tblStylePr>
    <w:tblStylePr w:type="lastCol">
      <w:rPr>
        <w:b/>
        <w:bCs/>
      </w:rPr>
    </w:tblStylePr>
    <w:tblStylePr w:type="band1Vert">
      <w:tblPr/>
      <w:tcPr>
        <w:shd w:val="clear" w:color="auto" w:fill="DDECCF" w:themeFill="accent6" w:themeFillTint="33"/>
      </w:tcPr>
    </w:tblStylePr>
    <w:tblStylePr w:type="band1Horz">
      <w:tblPr/>
      <w:tcPr>
        <w:shd w:val="clear" w:color="auto" w:fill="DDECCF" w:themeFill="accent6" w:themeFillTint="33"/>
      </w:tcPr>
    </w:tblStylePr>
  </w:style>
  <w:style w:type="table" w:customStyle="1" w:styleId="Civittatable11">
    <w:name w:val="Civitta table11"/>
    <w:basedOn w:val="TableNormal"/>
    <w:uiPriority w:val="99"/>
    <w:rsid w:val="00026F9B"/>
    <w:pPr>
      <w:spacing w:before="60" w:after="60"/>
    </w:pPr>
    <w:rPr>
      <w:bCs/>
      <w:sz w:val="20"/>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table" w:customStyle="1" w:styleId="Civittatable2">
    <w:name w:val="Civitta table2"/>
    <w:basedOn w:val="TableNormal"/>
    <w:uiPriority w:val="99"/>
    <w:rsid w:val="00026F9B"/>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table" w:customStyle="1" w:styleId="Civittatable3">
    <w:name w:val="Civitta table3"/>
    <w:basedOn w:val="TableNormal"/>
    <w:uiPriority w:val="99"/>
    <w:rsid w:val="00601E68"/>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character" w:customStyle="1" w:styleId="Heading5Char">
    <w:name w:val="Heading 5 Char"/>
    <w:basedOn w:val="DefaultParagraphFont"/>
    <w:link w:val="Heading5"/>
    <w:rsid w:val="00A14248"/>
    <w:rPr>
      <w:rFonts w:asciiTheme="majorHAnsi" w:eastAsiaTheme="majorEastAsia" w:hAnsiTheme="majorHAnsi" w:cstheme="majorBidi"/>
      <w:color w:val="5F5F5F" w:themeColor="accent1" w:themeShade="BF"/>
    </w:rPr>
  </w:style>
  <w:style w:type="character" w:customStyle="1" w:styleId="UnresolvedMention3">
    <w:name w:val="Unresolved Mention3"/>
    <w:basedOn w:val="DefaultParagraphFont"/>
    <w:uiPriority w:val="99"/>
    <w:semiHidden/>
    <w:unhideWhenUsed/>
    <w:rsid w:val="00A14248"/>
    <w:rPr>
      <w:color w:val="605E5C"/>
      <w:shd w:val="clear" w:color="auto" w:fill="E1DFDD"/>
    </w:rPr>
  </w:style>
  <w:style w:type="paragraph" w:customStyle="1" w:styleId="1">
    <w:name w:val="1"/>
    <w:basedOn w:val="Normal"/>
    <w:uiPriority w:val="99"/>
    <w:rsid w:val="00A14248"/>
    <w:pPr>
      <w:spacing w:after="160" w:line="240" w:lineRule="exact"/>
      <w:jc w:val="left"/>
    </w:pPr>
    <w:rPr>
      <w:sz w:val="20"/>
      <w:szCs w:val="20"/>
      <w:vertAlign w:val="superscript"/>
      <w:lang w:val="en-GB"/>
    </w:rPr>
  </w:style>
  <w:style w:type="paragraph" w:customStyle="1" w:styleId="Normal0">
    <w:name w:val="*Normal"/>
    <w:basedOn w:val="Normal"/>
    <w:link w:val="NormalChar"/>
    <w:qFormat/>
    <w:rsid w:val="00A14248"/>
    <w:rPr>
      <w:rFonts w:ascii="Calibri" w:eastAsia="Times New Roman" w:hAnsi="Calibri" w:cs="Times New Roman"/>
      <w:bCs/>
      <w:sz w:val="20"/>
      <w:szCs w:val="24"/>
      <w:lang w:val="en-US"/>
    </w:rPr>
  </w:style>
  <w:style w:type="character" w:customStyle="1" w:styleId="NormalChar">
    <w:name w:val="*Normal Char"/>
    <w:link w:val="Normal0"/>
    <w:qFormat/>
    <w:locked/>
    <w:rsid w:val="00A14248"/>
    <w:rPr>
      <w:rFonts w:ascii="Calibri" w:eastAsia="Times New Roman" w:hAnsi="Calibri" w:cs="Times New Roman"/>
      <w:bCs/>
      <w:sz w:val="20"/>
      <w:szCs w:val="24"/>
      <w:lang w:val="en-US"/>
    </w:rPr>
  </w:style>
  <w:style w:type="paragraph" w:styleId="EndnoteText">
    <w:name w:val="endnote text"/>
    <w:basedOn w:val="Normal"/>
    <w:link w:val="EndnoteTextChar"/>
    <w:uiPriority w:val="99"/>
    <w:semiHidden/>
    <w:unhideWhenUsed/>
    <w:rsid w:val="00032380"/>
    <w:pPr>
      <w:spacing w:after="0"/>
    </w:pPr>
    <w:rPr>
      <w:sz w:val="20"/>
      <w:szCs w:val="20"/>
      <w:lang w:val="lt-LT"/>
    </w:rPr>
  </w:style>
  <w:style w:type="character" w:customStyle="1" w:styleId="EndnoteTextChar">
    <w:name w:val="Endnote Text Char"/>
    <w:basedOn w:val="DefaultParagraphFont"/>
    <w:link w:val="EndnoteText"/>
    <w:uiPriority w:val="99"/>
    <w:semiHidden/>
    <w:rsid w:val="00032380"/>
    <w:rPr>
      <w:sz w:val="20"/>
      <w:szCs w:val="20"/>
    </w:rPr>
  </w:style>
  <w:style w:type="character" w:styleId="EndnoteReference">
    <w:name w:val="endnote reference"/>
    <w:basedOn w:val="DefaultParagraphFont"/>
    <w:uiPriority w:val="99"/>
    <w:semiHidden/>
    <w:unhideWhenUsed/>
    <w:rsid w:val="00032380"/>
    <w:rPr>
      <w:vertAlign w:val="superscript"/>
    </w:rPr>
  </w:style>
  <w:style w:type="table" w:customStyle="1" w:styleId="Civittatable4">
    <w:name w:val="Civitta table4"/>
    <w:basedOn w:val="TableNormal"/>
    <w:uiPriority w:val="99"/>
    <w:rsid w:val="00D05E0E"/>
    <w:pPr>
      <w:spacing w:before="60" w:after="60"/>
    </w:pPr>
    <w:rPr>
      <w:bCs/>
      <w:sz w:val="20"/>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100" w:beforeAutospacing="1" w:afterLines="0" w:after="100" w:afterAutospacing="1"/>
        <w:jc w:val="left"/>
      </w:pPr>
      <w:rPr>
        <w:rFonts w:asciiTheme="minorHAnsi" w:hAnsiTheme="minorHAnsi" w:cs="Calibri" w:hint="default"/>
        <w:caps/>
        <w:smallCaps w:val="0"/>
        <w:color w:val="FFFFFF" w:themeColor="background1"/>
        <w:sz w:val="20"/>
        <w:szCs w:val="20"/>
      </w:rPr>
      <w:tblPr/>
      <w:tcPr>
        <w:shd w:val="clear" w:color="auto" w:fill="134753" w:themeFill="text2"/>
      </w:tcPr>
    </w:tblStylePr>
  </w:style>
  <w:style w:type="numbering" w:customStyle="1" w:styleId="WWOutlineListStyle">
    <w:name w:val="WW_OutlineListStyle"/>
    <w:rsid w:val="003E3663"/>
    <w:pPr>
      <w:numPr>
        <w:numId w:val="7"/>
      </w:numPr>
    </w:pPr>
  </w:style>
  <w:style w:type="character" w:customStyle="1" w:styleId="UnresolvedMention4">
    <w:name w:val="Unresolved Mention4"/>
    <w:basedOn w:val="DefaultParagraphFont"/>
    <w:uiPriority w:val="99"/>
    <w:semiHidden/>
    <w:unhideWhenUsed/>
    <w:rsid w:val="001D6F19"/>
    <w:rPr>
      <w:color w:val="605E5C"/>
      <w:shd w:val="clear" w:color="auto" w:fill="E1DFDD"/>
    </w:rPr>
  </w:style>
  <w:style w:type="table" w:customStyle="1" w:styleId="TableGrid1">
    <w:name w:val="Table Grid1"/>
    <w:basedOn w:val="TableNormal"/>
    <w:next w:val="TableGrid"/>
    <w:uiPriority w:val="39"/>
    <w:rsid w:val="003B673A"/>
    <w:rPr>
      <w:rFonts w:ascii="Avenir Next Demi Bold" w:hAnsi="Avenir Next Demi Bold"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rsid w:val="00643E54"/>
    <w:rPr>
      <w:rFonts w:eastAsiaTheme="majorEastAsia" w:cstheme="majorBidi"/>
      <w:color w:val="3F3F3F" w:themeColor="accent1" w:themeShade="7F"/>
      <w:lang w:val="en-US" w:eastAsia="ja-JP"/>
    </w:rPr>
  </w:style>
  <w:style w:type="character" w:customStyle="1" w:styleId="Heading7Char">
    <w:name w:val="Heading 7 Char"/>
    <w:basedOn w:val="DefaultParagraphFont"/>
    <w:link w:val="Heading7"/>
    <w:semiHidden/>
    <w:rsid w:val="00643E54"/>
    <w:rPr>
      <w:rFonts w:eastAsiaTheme="majorEastAsia" w:cstheme="majorBidi"/>
      <w:i/>
      <w:iCs/>
      <w:color w:val="3F3F3F" w:themeColor="accent1" w:themeShade="7F"/>
      <w:lang w:val="en-US" w:eastAsia="ja-JP"/>
    </w:rPr>
  </w:style>
  <w:style w:type="paragraph" w:customStyle="1" w:styleId="Normal1">
    <w:name w:val="Normal1"/>
    <w:basedOn w:val="Normal"/>
    <w:rsid w:val="00643E54"/>
    <w:pPr>
      <w:spacing w:before="100" w:beforeAutospacing="1" w:after="100" w:afterAutospacing="1"/>
      <w:jc w:val="left"/>
    </w:pPr>
    <w:rPr>
      <w:rFonts w:ascii="Times New Roman" w:eastAsia="Times New Roman" w:hAnsi="Times New Roman" w:cs="Times New Roman"/>
      <w:szCs w:val="24"/>
      <w:lang w:val="en-GB" w:eastAsia="en-GB"/>
    </w:rPr>
  </w:style>
  <w:style w:type="character" w:styleId="IntenseEmphasis">
    <w:name w:val="Intense Emphasis"/>
    <w:basedOn w:val="DefaultParagraphFont"/>
    <w:uiPriority w:val="21"/>
    <w:qFormat/>
    <w:rsid w:val="00643E54"/>
    <w:rPr>
      <w:i/>
      <w:iCs/>
      <w:color w:val="7F7F7F" w:themeColor="accent1"/>
    </w:rPr>
  </w:style>
  <w:style w:type="character" w:styleId="IntenseReference">
    <w:name w:val="Intense Reference"/>
    <w:basedOn w:val="DefaultParagraphFont"/>
    <w:uiPriority w:val="32"/>
    <w:qFormat/>
    <w:rsid w:val="00643E54"/>
    <w:rPr>
      <w:b/>
      <w:bCs/>
      <w:smallCaps/>
      <w:color w:val="7F7F7F" w:themeColor="accent1"/>
      <w:spacing w:val="5"/>
    </w:rPr>
  </w:style>
  <w:style w:type="paragraph" w:customStyle="1" w:styleId="font5">
    <w:name w:val="font5"/>
    <w:basedOn w:val="Normal"/>
    <w:rsid w:val="00643E54"/>
    <w:pPr>
      <w:spacing w:before="100" w:beforeAutospacing="1" w:after="100" w:afterAutospacing="1"/>
      <w:jc w:val="left"/>
    </w:pPr>
    <w:rPr>
      <w:rFonts w:ascii="Arial" w:eastAsia="Times New Roman" w:hAnsi="Arial" w:cs="Arial"/>
      <w:color w:val="000000"/>
      <w:sz w:val="18"/>
      <w:szCs w:val="18"/>
      <w:lang w:val="en-US"/>
    </w:rPr>
  </w:style>
  <w:style w:type="paragraph" w:customStyle="1" w:styleId="xl65">
    <w:name w:val="xl65"/>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ascii="Times New Roman" w:eastAsia="Times New Roman" w:hAnsi="Times New Roman" w:cs="Times New Roman"/>
      <w:b/>
      <w:bCs/>
      <w:szCs w:val="24"/>
      <w:lang w:val="en-US"/>
    </w:rPr>
  </w:style>
  <w:style w:type="paragraph" w:customStyle="1" w:styleId="xl66">
    <w:name w:val="xl66"/>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imes New Roman" w:eastAsia="Times New Roman" w:hAnsi="Times New Roman" w:cs="Times New Roman"/>
      <w:b/>
      <w:bCs/>
      <w:szCs w:val="24"/>
      <w:lang w:val="en-US"/>
    </w:rPr>
  </w:style>
  <w:style w:type="paragraph" w:customStyle="1" w:styleId="xl67">
    <w:name w:val="xl67"/>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ascii="Times New Roman" w:eastAsia="Times New Roman" w:hAnsi="Times New Roman" w:cs="Times New Roman"/>
      <w:b/>
      <w:bCs/>
      <w:szCs w:val="24"/>
      <w:lang w:val="en-US"/>
    </w:rPr>
  </w:style>
  <w:style w:type="paragraph" w:customStyle="1" w:styleId="xl68">
    <w:name w:val="xl68"/>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color w:val="000000"/>
      <w:szCs w:val="24"/>
      <w:lang w:val="en-US"/>
    </w:rPr>
  </w:style>
  <w:style w:type="paragraph" w:customStyle="1" w:styleId="xl69">
    <w:name w:val="xl69"/>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szCs w:val="24"/>
      <w:lang w:val="en-US"/>
    </w:rPr>
  </w:style>
  <w:style w:type="paragraph" w:customStyle="1" w:styleId="xl70">
    <w:name w:val="xl70"/>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szCs w:val="24"/>
      <w:lang w:val="en-US"/>
    </w:rPr>
  </w:style>
  <w:style w:type="paragraph" w:customStyle="1" w:styleId="xl71">
    <w:name w:val="xl71"/>
    <w:basedOn w:val="Normal"/>
    <w:rsid w:val="00643E54"/>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imes New Roman" w:eastAsia="Times New Roman" w:hAnsi="Times New Roman" w:cs="Times New Roman"/>
      <w:color w:val="000000"/>
      <w:szCs w:val="24"/>
      <w:lang w:val="en-US"/>
    </w:rPr>
  </w:style>
  <w:style w:type="paragraph" w:customStyle="1" w:styleId="xl72">
    <w:name w:val="xl72"/>
    <w:basedOn w:val="Normal"/>
    <w:rsid w:val="00643E54"/>
    <w:pPr>
      <w:pBdr>
        <w:left w:val="single" w:sz="4" w:space="0" w:color="000000"/>
        <w:right w:val="single" w:sz="4" w:space="0" w:color="000000"/>
      </w:pBdr>
      <w:spacing w:before="100" w:beforeAutospacing="1" w:after="100" w:afterAutospacing="1"/>
      <w:jc w:val="left"/>
    </w:pPr>
    <w:rPr>
      <w:rFonts w:ascii="Times New Roman" w:eastAsia="Times New Roman" w:hAnsi="Times New Roman" w:cs="Times New Roman"/>
      <w:szCs w:val="24"/>
      <w:lang w:val="en-US"/>
    </w:rPr>
  </w:style>
  <w:style w:type="paragraph" w:customStyle="1" w:styleId="xl73">
    <w:name w:val="xl73"/>
    <w:basedOn w:val="Normal"/>
    <w:rsid w:val="00643E54"/>
    <w:pPr>
      <w:pBdr>
        <w:left w:val="single" w:sz="4" w:space="0" w:color="000000"/>
        <w:bottom w:val="single" w:sz="4" w:space="0" w:color="000000"/>
        <w:right w:val="single" w:sz="4" w:space="0" w:color="000000"/>
      </w:pBdr>
      <w:spacing w:before="100" w:beforeAutospacing="1" w:after="100" w:afterAutospacing="1"/>
      <w:jc w:val="left"/>
    </w:pPr>
    <w:rPr>
      <w:rFonts w:ascii="Times New Roman" w:eastAsia="Times New Roman" w:hAnsi="Times New Roman" w:cs="Times New Roman"/>
      <w:szCs w:val="24"/>
      <w:lang w:val="en-US"/>
    </w:rPr>
  </w:style>
  <w:style w:type="paragraph" w:customStyle="1" w:styleId="xl74">
    <w:name w:val="xl74"/>
    <w:basedOn w:val="Normal"/>
    <w:rsid w:val="00643E54"/>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imes New Roman" w:eastAsia="Times New Roman" w:hAnsi="Times New Roman" w:cs="Times New Roman"/>
      <w:color w:val="000000"/>
      <w:szCs w:val="24"/>
      <w:lang w:val="en-US"/>
    </w:rPr>
  </w:style>
  <w:style w:type="paragraph" w:customStyle="1" w:styleId="xl75">
    <w:name w:val="xl75"/>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ascii="Arial" w:eastAsia="Times New Roman" w:hAnsi="Arial" w:cs="Arial"/>
      <w:b/>
      <w:bCs/>
      <w:sz w:val="18"/>
      <w:szCs w:val="18"/>
      <w:lang w:val="en-US"/>
    </w:rPr>
  </w:style>
  <w:style w:type="paragraph" w:customStyle="1" w:styleId="xl76">
    <w:name w:val="xl76"/>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Arial" w:eastAsia="Times New Roman" w:hAnsi="Arial" w:cs="Arial"/>
      <w:b/>
      <w:bCs/>
      <w:sz w:val="18"/>
      <w:szCs w:val="18"/>
      <w:lang w:val="en-US"/>
    </w:rPr>
  </w:style>
  <w:style w:type="paragraph" w:customStyle="1" w:styleId="xl77">
    <w:name w:val="xl77"/>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Arial" w:eastAsia="Times New Roman" w:hAnsi="Arial" w:cs="Arial"/>
      <w:sz w:val="18"/>
      <w:szCs w:val="18"/>
      <w:lang w:val="en-US"/>
    </w:rPr>
  </w:style>
  <w:style w:type="paragraph" w:customStyle="1" w:styleId="xl78">
    <w:name w:val="xl78"/>
    <w:basedOn w:val="Normal"/>
    <w:rsid w:val="00643E54"/>
    <w:pPr>
      <w:spacing w:before="100" w:beforeAutospacing="1" w:after="100" w:afterAutospacing="1"/>
      <w:jc w:val="left"/>
    </w:pPr>
    <w:rPr>
      <w:rFonts w:ascii="Arial" w:eastAsia="Times New Roman" w:hAnsi="Arial" w:cs="Arial"/>
      <w:sz w:val="18"/>
      <w:szCs w:val="18"/>
      <w:lang w:val="en-US"/>
    </w:rPr>
  </w:style>
  <w:style w:type="paragraph" w:customStyle="1" w:styleId="xl79">
    <w:name w:val="xl79"/>
    <w:basedOn w:val="Normal"/>
    <w:rsid w:val="00643E54"/>
    <w:pPr>
      <w:shd w:val="clear" w:color="FFFFFF" w:fill="FFFFFF"/>
      <w:spacing w:before="100" w:beforeAutospacing="1" w:after="100" w:afterAutospacing="1"/>
      <w:jc w:val="left"/>
    </w:pPr>
    <w:rPr>
      <w:rFonts w:ascii="Arial" w:eastAsia="Times New Roman" w:hAnsi="Arial" w:cs="Arial"/>
      <w:sz w:val="18"/>
      <w:szCs w:val="18"/>
      <w:lang w:val="en-US"/>
    </w:rPr>
  </w:style>
  <w:style w:type="paragraph" w:customStyle="1" w:styleId="xl80">
    <w:name w:val="xl80"/>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Arial" w:eastAsia="Times New Roman" w:hAnsi="Arial" w:cs="Arial"/>
      <w:color w:val="0000FF"/>
      <w:sz w:val="18"/>
      <w:szCs w:val="18"/>
      <w:u w:val="single"/>
      <w:lang w:val="en-US"/>
    </w:rPr>
  </w:style>
  <w:style w:type="paragraph" w:customStyle="1" w:styleId="xl81">
    <w:name w:val="xl81"/>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pPr>
    <w:rPr>
      <w:rFonts w:ascii="Arial" w:eastAsia="Times New Roman" w:hAnsi="Arial" w:cs="Arial"/>
      <w:color w:val="000000"/>
      <w:sz w:val="18"/>
      <w:szCs w:val="18"/>
      <w:lang w:val="en-US"/>
    </w:rPr>
  </w:style>
  <w:style w:type="paragraph" w:customStyle="1" w:styleId="xl82">
    <w:name w:val="xl82"/>
    <w:basedOn w:val="Normal"/>
    <w:rsid w:val="00643E54"/>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jc w:val="left"/>
    </w:pPr>
    <w:rPr>
      <w:rFonts w:ascii="Arial" w:eastAsia="Times New Roman" w:hAnsi="Arial" w:cs="Arial"/>
      <w:sz w:val="18"/>
      <w:szCs w:val="18"/>
      <w:lang w:val="en-US"/>
    </w:rPr>
  </w:style>
  <w:style w:type="paragraph" w:customStyle="1" w:styleId="xl83">
    <w:name w:val="xl83"/>
    <w:basedOn w:val="Normal"/>
    <w:rsid w:val="00643E54"/>
    <w:pPr>
      <w:pBdr>
        <w:top w:val="single" w:sz="4" w:space="0" w:color="000000"/>
        <w:left w:val="single" w:sz="4" w:space="0" w:color="000000"/>
        <w:bottom w:val="single" w:sz="4" w:space="0" w:color="000000"/>
        <w:right w:val="single" w:sz="4" w:space="0" w:color="000000"/>
      </w:pBdr>
      <w:spacing w:before="100" w:beforeAutospacing="1" w:after="100" w:afterAutospacing="1"/>
      <w:jc w:val="left"/>
      <w:textAlignment w:val="center"/>
    </w:pPr>
    <w:rPr>
      <w:rFonts w:ascii="Arial" w:eastAsia="Times New Roman" w:hAnsi="Arial" w:cs="Arial"/>
      <w:b/>
      <w:bCs/>
      <w:szCs w:val="24"/>
      <w:lang w:val="en-US"/>
    </w:rPr>
  </w:style>
  <w:style w:type="table" w:customStyle="1" w:styleId="ListTable6Colorful1">
    <w:name w:val="List Table 6 Colorful1"/>
    <w:basedOn w:val="TableNormal"/>
    <w:uiPriority w:val="51"/>
    <w:rsid w:val="00643E54"/>
    <w:rPr>
      <w:bCs/>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PlainTable21">
    <w:name w:val="Plain Table 21"/>
    <w:basedOn w:val="TableNormal"/>
    <w:uiPriority w:val="42"/>
    <w:rsid w:val="00643E54"/>
    <w:rPr>
      <w:rFonts w:ascii="Calibri" w:hAnsi="Calibri" w:cs="Arial"/>
      <w:bC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SingleCell">
    <w:name w:val="Single Cell"/>
    <w:basedOn w:val="Focus"/>
    <w:link w:val="SingleCellChar"/>
    <w:qFormat/>
    <w:rsid w:val="00643E54"/>
    <w:rPr>
      <w:color w:val="7F7F7F" w:themeColor="accent1"/>
      <w:sz w:val="22"/>
      <w:lang w:val="en-US" w:eastAsia="ja-JP"/>
    </w:rPr>
  </w:style>
  <w:style w:type="table" w:customStyle="1" w:styleId="CivittaSingleCell">
    <w:name w:val="Civitta Single Cell"/>
    <w:basedOn w:val="TableNormal"/>
    <w:uiPriority w:val="99"/>
    <w:rsid w:val="00643E54"/>
    <w:pPr>
      <w:spacing w:before="60" w:after="60"/>
    </w:pPr>
    <w:rPr>
      <w:rFonts w:ascii="Calibri" w:hAnsi="Calibri" w:cs="Arial"/>
      <w:bCs/>
    </w:rPr>
    <w:tblPr>
      <w:tblBorders>
        <w:top w:val="single" w:sz="4" w:space="0" w:color="7F7F7F" w:themeColor="accent1"/>
        <w:bottom w:val="single" w:sz="4" w:space="0" w:color="7F7F7F" w:themeColor="accent1"/>
      </w:tblBorders>
    </w:tblPr>
  </w:style>
  <w:style w:type="character" w:customStyle="1" w:styleId="SingleCellChar">
    <w:name w:val="Single Cell Char"/>
    <w:basedOn w:val="FocusChar"/>
    <w:link w:val="SingleCell"/>
    <w:rsid w:val="00643E54"/>
    <w:rPr>
      <w:rFonts w:asciiTheme="minorHAnsi" w:hAnsiTheme="minorHAnsi" w:cs="Cambria"/>
      <w:b/>
      <w:bCs w:val="0"/>
      <w:caps/>
      <w:color w:val="7F7F7F" w:themeColor="accent1"/>
      <w:lang w:val="en-US" w:eastAsia="ja-JP"/>
    </w:rPr>
  </w:style>
  <w:style w:type="character" w:customStyle="1" w:styleId="MeniuneNerezolvat1">
    <w:name w:val="Mențiune Nerezolvat1"/>
    <w:basedOn w:val="DefaultParagraphFont"/>
    <w:uiPriority w:val="99"/>
    <w:semiHidden/>
    <w:unhideWhenUsed/>
    <w:rsid w:val="00643E54"/>
    <w:rPr>
      <w:color w:val="605E5C"/>
      <w:shd w:val="clear" w:color="auto" w:fill="E1DFDD"/>
    </w:rPr>
  </w:style>
  <w:style w:type="paragraph" w:customStyle="1" w:styleId="BoldCIVITTABlue">
    <w:name w:val="Bold_CIVITTA Blue"/>
    <w:basedOn w:val="Normal"/>
    <w:link w:val="BoldCIVITTABlueChar"/>
    <w:qFormat/>
    <w:rsid w:val="00643E54"/>
    <w:pPr>
      <w:jc w:val="left"/>
    </w:pPr>
    <w:rPr>
      <w:rFonts w:cstheme="minorHAnsi"/>
      <w:b/>
      <w:color w:val="7F7F7F" w:themeColor="accent1"/>
      <w:sz w:val="22"/>
      <w:lang w:val="en-US" w:eastAsia="ja-JP"/>
    </w:rPr>
  </w:style>
  <w:style w:type="paragraph" w:styleId="IntenseQuote">
    <w:name w:val="Intense Quote"/>
    <w:basedOn w:val="Normal"/>
    <w:next w:val="Normal"/>
    <w:link w:val="IntenseQuoteChar"/>
    <w:uiPriority w:val="30"/>
    <w:rsid w:val="00643E54"/>
    <w:pPr>
      <w:pBdr>
        <w:top w:val="single" w:sz="4" w:space="10" w:color="3CA1BC" w:themeColor="accent3"/>
        <w:bottom w:val="single" w:sz="4" w:space="10" w:color="3CA1BC" w:themeColor="accent3"/>
      </w:pBdr>
      <w:spacing w:before="360" w:after="360"/>
      <w:ind w:left="864" w:right="864"/>
      <w:jc w:val="center"/>
    </w:pPr>
    <w:rPr>
      <w:i/>
      <w:iCs/>
      <w:color w:val="3CA1BC" w:themeColor="accent3"/>
      <w:sz w:val="22"/>
      <w:lang w:val="en-US" w:eastAsia="ja-JP"/>
    </w:rPr>
  </w:style>
  <w:style w:type="character" w:customStyle="1" w:styleId="IntenseQuoteChar">
    <w:name w:val="Intense Quote Char"/>
    <w:basedOn w:val="DefaultParagraphFont"/>
    <w:link w:val="IntenseQuote"/>
    <w:uiPriority w:val="30"/>
    <w:rsid w:val="00643E54"/>
    <w:rPr>
      <w:i/>
      <w:iCs/>
      <w:color w:val="3CA1BC" w:themeColor="accent3"/>
      <w:lang w:val="en-US" w:eastAsia="ja-JP"/>
    </w:rPr>
  </w:style>
  <w:style w:type="paragraph" w:customStyle="1" w:styleId="TitleSection">
    <w:name w:val="Title_Section"/>
    <w:basedOn w:val="Normal"/>
    <w:link w:val="TitleSectionChar"/>
    <w:qFormat/>
    <w:rsid w:val="00643E54"/>
    <w:pPr>
      <w:spacing w:after="600"/>
    </w:pPr>
    <w:rPr>
      <w:b/>
      <w:caps/>
      <w:color w:val="7F7F7F" w:themeColor="accent1"/>
      <w:sz w:val="40"/>
      <w:szCs w:val="40"/>
      <w:lang w:val="en-US" w:eastAsia="ja-JP"/>
    </w:rPr>
  </w:style>
  <w:style w:type="character" w:customStyle="1" w:styleId="BoldCIVITTABlueChar">
    <w:name w:val="Bold_CIVITTA Blue Char"/>
    <w:basedOn w:val="DefaultParagraphFont"/>
    <w:link w:val="BoldCIVITTABlue"/>
    <w:rsid w:val="00643E54"/>
    <w:rPr>
      <w:rFonts w:cstheme="minorHAnsi"/>
      <w:b/>
      <w:color w:val="7F7F7F" w:themeColor="accent1"/>
      <w:lang w:val="en-US" w:eastAsia="ja-JP"/>
    </w:rPr>
  </w:style>
  <w:style w:type="character" w:customStyle="1" w:styleId="TitleSectionChar">
    <w:name w:val="Title_Section Char"/>
    <w:basedOn w:val="DefaultParagraphFont"/>
    <w:link w:val="TitleSection"/>
    <w:rsid w:val="00643E54"/>
    <w:rPr>
      <w:b/>
      <w:caps/>
      <w:color w:val="7F7F7F" w:themeColor="accent1"/>
      <w:sz w:val="40"/>
      <w:szCs w:val="40"/>
      <w:lang w:val="en-US" w:eastAsia="ja-JP"/>
    </w:rPr>
  </w:style>
  <w:style w:type="paragraph" w:customStyle="1" w:styleId="TitleCoverPage">
    <w:name w:val="Title_CoverPage"/>
    <w:basedOn w:val="Normal"/>
    <w:link w:val="TitleCoverPageChar"/>
    <w:qFormat/>
    <w:rsid w:val="00643E54"/>
    <w:pPr>
      <w:jc w:val="left"/>
    </w:pPr>
    <w:rPr>
      <w:rFonts w:cstheme="minorHAnsi"/>
      <w:b/>
      <w:color w:val="FFFFFF" w:themeColor="background1"/>
      <w:sz w:val="44"/>
      <w:szCs w:val="44"/>
      <w:lang w:val="en-US" w:eastAsia="ja-JP"/>
    </w:rPr>
  </w:style>
  <w:style w:type="paragraph" w:customStyle="1" w:styleId="BoldCIVITTAWhite">
    <w:name w:val="Bold_CIVITTA White"/>
    <w:basedOn w:val="Normal"/>
    <w:link w:val="BoldCIVITTAWhiteChar"/>
    <w:rsid w:val="00643E54"/>
    <w:pPr>
      <w:spacing w:after="0"/>
      <w:jc w:val="left"/>
    </w:pPr>
    <w:rPr>
      <w:rFonts w:cstheme="minorHAnsi"/>
      <w:b/>
      <w:color w:val="FFFFFF" w:themeColor="background1"/>
      <w:sz w:val="22"/>
      <w:lang w:val="en-US" w:eastAsia="ja-JP"/>
    </w:rPr>
  </w:style>
  <w:style w:type="character" w:customStyle="1" w:styleId="TitleCoverPageChar">
    <w:name w:val="Title_CoverPage Char"/>
    <w:basedOn w:val="DefaultParagraphFont"/>
    <w:link w:val="TitleCoverPage"/>
    <w:qFormat/>
    <w:rsid w:val="00643E54"/>
    <w:rPr>
      <w:rFonts w:cstheme="minorHAnsi"/>
      <w:b/>
      <w:color w:val="FFFFFF" w:themeColor="background1"/>
      <w:sz w:val="44"/>
      <w:szCs w:val="44"/>
      <w:lang w:val="en-US" w:eastAsia="ja-JP"/>
    </w:rPr>
  </w:style>
  <w:style w:type="character" w:customStyle="1" w:styleId="BoldCIVITTAWhiteChar">
    <w:name w:val="Bold_CIVITTA White Char"/>
    <w:basedOn w:val="DefaultParagraphFont"/>
    <w:link w:val="BoldCIVITTAWhite"/>
    <w:rsid w:val="00643E54"/>
    <w:rPr>
      <w:rFonts w:cstheme="minorHAnsi"/>
      <w:b/>
      <w:color w:val="FFFFFF" w:themeColor="background1"/>
      <w:lang w:val="en-US" w:eastAsia="ja-JP"/>
    </w:rPr>
  </w:style>
  <w:style w:type="paragraph" w:customStyle="1" w:styleId="NormalBackCover">
    <w:name w:val="Normal_BackCover"/>
    <w:basedOn w:val="Normal"/>
    <w:link w:val="NormalBackCoverChar"/>
    <w:rsid w:val="00643E54"/>
    <w:pPr>
      <w:spacing w:after="0"/>
      <w:contextualSpacing/>
      <w:jc w:val="left"/>
    </w:pPr>
    <w:rPr>
      <w:bCs/>
      <w:color w:val="FFFFFF" w:themeColor="background1"/>
      <w:sz w:val="22"/>
      <w:lang w:val="en-US" w:eastAsia="ja-JP"/>
    </w:rPr>
  </w:style>
  <w:style w:type="paragraph" w:customStyle="1" w:styleId="BoldCIVITTALightBlue">
    <w:name w:val="Bold_CIVITTA Light Blue"/>
    <w:basedOn w:val="NormalBackCover"/>
    <w:link w:val="BoldCIVITTALightBlueChar"/>
    <w:qFormat/>
    <w:rsid w:val="00643E54"/>
    <w:rPr>
      <w:b/>
      <w:bCs w:val="0"/>
      <w:color w:val="134753" w:themeColor="accent2"/>
    </w:rPr>
  </w:style>
  <w:style w:type="character" w:customStyle="1" w:styleId="NormalBackCoverChar">
    <w:name w:val="Normal_BackCover Char"/>
    <w:basedOn w:val="DefaultParagraphFont"/>
    <w:link w:val="NormalBackCover"/>
    <w:rsid w:val="00643E54"/>
    <w:rPr>
      <w:bCs/>
      <w:color w:val="FFFFFF" w:themeColor="background1"/>
      <w:lang w:val="en-US" w:eastAsia="ja-JP"/>
    </w:rPr>
  </w:style>
  <w:style w:type="character" w:customStyle="1" w:styleId="BoldCIVITTALightBlueChar">
    <w:name w:val="Bold_CIVITTA Light Blue Char"/>
    <w:basedOn w:val="NormalBackCoverChar"/>
    <w:link w:val="BoldCIVITTALightBlue"/>
    <w:rsid w:val="00643E54"/>
    <w:rPr>
      <w:b/>
      <w:bCs w:val="0"/>
      <w:color w:val="134753" w:themeColor="accent2"/>
      <w:lang w:val="en-US" w:eastAsia="ja-JP"/>
    </w:rPr>
  </w:style>
  <w:style w:type="paragraph" w:customStyle="1" w:styleId="FooterInvoice">
    <w:name w:val="Footer_Invoice"/>
    <w:basedOn w:val="Normal"/>
    <w:link w:val="FooterInvoiceChar"/>
    <w:rsid w:val="00643E54"/>
    <w:pPr>
      <w:spacing w:after="0"/>
    </w:pPr>
    <w:rPr>
      <w:color w:val="3CA1BC" w:themeColor="accent3"/>
      <w:sz w:val="16"/>
      <w:szCs w:val="20"/>
      <w:lang w:val="en-US" w:eastAsia="ja-JP"/>
    </w:rPr>
  </w:style>
  <w:style w:type="character" w:customStyle="1" w:styleId="FooterInvoiceChar">
    <w:name w:val="Footer_Invoice Char"/>
    <w:basedOn w:val="DefaultParagraphFont"/>
    <w:link w:val="FooterInvoice"/>
    <w:rsid w:val="00643E54"/>
    <w:rPr>
      <w:color w:val="3CA1BC" w:themeColor="accent3"/>
      <w:sz w:val="16"/>
      <w:szCs w:val="20"/>
      <w:lang w:val="en-US" w:eastAsia="ja-JP"/>
    </w:rPr>
  </w:style>
  <w:style w:type="paragraph" w:customStyle="1" w:styleId="CVRelevantXPPre-Civitta">
    <w:name w:val="CV_Relevant XP Pre-Civitta"/>
    <w:basedOn w:val="ListParagraph"/>
    <w:link w:val="CVRelevantXPPre-CivittaChar"/>
    <w:rsid w:val="00643E54"/>
    <w:pPr>
      <w:numPr>
        <w:numId w:val="8"/>
      </w:numPr>
      <w:spacing w:after="0" w:line="276" w:lineRule="auto"/>
      <w:ind w:left="714" w:hanging="357"/>
      <w:contextualSpacing/>
      <w:jc w:val="left"/>
    </w:pPr>
    <w:rPr>
      <w:rFonts w:eastAsiaTheme="minorHAnsi" w:cstheme="minorBidi"/>
      <w:bCs/>
      <w:color w:val="auto"/>
      <w:sz w:val="20"/>
      <w:szCs w:val="20"/>
      <w:lang w:val="en-US"/>
    </w:rPr>
  </w:style>
  <w:style w:type="paragraph" w:customStyle="1" w:styleId="CVDescription">
    <w:name w:val="CV_Description"/>
    <w:basedOn w:val="CVRelevantXPPre-Civitta"/>
    <w:link w:val="CVDescriptionChar"/>
    <w:rsid w:val="00643E54"/>
    <w:pPr>
      <w:numPr>
        <w:numId w:val="0"/>
      </w:numPr>
      <w:spacing w:after="200"/>
      <w:ind w:left="714"/>
    </w:pPr>
  </w:style>
  <w:style w:type="character" w:customStyle="1" w:styleId="CVRelevantXPPre-CivittaChar">
    <w:name w:val="CV_Relevant XP Pre-Civitta Char"/>
    <w:basedOn w:val="DefaultParagraphFont"/>
    <w:link w:val="CVRelevantXPPre-Civitta"/>
    <w:rsid w:val="00643E54"/>
    <w:rPr>
      <w:rFonts w:eastAsiaTheme="minorHAnsi" w:cstheme="minorBidi"/>
      <w:bCs/>
      <w:sz w:val="20"/>
      <w:szCs w:val="20"/>
      <w:lang w:val="en-US"/>
    </w:rPr>
  </w:style>
  <w:style w:type="character" w:customStyle="1" w:styleId="CVDescriptionChar">
    <w:name w:val="CV_Description Char"/>
    <w:basedOn w:val="CVRelevantXPPre-CivittaChar"/>
    <w:link w:val="CVDescription"/>
    <w:rsid w:val="00643E54"/>
    <w:rPr>
      <w:rFonts w:eastAsiaTheme="minorHAnsi" w:cstheme="minorBidi"/>
      <w:bCs/>
      <w:sz w:val="20"/>
      <w:szCs w:val="20"/>
      <w:lang w:val="en-US"/>
    </w:rPr>
  </w:style>
  <w:style w:type="paragraph" w:customStyle="1" w:styleId="CVEducationCivitta">
    <w:name w:val="CV_Education_Civitta"/>
    <w:basedOn w:val="CVDescription"/>
    <w:link w:val="CVEducationCivittaChar"/>
    <w:rsid w:val="00643E54"/>
    <w:pPr>
      <w:spacing w:after="0"/>
    </w:pPr>
  </w:style>
  <w:style w:type="paragraph" w:customStyle="1" w:styleId="CVSectionCivitta">
    <w:name w:val="CV_Section_Civitta"/>
    <w:basedOn w:val="Normal"/>
    <w:link w:val="CVSectionCivittaChar"/>
    <w:rsid w:val="00643E54"/>
    <w:pPr>
      <w:pBdr>
        <w:bottom w:val="single" w:sz="2" w:space="1" w:color="BFBFBF" w:themeColor="background1" w:themeShade="BF"/>
      </w:pBdr>
      <w:spacing w:before="240" w:after="200" w:line="276" w:lineRule="auto"/>
      <w:jc w:val="left"/>
    </w:pPr>
    <w:rPr>
      <w:rFonts w:eastAsiaTheme="minorHAnsi" w:cstheme="minorBidi"/>
      <w:b/>
      <w:color w:val="7F7F7F" w:themeColor="accent1"/>
      <w:sz w:val="22"/>
      <w:lang w:val="en-US"/>
    </w:rPr>
  </w:style>
  <w:style w:type="character" w:customStyle="1" w:styleId="CVEducationCivittaChar">
    <w:name w:val="CV_Education_Civitta Char"/>
    <w:basedOn w:val="CVDescriptionChar"/>
    <w:link w:val="CVEducationCivitta"/>
    <w:rsid w:val="00643E54"/>
    <w:rPr>
      <w:rFonts w:eastAsiaTheme="minorHAnsi" w:cstheme="minorBidi"/>
      <w:bCs/>
      <w:sz w:val="20"/>
      <w:szCs w:val="20"/>
      <w:lang w:val="en-US"/>
    </w:rPr>
  </w:style>
  <w:style w:type="character" w:customStyle="1" w:styleId="CVSectionCivittaChar">
    <w:name w:val="CV_Section_Civitta Char"/>
    <w:basedOn w:val="DefaultParagraphFont"/>
    <w:link w:val="CVSectionCivitta"/>
    <w:rsid w:val="00643E54"/>
    <w:rPr>
      <w:rFonts w:eastAsiaTheme="minorHAnsi" w:cstheme="minorBidi"/>
      <w:b/>
      <w:color w:val="7F7F7F" w:themeColor="accent1"/>
      <w:lang w:val="en-US"/>
    </w:rPr>
  </w:style>
  <w:style w:type="paragraph" w:customStyle="1" w:styleId="NormalLeftAligned">
    <w:name w:val="Normal_LeftAligned"/>
    <w:basedOn w:val="Normal"/>
    <w:link w:val="NormalLeftAlignedChar"/>
    <w:qFormat/>
    <w:rsid w:val="00643E54"/>
    <w:pPr>
      <w:spacing w:after="240"/>
      <w:jc w:val="left"/>
    </w:pPr>
    <w:rPr>
      <w:rFonts w:cstheme="minorHAnsi"/>
      <w:color w:val="FFFFFF" w:themeColor="background1"/>
      <w:sz w:val="22"/>
      <w:lang w:val="en-US" w:eastAsia="ja-JP"/>
    </w:rPr>
  </w:style>
  <w:style w:type="paragraph" w:customStyle="1" w:styleId="NormalBold">
    <w:name w:val="Normal_Bold"/>
    <w:basedOn w:val="NormalLeftAligned"/>
    <w:link w:val="NormalBoldChar"/>
    <w:qFormat/>
    <w:rsid w:val="00643E54"/>
    <w:pPr>
      <w:spacing w:after="0"/>
    </w:pPr>
    <w:rPr>
      <w:b/>
    </w:rPr>
  </w:style>
  <w:style w:type="character" w:customStyle="1" w:styleId="NormalLeftAlignedChar">
    <w:name w:val="Normal_LeftAligned Char"/>
    <w:basedOn w:val="DefaultParagraphFont"/>
    <w:link w:val="NormalLeftAligned"/>
    <w:qFormat/>
    <w:rsid w:val="00643E54"/>
    <w:rPr>
      <w:rFonts w:cstheme="minorHAnsi"/>
      <w:color w:val="FFFFFF" w:themeColor="background1"/>
      <w:lang w:val="en-US" w:eastAsia="ja-JP"/>
    </w:rPr>
  </w:style>
  <w:style w:type="paragraph" w:customStyle="1" w:styleId="NormalWhite">
    <w:name w:val="Normal_White"/>
    <w:basedOn w:val="Normal"/>
    <w:link w:val="NormalWhiteChar"/>
    <w:qFormat/>
    <w:rsid w:val="00643E54"/>
    <w:rPr>
      <w:color w:val="FFFFFF" w:themeColor="background1"/>
      <w:sz w:val="22"/>
      <w:lang w:val="en-US" w:eastAsia="ja-JP"/>
    </w:rPr>
  </w:style>
  <w:style w:type="character" w:customStyle="1" w:styleId="NormalBoldChar">
    <w:name w:val="Normal_Bold Char"/>
    <w:basedOn w:val="NormalLeftAlignedChar"/>
    <w:link w:val="NormalBold"/>
    <w:qFormat/>
    <w:rsid w:val="00643E54"/>
    <w:rPr>
      <w:rFonts w:cstheme="minorHAnsi"/>
      <w:b/>
      <w:color w:val="FFFFFF" w:themeColor="background1"/>
      <w:lang w:val="en-US" w:eastAsia="ja-JP"/>
    </w:rPr>
  </w:style>
  <w:style w:type="character" w:customStyle="1" w:styleId="NormalWhiteChar">
    <w:name w:val="Normal_White Char"/>
    <w:basedOn w:val="DefaultParagraphFont"/>
    <w:link w:val="NormalWhite"/>
    <w:qFormat/>
    <w:rsid w:val="00643E54"/>
    <w:rPr>
      <w:color w:val="FFFFFF" w:themeColor="background1"/>
      <w:lang w:val="en-US" w:eastAsia="ja-JP"/>
    </w:rPr>
  </w:style>
  <w:style w:type="paragraph" w:customStyle="1" w:styleId="NormalBackCoverBig">
    <w:name w:val="Normal_BackCover_Big"/>
    <w:basedOn w:val="NormalBackCover"/>
    <w:link w:val="NormalBackCoverBigChar"/>
    <w:rsid w:val="00643E54"/>
    <w:rPr>
      <w:b/>
      <w:bCs w:val="0"/>
      <w:sz w:val="42"/>
      <w:szCs w:val="42"/>
    </w:rPr>
  </w:style>
  <w:style w:type="character" w:customStyle="1" w:styleId="NormalBackCoverBigChar">
    <w:name w:val="Normal_BackCover_Big Char"/>
    <w:basedOn w:val="NormalBackCoverChar"/>
    <w:link w:val="NormalBackCoverBig"/>
    <w:rsid w:val="00643E54"/>
    <w:rPr>
      <w:b/>
      <w:bCs w:val="0"/>
      <w:color w:val="FFFFFF" w:themeColor="background1"/>
      <w:sz w:val="42"/>
      <w:szCs w:val="42"/>
      <w:lang w:val="en-US" w:eastAsia="ja-JP"/>
    </w:rPr>
  </w:style>
  <w:style w:type="table" w:customStyle="1" w:styleId="GridTable6Colorful-Accent11">
    <w:name w:val="Grid Table 6 Colorful - Accent 11"/>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
    <w:name w:val="Grid Table 6 Colorful - Accent 12"/>
    <w:basedOn w:val="TableNormal"/>
    <w:uiPriority w:val="51"/>
    <w:rsid w:val="00643E54"/>
    <w:rPr>
      <w:rFonts w:ascii="Calibri" w:hAnsi="Calibri" w:cs="Arial"/>
      <w:bCs/>
      <w:color w:val="5F5F5F" w:themeColor="accent1" w:themeShade="BF"/>
    </w:rPr>
    <w:tblPr>
      <w:tblStyleRowBandSize w:val="1"/>
      <w:tblStyleColBandSize w:val="1"/>
      <w:tblBorders>
        <w:top w:val="single" w:sz="4" w:space="0" w:color="B2B2B2" w:themeColor="accent1" w:themeTint="99"/>
        <w:left w:val="single" w:sz="4" w:space="0" w:color="B2B2B2" w:themeColor="accent1" w:themeTint="99"/>
        <w:bottom w:val="single" w:sz="4" w:space="0" w:color="B2B2B2" w:themeColor="accent1" w:themeTint="99"/>
        <w:right w:val="single" w:sz="4" w:space="0" w:color="B2B2B2" w:themeColor="accent1" w:themeTint="99"/>
        <w:insideH w:val="single" w:sz="4" w:space="0" w:color="B2B2B2" w:themeColor="accent1" w:themeTint="99"/>
        <w:insideV w:val="single" w:sz="4" w:space="0" w:color="B2B2B2" w:themeColor="accent1" w:themeTint="99"/>
      </w:tblBorders>
    </w:tblPr>
    <w:tblStylePr w:type="firstRow">
      <w:rPr>
        <w:b/>
        <w:bCs/>
      </w:rPr>
      <w:tblPr/>
      <w:tcPr>
        <w:tcBorders>
          <w:bottom w:val="single" w:sz="12" w:space="0" w:color="B2B2B2" w:themeColor="accent1" w:themeTint="99"/>
        </w:tcBorders>
      </w:tcPr>
    </w:tblStylePr>
    <w:tblStylePr w:type="lastRow">
      <w:rPr>
        <w:b/>
        <w:bCs/>
      </w:rPr>
      <w:tblPr/>
      <w:tcPr>
        <w:tcBorders>
          <w:top w:val="double" w:sz="4" w:space="0" w:color="B2B2B2" w:themeColor="accent1" w:themeTint="99"/>
        </w:tcBorders>
      </w:tcPr>
    </w:tblStylePr>
    <w:tblStylePr w:type="firstCol">
      <w:rPr>
        <w:b/>
        <w:bCs/>
      </w:rPr>
    </w:tblStylePr>
    <w:tblStylePr w:type="lastCol">
      <w:rPr>
        <w:b/>
        <w:bCs/>
      </w:rPr>
    </w:tblStylePr>
    <w:tblStylePr w:type="band1Vert">
      <w:tblPr/>
      <w:tcPr>
        <w:shd w:val="clear" w:color="auto" w:fill="E5E5E5" w:themeFill="accent1" w:themeFillTint="33"/>
      </w:tcPr>
    </w:tblStylePr>
    <w:tblStylePr w:type="band1Horz">
      <w:tblPr/>
      <w:tcPr>
        <w:shd w:val="clear" w:color="auto" w:fill="E5E5E5" w:themeFill="accent1" w:themeFillTint="33"/>
      </w:tcPr>
    </w:tblStylePr>
  </w:style>
  <w:style w:type="table" w:customStyle="1" w:styleId="GridTable6Colorful-Accent120">
    <w:name w:val="Grid Table 6 Colorful - Accent 12"/>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
    <w:name w:val="Grid Table 6 Colorful - Accent 13"/>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
    <w:name w:val="Grid Table 6 Colorful - Accent 14"/>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5">
    <w:name w:val="Grid Table 6 Colorful - Accent 15"/>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6">
    <w:name w:val="Grid Table 6 Colorful - Accent 16"/>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7">
    <w:name w:val="Grid Table 6 Colorful - Accent 17"/>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8">
    <w:name w:val="Grid Table 6 Colorful - Accent 18"/>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9">
    <w:name w:val="Grid Table 6 Colorful - Accent 19"/>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0">
    <w:name w:val="Grid Table 6 Colorful - Accent 110"/>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1">
    <w:name w:val="Grid Table 6 Colorful - Accent 111"/>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2">
    <w:name w:val="Grid Table 6 Colorful - Accent 112"/>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3">
    <w:name w:val="Grid Table 6 Colorful - Accent 113"/>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4">
    <w:name w:val="Grid Table 6 Colorful - Accent 114"/>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5">
    <w:name w:val="Grid Table 6 Colorful - Accent 115"/>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6">
    <w:name w:val="Grid Table 6 Colorful - Accent 116"/>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7">
    <w:name w:val="Grid Table 6 Colorful - Accent 117"/>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8">
    <w:name w:val="Grid Table 6 Colorful - Accent 118"/>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19">
    <w:name w:val="Grid Table 6 Colorful - Accent 119"/>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00">
    <w:name w:val="Grid Table 6 Colorful - Accent 120"/>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1">
    <w:name w:val="Grid Table 6 Colorful - Accent 121"/>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2">
    <w:name w:val="Grid Table 6 Colorful - Accent 122"/>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3">
    <w:name w:val="Grid Table 6 Colorful - Accent 123"/>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4">
    <w:name w:val="Grid Table 6 Colorful - Accent 124"/>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5">
    <w:name w:val="Grid Table 6 Colorful - Accent 125"/>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6">
    <w:name w:val="Grid Table 6 Colorful - Accent 126"/>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7">
    <w:name w:val="Grid Table 6 Colorful - Accent 127"/>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8">
    <w:name w:val="Grid Table 6 Colorful - Accent 128"/>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29">
    <w:name w:val="Grid Table 6 Colorful - Accent 129"/>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0">
    <w:name w:val="Grid Table 6 Colorful - Accent 130"/>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1">
    <w:name w:val="Grid Table 6 Colorful - Accent 131"/>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2">
    <w:name w:val="Grid Table 6 Colorful - Accent 132"/>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3">
    <w:name w:val="Grid Table 6 Colorful - Accent 133"/>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4">
    <w:name w:val="Grid Table 6 Colorful - Accent 134"/>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5">
    <w:name w:val="Grid Table 6 Colorful - Accent 135"/>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6">
    <w:name w:val="Grid Table 6 Colorful - Accent 136"/>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7">
    <w:name w:val="Grid Table 6 Colorful - Accent 137"/>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8">
    <w:name w:val="Grid Table 6 Colorful - Accent 138"/>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39">
    <w:name w:val="Grid Table 6 Colorful - Accent 139"/>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0">
    <w:name w:val="Grid Table 6 Colorful - Accent 140"/>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1">
    <w:name w:val="Grid Table 6 Colorful - Accent 141"/>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2">
    <w:name w:val="Grid Table 6 Colorful - Accent 142"/>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3">
    <w:name w:val="Grid Table 6 Colorful - Accent 143"/>
    <w:basedOn w:val="TableNormal"/>
    <w:next w:val="GridTable6Colorful-Accent12"/>
    <w:uiPriority w:val="51"/>
    <w:rsid w:val="00643E54"/>
    <w:rPr>
      <w:rFonts w:ascii="Calibri" w:hAnsi="Calibri"/>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4">
    <w:name w:val="Grid Table 6 Colorful - Accent 144"/>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5">
    <w:name w:val="Grid Table 6 Colorful - Accent 145"/>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6">
    <w:name w:val="Grid Table 6 Colorful - Accent 146"/>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GridTable6Colorful-Accent147">
    <w:name w:val="Grid Table 6 Colorful - Accent 147"/>
    <w:basedOn w:val="TableNormal"/>
    <w:next w:val="GridTable6Colorful-Accent12"/>
    <w:uiPriority w:val="51"/>
    <w:rsid w:val="00643E54"/>
    <w:rPr>
      <w:rFonts w:ascii="Calibri" w:hAnsi="Calibri"/>
      <w:bCs/>
      <w:color w:val="5F5F5F"/>
    </w:rPr>
    <w:tblPr>
      <w:tblStyleRowBandSize w:val="1"/>
      <w:tblStyleColBandSize w:val="1"/>
      <w:tblBorders>
        <w:top w:val="single" w:sz="4" w:space="0" w:color="B2B2B2"/>
        <w:left w:val="single" w:sz="4" w:space="0" w:color="B2B2B2"/>
        <w:bottom w:val="single" w:sz="4" w:space="0" w:color="B2B2B2"/>
        <w:right w:val="single" w:sz="4" w:space="0" w:color="B2B2B2"/>
        <w:insideH w:val="single" w:sz="4" w:space="0" w:color="B2B2B2"/>
        <w:insideV w:val="single" w:sz="4" w:space="0" w:color="B2B2B2"/>
      </w:tblBorders>
    </w:tblPr>
    <w:tblStylePr w:type="firstRow">
      <w:rPr>
        <w:b/>
        <w:bCs/>
      </w:rPr>
      <w:tblPr/>
      <w:tcPr>
        <w:tcBorders>
          <w:bottom w:val="single" w:sz="12" w:space="0" w:color="B2B2B2"/>
        </w:tcBorders>
      </w:tcPr>
    </w:tblStylePr>
    <w:tblStylePr w:type="lastRow">
      <w:rPr>
        <w:b/>
        <w:bCs/>
      </w:rPr>
      <w:tblPr/>
      <w:tcPr>
        <w:tcBorders>
          <w:top w:val="double" w:sz="4" w:space="0" w:color="B2B2B2"/>
        </w:tcBorders>
      </w:tcPr>
    </w:tblStylePr>
    <w:tblStylePr w:type="firstCol">
      <w:rPr>
        <w:b/>
        <w:bCs/>
      </w:rPr>
    </w:tblStylePr>
    <w:tblStylePr w:type="lastCol">
      <w:rPr>
        <w:b/>
        <w:bCs/>
      </w:rPr>
    </w:tblStylePr>
    <w:tblStylePr w:type="band1Vert">
      <w:tblPr/>
      <w:tcPr>
        <w:shd w:val="clear" w:color="auto" w:fill="E5E5E5"/>
      </w:tcPr>
    </w:tblStylePr>
    <w:tblStylePr w:type="band1Horz">
      <w:tblPr/>
      <w:tcPr>
        <w:shd w:val="clear" w:color="auto" w:fill="E5E5E5"/>
      </w:tcPr>
    </w:tblStylePr>
  </w:style>
  <w:style w:type="table" w:customStyle="1" w:styleId="ListTable21">
    <w:name w:val="List Table 21"/>
    <w:basedOn w:val="TableNormal"/>
    <w:uiPriority w:val="47"/>
    <w:rsid w:val="00643E54"/>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5">
    <w:name w:val="5"/>
    <w:basedOn w:val="TableNormal"/>
    <w:rsid w:val="00DD4917"/>
    <w:pPr>
      <w:spacing w:after="120"/>
      <w:jc w:val="both"/>
    </w:pPr>
    <w:rPr>
      <w:rFonts w:ascii="Calibri" w:eastAsia="Calibri" w:hAnsi="Calibri" w:cs="Calibri"/>
      <w:lang w:val="en-GB" w:eastAsia="en-GB"/>
    </w:rPr>
    <w:tblPr>
      <w:tblStyleRowBandSize w:val="1"/>
      <w:tblStyleColBandSize w:val="1"/>
      <w:tblCellMar>
        <w:top w:w="100" w:type="dxa"/>
        <w:left w:w="100" w:type="dxa"/>
        <w:bottom w:w="100" w:type="dxa"/>
        <w:right w:w="100" w:type="dxa"/>
      </w:tblCellMar>
    </w:tblPr>
  </w:style>
  <w:style w:type="character" w:customStyle="1" w:styleId="UnresolvedMention40">
    <w:name w:val="Unresolved Mention4"/>
    <w:basedOn w:val="DefaultParagraphFont"/>
    <w:uiPriority w:val="99"/>
    <w:semiHidden/>
    <w:unhideWhenUsed/>
    <w:rsid w:val="00054EC2"/>
    <w:rPr>
      <w:color w:val="605E5C"/>
      <w:shd w:val="clear" w:color="auto" w:fill="E1DFDD"/>
    </w:rPr>
  </w:style>
  <w:style w:type="table" w:customStyle="1" w:styleId="Civittatable21">
    <w:name w:val="Civitta table21"/>
    <w:basedOn w:val="TableNormal"/>
    <w:uiPriority w:val="99"/>
    <w:rsid w:val="00054EC2"/>
    <w:pPr>
      <w:spacing w:before="60" w:after="60"/>
    </w:pPr>
    <w:rPr>
      <w:sz w:val="20"/>
    </w:rPr>
    <w:tblPr>
      <w:tblStyleRowBandSize w:val="1"/>
      <w:tblInd w:w="11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pPr>
        <w:wordWrap/>
        <w:spacing w:beforeLines="0" w:before="60" w:beforeAutospacing="0" w:afterLines="0" w:after="60" w:afterAutospacing="0"/>
        <w:jc w:val="left"/>
      </w:pPr>
      <w:rPr>
        <w:rFonts w:ascii="Calibri" w:hAnsi="Calibri"/>
        <w:caps/>
        <w:smallCaps w:val="0"/>
        <w:color w:val="FFFFFF"/>
        <w:sz w:val="20"/>
      </w:rPr>
      <w:tblPr/>
      <w:trPr>
        <w:tblHeader/>
      </w:trPr>
      <w:tcPr>
        <w:shd w:val="clear" w:color="auto" w:fill="134753"/>
      </w:tcPr>
    </w:tblStylePr>
    <w:tblStylePr w:type="band1Horz">
      <w:tblPr/>
      <w:tcPr>
        <w:shd w:val="clear" w:color="auto" w:fill="F2F2F2"/>
      </w:tcPr>
    </w:tblStylePr>
    <w:tblStylePr w:type="band2Horz">
      <w:tblPr/>
      <w:tcPr>
        <w:shd w:val="clear" w:color="auto" w:fill="F2F2F2"/>
      </w:tcPr>
    </w:tblStylePr>
  </w:style>
  <w:style w:type="character" w:customStyle="1" w:styleId="fontstyle01">
    <w:name w:val="fontstyle01"/>
    <w:basedOn w:val="DefaultParagraphFont"/>
    <w:rsid w:val="00054EC2"/>
    <w:rPr>
      <w:rFonts w:ascii="Calibri" w:hAnsi="Calibri" w:cs="Calibri" w:hint="default"/>
      <w:b w:val="0"/>
      <w:bCs w:val="0"/>
      <w:i w:val="0"/>
      <w:iCs w:val="0"/>
      <w:color w:val="000000"/>
      <w:sz w:val="22"/>
      <w:szCs w:val="22"/>
    </w:rPr>
  </w:style>
  <w:style w:type="table" w:customStyle="1" w:styleId="Civittatable112">
    <w:name w:val="Civitta table112"/>
    <w:basedOn w:val="TableNormal"/>
    <w:uiPriority w:val="99"/>
    <w:rsid w:val="00054EC2"/>
    <w:pPr>
      <w:spacing w:before="60" w:after="60"/>
    </w:pPr>
    <w:rPr>
      <w:bCs/>
      <w:sz w:val="20"/>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rPr>
        <w:tblHeader/>
      </w:trPr>
      <w:tcPr>
        <w:shd w:val="clear" w:color="auto" w:fill="134753" w:themeFill="text2"/>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character" w:customStyle="1" w:styleId="BulletCaracter">
    <w:name w:val="Bullet Caracter"/>
    <w:basedOn w:val="ListParagraphChar"/>
    <w:rsid w:val="00054EC2"/>
    <w:rPr>
      <w:rFonts w:ascii="Avenir Next Regular" w:eastAsia="MS Gothic" w:hAnsi="Avenir Next Regular" w:cs="Cambria"/>
      <w:bCs/>
      <w:color w:val="134753" w:themeColor="text2"/>
      <w:sz w:val="24"/>
      <w:lang w:eastAsia="en-GB"/>
    </w:rPr>
  </w:style>
  <w:style w:type="character" w:customStyle="1" w:styleId="fontstyle21">
    <w:name w:val="fontstyle21"/>
    <w:basedOn w:val="DefaultParagraphFont"/>
    <w:rsid w:val="00094131"/>
    <w:rPr>
      <w:rFonts w:ascii="Calibri" w:hAnsi="Calibri" w:cs="Calibri" w:hint="default"/>
      <w:b w:val="0"/>
      <w:bCs w:val="0"/>
      <w:i w:val="0"/>
      <w:iCs w:val="0"/>
      <w:color w:val="000000"/>
      <w:sz w:val="22"/>
      <w:szCs w:val="22"/>
    </w:rPr>
  </w:style>
  <w:style w:type="character" w:customStyle="1" w:styleId="fontstyle31">
    <w:name w:val="fontstyle31"/>
    <w:basedOn w:val="DefaultParagraphFont"/>
    <w:rsid w:val="00094131"/>
    <w:rPr>
      <w:rFonts w:ascii="SymbolMT" w:hAnsi="SymbolMT" w:hint="default"/>
      <w:b w:val="0"/>
      <w:bCs w:val="0"/>
      <w:i w:val="0"/>
      <w:iCs w:val="0"/>
      <w:color w:val="134753"/>
      <w:sz w:val="22"/>
      <w:szCs w:val="22"/>
    </w:rPr>
  </w:style>
  <w:style w:type="character" w:customStyle="1" w:styleId="CaptionChar">
    <w:name w:val="Caption Char"/>
    <w:aliases w:val="Top caption Char,JR|Beschriftung Char,Table legend Char,Tab_Überschrift Char,Figure reference Char,Tab_†berschrift Char,Beschriftung Char2 Char,Beschriftung Char1 Char1 Char,Beschriftung Char Char Char1 Char,Table title Char,Char Char"/>
    <w:link w:val="Caption"/>
    <w:uiPriority w:val="35"/>
    <w:locked/>
    <w:rsid w:val="00F81295"/>
    <w:rPr>
      <w:bCs/>
      <w:caps/>
      <w:sz w:val="20"/>
      <w:szCs w:val="16"/>
    </w:rPr>
  </w:style>
  <w:style w:type="table" w:customStyle="1" w:styleId="Civittatable113">
    <w:name w:val="Civitta table113"/>
    <w:basedOn w:val="TableNormal"/>
    <w:uiPriority w:val="99"/>
    <w:rsid w:val="00715B86"/>
    <w:pPr>
      <w:spacing w:before="60" w:after="60"/>
    </w:pPr>
    <w:rPr>
      <w:rFonts w:ascii="Calibri" w:hAnsi="Calibri"/>
      <w:bCs/>
      <w:sz w:val="20"/>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pPr>
        <w:wordWrap/>
        <w:spacing w:beforeLines="0" w:before="60" w:beforeAutospacing="0" w:afterLines="0" w:after="60" w:afterAutospacing="0"/>
        <w:jc w:val="left"/>
      </w:pPr>
      <w:rPr>
        <w:rFonts w:ascii="Calibri" w:hAnsi="Calibri"/>
        <w:caps/>
        <w:smallCaps w:val="0"/>
        <w:color w:val="FFFFFF"/>
        <w:sz w:val="20"/>
      </w:rPr>
      <w:tblPr/>
      <w:trPr>
        <w:tblHeader/>
      </w:trPr>
      <w:tcPr>
        <w:shd w:val="clear" w:color="auto" w:fill="134753"/>
      </w:tcPr>
    </w:tblStylePr>
    <w:tblStylePr w:type="band1Horz">
      <w:tblPr/>
      <w:tcPr>
        <w:shd w:val="clear" w:color="auto" w:fill="F2F2F2"/>
      </w:tcPr>
    </w:tblStylePr>
    <w:tblStylePr w:type="band2Horz">
      <w:tblPr/>
      <w:tcPr>
        <w:shd w:val="clear" w:color="auto" w:fill="F2F2F2"/>
      </w:tcPr>
    </w:tblStylePr>
  </w:style>
  <w:style w:type="paragraph" w:customStyle="1" w:styleId="font6">
    <w:name w:val="font6"/>
    <w:basedOn w:val="Normal"/>
    <w:rsid w:val="00715B86"/>
    <w:pPr>
      <w:spacing w:before="100" w:beforeAutospacing="1" w:after="100" w:afterAutospacing="1"/>
      <w:jc w:val="left"/>
    </w:pPr>
    <w:rPr>
      <w:rFonts w:ascii="Calibri" w:eastAsia="Times New Roman" w:hAnsi="Calibri" w:cs="Times New Roman"/>
      <w:b/>
      <w:bCs/>
      <w:color w:val="000000"/>
      <w:sz w:val="20"/>
      <w:szCs w:val="20"/>
      <w:lang w:val="en-US"/>
    </w:rPr>
  </w:style>
  <w:style w:type="paragraph" w:customStyle="1" w:styleId="font7">
    <w:name w:val="font7"/>
    <w:basedOn w:val="Normal"/>
    <w:rsid w:val="00715B86"/>
    <w:pPr>
      <w:spacing w:before="100" w:beforeAutospacing="1" w:after="100" w:afterAutospacing="1"/>
      <w:jc w:val="left"/>
    </w:pPr>
    <w:rPr>
      <w:rFonts w:ascii="Calibri" w:eastAsia="Times New Roman" w:hAnsi="Calibri" w:cs="Times New Roman"/>
      <w:color w:val="FF0000"/>
      <w:sz w:val="20"/>
      <w:szCs w:val="20"/>
      <w:lang w:val="en-US"/>
    </w:rPr>
  </w:style>
  <w:style w:type="paragraph" w:customStyle="1" w:styleId="font8">
    <w:name w:val="font8"/>
    <w:basedOn w:val="Normal"/>
    <w:rsid w:val="00715B86"/>
    <w:pPr>
      <w:spacing w:before="100" w:beforeAutospacing="1" w:after="100" w:afterAutospacing="1"/>
      <w:jc w:val="left"/>
    </w:pPr>
    <w:rPr>
      <w:rFonts w:ascii="Calibri" w:eastAsia="Times New Roman" w:hAnsi="Calibri" w:cs="Times New Roman"/>
      <w:b/>
      <w:bCs/>
      <w:color w:val="FF0000"/>
      <w:sz w:val="20"/>
      <w:szCs w:val="20"/>
      <w:lang w:val="en-US"/>
    </w:rPr>
  </w:style>
  <w:style w:type="paragraph" w:customStyle="1" w:styleId="xl84">
    <w:name w:val="xl84"/>
    <w:basedOn w:val="Normal"/>
    <w:rsid w:val="00715B86"/>
    <w:pPr>
      <w:pBdr>
        <w:top w:val="single" w:sz="4" w:space="0" w:color="FFFFFF"/>
        <w:left w:val="single" w:sz="4" w:space="0" w:color="FFFFFF"/>
        <w:bottom w:val="single" w:sz="4" w:space="0" w:color="FFFFFF"/>
        <w:right w:val="single" w:sz="4" w:space="0" w:color="FFFFFF"/>
      </w:pBdr>
      <w:shd w:val="clear" w:color="000000" w:fill="134753"/>
      <w:spacing w:before="100" w:beforeAutospacing="1" w:after="100" w:afterAutospacing="1"/>
      <w:jc w:val="left"/>
      <w:textAlignment w:val="top"/>
    </w:pPr>
    <w:rPr>
      <w:rFonts w:ascii="Calibri" w:eastAsia="Times New Roman" w:hAnsi="Calibri" w:cs="Times New Roman"/>
      <w:b/>
      <w:bCs/>
      <w:color w:val="FFFFFF"/>
      <w:szCs w:val="24"/>
      <w:lang w:val="en-US"/>
    </w:rPr>
  </w:style>
  <w:style w:type="paragraph" w:customStyle="1" w:styleId="xl85">
    <w:name w:val="xl85"/>
    <w:basedOn w:val="Normal"/>
    <w:rsid w:val="00715B86"/>
    <w:pPr>
      <w:pBdr>
        <w:top w:val="single" w:sz="4" w:space="0" w:color="FFFFFF"/>
        <w:left w:val="single" w:sz="4" w:space="0" w:color="FFFFFF"/>
        <w:bottom w:val="single" w:sz="4" w:space="0" w:color="FFFFFF"/>
        <w:right w:val="single" w:sz="4" w:space="0" w:color="FFFFFF"/>
      </w:pBdr>
      <w:shd w:val="clear" w:color="000000" w:fill="ABCD3A"/>
      <w:spacing w:before="100" w:beforeAutospacing="1" w:after="100" w:afterAutospacing="1"/>
      <w:jc w:val="left"/>
      <w:textAlignment w:val="top"/>
    </w:pPr>
    <w:rPr>
      <w:rFonts w:ascii="Calibri" w:eastAsia="Times New Roman" w:hAnsi="Calibri" w:cs="Times New Roman"/>
      <w:b/>
      <w:bCs/>
      <w:szCs w:val="24"/>
      <w:lang w:val="en-US"/>
    </w:rPr>
  </w:style>
  <w:style w:type="paragraph" w:customStyle="1" w:styleId="xl86">
    <w:name w:val="xl86"/>
    <w:basedOn w:val="Normal"/>
    <w:rsid w:val="00715B86"/>
    <w:pPr>
      <w:pBdr>
        <w:top w:val="single" w:sz="4" w:space="0" w:color="FFFFFF"/>
        <w:left w:val="single" w:sz="4" w:space="0" w:color="FFFFFF"/>
        <w:bottom w:val="single" w:sz="4" w:space="0" w:color="FFFFFF"/>
        <w:right w:val="single" w:sz="4" w:space="0" w:color="FFFFFF"/>
      </w:pBdr>
      <w:shd w:val="clear" w:color="000000"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87">
    <w:name w:val="xl87"/>
    <w:basedOn w:val="Normal"/>
    <w:rsid w:val="00715B86"/>
    <w:pPr>
      <w:pBdr>
        <w:top w:val="single" w:sz="4" w:space="0" w:color="FFFFFF"/>
        <w:left w:val="single" w:sz="4" w:space="0" w:color="FFFFFF"/>
        <w:bottom w:val="single" w:sz="4" w:space="0" w:color="FFFFFF"/>
        <w:right w:val="single" w:sz="4" w:space="0" w:color="FFFFFF"/>
      </w:pBdr>
      <w:shd w:val="clear" w:color="000000"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88">
    <w:name w:val="xl88"/>
    <w:basedOn w:val="Normal"/>
    <w:rsid w:val="00715B86"/>
    <w:pPr>
      <w:pBdr>
        <w:top w:val="single" w:sz="4" w:space="0" w:color="FFFFFF"/>
        <w:left w:val="single" w:sz="4" w:space="0" w:color="FFFFFF"/>
        <w:bottom w:val="single" w:sz="4" w:space="0" w:color="FFFFFF"/>
        <w:right w:val="single" w:sz="4" w:space="0" w:color="FFFFFF"/>
      </w:pBdr>
      <w:shd w:val="clear" w:color="000000" w:fill="F2F2F2"/>
      <w:spacing w:before="100" w:beforeAutospacing="1" w:after="100" w:afterAutospacing="1"/>
      <w:jc w:val="left"/>
      <w:textAlignment w:val="top"/>
    </w:pPr>
    <w:rPr>
      <w:rFonts w:ascii="Calibri" w:eastAsia="Times New Roman" w:hAnsi="Calibri" w:cs="Times New Roman"/>
      <w:color w:val="FF0000"/>
      <w:szCs w:val="24"/>
      <w:lang w:val="en-US"/>
    </w:rPr>
  </w:style>
  <w:style w:type="paragraph" w:customStyle="1" w:styleId="xl89">
    <w:name w:val="xl89"/>
    <w:basedOn w:val="Normal"/>
    <w:rsid w:val="00715B86"/>
    <w:pPr>
      <w:pBdr>
        <w:top w:val="single" w:sz="4" w:space="0" w:color="FFFFFF"/>
        <w:left w:val="single" w:sz="4" w:space="0" w:color="FFFFFF"/>
        <w:bottom w:val="single" w:sz="4" w:space="0" w:color="FFFFFF"/>
        <w:right w:val="single" w:sz="4" w:space="0" w:color="FFFFFF"/>
      </w:pBdr>
      <w:shd w:val="clear" w:color="000000"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0">
    <w:name w:val="xl90"/>
    <w:basedOn w:val="Normal"/>
    <w:rsid w:val="00715B86"/>
    <w:pPr>
      <w:pBdr>
        <w:top w:val="single" w:sz="4" w:space="0" w:color="FFFFFF"/>
        <w:left w:val="single" w:sz="4" w:space="0" w:color="FFFFFF"/>
        <w:bottom w:val="single" w:sz="4" w:space="0" w:color="FFFFFF"/>
        <w:right w:val="single" w:sz="4" w:space="0" w:color="FFFFFF"/>
      </w:pBdr>
      <w:shd w:val="clear" w:color="F2F2F2"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1">
    <w:name w:val="xl91"/>
    <w:basedOn w:val="Normal"/>
    <w:rsid w:val="00715B86"/>
    <w:pPr>
      <w:pBdr>
        <w:top w:val="single" w:sz="4" w:space="0" w:color="FFFFFF"/>
        <w:left w:val="single" w:sz="4" w:space="0" w:color="FFFFFF"/>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2">
    <w:name w:val="xl92"/>
    <w:basedOn w:val="Normal"/>
    <w:rsid w:val="00715B86"/>
    <w:pPr>
      <w:pBdr>
        <w:top w:val="single" w:sz="4" w:space="0" w:color="FFFFFF"/>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3">
    <w:name w:val="xl93"/>
    <w:basedOn w:val="Normal"/>
    <w:rsid w:val="00715B86"/>
    <w:pPr>
      <w:pBdr>
        <w:top w:val="single" w:sz="4" w:space="0" w:color="FFFFFF"/>
        <w:bottom w:val="single" w:sz="4" w:space="0" w:color="FFFFFF"/>
        <w:right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4">
    <w:name w:val="xl94"/>
    <w:basedOn w:val="Normal"/>
    <w:rsid w:val="00715B86"/>
    <w:pPr>
      <w:pBdr>
        <w:left w:val="single" w:sz="4" w:space="0" w:color="FFFFFF"/>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5">
    <w:name w:val="xl95"/>
    <w:basedOn w:val="Normal"/>
    <w:rsid w:val="00715B86"/>
    <w:pPr>
      <w:pBdr>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6">
    <w:name w:val="xl96"/>
    <w:basedOn w:val="Normal"/>
    <w:rsid w:val="00715B86"/>
    <w:pPr>
      <w:pBdr>
        <w:bottom w:val="single" w:sz="4" w:space="0" w:color="FFFFFF"/>
        <w:right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7">
    <w:name w:val="xl97"/>
    <w:basedOn w:val="Normal"/>
    <w:rsid w:val="00715B86"/>
    <w:pPr>
      <w:pBdr>
        <w:top w:val="single" w:sz="4" w:space="0" w:color="FFFFFF"/>
        <w:left w:val="single" w:sz="4" w:space="0" w:color="FFFFFF"/>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8">
    <w:name w:val="xl98"/>
    <w:basedOn w:val="Normal"/>
    <w:rsid w:val="00715B86"/>
    <w:pPr>
      <w:pBdr>
        <w:top w:val="single" w:sz="4" w:space="0" w:color="FFFFFF"/>
        <w:bottom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99">
    <w:name w:val="xl99"/>
    <w:basedOn w:val="Normal"/>
    <w:rsid w:val="00715B86"/>
    <w:pPr>
      <w:pBdr>
        <w:top w:val="single" w:sz="4" w:space="0" w:color="FFFFFF"/>
        <w:bottom w:val="single" w:sz="4" w:space="0" w:color="FFFFFF"/>
        <w:right w:val="single" w:sz="4" w:space="0" w:color="FFFFFF"/>
      </w:pBdr>
      <w:shd w:val="clear" w:color="000000" w:fill="FBBC04"/>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0">
    <w:name w:val="xl100"/>
    <w:basedOn w:val="Normal"/>
    <w:rsid w:val="00715B86"/>
    <w:pPr>
      <w:shd w:val="clear" w:color="FF9900"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64">
    <w:name w:val="xl64"/>
    <w:basedOn w:val="Normal"/>
    <w:rsid w:val="00715B86"/>
    <w:pPr>
      <w:pBdr>
        <w:bottom w:val="single" w:sz="4" w:space="0" w:color="FFFFFF"/>
        <w:right w:val="single" w:sz="4" w:space="0" w:color="FFFFFF"/>
      </w:pBdr>
      <w:shd w:val="clear" w:color="F2F2F2" w:fill="F2F2F2"/>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1">
    <w:name w:val="xl101"/>
    <w:basedOn w:val="Normal"/>
    <w:rsid w:val="00715B86"/>
    <w:pPr>
      <w:pBdr>
        <w:top w:val="single" w:sz="4" w:space="0" w:color="FFFFFF"/>
        <w:bottom w:val="single" w:sz="4" w:space="0" w:color="FFFFFF"/>
        <w:right w:val="single" w:sz="4" w:space="0" w:color="FFFFFF"/>
      </w:pBdr>
      <w:shd w:val="clear" w:color="000000" w:fill="00ABC0"/>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2">
    <w:name w:val="xl102"/>
    <w:basedOn w:val="Normal"/>
    <w:rsid w:val="00715B86"/>
    <w:pPr>
      <w:pBdr>
        <w:top w:val="single" w:sz="4" w:space="0" w:color="FFFFFF"/>
        <w:left w:val="single" w:sz="4" w:space="0" w:color="FFFFFF"/>
        <w:bottom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paragraph" w:customStyle="1" w:styleId="xl103">
    <w:name w:val="xl103"/>
    <w:basedOn w:val="Normal"/>
    <w:rsid w:val="00715B86"/>
    <w:pPr>
      <w:pBdr>
        <w:top w:val="single" w:sz="4" w:space="0" w:color="FFFFFF"/>
        <w:bottom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paragraph" w:customStyle="1" w:styleId="xl104">
    <w:name w:val="xl104"/>
    <w:basedOn w:val="Normal"/>
    <w:rsid w:val="00715B86"/>
    <w:pPr>
      <w:pBdr>
        <w:top w:val="single" w:sz="4" w:space="0" w:color="FFFFFF"/>
        <w:bottom w:val="single" w:sz="4" w:space="0" w:color="FFFFFF"/>
        <w:right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paragraph" w:customStyle="1" w:styleId="xl105">
    <w:name w:val="xl105"/>
    <w:basedOn w:val="Normal"/>
    <w:rsid w:val="00715B86"/>
    <w:pPr>
      <w:pBdr>
        <w:top w:val="single" w:sz="4" w:space="0" w:color="FFFFFF"/>
        <w:left w:val="single" w:sz="4" w:space="0" w:color="FFFFFF"/>
        <w:bottom w:val="single" w:sz="4" w:space="0" w:color="FFFFFF"/>
      </w:pBdr>
      <w:shd w:val="clear" w:color="000000" w:fill="00ABC0"/>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6">
    <w:name w:val="xl106"/>
    <w:basedOn w:val="Normal"/>
    <w:rsid w:val="00715B86"/>
    <w:pPr>
      <w:pBdr>
        <w:top w:val="single" w:sz="4" w:space="0" w:color="FFFFFF"/>
        <w:bottom w:val="single" w:sz="4" w:space="0" w:color="FFFFFF"/>
      </w:pBdr>
      <w:shd w:val="clear" w:color="000000" w:fill="00ABC0"/>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7">
    <w:name w:val="xl107"/>
    <w:basedOn w:val="Normal"/>
    <w:rsid w:val="00715B86"/>
    <w:pPr>
      <w:pBdr>
        <w:top w:val="single" w:sz="4" w:space="0" w:color="FFFFFF"/>
        <w:bottom w:val="single" w:sz="4" w:space="0" w:color="FFFFFF"/>
        <w:right w:val="single" w:sz="4" w:space="0" w:color="FFFFFF"/>
      </w:pBdr>
      <w:shd w:val="clear" w:color="000000" w:fill="00ABC0"/>
      <w:spacing w:before="100" w:beforeAutospacing="1" w:after="100" w:afterAutospacing="1"/>
      <w:jc w:val="left"/>
      <w:textAlignment w:val="top"/>
    </w:pPr>
    <w:rPr>
      <w:rFonts w:ascii="Calibri" w:eastAsia="Times New Roman" w:hAnsi="Calibri" w:cs="Times New Roman"/>
      <w:szCs w:val="24"/>
      <w:lang w:val="en-US"/>
    </w:rPr>
  </w:style>
  <w:style w:type="paragraph" w:customStyle="1" w:styleId="xl108">
    <w:name w:val="xl108"/>
    <w:basedOn w:val="Normal"/>
    <w:rsid w:val="00715B86"/>
    <w:pPr>
      <w:pBdr>
        <w:top w:val="single" w:sz="4" w:space="0" w:color="FFFFFF"/>
        <w:left w:val="single" w:sz="4" w:space="0" w:color="FFFFFF"/>
        <w:bottom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paragraph" w:customStyle="1" w:styleId="xl109">
    <w:name w:val="xl109"/>
    <w:basedOn w:val="Normal"/>
    <w:rsid w:val="00715B86"/>
    <w:pPr>
      <w:pBdr>
        <w:top w:val="single" w:sz="4" w:space="0" w:color="FFFFFF"/>
        <w:bottom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paragraph" w:customStyle="1" w:styleId="xl110">
    <w:name w:val="xl110"/>
    <w:basedOn w:val="Normal"/>
    <w:rsid w:val="00715B86"/>
    <w:pPr>
      <w:pBdr>
        <w:top w:val="single" w:sz="4" w:space="0" w:color="FFFFFF"/>
        <w:bottom w:val="single" w:sz="4" w:space="0" w:color="FFFFFF"/>
        <w:right w:val="single" w:sz="4" w:space="0" w:color="FFFFFF"/>
      </w:pBdr>
      <w:shd w:val="clear" w:color="000000" w:fill="00ABC0"/>
      <w:spacing w:before="100" w:beforeAutospacing="1" w:after="100" w:afterAutospacing="1"/>
      <w:jc w:val="center"/>
      <w:textAlignment w:val="top"/>
    </w:pPr>
    <w:rPr>
      <w:rFonts w:ascii="Calibri" w:eastAsia="Times New Roman" w:hAnsi="Calibri" w:cs="Times New Roman"/>
      <w:szCs w:val="24"/>
      <w:lang w:val="en-US"/>
    </w:rPr>
  </w:style>
  <w:style w:type="character" w:customStyle="1" w:styleId="MeniuneNerezolvat2">
    <w:name w:val="Mențiune Nerezolvat2"/>
    <w:basedOn w:val="DefaultParagraphFont"/>
    <w:uiPriority w:val="99"/>
    <w:semiHidden/>
    <w:unhideWhenUsed/>
    <w:rsid w:val="00D00553"/>
    <w:rPr>
      <w:color w:val="605E5C"/>
      <w:shd w:val="clear" w:color="auto" w:fill="E1DFDD"/>
    </w:rPr>
  </w:style>
  <w:style w:type="character" w:customStyle="1" w:styleId="UnresolvedMention5">
    <w:name w:val="Unresolved Mention5"/>
    <w:basedOn w:val="DefaultParagraphFont"/>
    <w:uiPriority w:val="99"/>
    <w:semiHidden/>
    <w:unhideWhenUsed/>
    <w:rsid w:val="00A853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8010">
      <w:bodyDiv w:val="1"/>
      <w:marLeft w:val="0"/>
      <w:marRight w:val="0"/>
      <w:marTop w:val="0"/>
      <w:marBottom w:val="0"/>
      <w:divBdr>
        <w:top w:val="none" w:sz="0" w:space="0" w:color="auto"/>
        <w:left w:val="none" w:sz="0" w:space="0" w:color="auto"/>
        <w:bottom w:val="none" w:sz="0" w:space="0" w:color="auto"/>
        <w:right w:val="none" w:sz="0" w:space="0" w:color="auto"/>
      </w:divBdr>
    </w:div>
    <w:div w:id="15619398">
      <w:bodyDiv w:val="1"/>
      <w:marLeft w:val="0"/>
      <w:marRight w:val="0"/>
      <w:marTop w:val="0"/>
      <w:marBottom w:val="0"/>
      <w:divBdr>
        <w:top w:val="none" w:sz="0" w:space="0" w:color="auto"/>
        <w:left w:val="none" w:sz="0" w:space="0" w:color="auto"/>
        <w:bottom w:val="none" w:sz="0" w:space="0" w:color="auto"/>
        <w:right w:val="none" w:sz="0" w:space="0" w:color="auto"/>
      </w:divBdr>
    </w:div>
    <w:div w:id="17902080">
      <w:bodyDiv w:val="1"/>
      <w:marLeft w:val="0"/>
      <w:marRight w:val="0"/>
      <w:marTop w:val="0"/>
      <w:marBottom w:val="0"/>
      <w:divBdr>
        <w:top w:val="none" w:sz="0" w:space="0" w:color="auto"/>
        <w:left w:val="none" w:sz="0" w:space="0" w:color="auto"/>
        <w:bottom w:val="none" w:sz="0" w:space="0" w:color="auto"/>
        <w:right w:val="none" w:sz="0" w:space="0" w:color="auto"/>
      </w:divBdr>
    </w:div>
    <w:div w:id="21640379">
      <w:bodyDiv w:val="1"/>
      <w:marLeft w:val="0"/>
      <w:marRight w:val="0"/>
      <w:marTop w:val="0"/>
      <w:marBottom w:val="0"/>
      <w:divBdr>
        <w:top w:val="none" w:sz="0" w:space="0" w:color="auto"/>
        <w:left w:val="none" w:sz="0" w:space="0" w:color="auto"/>
        <w:bottom w:val="none" w:sz="0" w:space="0" w:color="auto"/>
        <w:right w:val="none" w:sz="0" w:space="0" w:color="auto"/>
      </w:divBdr>
    </w:div>
    <w:div w:id="25566598">
      <w:bodyDiv w:val="1"/>
      <w:marLeft w:val="0"/>
      <w:marRight w:val="0"/>
      <w:marTop w:val="0"/>
      <w:marBottom w:val="0"/>
      <w:divBdr>
        <w:top w:val="none" w:sz="0" w:space="0" w:color="auto"/>
        <w:left w:val="none" w:sz="0" w:space="0" w:color="auto"/>
        <w:bottom w:val="none" w:sz="0" w:space="0" w:color="auto"/>
        <w:right w:val="none" w:sz="0" w:space="0" w:color="auto"/>
      </w:divBdr>
    </w:div>
    <w:div w:id="46224944">
      <w:bodyDiv w:val="1"/>
      <w:marLeft w:val="0"/>
      <w:marRight w:val="0"/>
      <w:marTop w:val="0"/>
      <w:marBottom w:val="0"/>
      <w:divBdr>
        <w:top w:val="none" w:sz="0" w:space="0" w:color="auto"/>
        <w:left w:val="none" w:sz="0" w:space="0" w:color="auto"/>
        <w:bottom w:val="none" w:sz="0" w:space="0" w:color="auto"/>
        <w:right w:val="none" w:sz="0" w:space="0" w:color="auto"/>
      </w:divBdr>
    </w:div>
    <w:div w:id="51855562">
      <w:bodyDiv w:val="1"/>
      <w:marLeft w:val="0"/>
      <w:marRight w:val="0"/>
      <w:marTop w:val="0"/>
      <w:marBottom w:val="0"/>
      <w:divBdr>
        <w:top w:val="none" w:sz="0" w:space="0" w:color="auto"/>
        <w:left w:val="none" w:sz="0" w:space="0" w:color="auto"/>
        <w:bottom w:val="none" w:sz="0" w:space="0" w:color="auto"/>
        <w:right w:val="none" w:sz="0" w:space="0" w:color="auto"/>
      </w:divBdr>
    </w:div>
    <w:div w:id="77211387">
      <w:bodyDiv w:val="1"/>
      <w:marLeft w:val="0"/>
      <w:marRight w:val="0"/>
      <w:marTop w:val="0"/>
      <w:marBottom w:val="0"/>
      <w:divBdr>
        <w:top w:val="none" w:sz="0" w:space="0" w:color="auto"/>
        <w:left w:val="none" w:sz="0" w:space="0" w:color="auto"/>
        <w:bottom w:val="none" w:sz="0" w:space="0" w:color="auto"/>
        <w:right w:val="none" w:sz="0" w:space="0" w:color="auto"/>
      </w:divBdr>
    </w:div>
    <w:div w:id="94714377">
      <w:bodyDiv w:val="1"/>
      <w:marLeft w:val="0"/>
      <w:marRight w:val="0"/>
      <w:marTop w:val="0"/>
      <w:marBottom w:val="0"/>
      <w:divBdr>
        <w:top w:val="none" w:sz="0" w:space="0" w:color="auto"/>
        <w:left w:val="none" w:sz="0" w:space="0" w:color="auto"/>
        <w:bottom w:val="none" w:sz="0" w:space="0" w:color="auto"/>
        <w:right w:val="none" w:sz="0" w:space="0" w:color="auto"/>
      </w:divBdr>
    </w:div>
    <w:div w:id="104617165">
      <w:bodyDiv w:val="1"/>
      <w:marLeft w:val="0"/>
      <w:marRight w:val="0"/>
      <w:marTop w:val="0"/>
      <w:marBottom w:val="0"/>
      <w:divBdr>
        <w:top w:val="none" w:sz="0" w:space="0" w:color="auto"/>
        <w:left w:val="none" w:sz="0" w:space="0" w:color="auto"/>
        <w:bottom w:val="none" w:sz="0" w:space="0" w:color="auto"/>
        <w:right w:val="none" w:sz="0" w:space="0" w:color="auto"/>
      </w:divBdr>
    </w:div>
    <w:div w:id="123929354">
      <w:bodyDiv w:val="1"/>
      <w:marLeft w:val="0"/>
      <w:marRight w:val="0"/>
      <w:marTop w:val="0"/>
      <w:marBottom w:val="0"/>
      <w:divBdr>
        <w:top w:val="none" w:sz="0" w:space="0" w:color="auto"/>
        <w:left w:val="none" w:sz="0" w:space="0" w:color="auto"/>
        <w:bottom w:val="none" w:sz="0" w:space="0" w:color="auto"/>
        <w:right w:val="none" w:sz="0" w:space="0" w:color="auto"/>
      </w:divBdr>
    </w:div>
    <w:div w:id="153376882">
      <w:bodyDiv w:val="1"/>
      <w:marLeft w:val="0"/>
      <w:marRight w:val="0"/>
      <w:marTop w:val="0"/>
      <w:marBottom w:val="0"/>
      <w:divBdr>
        <w:top w:val="none" w:sz="0" w:space="0" w:color="auto"/>
        <w:left w:val="none" w:sz="0" w:space="0" w:color="auto"/>
        <w:bottom w:val="none" w:sz="0" w:space="0" w:color="auto"/>
        <w:right w:val="none" w:sz="0" w:space="0" w:color="auto"/>
      </w:divBdr>
    </w:div>
    <w:div w:id="158085338">
      <w:bodyDiv w:val="1"/>
      <w:marLeft w:val="0"/>
      <w:marRight w:val="0"/>
      <w:marTop w:val="0"/>
      <w:marBottom w:val="0"/>
      <w:divBdr>
        <w:top w:val="none" w:sz="0" w:space="0" w:color="auto"/>
        <w:left w:val="none" w:sz="0" w:space="0" w:color="auto"/>
        <w:bottom w:val="none" w:sz="0" w:space="0" w:color="auto"/>
        <w:right w:val="none" w:sz="0" w:space="0" w:color="auto"/>
      </w:divBdr>
    </w:div>
    <w:div w:id="163211320">
      <w:bodyDiv w:val="1"/>
      <w:marLeft w:val="0"/>
      <w:marRight w:val="0"/>
      <w:marTop w:val="0"/>
      <w:marBottom w:val="0"/>
      <w:divBdr>
        <w:top w:val="none" w:sz="0" w:space="0" w:color="auto"/>
        <w:left w:val="none" w:sz="0" w:space="0" w:color="auto"/>
        <w:bottom w:val="none" w:sz="0" w:space="0" w:color="auto"/>
        <w:right w:val="none" w:sz="0" w:space="0" w:color="auto"/>
      </w:divBdr>
    </w:div>
    <w:div w:id="169608590">
      <w:bodyDiv w:val="1"/>
      <w:marLeft w:val="0"/>
      <w:marRight w:val="0"/>
      <w:marTop w:val="0"/>
      <w:marBottom w:val="0"/>
      <w:divBdr>
        <w:top w:val="none" w:sz="0" w:space="0" w:color="auto"/>
        <w:left w:val="none" w:sz="0" w:space="0" w:color="auto"/>
        <w:bottom w:val="none" w:sz="0" w:space="0" w:color="auto"/>
        <w:right w:val="none" w:sz="0" w:space="0" w:color="auto"/>
      </w:divBdr>
    </w:div>
    <w:div w:id="192236516">
      <w:bodyDiv w:val="1"/>
      <w:marLeft w:val="0"/>
      <w:marRight w:val="0"/>
      <w:marTop w:val="0"/>
      <w:marBottom w:val="0"/>
      <w:divBdr>
        <w:top w:val="none" w:sz="0" w:space="0" w:color="auto"/>
        <w:left w:val="none" w:sz="0" w:space="0" w:color="auto"/>
        <w:bottom w:val="none" w:sz="0" w:space="0" w:color="auto"/>
        <w:right w:val="none" w:sz="0" w:space="0" w:color="auto"/>
      </w:divBdr>
    </w:div>
    <w:div w:id="211307825">
      <w:bodyDiv w:val="1"/>
      <w:marLeft w:val="0"/>
      <w:marRight w:val="0"/>
      <w:marTop w:val="0"/>
      <w:marBottom w:val="0"/>
      <w:divBdr>
        <w:top w:val="none" w:sz="0" w:space="0" w:color="auto"/>
        <w:left w:val="none" w:sz="0" w:space="0" w:color="auto"/>
        <w:bottom w:val="none" w:sz="0" w:space="0" w:color="auto"/>
        <w:right w:val="none" w:sz="0" w:space="0" w:color="auto"/>
      </w:divBdr>
    </w:div>
    <w:div w:id="214122084">
      <w:bodyDiv w:val="1"/>
      <w:marLeft w:val="0"/>
      <w:marRight w:val="0"/>
      <w:marTop w:val="0"/>
      <w:marBottom w:val="0"/>
      <w:divBdr>
        <w:top w:val="none" w:sz="0" w:space="0" w:color="auto"/>
        <w:left w:val="none" w:sz="0" w:space="0" w:color="auto"/>
        <w:bottom w:val="none" w:sz="0" w:space="0" w:color="auto"/>
        <w:right w:val="none" w:sz="0" w:space="0" w:color="auto"/>
      </w:divBdr>
    </w:div>
    <w:div w:id="217865687">
      <w:bodyDiv w:val="1"/>
      <w:marLeft w:val="0"/>
      <w:marRight w:val="0"/>
      <w:marTop w:val="0"/>
      <w:marBottom w:val="0"/>
      <w:divBdr>
        <w:top w:val="none" w:sz="0" w:space="0" w:color="auto"/>
        <w:left w:val="none" w:sz="0" w:space="0" w:color="auto"/>
        <w:bottom w:val="none" w:sz="0" w:space="0" w:color="auto"/>
        <w:right w:val="none" w:sz="0" w:space="0" w:color="auto"/>
      </w:divBdr>
    </w:div>
    <w:div w:id="222299444">
      <w:bodyDiv w:val="1"/>
      <w:marLeft w:val="0"/>
      <w:marRight w:val="0"/>
      <w:marTop w:val="0"/>
      <w:marBottom w:val="0"/>
      <w:divBdr>
        <w:top w:val="none" w:sz="0" w:space="0" w:color="auto"/>
        <w:left w:val="none" w:sz="0" w:space="0" w:color="auto"/>
        <w:bottom w:val="none" w:sz="0" w:space="0" w:color="auto"/>
        <w:right w:val="none" w:sz="0" w:space="0" w:color="auto"/>
      </w:divBdr>
    </w:div>
    <w:div w:id="224605346">
      <w:bodyDiv w:val="1"/>
      <w:marLeft w:val="0"/>
      <w:marRight w:val="0"/>
      <w:marTop w:val="0"/>
      <w:marBottom w:val="0"/>
      <w:divBdr>
        <w:top w:val="none" w:sz="0" w:space="0" w:color="auto"/>
        <w:left w:val="none" w:sz="0" w:space="0" w:color="auto"/>
        <w:bottom w:val="none" w:sz="0" w:space="0" w:color="auto"/>
        <w:right w:val="none" w:sz="0" w:space="0" w:color="auto"/>
      </w:divBdr>
    </w:div>
    <w:div w:id="242641420">
      <w:bodyDiv w:val="1"/>
      <w:marLeft w:val="0"/>
      <w:marRight w:val="0"/>
      <w:marTop w:val="0"/>
      <w:marBottom w:val="0"/>
      <w:divBdr>
        <w:top w:val="none" w:sz="0" w:space="0" w:color="auto"/>
        <w:left w:val="none" w:sz="0" w:space="0" w:color="auto"/>
        <w:bottom w:val="none" w:sz="0" w:space="0" w:color="auto"/>
        <w:right w:val="none" w:sz="0" w:space="0" w:color="auto"/>
      </w:divBdr>
    </w:div>
    <w:div w:id="257256093">
      <w:bodyDiv w:val="1"/>
      <w:marLeft w:val="0"/>
      <w:marRight w:val="0"/>
      <w:marTop w:val="0"/>
      <w:marBottom w:val="0"/>
      <w:divBdr>
        <w:top w:val="none" w:sz="0" w:space="0" w:color="auto"/>
        <w:left w:val="none" w:sz="0" w:space="0" w:color="auto"/>
        <w:bottom w:val="none" w:sz="0" w:space="0" w:color="auto"/>
        <w:right w:val="none" w:sz="0" w:space="0" w:color="auto"/>
      </w:divBdr>
    </w:div>
    <w:div w:id="270356730">
      <w:bodyDiv w:val="1"/>
      <w:marLeft w:val="0"/>
      <w:marRight w:val="0"/>
      <w:marTop w:val="0"/>
      <w:marBottom w:val="0"/>
      <w:divBdr>
        <w:top w:val="none" w:sz="0" w:space="0" w:color="auto"/>
        <w:left w:val="none" w:sz="0" w:space="0" w:color="auto"/>
        <w:bottom w:val="none" w:sz="0" w:space="0" w:color="auto"/>
        <w:right w:val="none" w:sz="0" w:space="0" w:color="auto"/>
      </w:divBdr>
    </w:div>
    <w:div w:id="282229570">
      <w:bodyDiv w:val="1"/>
      <w:marLeft w:val="0"/>
      <w:marRight w:val="0"/>
      <w:marTop w:val="0"/>
      <w:marBottom w:val="0"/>
      <w:divBdr>
        <w:top w:val="none" w:sz="0" w:space="0" w:color="auto"/>
        <w:left w:val="none" w:sz="0" w:space="0" w:color="auto"/>
        <w:bottom w:val="none" w:sz="0" w:space="0" w:color="auto"/>
        <w:right w:val="none" w:sz="0" w:space="0" w:color="auto"/>
      </w:divBdr>
    </w:div>
    <w:div w:id="289633862">
      <w:bodyDiv w:val="1"/>
      <w:marLeft w:val="0"/>
      <w:marRight w:val="0"/>
      <w:marTop w:val="0"/>
      <w:marBottom w:val="0"/>
      <w:divBdr>
        <w:top w:val="none" w:sz="0" w:space="0" w:color="auto"/>
        <w:left w:val="none" w:sz="0" w:space="0" w:color="auto"/>
        <w:bottom w:val="none" w:sz="0" w:space="0" w:color="auto"/>
        <w:right w:val="none" w:sz="0" w:space="0" w:color="auto"/>
      </w:divBdr>
    </w:div>
    <w:div w:id="293752953">
      <w:bodyDiv w:val="1"/>
      <w:marLeft w:val="0"/>
      <w:marRight w:val="0"/>
      <w:marTop w:val="0"/>
      <w:marBottom w:val="0"/>
      <w:divBdr>
        <w:top w:val="none" w:sz="0" w:space="0" w:color="auto"/>
        <w:left w:val="none" w:sz="0" w:space="0" w:color="auto"/>
        <w:bottom w:val="none" w:sz="0" w:space="0" w:color="auto"/>
        <w:right w:val="none" w:sz="0" w:space="0" w:color="auto"/>
      </w:divBdr>
    </w:div>
    <w:div w:id="297957492">
      <w:bodyDiv w:val="1"/>
      <w:marLeft w:val="0"/>
      <w:marRight w:val="0"/>
      <w:marTop w:val="0"/>
      <w:marBottom w:val="0"/>
      <w:divBdr>
        <w:top w:val="none" w:sz="0" w:space="0" w:color="auto"/>
        <w:left w:val="none" w:sz="0" w:space="0" w:color="auto"/>
        <w:bottom w:val="none" w:sz="0" w:space="0" w:color="auto"/>
        <w:right w:val="none" w:sz="0" w:space="0" w:color="auto"/>
      </w:divBdr>
    </w:div>
    <w:div w:id="308285082">
      <w:bodyDiv w:val="1"/>
      <w:marLeft w:val="0"/>
      <w:marRight w:val="0"/>
      <w:marTop w:val="0"/>
      <w:marBottom w:val="0"/>
      <w:divBdr>
        <w:top w:val="none" w:sz="0" w:space="0" w:color="auto"/>
        <w:left w:val="none" w:sz="0" w:space="0" w:color="auto"/>
        <w:bottom w:val="none" w:sz="0" w:space="0" w:color="auto"/>
        <w:right w:val="none" w:sz="0" w:space="0" w:color="auto"/>
      </w:divBdr>
    </w:div>
    <w:div w:id="309290443">
      <w:bodyDiv w:val="1"/>
      <w:marLeft w:val="0"/>
      <w:marRight w:val="0"/>
      <w:marTop w:val="0"/>
      <w:marBottom w:val="0"/>
      <w:divBdr>
        <w:top w:val="none" w:sz="0" w:space="0" w:color="auto"/>
        <w:left w:val="none" w:sz="0" w:space="0" w:color="auto"/>
        <w:bottom w:val="none" w:sz="0" w:space="0" w:color="auto"/>
        <w:right w:val="none" w:sz="0" w:space="0" w:color="auto"/>
      </w:divBdr>
    </w:div>
    <w:div w:id="345636970">
      <w:bodyDiv w:val="1"/>
      <w:marLeft w:val="0"/>
      <w:marRight w:val="0"/>
      <w:marTop w:val="0"/>
      <w:marBottom w:val="0"/>
      <w:divBdr>
        <w:top w:val="none" w:sz="0" w:space="0" w:color="auto"/>
        <w:left w:val="none" w:sz="0" w:space="0" w:color="auto"/>
        <w:bottom w:val="none" w:sz="0" w:space="0" w:color="auto"/>
        <w:right w:val="none" w:sz="0" w:space="0" w:color="auto"/>
      </w:divBdr>
    </w:div>
    <w:div w:id="375856217">
      <w:bodyDiv w:val="1"/>
      <w:marLeft w:val="0"/>
      <w:marRight w:val="0"/>
      <w:marTop w:val="0"/>
      <w:marBottom w:val="0"/>
      <w:divBdr>
        <w:top w:val="none" w:sz="0" w:space="0" w:color="auto"/>
        <w:left w:val="none" w:sz="0" w:space="0" w:color="auto"/>
        <w:bottom w:val="none" w:sz="0" w:space="0" w:color="auto"/>
        <w:right w:val="none" w:sz="0" w:space="0" w:color="auto"/>
      </w:divBdr>
    </w:div>
    <w:div w:id="381246802">
      <w:bodyDiv w:val="1"/>
      <w:marLeft w:val="0"/>
      <w:marRight w:val="0"/>
      <w:marTop w:val="0"/>
      <w:marBottom w:val="0"/>
      <w:divBdr>
        <w:top w:val="none" w:sz="0" w:space="0" w:color="auto"/>
        <w:left w:val="none" w:sz="0" w:space="0" w:color="auto"/>
        <w:bottom w:val="none" w:sz="0" w:space="0" w:color="auto"/>
        <w:right w:val="none" w:sz="0" w:space="0" w:color="auto"/>
      </w:divBdr>
    </w:div>
    <w:div w:id="385882101">
      <w:bodyDiv w:val="1"/>
      <w:marLeft w:val="0"/>
      <w:marRight w:val="0"/>
      <w:marTop w:val="0"/>
      <w:marBottom w:val="0"/>
      <w:divBdr>
        <w:top w:val="none" w:sz="0" w:space="0" w:color="auto"/>
        <w:left w:val="none" w:sz="0" w:space="0" w:color="auto"/>
        <w:bottom w:val="none" w:sz="0" w:space="0" w:color="auto"/>
        <w:right w:val="none" w:sz="0" w:space="0" w:color="auto"/>
      </w:divBdr>
    </w:div>
    <w:div w:id="394016638">
      <w:bodyDiv w:val="1"/>
      <w:marLeft w:val="0"/>
      <w:marRight w:val="0"/>
      <w:marTop w:val="0"/>
      <w:marBottom w:val="0"/>
      <w:divBdr>
        <w:top w:val="none" w:sz="0" w:space="0" w:color="auto"/>
        <w:left w:val="none" w:sz="0" w:space="0" w:color="auto"/>
        <w:bottom w:val="none" w:sz="0" w:space="0" w:color="auto"/>
        <w:right w:val="none" w:sz="0" w:space="0" w:color="auto"/>
      </w:divBdr>
    </w:div>
    <w:div w:id="417795250">
      <w:bodyDiv w:val="1"/>
      <w:marLeft w:val="0"/>
      <w:marRight w:val="0"/>
      <w:marTop w:val="0"/>
      <w:marBottom w:val="0"/>
      <w:divBdr>
        <w:top w:val="none" w:sz="0" w:space="0" w:color="auto"/>
        <w:left w:val="none" w:sz="0" w:space="0" w:color="auto"/>
        <w:bottom w:val="none" w:sz="0" w:space="0" w:color="auto"/>
        <w:right w:val="none" w:sz="0" w:space="0" w:color="auto"/>
      </w:divBdr>
    </w:div>
    <w:div w:id="422456840">
      <w:bodyDiv w:val="1"/>
      <w:marLeft w:val="0"/>
      <w:marRight w:val="0"/>
      <w:marTop w:val="0"/>
      <w:marBottom w:val="0"/>
      <w:divBdr>
        <w:top w:val="none" w:sz="0" w:space="0" w:color="auto"/>
        <w:left w:val="none" w:sz="0" w:space="0" w:color="auto"/>
        <w:bottom w:val="none" w:sz="0" w:space="0" w:color="auto"/>
        <w:right w:val="none" w:sz="0" w:space="0" w:color="auto"/>
      </w:divBdr>
    </w:div>
    <w:div w:id="433676018">
      <w:bodyDiv w:val="1"/>
      <w:marLeft w:val="0"/>
      <w:marRight w:val="0"/>
      <w:marTop w:val="0"/>
      <w:marBottom w:val="0"/>
      <w:divBdr>
        <w:top w:val="none" w:sz="0" w:space="0" w:color="auto"/>
        <w:left w:val="none" w:sz="0" w:space="0" w:color="auto"/>
        <w:bottom w:val="none" w:sz="0" w:space="0" w:color="auto"/>
        <w:right w:val="none" w:sz="0" w:space="0" w:color="auto"/>
      </w:divBdr>
    </w:div>
    <w:div w:id="435905649">
      <w:bodyDiv w:val="1"/>
      <w:marLeft w:val="0"/>
      <w:marRight w:val="0"/>
      <w:marTop w:val="0"/>
      <w:marBottom w:val="0"/>
      <w:divBdr>
        <w:top w:val="none" w:sz="0" w:space="0" w:color="auto"/>
        <w:left w:val="none" w:sz="0" w:space="0" w:color="auto"/>
        <w:bottom w:val="none" w:sz="0" w:space="0" w:color="auto"/>
        <w:right w:val="none" w:sz="0" w:space="0" w:color="auto"/>
      </w:divBdr>
    </w:div>
    <w:div w:id="445006939">
      <w:bodyDiv w:val="1"/>
      <w:marLeft w:val="0"/>
      <w:marRight w:val="0"/>
      <w:marTop w:val="0"/>
      <w:marBottom w:val="0"/>
      <w:divBdr>
        <w:top w:val="none" w:sz="0" w:space="0" w:color="auto"/>
        <w:left w:val="none" w:sz="0" w:space="0" w:color="auto"/>
        <w:bottom w:val="none" w:sz="0" w:space="0" w:color="auto"/>
        <w:right w:val="none" w:sz="0" w:space="0" w:color="auto"/>
      </w:divBdr>
    </w:div>
    <w:div w:id="482280418">
      <w:bodyDiv w:val="1"/>
      <w:marLeft w:val="0"/>
      <w:marRight w:val="0"/>
      <w:marTop w:val="0"/>
      <w:marBottom w:val="0"/>
      <w:divBdr>
        <w:top w:val="none" w:sz="0" w:space="0" w:color="auto"/>
        <w:left w:val="none" w:sz="0" w:space="0" w:color="auto"/>
        <w:bottom w:val="none" w:sz="0" w:space="0" w:color="auto"/>
        <w:right w:val="none" w:sz="0" w:space="0" w:color="auto"/>
      </w:divBdr>
    </w:div>
    <w:div w:id="501820528">
      <w:bodyDiv w:val="1"/>
      <w:marLeft w:val="0"/>
      <w:marRight w:val="0"/>
      <w:marTop w:val="0"/>
      <w:marBottom w:val="0"/>
      <w:divBdr>
        <w:top w:val="none" w:sz="0" w:space="0" w:color="auto"/>
        <w:left w:val="none" w:sz="0" w:space="0" w:color="auto"/>
        <w:bottom w:val="none" w:sz="0" w:space="0" w:color="auto"/>
        <w:right w:val="none" w:sz="0" w:space="0" w:color="auto"/>
      </w:divBdr>
    </w:div>
    <w:div w:id="509220662">
      <w:bodyDiv w:val="1"/>
      <w:marLeft w:val="0"/>
      <w:marRight w:val="0"/>
      <w:marTop w:val="0"/>
      <w:marBottom w:val="0"/>
      <w:divBdr>
        <w:top w:val="none" w:sz="0" w:space="0" w:color="auto"/>
        <w:left w:val="none" w:sz="0" w:space="0" w:color="auto"/>
        <w:bottom w:val="none" w:sz="0" w:space="0" w:color="auto"/>
        <w:right w:val="none" w:sz="0" w:space="0" w:color="auto"/>
      </w:divBdr>
    </w:div>
    <w:div w:id="515730567">
      <w:bodyDiv w:val="1"/>
      <w:marLeft w:val="0"/>
      <w:marRight w:val="0"/>
      <w:marTop w:val="0"/>
      <w:marBottom w:val="0"/>
      <w:divBdr>
        <w:top w:val="none" w:sz="0" w:space="0" w:color="auto"/>
        <w:left w:val="none" w:sz="0" w:space="0" w:color="auto"/>
        <w:bottom w:val="none" w:sz="0" w:space="0" w:color="auto"/>
        <w:right w:val="none" w:sz="0" w:space="0" w:color="auto"/>
      </w:divBdr>
    </w:div>
    <w:div w:id="537281786">
      <w:bodyDiv w:val="1"/>
      <w:marLeft w:val="0"/>
      <w:marRight w:val="0"/>
      <w:marTop w:val="0"/>
      <w:marBottom w:val="0"/>
      <w:divBdr>
        <w:top w:val="none" w:sz="0" w:space="0" w:color="auto"/>
        <w:left w:val="none" w:sz="0" w:space="0" w:color="auto"/>
        <w:bottom w:val="none" w:sz="0" w:space="0" w:color="auto"/>
        <w:right w:val="none" w:sz="0" w:space="0" w:color="auto"/>
      </w:divBdr>
    </w:div>
    <w:div w:id="580067889">
      <w:bodyDiv w:val="1"/>
      <w:marLeft w:val="0"/>
      <w:marRight w:val="0"/>
      <w:marTop w:val="0"/>
      <w:marBottom w:val="0"/>
      <w:divBdr>
        <w:top w:val="none" w:sz="0" w:space="0" w:color="auto"/>
        <w:left w:val="none" w:sz="0" w:space="0" w:color="auto"/>
        <w:bottom w:val="none" w:sz="0" w:space="0" w:color="auto"/>
        <w:right w:val="none" w:sz="0" w:space="0" w:color="auto"/>
      </w:divBdr>
    </w:div>
    <w:div w:id="586303533">
      <w:bodyDiv w:val="1"/>
      <w:marLeft w:val="0"/>
      <w:marRight w:val="0"/>
      <w:marTop w:val="0"/>
      <w:marBottom w:val="0"/>
      <w:divBdr>
        <w:top w:val="none" w:sz="0" w:space="0" w:color="auto"/>
        <w:left w:val="none" w:sz="0" w:space="0" w:color="auto"/>
        <w:bottom w:val="none" w:sz="0" w:space="0" w:color="auto"/>
        <w:right w:val="none" w:sz="0" w:space="0" w:color="auto"/>
      </w:divBdr>
    </w:div>
    <w:div w:id="591013804">
      <w:bodyDiv w:val="1"/>
      <w:marLeft w:val="0"/>
      <w:marRight w:val="0"/>
      <w:marTop w:val="0"/>
      <w:marBottom w:val="0"/>
      <w:divBdr>
        <w:top w:val="none" w:sz="0" w:space="0" w:color="auto"/>
        <w:left w:val="none" w:sz="0" w:space="0" w:color="auto"/>
        <w:bottom w:val="none" w:sz="0" w:space="0" w:color="auto"/>
        <w:right w:val="none" w:sz="0" w:space="0" w:color="auto"/>
      </w:divBdr>
    </w:div>
    <w:div w:id="591622943">
      <w:bodyDiv w:val="1"/>
      <w:marLeft w:val="0"/>
      <w:marRight w:val="0"/>
      <w:marTop w:val="0"/>
      <w:marBottom w:val="0"/>
      <w:divBdr>
        <w:top w:val="none" w:sz="0" w:space="0" w:color="auto"/>
        <w:left w:val="none" w:sz="0" w:space="0" w:color="auto"/>
        <w:bottom w:val="none" w:sz="0" w:space="0" w:color="auto"/>
        <w:right w:val="none" w:sz="0" w:space="0" w:color="auto"/>
      </w:divBdr>
    </w:div>
    <w:div w:id="599682966">
      <w:bodyDiv w:val="1"/>
      <w:marLeft w:val="0"/>
      <w:marRight w:val="0"/>
      <w:marTop w:val="0"/>
      <w:marBottom w:val="0"/>
      <w:divBdr>
        <w:top w:val="none" w:sz="0" w:space="0" w:color="auto"/>
        <w:left w:val="none" w:sz="0" w:space="0" w:color="auto"/>
        <w:bottom w:val="none" w:sz="0" w:space="0" w:color="auto"/>
        <w:right w:val="none" w:sz="0" w:space="0" w:color="auto"/>
      </w:divBdr>
    </w:div>
    <w:div w:id="622812813">
      <w:bodyDiv w:val="1"/>
      <w:marLeft w:val="0"/>
      <w:marRight w:val="0"/>
      <w:marTop w:val="0"/>
      <w:marBottom w:val="0"/>
      <w:divBdr>
        <w:top w:val="none" w:sz="0" w:space="0" w:color="auto"/>
        <w:left w:val="none" w:sz="0" w:space="0" w:color="auto"/>
        <w:bottom w:val="none" w:sz="0" w:space="0" w:color="auto"/>
        <w:right w:val="none" w:sz="0" w:space="0" w:color="auto"/>
      </w:divBdr>
    </w:div>
    <w:div w:id="626592500">
      <w:bodyDiv w:val="1"/>
      <w:marLeft w:val="0"/>
      <w:marRight w:val="0"/>
      <w:marTop w:val="0"/>
      <w:marBottom w:val="0"/>
      <w:divBdr>
        <w:top w:val="none" w:sz="0" w:space="0" w:color="auto"/>
        <w:left w:val="none" w:sz="0" w:space="0" w:color="auto"/>
        <w:bottom w:val="none" w:sz="0" w:space="0" w:color="auto"/>
        <w:right w:val="none" w:sz="0" w:space="0" w:color="auto"/>
      </w:divBdr>
    </w:div>
    <w:div w:id="643850890">
      <w:bodyDiv w:val="1"/>
      <w:marLeft w:val="0"/>
      <w:marRight w:val="0"/>
      <w:marTop w:val="0"/>
      <w:marBottom w:val="0"/>
      <w:divBdr>
        <w:top w:val="none" w:sz="0" w:space="0" w:color="auto"/>
        <w:left w:val="none" w:sz="0" w:space="0" w:color="auto"/>
        <w:bottom w:val="none" w:sz="0" w:space="0" w:color="auto"/>
        <w:right w:val="none" w:sz="0" w:space="0" w:color="auto"/>
      </w:divBdr>
    </w:div>
    <w:div w:id="649556573">
      <w:bodyDiv w:val="1"/>
      <w:marLeft w:val="0"/>
      <w:marRight w:val="0"/>
      <w:marTop w:val="0"/>
      <w:marBottom w:val="0"/>
      <w:divBdr>
        <w:top w:val="none" w:sz="0" w:space="0" w:color="auto"/>
        <w:left w:val="none" w:sz="0" w:space="0" w:color="auto"/>
        <w:bottom w:val="none" w:sz="0" w:space="0" w:color="auto"/>
        <w:right w:val="none" w:sz="0" w:space="0" w:color="auto"/>
      </w:divBdr>
    </w:div>
    <w:div w:id="690498948">
      <w:bodyDiv w:val="1"/>
      <w:marLeft w:val="0"/>
      <w:marRight w:val="0"/>
      <w:marTop w:val="0"/>
      <w:marBottom w:val="0"/>
      <w:divBdr>
        <w:top w:val="none" w:sz="0" w:space="0" w:color="auto"/>
        <w:left w:val="none" w:sz="0" w:space="0" w:color="auto"/>
        <w:bottom w:val="none" w:sz="0" w:space="0" w:color="auto"/>
        <w:right w:val="none" w:sz="0" w:space="0" w:color="auto"/>
      </w:divBdr>
    </w:div>
    <w:div w:id="700907635">
      <w:bodyDiv w:val="1"/>
      <w:marLeft w:val="0"/>
      <w:marRight w:val="0"/>
      <w:marTop w:val="0"/>
      <w:marBottom w:val="0"/>
      <w:divBdr>
        <w:top w:val="none" w:sz="0" w:space="0" w:color="auto"/>
        <w:left w:val="none" w:sz="0" w:space="0" w:color="auto"/>
        <w:bottom w:val="none" w:sz="0" w:space="0" w:color="auto"/>
        <w:right w:val="none" w:sz="0" w:space="0" w:color="auto"/>
      </w:divBdr>
    </w:div>
    <w:div w:id="719324173">
      <w:bodyDiv w:val="1"/>
      <w:marLeft w:val="0"/>
      <w:marRight w:val="0"/>
      <w:marTop w:val="0"/>
      <w:marBottom w:val="0"/>
      <w:divBdr>
        <w:top w:val="none" w:sz="0" w:space="0" w:color="auto"/>
        <w:left w:val="none" w:sz="0" w:space="0" w:color="auto"/>
        <w:bottom w:val="none" w:sz="0" w:space="0" w:color="auto"/>
        <w:right w:val="none" w:sz="0" w:space="0" w:color="auto"/>
      </w:divBdr>
    </w:div>
    <w:div w:id="755323824">
      <w:bodyDiv w:val="1"/>
      <w:marLeft w:val="0"/>
      <w:marRight w:val="0"/>
      <w:marTop w:val="0"/>
      <w:marBottom w:val="0"/>
      <w:divBdr>
        <w:top w:val="none" w:sz="0" w:space="0" w:color="auto"/>
        <w:left w:val="none" w:sz="0" w:space="0" w:color="auto"/>
        <w:bottom w:val="none" w:sz="0" w:space="0" w:color="auto"/>
        <w:right w:val="none" w:sz="0" w:space="0" w:color="auto"/>
      </w:divBdr>
    </w:div>
    <w:div w:id="761412277">
      <w:bodyDiv w:val="1"/>
      <w:marLeft w:val="0"/>
      <w:marRight w:val="0"/>
      <w:marTop w:val="0"/>
      <w:marBottom w:val="0"/>
      <w:divBdr>
        <w:top w:val="none" w:sz="0" w:space="0" w:color="auto"/>
        <w:left w:val="none" w:sz="0" w:space="0" w:color="auto"/>
        <w:bottom w:val="none" w:sz="0" w:space="0" w:color="auto"/>
        <w:right w:val="none" w:sz="0" w:space="0" w:color="auto"/>
      </w:divBdr>
    </w:div>
    <w:div w:id="766734745">
      <w:bodyDiv w:val="1"/>
      <w:marLeft w:val="0"/>
      <w:marRight w:val="0"/>
      <w:marTop w:val="0"/>
      <w:marBottom w:val="0"/>
      <w:divBdr>
        <w:top w:val="none" w:sz="0" w:space="0" w:color="auto"/>
        <w:left w:val="none" w:sz="0" w:space="0" w:color="auto"/>
        <w:bottom w:val="none" w:sz="0" w:space="0" w:color="auto"/>
        <w:right w:val="none" w:sz="0" w:space="0" w:color="auto"/>
      </w:divBdr>
    </w:div>
    <w:div w:id="769200599">
      <w:bodyDiv w:val="1"/>
      <w:marLeft w:val="0"/>
      <w:marRight w:val="0"/>
      <w:marTop w:val="0"/>
      <w:marBottom w:val="0"/>
      <w:divBdr>
        <w:top w:val="none" w:sz="0" w:space="0" w:color="auto"/>
        <w:left w:val="none" w:sz="0" w:space="0" w:color="auto"/>
        <w:bottom w:val="none" w:sz="0" w:space="0" w:color="auto"/>
        <w:right w:val="none" w:sz="0" w:space="0" w:color="auto"/>
      </w:divBdr>
    </w:div>
    <w:div w:id="771436199">
      <w:bodyDiv w:val="1"/>
      <w:marLeft w:val="0"/>
      <w:marRight w:val="0"/>
      <w:marTop w:val="0"/>
      <w:marBottom w:val="0"/>
      <w:divBdr>
        <w:top w:val="none" w:sz="0" w:space="0" w:color="auto"/>
        <w:left w:val="none" w:sz="0" w:space="0" w:color="auto"/>
        <w:bottom w:val="none" w:sz="0" w:space="0" w:color="auto"/>
        <w:right w:val="none" w:sz="0" w:space="0" w:color="auto"/>
      </w:divBdr>
    </w:div>
    <w:div w:id="777216668">
      <w:bodyDiv w:val="1"/>
      <w:marLeft w:val="0"/>
      <w:marRight w:val="0"/>
      <w:marTop w:val="0"/>
      <w:marBottom w:val="0"/>
      <w:divBdr>
        <w:top w:val="none" w:sz="0" w:space="0" w:color="auto"/>
        <w:left w:val="none" w:sz="0" w:space="0" w:color="auto"/>
        <w:bottom w:val="none" w:sz="0" w:space="0" w:color="auto"/>
        <w:right w:val="none" w:sz="0" w:space="0" w:color="auto"/>
      </w:divBdr>
    </w:div>
    <w:div w:id="785082262">
      <w:bodyDiv w:val="1"/>
      <w:marLeft w:val="0"/>
      <w:marRight w:val="0"/>
      <w:marTop w:val="0"/>
      <w:marBottom w:val="0"/>
      <w:divBdr>
        <w:top w:val="none" w:sz="0" w:space="0" w:color="auto"/>
        <w:left w:val="none" w:sz="0" w:space="0" w:color="auto"/>
        <w:bottom w:val="none" w:sz="0" w:space="0" w:color="auto"/>
        <w:right w:val="none" w:sz="0" w:space="0" w:color="auto"/>
      </w:divBdr>
    </w:div>
    <w:div w:id="789009574">
      <w:bodyDiv w:val="1"/>
      <w:marLeft w:val="0"/>
      <w:marRight w:val="0"/>
      <w:marTop w:val="0"/>
      <w:marBottom w:val="0"/>
      <w:divBdr>
        <w:top w:val="none" w:sz="0" w:space="0" w:color="auto"/>
        <w:left w:val="none" w:sz="0" w:space="0" w:color="auto"/>
        <w:bottom w:val="none" w:sz="0" w:space="0" w:color="auto"/>
        <w:right w:val="none" w:sz="0" w:space="0" w:color="auto"/>
      </w:divBdr>
    </w:div>
    <w:div w:id="792023011">
      <w:bodyDiv w:val="1"/>
      <w:marLeft w:val="0"/>
      <w:marRight w:val="0"/>
      <w:marTop w:val="0"/>
      <w:marBottom w:val="0"/>
      <w:divBdr>
        <w:top w:val="none" w:sz="0" w:space="0" w:color="auto"/>
        <w:left w:val="none" w:sz="0" w:space="0" w:color="auto"/>
        <w:bottom w:val="none" w:sz="0" w:space="0" w:color="auto"/>
        <w:right w:val="none" w:sz="0" w:space="0" w:color="auto"/>
      </w:divBdr>
    </w:div>
    <w:div w:id="796872280">
      <w:bodyDiv w:val="1"/>
      <w:marLeft w:val="0"/>
      <w:marRight w:val="0"/>
      <w:marTop w:val="0"/>
      <w:marBottom w:val="0"/>
      <w:divBdr>
        <w:top w:val="none" w:sz="0" w:space="0" w:color="auto"/>
        <w:left w:val="none" w:sz="0" w:space="0" w:color="auto"/>
        <w:bottom w:val="none" w:sz="0" w:space="0" w:color="auto"/>
        <w:right w:val="none" w:sz="0" w:space="0" w:color="auto"/>
      </w:divBdr>
    </w:div>
    <w:div w:id="823811402">
      <w:bodyDiv w:val="1"/>
      <w:marLeft w:val="0"/>
      <w:marRight w:val="0"/>
      <w:marTop w:val="0"/>
      <w:marBottom w:val="0"/>
      <w:divBdr>
        <w:top w:val="none" w:sz="0" w:space="0" w:color="auto"/>
        <w:left w:val="none" w:sz="0" w:space="0" w:color="auto"/>
        <w:bottom w:val="none" w:sz="0" w:space="0" w:color="auto"/>
        <w:right w:val="none" w:sz="0" w:space="0" w:color="auto"/>
      </w:divBdr>
    </w:div>
    <w:div w:id="844980866">
      <w:bodyDiv w:val="1"/>
      <w:marLeft w:val="0"/>
      <w:marRight w:val="0"/>
      <w:marTop w:val="0"/>
      <w:marBottom w:val="0"/>
      <w:divBdr>
        <w:top w:val="none" w:sz="0" w:space="0" w:color="auto"/>
        <w:left w:val="none" w:sz="0" w:space="0" w:color="auto"/>
        <w:bottom w:val="none" w:sz="0" w:space="0" w:color="auto"/>
        <w:right w:val="none" w:sz="0" w:space="0" w:color="auto"/>
      </w:divBdr>
    </w:div>
    <w:div w:id="846406864">
      <w:bodyDiv w:val="1"/>
      <w:marLeft w:val="0"/>
      <w:marRight w:val="0"/>
      <w:marTop w:val="0"/>
      <w:marBottom w:val="0"/>
      <w:divBdr>
        <w:top w:val="none" w:sz="0" w:space="0" w:color="auto"/>
        <w:left w:val="none" w:sz="0" w:space="0" w:color="auto"/>
        <w:bottom w:val="none" w:sz="0" w:space="0" w:color="auto"/>
        <w:right w:val="none" w:sz="0" w:space="0" w:color="auto"/>
      </w:divBdr>
    </w:div>
    <w:div w:id="855265291">
      <w:bodyDiv w:val="1"/>
      <w:marLeft w:val="0"/>
      <w:marRight w:val="0"/>
      <w:marTop w:val="0"/>
      <w:marBottom w:val="0"/>
      <w:divBdr>
        <w:top w:val="none" w:sz="0" w:space="0" w:color="auto"/>
        <w:left w:val="none" w:sz="0" w:space="0" w:color="auto"/>
        <w:bottom w:val="none" w:sz="0" w:space="0" w:color="auto"/>
        <w:right w:val="none" w:sz="0" w:space="0" w:color="auto"/>
      </w:divBdr>
    </w:div>
    <w:div w:id="856040188">
      <w:bodyDiv w:val="1"/>
      <w:marLeft w:val="0"/>
      <w:marRight w:val="0"/>
      <w:marTop w:val="0"/>
      <w:marBottom w:val="0"/>
      <w:divBdr>
        <w:top w:val="none" w:sz="0" w:space="0" w:color="auto"/>
        <w:left w:val="none" w:sz="0" w:space="0" w:color="auto"/>
        <w:bottom w:val="none" w:sz="0" w:space="0" w:color="auto"/>
        <w:right w:val="none" w:sz="0" w:space="0" w:color="auto"/>
      </w:divBdr>
    </w:div>
    <w:div w:id="890114862">
      <w:bodyDiv w:val="1"/>
      <w:marLeft w:val="0"/>
      <w:marRight w:val="0"/>
      <w:marTop w:val="0"/>
      <w:marBottom w:val="0"/>
      <w:divBdr>
        <w:top w:val="none" w:sz="0" w:space="0" w:color="auto"/>
        <w:left w:val="none" w:sz="0" w:space="0" w:color="auto"/>
        <w:bottom w:val="none" w:sz="0" w:space="0" w:color="auto"/>
        <w:right w:val="none" w:sz="0" w:space="0" w:color="auto"/>
      </w:divBdr>
    </w:div>
    <w:div w:id="900558971">
      <w:bodyDiv w:val="1"/>
      <w:marLeft w:val="0"/>
      <w:marRight w:val="0"/>
      <w:marTop w:val="0"/>
      <w:marBottom w:val="0"/>
      <w:divBdr>
        <w:top w:val="none" w:sz="0" w:space="0" w:color="auto"/>
        <w:left w:val="none" w:sz="0" w:space="0" w:color="auto"/>
        <w:bottom w:val="none" w:sz="0" w:space="0" w:color="auto"/>
        <w:right w:val="none" w:sz="0" w:space="0" w:color="auto"/>
      </w:divBdr>
    </w:div>
    <w:div w:id="902376912">
      <w:bodyDiv w:val="1"/>
      <w:marLeft w:val="0"/>
      <w:marRight w:val="0"/>
      <w:marTop w:val="0"/>
      <w:marBottom w:val="0"/>
      <w:divBdr>
        <w:top w:val="none" w:sz="0" w:space="0" w:color="auto"/>
        <w:left w:val="none" w:sz="0" w:space="0" w:color="auto"/>
        <w:bottom w:val="none" w:sz="0" w:space="0" w:color="auto"/>
        <w:right w:val="none" w:sz="0" w:space="0" w:color="auto"/>
      </w:divBdr>
    </w:div>
    <w:div w:id="972439442">
      <w:bodyDiv w:val="1"/>
      <w:marLeft w:val="0"/>
      <w:marRight w:val="0"/>
      <w:marTop w:val="0"/>
      <w:marBottom w:val="0"/>
      <w:divBdr>
        <w:top w:val="none" w:sz="0" w:space="0" w:color="auto"/>
        <w:left w:val="none" w:sz="0" w:space="0" w:color="auto"/>
        <w:bottom w:val="none" w:sz="0" w:space="0" w:color="auto"/>
        <w:right w:val="none" w:sz="0" w:space="0" w:color="auto"/>
      </w:divBdr>
    </w:div>
    <w:div w:id="1007099642">
      <w:bodyDiv w:val="1"/>
      <w:marLeft w:val="0"/>
      <w:marRight w:val="0"/>
      <w:marTop w:val="0"/>
      <w:marBottom w:val="0"/>
      <w:divBdr>
        <w:top w:val="none" w:sz="0" w:space="0" w:color="auto"/>
        <w:left w:val="none" w:sz="0" w:space="0" w:color="auto"/>
        <w:bottom w:val="none" w:sz="0" w:space="0" w:color="auto"/>
        <w:right w:val="none" w:sz="0" w:space="0" w:color="auto"/>
      </w:divBdr>
    </w:div>
    <w:div w:id="1052534845">
      <w:bodyDiv w:val="1"/>
      <w:marLeft w:val="0"/>
      <w:marRight w:val="0"/>
      <w:marTop w:val="0"/>
      <w:marBottom w:val="0"/>
      <w:divBdr>
        <w:top w:val="none" w:sz="0" w:space="0" w:color="auto"/>
        <w:left w:val="none" w:sz="0" w:space="0" w:color="auto"/>
        <w:bottom w:val="none" w:sz="0" w:space="0" w:color="auto"/>
        <w:right w:val="none" w:sz="0" w:space="0" w:color="auto"/>
      </w:divBdr>
    </w:div>
    <w:div w:id="1079206794">
      <w:bodyDiv w:val="1"/>
      <w:marLeft w:val="0"/>
      <w:marRight w:val="0"/>
      <w:marTop w:val="0"/>
      <w:marBottom w:val="0"/>
      <w:divBdr>
        <w:top w:val="none" w:sz="0" w:space="0" w:color="auto"/>
        <w:left w:val="none" w:sz="0" w:space="0" w:color="auto"/>
        <w:bottom w:val="none" w:sz="0" w:space="0" w:color="auto"/>
        <w:right w:val="none" w:sz="0" w:space="0" w:color="auto"/>
      </w:divBdr>
    </w:div>
    <w:div w:id="1082994943">
      <w:bodyDiv w:val="1"/>
      <w:marLeft w:val="0"/>
      <w:marRight w:val="0"/>
      <w:marTop w:val="0"/>
      <w:marBottom w:val="0"/>
      <w:divBdr>
        <w:top w:val="none" w:sz="0" w:space="0" w:color="auto"/>
        <w:left w:val="none" w:sz="0" w:space="0" w:color="auto"/>
        <w:bottom w:val="none" w:sz="0" w:space="0" w:color="auto"/>
        <w:right w:val="none" w:sz="0" w:space="0" w:color="auto"/>
      </w:divBdr>
    </w:div>
    <w:div w:id="1083338269">
      <w:bodyDiv w:val="1"/>
      <w:marLeft w:val="0"/>
      <w:marRight w:val="0"/>
      <w:marTop w:val="0"/>
      <w:marBottom w:val="0"/>
      <w:divBdr>
        <w:top w:val="none" w:sz="0" w:space="0" w:color="auto"/>
        <w:left w:val="none" w:sz="0" w:space="0" w:color="auto"/>
        <w:bottom w:val="none" w:sz="0" w:space="0" w:color="auto"/>
        <w:right w:val="none" w:sz="0" w:space="0" w:color="auto"/>
      </w:divBdr>
    </w:div>
    <w:div w:id="1083910766">
      <w:bodyDiv w:val="1"/>
      <w:marLeft w:val="0"/>
      <w:marRight w:val="0"/>
      <w:marTop w:val="0"/>
      <w:marBottom w:val="0"/>
      <w:divBdr>
        <w:top w:val="none" w:sz="0" w:space="0" w:color="auto"/>
        <w:left w:val="none" w:sz="0" w:space="0" w:color="auto"/>
        <w:bottom w:val="none" w:sz="0" w:space="0" w:color="auto"/>
        <w:right w:val="none" w:sz="0" w:space="0" w:color="auto"/>
      </w:divBdr>
    </w:div>
    <w:div w:id="1087313527">
      <w:bodyDiv w:val="1"/>
      <w:marLeft w:val="0"/>
      <w:marRight w:val="0"/>
      <w:marTop w:val="0"/>
      <w:marBottom w:val="0"/>
      <w:divBdr>
        <w:top w:val="none" w:sz="0" w:space="0" w:color="auto"/>
        <w:left w:val="none" w:sz="0" w:space="0" w:color="auto"/>
        <w:bottom w:val="none" w:sz="0" w:space="0" w:color="auto"/>
        <w:right w:val="none" w:sz="0" w:space="0" w:color="auto"/>
      </w:divBdr>
    </w:div>
    <w:div w:id="1102188484">
      <w:bodyDiv w:val="1"/>
      <w:marLeft w:val="0"/>
      <w:marRight w:val="0"/>
      <w:marTop w:val="0"/>
      <w:marBottom w:val="0"/>
      <w:divBdr>
        <w:top w:val="none" w:sz="0" w:space="0" w:color="auto"/>
        <w:left w:val="none" w:sz="0" w:space="0" w:color="auto"/>
        <w:bottom w:val="none" w:sz="0" w:space="0" w:color="auto"/>
        <w:right w:val="none" w:sz="0" w:space="0" w:color="auto"/>
      </w:divBdr>
    </w:div>
    <w:div w:id="1110779499">
      <w:bodyDiv w:val="1"/>
      <w:marLeft w:val="0"/>
      <w:marRight w:val="0"/>
      <w:marTop w:val="0"/>
      <w:marBottom w:val="0"/>
      <w:divBdr>
        <w:top w:val="none" w:sz="0" w:space="0" w:color="auto"/>
        <w:left w:val="none" w:sz="0" w:space="0" w:color="auto"/>
        <w:bottom w:val="none" w:sz="0" w:space="0" w:color="auto"/>
        <w:right w:val="none" w:sz="0" w:space="0" w:color="auto"/>
      </w:divBdr>
    </w:div>
    <w:div w:id="1148470920">
      <w:bodyDiv w:val="1"/>
      <w:marLeft w:val="0"/>
      <w:marRight w:val="0"/>
      <w:marTop w:val="0"/>
      <w:marBottom w:val="0"/>
      <w:divBdr>
        <w:top w:val="none" w:sz="0" w:space="0" w:color="auto"/>
        <w:left w:val="none" w:sz="0" w:space="0" w:color="auto"/>
        <w:bottom w:val="none" w:sz="0" w:space="0" w:color="auto"/>
        <w:right w:val="none" w:sz="0" w:space="0" w:color="auto"/>
      </w:divBdr>
    </w:div>
    <w:div w:id="1155149966">
      <w:bodyDiv w:val="1"/>
      <w:marLeft w:val="0"/>
      <w:marRight w:val="0"/>
      <w:marTop w:val="0"/>
      <w:marBottom w:val="0"/>
      <w:divBdr>
        <w:top w:val="none" w:sz="0" w:space="0" w:color="auto"/>
        <w:left w:val="none" w:sz="0" w:space="0" w:color="auto"/>
        <w:bottom w:val="none" w:sz="0" w:space="0" w:color="auto"/>
        <w:right w:val="none" w:sz="0" w:space="0" w:color="auto"/>
      </w:divBdr>
    </w:div>
    <w:div w:id="1169517104">
      <w:bodyDiv w:val="1"/>
      <w:marLeft w:val="0"/>
      <w:marRight w:val="0"/>
      <w:marTop w:val="0"/>
      <w:marBottom w:val="0"/>
      <w:divBdr>
        <w:top w:val="none" w:sz="0" w:space="0" w:color="auto"/>
        <w:left w:val="none" w:sz="0" w:space="0" w:color="auto"/>
        <w:bottom w:val="none" w:sz="0" w:space="0" w:color="auto"/>
        <w:right w:val="none" w:sz="0" w:space="0" w:color="auto"/>
      </w:divBdr>
    </w:div>
    <w:div w:id="1197280949">
      <w:bodyDiv w:val="1"/>
      <w:marLeft w:val="0"/>
      <w:marRight w:val="0"/>
      <w:marTop w:val="0"/>
      <w:marBottom w:val="0"/>
      <w:divBdr>
        <w:top w:val="none" w:sz="0" w:space="0" w:color="auto"/>
        <w:left w:val="none" w:sz="0" w:space="0" w:color="auto"/>
        <w:bottom w:val="none" w:sz="0" w:space="0" w:color="auto"/>
        <w:right w:val="none" w:sz="0" w:space="0" w:color="auto"/>
      </w:divBdr>
    </w:div>
    <w:div w:id="1207764895">
      <w:bodyDiv w:val="1"/>
      <w:marLeft w:val="0"/>
      <w:marRight w:val="0"/>
      <w:marTop w:val="0"/>
      <w:marBottom w:val="0"/>
      <w:divBdr>
        <w:top w:val="none" w:sz="0" w:space="0" w:color="auto"/>
        <w:left w:val="none" w:sz="0" w:space="0" w:color="auto"/>
        <w:bottom w:val="none" w:sz="0" w:space="0" w:color="auto"/>
        <w:right w:val="none" w:sz="0" w:space="0" w:color="auto"/>
      </w:divBdr>
    </w:div>
    <w:div w:id="1214152284">
      <w:bodyDiv w:val="1"/>
      <w:marLeft w:val="0"/>
      <w:marRight w:val="0"/>
      <w:marTop w:val="0"/>
      <w:marBottom w:val="0"/>
      <w:divBdr>
        <w:top w:val="none" w:sz="0" w:space="0" w:color="auto"/>
        <w:left w:val="none" w:sz="0" w:space="0" w:color="auto"/>
        <w:bottom w:val="none" w:sz="0" w:space="0" w:color="auto"/>
        <w:right w:val="none" w:sz="0" w:space="0" w:color="auto"/>
      </w:divBdr>
    </w:div>
    <w:div w:id="1244024072">
      <w:bodyDiv w:val="1"/>
      <w:marLeft w:val="0"/>
      <w:marRight w:val="0"/>
      <w:marTop w:val="0"/>
      <w:marBottom w:val="0"/>
      <w:divBdr>
        <w:top w:val="none" w:sz="0" w:space="0" w:color="auto"/>
        <w:left w:val="none" w:sz="0" w:space="0" w:color="auto"/>
        <w:bottom w:val="none" w:sz="0" w:space="0" w:color="auto"/>
        <w:right w:val="none" w:sz="0" w:space="0" w:color="auto"/>
      </w:divBdr>
    </w:div>
    <w:div w:id="1278021210">
      <w:bodyDiv w:val="1"/>
      <w:marLeft w:val="0"/>
      <w:marRight w:val="0"/>
      <w:marTop w:val="0"/>
      <w:marBottom w:val="0"/>
      <w:divBdr>
        <w:top w:val="none" w:sz="0" w:space="0" w:color="auto"/>
        <w:left w:val="none" w:sz="0" w:space="0" w:color="auto"/>
        <w:bottom w:val="none" w:sz="0" w:space="0" w:color="auto"/>
        <w:right w:val="none" w:sz="0" w:space="0" w:color="auto"/>
      </w:divBdr>
    </w:div>
    <w:div w:id="1300188616">
      <w:bodyDiv w:val="1"/>
      <w:marLeft w:val="0"/>
      <w:marRight w:val="0"/>
      <w:marTop w:val="0"/>
      <w:marBottom w:val="0"/>
      <w:divBdr>
        <w:top w:val="none" w:sz="0" w:space="0" w:color="auto"/>
        <w:left w:val="none" w:sz="0" w:space="0" w:color="auto"/>
        <w:bottom w:val="none" w:sz="0" w:space="0" w:color="auto"/>
        <w:right w:val="none" w:sz="0" w:space="0" w:color="auto"/>
      </w:divBdr>
    </w:div>
    <w:div w:id="1311520539">
      <w:bodyDiv w:val="1"/>
      <w:marLeft w:val="0"/>
      <w:marRight w:val="0"/>
      <w:marTop w:val="0"/>
      <w:marBottom w:val="0"/>
      <w:divBdr>
        <w:top w:val="none" w:sz="0" w:space="0" w:color="auto"/>
        <w:left w:val="none" w:sz="0" w:space="0" w:color="auto"/>
        <w:bottom w:val="none" w:sz="0" w:space="0" w:color="auto"/>
        <w:right w:val="none" w:sz="0" w:space="0" w:color="auto"/>
      </w:divBdr>
    </w:div>
    <w:div w:id="1330406514">
      <w:bodyDiv w:val="1"/>
      <w:marLeft w:val="0"/>
      <w:marRight w:val="0"/>
      <w:marTop w:val="0"/>
      <w:marBottom w:val="0"/>
      <w:divBdr>
        <w:top w:val="none" w:sz="0" w:space="0" w:color="auto"/>
        <w:left w:val="none" w:sz="0" w:space="0" w:color="auto"/>
        <w:bottom w:val="none" w:sz="0" w:space="0" w:color="auto"/>
        <w:right w:val="none" w:sz="0" w:space="0" w:color="auto"/>
      </w:divBdr>
    </w:div>
    <w:div w:id="1348676060">
      <w:bodyDiv w:val="1"/>
      <w:marLeft w:val="0"/>
      <w:marRight w:val="0"/>
      <w:marTop w:val="0"/>
      <w:marBottom w:val="0"/>
      <w:divBdr>
        <w:top w:val="none" w:sz="0" w:space="0" w:color="auto"/>
        <w:left w:val="none" w:sz="0" w:space="0" w:color="auto"/>
        <w:bottom w:val="none" w:sz="0" w:space="0" w:color="auto"/>
        <w:right w:val="none" w:sz="0" w:space="0" w:color="auto"/>
      </w:divBdr>
    </w:div>
    <w:div w:id="1355038180">
      <w:bodyDiv w:val="1"/>
      <w:marLeft w:val="0"/>
      <w:marRight w:val="0"/>
      <w:marTop w:val="0"/>
      <w:marBottom w:val="0"/>
      <w:divBdr>
        <w:top w:val="none" w:sz="0" w:space="0" w:color="auto"/>
        <w:left w:val="none" w:sz="0" w:space="0" w:color="auto"/>
        <w:bottom w:val="none" w:sz="0" w:space="0" w:color="auto"/>
        <w:right w:val="none" w:sz="0" w:space="0" w:color="auto"/>
      </w:divBdr>
    </w:div>
    <w:div w:id="1361317523">
      <w:bodyDiv w:val="1"/>
      <w:marLeft w:val="0"/>
      <w:marRight w:val="0"/>
      <w:marTop w:val="0"/>
      <w:marBottom w:val="0"/>
      <w:divBdr>
        <w:top w:val="none" w:sz="0" w:space="0" w:color="auto"/>
        <w:left w:val="none" w:sz="0" w:space="0" w:color="auto"/>
        <w:bottom w:val="none" w:sz="0" w:space="0" w:color="auto"/>
        <w:right w:val="none" w:sz="0" w:space="0" w:color="auto"/>
      </w:divBdr>
    </w:div>
    <w:div w:id="1395393313">
      <w:bodyDiv w:val="1"/>
      <w:marLeft w:val="0"/>
      <w:marRight w:val="0"/>
      <w:marTop w:val="0"/>
      <w:marBottom w:val="0"/>
      <w:divBdr>
        <w:top w:val="none" w:sz="0" w:space="0" w:color="auto"/>
        <w:left w:val="none" w:sz="0" w:space="0" w:color="auto"/>
        <w:bottom w:val="none" w:sz="0" w:space="0" w:color="auto"/>
        <w:right w:val="none" w:sz="0" w:space="0" w:color="auto"/>
      </w:divBdr>
    </w:div>
    <w:div w:id="1418674673">
      <w:bodyDiv w:val="1"/>
      <w:marLeft w:val="0"/>
      <w:marRight w:val="0"/>
      <w:marTop w:val="0"/>
      <w:marBottom w:val="0"/>
      <w:divBdr>
        <w:top w:val="none" w:sz="0" w:space="0" w:color="auto"/>
        <w:left w:val="none" w:sz="0" w:space="0" w:color="auto"/>
        <w:bottom w:val="none" w:sz="0" w:space="0" w:color="auto"/>
        <w:right w:val="none" w:sz="0" w:space="0" w:color="auto"/>
      </w:divBdr>
    </w:div>
    <w:div w:id="1432506637">
      <w:bodyDiv w:val="1"/>
      <w:marLeft w:val="0"/>
      <w:marRight w:val="0"/>
      <w:marTop w:val="0"/>
      <w:marBottom w:val="0"/>
      <w:divBdr>
        <w:top w:val="none" w:sz="0" w:space="0" w:color="auto"/>
        <w:left w:val="none" w:sz="0" w:space="0" w:color="auto"/>
        <w:bottom w:val="none" w:sz="0" w:space="0" w:color="auto"/>
        <w:right w:val="none" w:sz="0" w:space="0" w:color="auto"/>
      </w:divBdr>
    </w:div>
    <w:div w:id="1436561960">
      <w:bodyDiv w:val="1"/>
      <w:marLeft w:val="0"/>
      <w:marRight w:val="0"/>
      <w:marTop w:val="0"/>
      <w:marBottom w:val="0"/>
      <w:divBdr>
        <w:top w:val="none" w:sz="0" w:space="0" w:color="auto"/>
        <w:left w:val="none" w:sz="0" w:space="0" w:color="auto"/>
        <w:bottom w:val="none" w:sz="0" w:space="0" w:color="auto"/>
        <w:right w:val="none" w:sz="0" w:space="0" w:color="auto"/>
      </w:divBdr>
    </w:div>
    <w:div w:id="1438023457">
      <w:bodyDiv w:val="1"/>
      <w:marLeft w:val="0"/>
      <w:marRight w:val="0"/>
      <w:marTop w:val="0"/>
      <w:marBottom w:val="0"/>
      <w:divBdr>
        <w:top w:val="none" w:sz="0" w:space="0" w:color="auto"/>
        <w:left w:val="none" w:sz="0" w:space="0" w:color="auto"/>
        <w:bottom w:val="none" w:sz="0" w:space="0" w:color="auto"/>
        <w:right w:val="none" w:sz="0" w:space="0" w:color="auto"/>
      </w:divBdr>
    </w:div>
    <w:div w:id="1456753048">
      <w:bodyDiv w:val="1"/>
      <w:marLeft w:val="0"/>
      <w:marRight w:val="0"/>
      <w:marTop w:val="0"/>
      <w:marBottom w:val="0"/>
      <w:divBdr>
        <w:top w:val="none" w:sz="0" w:space="0" w:color="auto"/>
        <w:left w:val="none" w:sz="0" w:space="0" w:color="auto"/>
        <w:bottom w:val="none" w:sz="0" w:space="0" w:color="auto"/>
        <w:right w:val="none" w:sz="0" w:space="0" w:color="auto"/>
      </w:divBdr>
    </w:div>
    <w:div w:id="1476919856">
      <w:bodyDiv w:val="1"/>
      <w:marLeft w:val="0"/>
      <w:marRight w:val="0"/>
      <w:marTop w:val="0"/>
      <w:marBottom w:val="0"/>
      <w:divBdr>
        <w:top w:val="none" w:sz="0" w:space="0" w:color="auto"/>
        <w:left w:val="none" w:sz="0" w:space="0" w:color="auto"/>
        <w:bottom w:val="none" w:sz="0" w:space="0" w:color="auto"/>
        <w:right w:val="none" w:sz="0" w:space="0" w:color="auto"/>
      </w:divBdr>
    </w:div>
    <w:div w:id="1478181552">
      <w:bodyDiv w:val="1"/>
      <w:marLeft w:val="0"/>
      <w:marRight w:val="0"/>
      <w:marTop w:val="0"/>
      <w:marBottom w:val="0"/>
      <w:divBdr>
        <w:top w:val="none" w:sz="0" w:space="0" w:color="auto"/>
        <w:left w:val="none" w:sz="0" w:space="0" w:color="auto"/>
        <w:bottom w:val="none" w:sz="0" w:space="0" w:color="auto"/>
        <w:right w:val="none" w:sz="0" w:space="0" w:color="auto"/>
      </w:divBdr>
    </w:div>
    <w:div w:id="1488936352">
      <w:bodyDiv w:val="1"/>
      <w:marLeft w:val="0"/>
      <w:marRight w:val="0"/>
      <w:marTop w:val="0"/>
      <w:marBottom w:val="0"/>
      <w:divBdr>
        <w:top w:val="none" w:sz="0" w:space="0" w:color="auto"/>
        <w:left w:val="none" w:sz="0" w:space="0" w:color="auto"/>
        <w:bottom w:val="none" w:sz="0" w:space="0" w:color="auto"/>
        <w:right w:val="none" w:sz="0" w:space="0" w:color="auto"/>
      </w:divBdr>
    </w:div>
    <w:div w:id="1507287137">
      <w:bodyDiv w:val="1"/>
      <w:marLeft w:val="0"/>
      <w:marRight w:val="0"/>
      <w:marTop w:val="0"/>
      <w:marBottom w:val="0"/>
      <w:divBdr>
        <w:top w:val="none" w:sz="0" w:space="0" w:color="auto"/>
        <w:left w:val="none" w:sz="0" w:space="0" w:color="auto"/>
        <w:bottom w:val="none" w:sz="0" w:space="0" w:color="auto"/>
        <w:right w:val="none" w:sz="0" w:space="0" w:color="auto"/>
      </w:divBdr>
    </w:div>
    <w:div w:id="1509179003">
      <w:bodyDiv w:val="1"/>
      <w:marLeft w:val="0"/>
      <w:marRight w:val="0"/>
      <w:marTop w:val="0"/>
      <w:marBottom w:val="0"/>
      <w:divBdr>
        <w:top w:val="none" w:sz="0" w:space="0" w:color="auto"/>
        <w:left w:val="none" w:sz="0" w:space="0" w:color="auto"/>
        <w:bottom w:val="none" w:sz="0" w:space="0" w:color="auto"/>
        <w:right w:val="none" w:sz="0" w:space="0" w:color="auto"/>
      </w:divBdr>
    </w:div>
    <w:div w:id="1524440310">
      <w:bodyDiv w:val="1"/>
      <w:marLeft w:val="0"/>
      <w:marRight w:val="0"/>
      <w:marTop w:val="0"/>
      <w:marBottom w:val="0"/>
      <w:divBdr>
        <w:top w:val="none" w:sz="0" w:space="0" w:color="auto"/>
        <w:left w:val="none" w:sz="0" w:space="0" w:color="auto"/>
        <w:bottom w:val="none" w:sz="0" w:space="0" w:color="auto"/>
        <w:right w:val="none" w:sz="0" w:space="0" w:color="auto"/>
      </w:divBdr>
    </w:div>
    <w:div w:id="1545942311">
      <w:bodyDiv w:val="1"/>
      <w:marLeft w:val="0"/>
      <w:marRight w:val="0"/>
      <w:marTop w:val="0"/>
      <w:marBottom w:val="0"/>
      <w:divBdr>
        <w:top w:val="none" w:sz="0" w:space="0" w:color="auto"/>
        <w:left w:val="none" w:sz="0" w:space="0" w:color="auto"/>
        <w:bottom w:val="none" w:sz="0" w:space="0" w:color="auto"/>
        <w:right w:val="none" w:sz="0" w:space="0" w:color="auto"/>
      </w:divBdr>
    </w:div>
    <w:div w:id="1561554100">
      <w:bodyDiv w:val="1"/>
      <w:marLeft w:val="0"/>
      <w:marRight w:val="0"/>
      <w:marTop w:val="0"/>
      <w:marBottom w:val="0"/>
      <w:divBdr>
        <w:top w:val="none" w:sz="0" w:space="0" w:color="auto"/>
        <w:left w:val="none" w:sz="0" w:space="0" w:color="auto"/>
        <w:bottom w:val="none" w:sz="0" w:space="0" w:color="auto"/>
        <w:right w:val="none" w:sz="0" w:space="0" w:color="auto"/>
      </w:divBdr>
    </w:div>
    <w:div w:id="1590115481">
      <w:bodyDiv w:val="1"/>
      <w:marLeft w:val="0"/>
      <w:marRight w:val="0"/>
      <w:marTop w:val="0"/>
      <w:marBottom w:val="0"/>
      <w:divBdr>
        <w:top w:val="none" w:sz="0" w:space="0" w:color="auto"/>
        <w:left w:val="none" w:sz="0" w:space="0" w:color="auto"/>
        <w:bottom w:val="none" w:sz="0" w:space="0" w:color="auto"/>
        <w:right w:val="none" w:sz="0" w:space="0" w:color="auto"/>
      </w:divBdr>
    </w:div>
    <w:div w:id="1611355201">
      <w:bodyDiv w:val="1"/>
      <w:marLeft w:val="0"/>
      <w:marRight w:val="0"/>
      <w:marTop w:val="0"/>
      <w:marBottom w:val="0"/>
      <w:divBdr>
        <w:top w:val="none" w:sz="0" w:space="0" w:color="auto"/>
        <w:left w:val="none" w:sz="0" w:space="0" w:color="auto"/>
        <w:bottom w:val="none" w:sz="0" w:space="0" w:color="auto"/>
        <w:right w:val="none" w:sz="0" w:space="0" w:color="auto"/>
      </w:divBdr>
    </w:div>
    <w:div w:id="1612082107">
      <w:bodyDiv w:val="1"/>
      <w:marLeft w:val="0"/>
      <w:marRight w:val="0"/>
      <w:marTop w:val="0"/>
      <w:marBottom w:val="0"/>
      <w:divBdr>
        <w:top w:val="none" w:sz="0" w:space="0" w:color="auto"/>
        <w:left w:val="none" w:sz="0" w:space="0" w:color="auto"/>
        <w:bottom w:val="none" w:sz="0" w:space="0" w:color="auto"/>
        <w:right w:val="none" w:sz="0" w:space="0" w:color="auto"/>
      </w:divBdr>
    </w:div>
    <w:div w:id="1626430159">
      <w:bodyDiv w:val="1"/>
      <w:marLeft w:val="0"/>
      <w:marRight w:val="0"/>
      <w:marTop w:val="0"/>
      <w:marBottom w:val="0"/>
      <w:divBdr>
        <w:top w:val="none" w:sz="0" w:space="0" w:color="auto"/>
        <w:left w:val="none" w:sz="0" w:space="0" w:color="auto"/>
        <w:bottom w:val="none" w:sz="0" w:space="0" w:color="auto"/>
        <w:right w:val="none" w:sz="0" w:space="0" w:color="auto"/>
      </w:divBdr>
    </w:div>
    <w:div w:id="1629780118">
      <w:bodyDiv w:val="1"/>
      <w:marLeft w:val="0"/>
      <w:marRight w:val="0"/>
      <w:marTop w:val="0"/>
      <w:marBottom w:val="0"/>
      <w:divBdr>
        <w:top w:val="none" w:sz="0" w:space="0" w:color="auto"/>
        <w:left w:val="none" w:sz="0" w:space="0" w:color="auto"/>
        <w:bottom w:val="none" w:sz="0" w:space="0" w:color="auto"/>
        <w:right w:val="none" w:sz="0" w:space="0" w:color="auto"/>
      </w:divBdr>
    </w:div>
    <w:div w:id="1633754961">
      <w:bodyDiv w:val="1"/>
      <w:marLeft w:val="0"/>
      <w:marRight w:val="0"/>
      <w:marTop w:val="0"/>
      <w:marBottom w:val="0"/>
      <w:divBdr>
        <w:top w:val="none" w:sz="0" w:space="0" w:color="auto"/>
        <w:left w:val="none" w:sz="0" w:space="0" w:color="auto"/>
        <w:bottom w:val="none" w:sz="0" w:space="0" w:color="auto"/>
        <w:right w:val="none" w:sz="0" w:space="0" w:color="auto"/>
      </w:divBdr>
    </w:div>
    <w:div w:id="1638300180">
      <w:bodyDiv w:val="1"/>
      <w:marLeft w:val="0"/>
      <w:marRight w:val="0"/>
      <w:marTop w:val="0"/>
      <w:marBottom w:val="0"/>
      <w:divBdr>
        <w:top w:val="none" w:sz="0" w:space="0" w:color="auto"/>
        <w:left w:val="none" w:sz="0" w:space="0" w:color="auto"/>
        <w:bottom w:val="none" w:sz="0" w:space="0" w:color="auto"/>
        <w:right w:val="none" w:sz="0" w:space="0" w:color="auto"/>
      </w:divBdr>
    </w:div>
    <w:div w:id="1679692950">
      <w:bodyDiv w:val="1"/>
      <w:marLeft w:val="0"/>
      <w:marRight w:val="0"/>
      <w:marTop w:val="0"/>
      <w:marBottom w:val="0"/>
      <w:divBdr>
        <w:top w:val="none" w:sz="0" w:space="0" w:color="auto"/>
        <w:left w:val="none" w:sz="0" w:space="0" w:color="auto"/>
        <w:bottom w:val="none" w:sz="0" w:space="0" w:color="auto"/>
        <w:right w:val="none" w:sz="0" w:space="0" w:color="auto"/>
      </w:divBdr>
    </w:div>
    <w:div w:id="1707556257">
      <w:bodyDiv w:val="1"/>
      <w:marLeft w:val="0"/>
      <w:marRight w:val="0"/>
      <w:marTop w:val="0"/>
      <w:marBottom w:val="0"/>
      <w:divBdr>
        <w:top w:val="none" w:sz="0" w:space="0" w:color="auto"/>
        <w:left w:val="none" w:sz="0" w:space="0" w:color="auto"/>
        <w:bottom w:val="none" w:sz="0" w:space="0" w:color="auto"/>
        <w:right w:val="none" w:sz="0" w:space="0" w:color="auto"/>
      </w:divBdr>
    </w:div>
    <w:div w:id="1721977836">
      <w:bodyDiv w:val="1"/>
      <w:marLeft w:val="0"/>
      <w:marRight w:val="0"/>
      <w:marTop w:val="0"/>
      <w:marBottom w:val="0"/>
      <w:divBdr>
        <w:top w:val="none" w:sz="0" w:space="0" w:color="auto"/>
        <w:left w:val="none" w:sz="0" w:space="0" w:color="auto"/>
        <w:bottom w:val="none" w:sz="0" w:space="0" w:color="auto"/>
        <w:right w:val="none" w:sz="0" w:space="0" w:color="auto"/>
      </w:divBdr>
    </w:div>
    <w:div w:id="1748720304">
      <w:bodyDiv w:val="1"/>
      <w:marLeft w:val="0"/>
      <w:marRight w:val="0"/>
      <w:marTop w:val="0"/>
      <w:marBottom w:val="0"/>
      <w:divBdr>
        <w:top w:val="none" w:sz="0" w:space="0" w:color="auto"/>
        <w:left w:val="none" w:sz="0" w:space="0" w:color="auto"/>
        <w:bottom w:val="none" w:sz="0" w:space="0" w:color="auto"/>
        <w:right w:val="none" w:sz="0" w:space="0" w:color="auto"/>
      </w:divBdr>
    </w:div>
    <w:div w:id="1768965980">
      <w:bodyDiv w:val="1"/>
      <w:marLeft w:val="0"/>
      <w:marRight w:val="0"/>
      <w:marTop w:val="0"/>
      <w:marBottom w:val="0"/>
      <w:divBdr>
        <w:top w:val="none" w:sz="0" w:space="0" w:color="auto"/>
        <w:left w:val="none" w:sz="0" w:space="0" w:color="auto"/>
        <w:bottom w:val="none" w:sz="0" w:space="0" w:color="auto"/>
        <w:right w:val="none" w:sz="0" w:space="0" w:color="auto"/>
      </w:divBdr>
    </w:div>
    <w:div w:id="1787575349">
      <w:bodyDiv w:val="1"/>
      <w:marLeft w:val="0"/>
      <w:marRight w:val="0"/>
      <w:marTop w:val="0"/>
      <w:marBottom w:val="0"/>
      <w:divBdr>
        <w:top w:val="none" w:sz="0" w:space="0" w:color="auto"/>
        <w:left w:val="none" w:sz="0" w:space="0" w:color="auto"/>
        <w:bottom w:val="none" w:sz="0" w:space="0" w:color="auto"/>
        <w:right w:val="none" w:sz="0" w:space="0" w:color="auto"/>
      </w:divBdr>
    </w:div>
    <w:div w:id="1805467795">
      <w:bodyDiv w:val="1"/>
      <w:marLeft w:val="0"/>
      <w:marRight w:val="0"/>
      <w:marTop w:val="0"/>
      <w:marBottom w:val="0"/>
      <w:divBdr>
        <w:top w:val="none" w:sz="0" w:space="0" w:color="auto"/>
        <w:left w:val="none" w:sz="0" w:space="0" w:color="auto"/>
        <w:bottom w:val="none" w:sz="0" w:space="0" w:color="auto"/>
        <w:right w:val="none" w:sz="0" w:space="0" w:color="auto"/>
      </w:divBdr>
    </w:div>
    <w:div w:id="1813667394">
      <w:bodyDiv w:val="1"/>
      <w:marLeft w:val="0"/>
      <w:marRight w:val="0"/>
      <w:marTop w:val="0"/>
      <w:marBottom w:val="0"/>
      <w:divBdr>
        <w:top w:val="none" w:sz="0" w:space="0" w:color="auto"/>
        <w:left w:val="none" w:sz="0" w:space="0" w:color="auto"/>
        <w:bottom w:val="none" w:sz="0" w:space="0" w:color="auto"/>
        <w:right w:val="none" w:sz="0" w:space="0" w:color="auto"/>
      </w:divBdr>
    </w:div>
    <w:div w:id="1817650152">
      <w:bodyDiv w:val="1"/>
      <w:marLeft w:val="0"/>
      <w:marRight w:val="0"/>
      <w:marTop w:val="0"/>
      <w:marBottom w:val="0"/>
      <w:divBdr>
        <w:top w:val="none" w:sz="0" w:space="0" w:color="auto"/>
        <w:left w:val="none" w:sz="0" w:space="0" w:color="auto"/>
        <w:bottom w:val="none" w:sz="0" w:space="0" w:color="auto"/>
        <w:right w:val="none" w:sz="0" w:space="0" w:color="auto"/>
      </w:divBdr>
    </w:div>
    <w:div w:id="1838425997">
      <w:bodyDiv w:val="1"/>
      <w:marLeft w:val="0"/>
      <w:marRight w:val="0"/>
      <w:marTop w:val="0"/>
      <w:marBottom w:val="0"/>
      <w:divBdr>
        <w:top w:val="none" w:sz="0" w:space="0" w:color="auto"/>
        <w:left w:val="none" w:sz="0" w:space="0" w:color="auto"/>
        <w:bottom w:val="none" w:sz="0" w:space="0" w:color="auto"/>
        <w:right w:val="none" w:sz="0" w:space="0" w:color="auto"/>
      </w:divBdr>
    </w:div>
    <w:div w:id="1853450354">
      <w:bodyDiv w:val="1"/>
      <w:marLeft w:val="0"/>
      <w:marRight w:val="0"/>
      <w:marTop w:val="0"/>
      <w:marBottom w:val="0"/>
      <w:divBdr>
        <w:top w:val="none" w:sz="0" w:space="0" w:color="auto"/>
        <w:left w:val="none" w:sz="0" w:space="0" w:color="auto"/>
        <w:bottom w:val="none" w:sz="0" w:space="0" w:color="auto"/>
        <w:right w:val="none" w:sz="0" w:space="0" w:color="auto"/>
      </w:divBdr>
    </w:div>
    <w:div w:id="1861966600">
      <w:bodyDiv w:val="1"/>
      <w:marLeft w:val="0"/>
      <w:marRight w:val="0"/>
      <w:marTop w:val="0"/>
      <w:marBottom w:val="0"/>
      <w:divBdr>
        <w:top w:val="none" w:sz="0" w:space="0" w:color="auto"/>
        <w:left w:val="none" w:sz="0" w:space="0" w:color="auto"/>
        <w:bottom w:val="none" w:sz="0" w:space="0" w:color="auto"/>
        <w:right w:val="none" w:sz="0" w:space="0" w:color="auto"/>
      </w:divBdr>
    </w:div>
    <w:div w:id="1869291429">
      <w:bodyDiv w:val="1"/>
      <w:marLeft w:val="0"/>
      <w:marRight w:val="0"/>
      <w:marTop w:val="0"/>
      <w:marBottom w:val="0"/>
      <w:divBdr>
        <w:top w:val="none" w:sz="0" w:space="0" w:color="auto"/>
        <w:left w:val="none" w:sz="0" w:space="0" w:color="auto"/>
        <w:bottom w:val="none" w:sz="0" w:space="0" w:color="auto"/>
        <w:right w:val="none" w:sz="0" w:space="0" w:color="auto"/>
      </w:divBdr>
    </w:div>
    <w:div w:id="1885437816">
      <w:bodyDiv w:val="1"/>
      <w:marLeft w:val="0"/>
      <w:marRight w:val="0"/>
      <w:marTop w:val="0"/>
      <w:marBottom w:val="0"/>
      <w:divBdr>
        <w:top w:val="none" w:sz="0" w:space="0" w:color="auto"/>
        <w:left w:val="none" w:sz="0" w:space="0" w:color="auto"/>
        <w:bottom w:val="none" w:sz="0" w:space="0" w:color="auto"/>
        <w:right w:val="none" w:sz="0" w:space="0" w:color="auto"/>
      </w:divBdr>
    </w:div>
    <w:div w:id="1888369725">
      <w:bodyDiv w:val="1"/>
      <w:marLeft w:val="0"/>
      <w:marRight w:val="0"/>
      <w:marTop w:val="0"/>
      <w:marBottom w:val="0"/>
      <w:divBdr>
        <w:top w:val="none" w:sz="0" w:space="0" w:color="auto"/>
        <w:left w:val="none" w:sz="0" w:space="0" w:color="auto"/>
        <w:bottom w:val="none" w:sz="0" w:space="0" w:color="auto"/>
        <w:right w:val="none" w:sz="0" w:space="0" w:color="auto"/>
      </w:divBdr>
    </w:div>
    <w:div w:id="1889803985">
      <w:bodyDiv w:val="1"/>
      <w:marLeft w:val="0"/>
      <w:marRight w:val="0"/>
      <w:marTop w:val="0"/>
      <w:marBottom w:val="0"/>
      <w:divBdr>
        <w:top w:val="none" w:sz="0" w:space="0" w:color="auto"/>
        <w:left w:val="none" w:sz="0" w:space="0" w:color="auto"/>
        <w:bottom w:val="none" w:sz="0" w:space="0" w:color="auto"/>
        <w:right w:val="none" w:sz="0" w:space="0" w:color="auto"/>
      </w:divBdr>
    </w:div>
    <w:div w:id="1899702660">
      <w:bodyDiv w:val="1"/>
      <w:marLeft w:val="0"/>
      <w:marRight w:val="0"/>
      <w:marTop w:val="0"/>
      <w:marBottom w:val="0"/>
      <w:divBdr>
        <w:top w:val="none" w:sz="0" w:space="0" w:color="auto"/>
        <w:left w:val="none" w:sz="0" w:space="0" w:color="auto"/>
        <w:bottom w:val="none" w:sz="0" w:space="0" w:color="auto"/>
        <w:right w:val="none" w:sz="0" w:space="0" w:color="auto"/>
      </w:divBdr>
    </w:div>
    <w:div w:id="1908955238">
      <w:bodyDiv w:val="1"/>
      <w:marLeft w:val="0"/>
      <w:marRight w:val="0"/>
      <w:marTop w:val="0"/>
      <w:marBottom w:val="0"/>
      <w:divBdr>
        <w:top w:val="none" w:sz="0" w:space="0" w:color="auto"/>
        <w:left w:val="none" w:sz="0" w:space="0" w:color="auto"/>
        <w:bottom w:val="none" w:sz="0" w:space="0" w:color="auto"/>
        <w:right w:val="none" w:sz="0" w:space="0" w:color="auto"/>
      </w:divBdr>
    </w:div>
    <w:div w:id="1912234285">
      <w:bodyDiv w:val="1"/>
      <w:marLeft w:val="0"/>
      <w:marRight w:val="0"/>
      <w:marTop w:val="0"/>
      <w:marBottom w:val="0"/>
      <w:divBdr>
        <w:top w:val="none" w:sz="0" w:space="0" w:color="auto"/>
        <w:left w:val="none" w:sz="0" w:space="0" w:color="auto"/>
        <w:bottom w:val="none" w:sz="0" w:space="0" w:color="auto"/>
        <w:right w:val="none" w:sz="0" w:space="0" w:color="auto"/>
      </w:divBdr>
    </w:div>
    <w:div w:id="1929387945">
      <w:bodyDiv w:val="1"/>
      <w:marLeft w:val="0"/>
      <w:marRight w:val="0"/>
      <w:marTop w:val="0"/>
      <w:marBottom w:val="0"/>
      <w:divBdr>
        <w:top w:val="none" w:sz="0" w:space="0" w:color="auto"/>
        <w:left w:val="none" w:sz="0" w:space="0" w:color="auto"/>
        <w:bottom w:val="none" w:sz="0" w:space="0" w:color="auto"/>
        <w:right w:val="none" w:sz="0" w:space="0" w:color="auto"/>
      </w:divBdr>
    </w:div>
    <w:div w:id="1942564168">
      <w:bodyDiv w:val="1"/>
      <w:marLeft w:val="0"/>
      <w:marRight w:val="0"/>
      <w:marTop w:val="0"/>
      <w:marBottom w:val="0"/>
      <w:divBdr>
        <w:top w:val="none" w:sz="0" w:space="0" w:color="auto"/>
        <w:left w:val="none" w:sz="0" w:space="0" w:color="auto"/>
        <w:bottom w:val="none" w:sz="0" w:space="0" w:color="auto"/>
        <w:right w:val="none" w:sz="0" w:space="0" w:color="auto"/>
      </w:divBdr>
    </w:div>
    <w:div w:id="1991211386">
      <w:bodyDiv w:val="1"/>
      <w:marLeft w:val="0"/>
      <w:marRight w:val="0"/>
      <w:marTop w:val="0"/>
      <w:marBottom w:val="0"/>
      <w:divBdr>
        <w:top w:val="none" w:sz="0" w:space="0" w:color="auto"/>
        <w:left w:val="none" w:sz="0" w:space="0" w:color="auto"/>
        <w:bottom w:val="none" w:sz="0" w:space="0" w:color="auto"/>
        <w:right w:val="none" w:sz="0" w:space="0" w:color="auto"/>
      </w:divBdr>
    </w:div>
    <w:div w:id="2002078699">
      <w:bodyDiv w:val="1"/>
      <w:marLeft w:val="0"/>
      <w:marRight w:val="0"/>
      <w:marTop w:val="0"/>
      <w:marBottom w:val="0"/>
      <w:divBdr>
        <w:top w:val="none" w:sz="0" w:space="0" w:color="auto"/>
        <w:left w:val="none" w:sz="0" w:space="0" w:color="auto"/>
        <w:bottom w:val="none" w:sz="0" w:space="0" w:color="auto"/>
        <w:right w:val="none" w:sz="0" w:space="0" w:color="auto"/>
      </w:divBdr>
    </w:div>
    <w:div w:id="2021816284">
      <w:bodyDiv w:val="1"/>
      <w:marLeft w:val="0"/>
      <w:marRight w:val="0"/>
      <w:marTop w:val="0"/>
      <w:marBottom w:val="0"/>
      <w:divBdr>
        <w:top w:val="none" w:sz="0" w:space="0" w:color="auto"/>
        <w:left w:val="none" w:sz="0" w:space="0" w:color="auto"/>
        <w:bottom w:val="none" w:sz="0" w:space="0" w:color="auto"/>
        <w:right w:val="none" w:sz="0" w:space="0" w:color="auto"/>
      </w:divBdr>
    </w:div>
    <w:div w:id="2022008499">
      <w:bodyDiv w:val="1"/>
      <w:marLeft w:val="0"/>
      <w:marRight w:val="0"/>
      <w:marTop w:val="0"/>
      <w:marBottom w:val="0"/>
      <w:divBdr>
        <w:top w:val="none" w:sz="0" w:space="0" w:color="auto"/>
        <w:left w:val="none" w:sz="0" w:space="0" w:color="auto"/>
        <w:bottom w:val="none" w:sz="0" w:space="0" w:color="auto"/>
        <w:right w:val="none" w:sz="0" w:space="0" w:color="auto"/>
      </w:divBdr>
    </w:div>
    <w:div w:id="2023118215">
      <w:bodyDiv w:val="1"/>
      <w:marLeft w:val="0"/>
      <w:marRight w:val="0"/>
      <w:marTop w:val="0"/>
      <w:marBottom w:val="0"/>
      <w:divBdr>
        <w:top w:val="none" w:sz="0" w:space="0" w:color="auto"/>
        <w:left w:val="none" w:sz="0" w:space="0" w:color="auto"/>
        <w:bottom w:val="none" w:sz="0" w:space="0" w:color="auto"/>
        <w:right w:val="none" w:sz="0" w:space="0" w:color="auto"/>
      </w:divBdr>
    </w:div>
    <w:div w:id="2037920053">
      <w:marLeft w:val="0"/>
      <w:marRight w:val="0"/>
      <w:marTop w:val="0"/>
      <w:marBottom w:val="0"/>
      <w:divBdr>
        <w:top w:val="none" w:sz="0" w:space="0" w:color="auto"/>
        <w:left w:val="none" w:sz="0" w:space="0" w:color="auto"/>
        <w:bottom w:val="none" w:sz="0" w:space="0" w:color="auto"/>
        <w:right w:val="none" w:sz="0" w:space="0" w:color="auto"/>
      </w:divBdr>
      <w:divsChild>
        <w:div w:id="2037920113">
          <w:marLeft w:val="432"/>
          <w:marRight w:val="0"/>
          <w:marTop w:val="0"/>
          <w:marBottom w:val="0"/>
          <w:divBdr>
            <w:top w:val="none" w:sz="0" w:space="0" w:color="auto"/>
            <w:left w:val="none" w:sz="0" w:space="0" w:color="auto"/>
            <w:bottom w:val="none" w:sz="0" w:space="0" w:color="auto"/>
            <w:right w:val="none" w:sz="0" w:space="0" w:color="auto"/>
          </w:divBdr>
        </w:div>
        <w:div w:id="2037920143">
          <w:marLeft w:val="432"/>
          <w:marRight w:val="0"/>
          <w:marTop w:val="0"/>
          <w:marBottom w:val="0"/>
          <w:divBdr>
            <w:top w:val="none" w:sz="0" w:space="0" w:color="auto"/>
            <w:left w:val="none" w:sz="0" w:space="0" w:color="auto"/>
            <w:bottom w:val="none" w:sz="0" w:space="0" w:color="auto"/>
            <w:right w:val="none" w:sz="0" w:space="0" w:color="auto"/>
          </w:divBdr>
        </w:div>
      </w:divsChild>
    </w:div>
    <w:div w:id="2037920055">
      <w:marLeft w:val="0"/>
      <w:marRight w:val="0"/>
      <w:marTop w:val="0"/>
      <w:marBottom w:val="0"/>
      <w:divBdr>
        <w:top w:val="none" w:sz="0" w:space="0" w:color="auto"/>
        <w:left w:val="none" w:sz="0" w:space="0" w:color="auto"/>
        <w:bottom w:val="none" w:sz="0" w:space="0" w:color="auto"/>
        <w:right w:val="none" w:sz="0" w:space="0" w:color="auto"/>
      </w:divBdr>
      <w:divsChild>
        <w:div w:id="2037920083">
          <w:marLeft w:val="274"/>
          <w:marRight w:val="0"/>
          <w:marTop w:val="0"/>
          <w:marBottom w:val="0"/>
          <w:divBdr>
            <w:top w:val="none" w:sz="0" w:space="0" w:color="auto"/>
            <w:left w:val="none" w:sz="0" w:space="0" w:color="auto"/>
            <w:bottom w:val="none" w:sz="0" w:space="0" w:color="auto"/>
            <w:right w:val="none" w:sz="0" w:space="0" w:color="auto"/>
          </w:divBdr>
        </w:div>
      </w:divsChild>
    </w:div>
    <w:div w:id="2037920058">
      <w:marLeft w:val="0"/>
      <w:marRight w:val="0"/>
      <w:marTop w:val="0"/>
      <w:marBottom w:val="0"/>
      <w:divBdr>
        <w:top w:val="none" w:sz="0" w:space="0" w:color="auto"/>
        <w:left w:val="none" w:sz="0" w:space="0" w:color="auto"/>
        <w:bottom w:val="none" w:sz="0" w:space="0" w:color="auto"/>
        <w:right w:val="none" w:sz="0" w:space="0" w:color="auto"/>
      </w:divBdr>
    </w:div>
    <w:div w:id="2037920060">
      <w:marLeft w:val="0"/>
      <w:marRight w:val="0"/>
      <w:marTop w:val="0"/>
      <w:marBottom w:val="0"/>
      <w:divBdr>
        <w:top w:val="none" w:sz="0" w:space="0" w:color="auto"/>
        <w:left w:val="none" w:sz="0" w:space="0" w:color="auto"/>
        <w:bottom w:val="none" w:sz="0" w:space="0" w:color="auto"/>
        <w:right w:val="none" w:sz="0" w:space="0" w:color="auto"/>
      </w:divBdr>
      <w:divsChild>
        <w:div w:id="2037920054">
          <w:marLeft w:val="432"/>
          <w:marRight w:val="0"/>
          <w:marTop w:val="0"/>
          <w:marBottom w:val="120"/>
          <w:divBdr>
            <w:top w:val="none" w:sz="0" w:space="0" w:color="auto"/>
            <w:left w:val="none" w:sz="0" w:space="0" w:color="auto"/>
            <w:bottom w:val="none" w:sz="0" w:space="0" w:color="auto"/>
            <w:right w:val="none" w:sz="0" w:space="0" w:color="auto"/>
          </w:divBdr>
        </w:div>
        <w:div w:id="2037920074">
          <w:marLeft w:val="432"/>
          <w:marRight w:val="0"/>
          <w:marTop w:val="0"/>
          <w:marBottom w:val="120"/>
          <w:divBdr>
            <w:top w:val="none" w:sz="0" w:space="0" w:color="auto"/>
            <w:left w:val="none" w:sz="0" w:space="0" w:color="auto"/>
            <w:bottom w:val="none" w:sz="0" w:space="0" w:color="auto"/>
            <w:right w:val="none" w:sz="0" w:space="0" w:color="auto"/>
          </w:divBdr>
        </w:div>
        <w:div w:id="2037920131">
          <w:marLeft w:val="432"/>
          <w:marRight w:val="0"/>
          <w:marTop w:val="0"/>
          <w:marBottom w:val="120"/>
          <w:divBdr>
            <w:top w:val="none" w:sz="0" w:space="0" w:color="auto"/>
            <w:left w:val="none" w:sz="0" w:space="0" w:color="auto"/>
            <w:bottom w:val="none" w:sz="0" w:space="0" w:color="auto"/>
            <w:right w:val="none" w:sz="0" w:space="0" w:color="auto"/>
          </w:divBdr>
        </w:div>
      </w:divsChild>
    </w:div>
    <w:div w:id="2037920062">
      <w:marLeft w:val="0"/>
      <w:marRight w:val="0"/>
      <w:marTop w:val="0"/>
      <w:marBottom w:val="0"/>
      <w:divBdr>
        <w:top w:val="none" w:sz="0" w:space="0" w:color="auto"/>
        <w:left w:val="none" w:sz="0" w:space="0" w:color="auto"/>
        <w:bottom w:val="none" w:sz="0" w:space="0" w:color="auto"/>
        <w:right w:val="none" w:sz="0" w:space="0" w:color="auto"/>
      </w:divBdr>
    </w:div>
    <w:div w:id="2037920063">
      <w:marLeft w:val="0"/>
      <w:marRight w:val="0"/>
      <w:marTop w:val="0"/>
      <w:marBottom w:val="0"/>
      <w:divBdr>
        <w:top w:val="none" w:sz="0" w:space="0" w:color="auto"/>
        <w:left w:val="none" w:sz="0" w:space="0" w:color="auto"/>
        <w:bottom w:val="none" w:sz="0" w:space="0" w:color="auto"/>
        <w:right w:val="none" w:sz="0" w:space="0" w:color="auto"/>
      </w:divBdr>
      <w:divsChild>
        <w:div w:id="2037920112">
          <w:marLeft w:val="432"/>
          <w:marRight w:val="0"/>
          <w:marTop w:val="0"/>
          <w:marBottom w:val="0"/>
          <w:divBdr>
            <w:top w:val="none" w:sz="0" w:space="0" w:color="auto"/>
            <w:left w:val="none" w:sz="0" w:space="0" w:color="auto"/>
            <w:bottom w:val="none" w:sz="0" w:space="0" w:color="auto"/>
            <w:right w:val="none" w:sz="0" w:space="0" w:color="auto"/>
          </w:divBdr>
        </w:div>
        <w:div w:id="2037920162">
          <w:marLeft w:val="432"/>
          <w:marRight w:val="0"/>
          <w:marTop w:val="0"/>
          <w:marBottom w:val="0"/>
          <w:divBdr>
            <w:top w:val="none" w:sz="0" w:space="0" w:color="auto"/>
            <w:left w:val="none" w:sz="0" w:space="0" w:color="auto"/>
            <w:bottom w:val="none" w:sz="0" w:space="0" w:color="auto"/>
            <w:right w:val="none" w:sz="0" w:space="0" w:color="auto"/>
          </w:divBdr>
        </w:div>
      </w:divsChild>
    </w:div>
    <w:div w:id="2037920064">
      <w:marLeft w:val="0"/>
      <w:marRight w:val="0"/>
      <w:marTop w:val="0"/>
      <w:marBottom w:val="0"/>
      <w:divBdr>
        <w:top w:val="none" w:sz="0" w:space="0" w:color="auto"/>
        <w:left w:val="none" w:sz="0" w:space="0" w:color="auto"/>
        <w:bottom w:val="none" w:sz="0" w:space="0" w:color="auto"/>
        <w:right w:val="none" w:sz="0" w:space="0" w:color="auto"/>
      </w:divBdr>
      <w:divsChild>
        <w:div w:id="2037920155">
          <w:marLeft w:val="446"/>
          <w:marRight w:val="0"/>
          <w:marTop w:val="0"/>
          <w:marBottom w:val="120"/>
          <w:divBdr>
            <w:top w:val="none" w:sz="0" w:space="0" w:color="auto"/>
            <w:left w:val="none" w:sz="0" w:space="0" w:color="auto"/>
            <w:bottom w:val="none" w:sz="0" w:space="0" w:color="auto"/>
            <w:right w:val="none" w:sz="0" w:space="0" w:color="auto"/>
          </w:divBdr>
        </w:div>
      </w:divsChild>
    </w:div>
    <w:div w:id="2037920065">
      <w:marLeft w:val="0"/>
      <w:marRight w:val="0"/>
      <w:marTop w:val="0"/>
      <w:marBottom w:val="0"/>
      <w:divBdr>
        <w:top w:val="none" w:sz="0" w:space="0" w:color="auto"/>
        <w:left w:val="none" w:sz="0" w:space="0" w:color="auto"/>
        <w:bottom w:val="none" w:sz="0" w:space="0" w:color="auto"/>
        <w:right w:val="none" w:sz="0" w:space="0" w:color="auto"/>
      </w:divBdr>
    </w:div>
    <w:div w:id="2037920067">
      <w:marLeft w:val="0"/>
      <w:marRight w:val="0"/>
      <w:marTop w:val="0"/>
      <w:marBottom w:val="0"/>
      <w:divBdr>
        <w:top w:val="none" w:sz="0" w:space="0" w:color="auto"/>
        <w:left w:val="none" w:sz="0" w:space="0" w:color="auto"/>
        <w:bottom w:val="none" w:sz="0" w:space="0" w:color="auto"/>
        <w:right w:val="none" w:sz="0" w:space="0" w:color="auto"/>
      </w:divBdr>
      <w:divsChild>
        <w:div w:id="2037920079">
          <w:marLeft w:val="446"/>
          <w:marRight w:val="0"/>
          <w:marTop w:val="0"/>
          <w:marBottom w:val="120"/>
          <w:divBdr>
            <w:top w:val="none" w:sz="0" w:space="0" w:color="auto"/>
            <w:left w:val="none" w:sz="0" w:space="0" w:color="auto"/>
            <w:bottom w:val="none" w:sz="0" w:space="0" w:color="auto"/>
            <w:right w:val="none" w:sz="0" w:space="0" w:color="auto"/>
          </w:divBdr>
        </w:div>
        <w:div w:id="2037920090">
          <w:marLeft w:val="446"/>
          <w:marRight w:val="0"/>
          <w:marTop w:val="0"/>
          <w:marBottom w:val="120"/>
          <w:divBdr>
            <w:top w:val="none" w:sz="0" w:space="0" w:color="auto"/>
            <w:left w:val="none" w:sz="0" w:space="0" w:color="auto"/>
            <w:bottom w:val="none" w:sz="0" w:space="0" w:color="auto"/>
            <w:right w:val="none" w:sz="0" w:space="0" w:color="auto"/>
          </w:divBdr>
        </w:div>
      </w:divsChild>
    </w:div>
    <w:div w:id="2037920068">
      <w:marLeft w:val="0"/>
      <w:marRight w:val="0"/>
      <w:marTop w:val="0"/>
      <w:marBottom w:val="0"/>
      <w:divBdr>
        <w:top w:val="none" w:sz="0" w:space="0" w:color="auto"/>
        <w:left w:val="none" w:sz="0" w:space="0" w:color="auto"/>
        <w:bottom w:val="none" w:sz="0" w:space="0" w:color="auto"/>
        <w:right w:val="none" w:sz="0" w:space="0" w:color="auto"/>
      </w:divBdr>
      <w:divsChild>
        <w:div w:id="2037920069">
          <w:marLeft w:val="446"/>
          <w:marRight w:val="0"/>
          <w:marTop w:val="0"/>
          <w:marBottom w:val="120"/>
          <w:divBdr>
            <w:top w:val="none" w:sz="0" w:space="0" w:color="auto"/>
            <w:left w:val="none" w:sz="0" w:space="0" w:color="auto"/>
            <w:bottom w:val="none" w:sz="0" w:space="0" w:color="auto"/>
            <w:right w:val="none" w:sz="0" w:space="0" w:color="auto"/>
          </w:divBdr>
        </w:div>
        <w:div w:id="2037920104">
          <w:marLeft w:val="446"/>
          <w:marRight w:val="0"/>
          <w:marTop w:val="0"/>
          <w:marBottom w:val="120"/>
          <w:divBdr>
            <w:top w:val="none" w:sz="0" w:space="0" w:color="auto"/>
            <w:left w:val="none" w:sz="0" w:space="0" w:color="auto"/>
            <w:bottom w:val="none" w:sz="0" w:space="0" w:color="auto"/>
            <w:right w:val="none" w:sz="0" w:space="0" w:color="auto"/>
          </w:divBdr>
        </w:div>
      </w:divsChild>
    </w:div>
    <w:div w:id="2037920070">
      <w:marLeft w:val="0"/>
      <w:marRight w:val="0"/>
      <w:marTop w:val="0"/>
      <w:marBottom w:val="0"/>
      <w:divBdr>
        <w:top w:val="none" w:sz="0" w:space="0" w:color="auto"/>
        <w:left w:val="none" w:sz="0" w:space="0" w:color="auto"/>
        <w:bottom w:val="none" w:sz="0" w:space="0" w:color="auto"/>
        <w:right w:val="none" w:sz="0" w:space="0" w:color="auto"/>
      </w:divBdr>
      <w:divsChild>
        <w:div w:id="2037920122">
          <w:marLeft w:val="432"/>
          <w:marRight w:val="0"/>
          <w:marTop w:val="0"/>
          <w:marBottom w:val="120"/>
          <w:divBdr>
            <w:top w:val="none" w:sz="0" w:space="0" w:color="auto"/>
            <w:left w:val="none" w:sz="0" w:space="0" w:color="auto"/>
            <w:bottom w:val="none" w:sz="0" w:space="0" w:color="auto"/>
            <w:right w:val="none" w:sz="0" w:space="0" w:color="auto"/>
          </w:divBdr>
        </w:div>
        <w:div w:id="2037920168">
          <w:marLeft w:val="432"/>
          <w:marRight w:val="0"/>
          <w:marTop w:val="0"/>
          <w:marBottom w:val="120"/>
          <w:divBdr>
            <w:top w:val="none" w:sz="0" w:space="0" w:color="auto"/>
            <w:left w:val="none" w:sz="0" w:space="0" w:color="auto"/>
            <w:bottom w:val="none" w:sz="0" w:space="0" w:color="auto"/>
            <w:right w:val="none" w:sz="0" w:space="0" w:color="auto"/>
          </w:divBdr>
        </w:div>
        <w:div w:id="2037920178">
          <w:marLeft w:val="432"/>
          <w:marRight w:val="0"/>
          <w:marTop w:val="0"/>
          <w:marBottom w:val="120"/>
          <w:divBdr>
            <w:top w:val="none" w:sz="0" w:space="0" w:color="auto"/>
            <w:left w:val="none" w:sz="0" w:space="0" w:color="auto"/>
            <w:bottom w:val="none" w:sz="0" w:space="0" w:color="auto"/>
            <w:right w:val="none" w:sz="0" w:space="0" w:color="auto"/>
          </w:divBdr>
        </w:div>
      </w:divsChild>
    </w:div>
    <w:div w:id="2037920075">
      <w:marLeft w:val="0"/>
      <w:marRight w:val="0"/>
      <w:marTop w:val="0"/>
      <w:marBottom w:val="0"/>
      <w:divBdr>
        <w:top w:val="none" w:sz="0" w:space="0" w:color="auto"/>
        <w:left w:val="none" w:sz="0" w:space="0" w:color="auto"/>
        <w:bottom w:val="none" w:sz="0" w:space="0" w:color="auto"/>
        <w:right w:val="none" w:sz="0" w:space="0" w:color="auto"/>
      </w:divBdr>
    </w:div>
    <w:div w:id="2037920076">
      <w:marLeft w:val="0"/>
      <w:marRight w:val="0"/>
      <w:marTop w:val="0"/>
      <w:marBottom w:val="0"/>
      <w:divBdr>
        <w:top w:val="none" w:sz="0" w:space="0" w:color="auto"/>
        <w:left w:val="none" w:sz="0" w:space="0" w:color="auto"/>
        <w:bottom w:val="none" w:sz="0" w:space="0" w:color="auto"/>
        <w:right w:val="none" w:sz="0" w:space="0" w:color="auto"/>
      </w:divBdr>
    </w:div>
    <w:div w:id="2037920080">
      <w:marLeft w:val="0"/>
      <w:marRight w:val="0"/>
      <w:marTop w:val="0"/>
      <w:marBottom w:val="0"/>
      <w:divBdr>
        <w:top w:val="none" w:sz="0" w:space="0" w:color="auto"/>
        <w:left w:val="none" w:sz="0" w:space="0" w:color="auto"/>
        <w:bottom w:val="none" w:sz="0" w:space="0" w:color="auto"/>
        <w:right w:val="none" w:sz="0" w:space="0" w:color="auto"/>
      </w:divBdr>
      <w:divsChild>
        <w:div w:id="2037920061">
          <w:marLeft w:val="274"/>
          <w:marRight w:val="0"/>
          <w:marTop w:val="0"/>
          <w:marBottom w:val="120"/>
          <w:divBdr>
            <w:top w:val="none" w:sz="0" w:space="0" w:color="auto"/>
            <w:left w:val="none" w:sz="0" w:space="0" w:color="auto"/>
            <w:bottom w:val="none" w:sz="0" w:space="0" w:color="auto"/>
            <w:right w:val="none" w:sz="0" w:space="0" w:color="auto"/>
          </w:divBdr>
        </w:div>
        <w:div w:id="2037920161">
          <w:marLeft w:val="274"/>
          <w:marRight w:val="0"/>
          <w:marTop w:val="0"/>
          <w:marBottom w:val="120"/>
          <w:divBdr>
            <w:top w:val="none" w:sz="0" w:space="0" w:color="auto"/>
            <w:left w:val="none" w:sz="0" w:space="0" w:color="auto"/>
            <w:bottom w:val="none" w:sz="0" w:space="0" w:color="auto"/>
            <w:right w:val="none" w:sz="0" w:space="0" w:color="auto"/>
          </w:divBdr>
        </w:div>
        <w:div w:id="2037920183">
          <w:marLeft w:val="274"/>
          <w:marRight w:val="0"/>
          <w:marTop w:val="0"/>
          <w:marBottom w:val="120"/>
          <w:divBdr>
            <w:top w:val="none" w:sz="0" w:space="0" w:color="auto"/>
            <w:left w:val="none" w:sz="0" w:space="0" w:color="auto"/>
            <w:bottom w:val="none" w:sz="0" w:space="0" w:color="auto"/>
            <w:right w:val="none" w:sz="0" w:space="0" w:color="auto"/>
          </w:divBdr>
        </w:div>
      </w:divsChild>
    </w:div>
    <w:div w:id="2037920081">
      <w:marLeft w:val="0"/>
      <w:marRight w:val="0"/>
      <w:marTop w:val="0"/>
      <w:marBottom w:val="0"/>
      <w:divBdr>
        <w:top w:val="none" w:sz="0" w:space="0" w:color="auto"/>
        <w:left w:val="none" w:sz="0" w:space="0" w:color="auto"/>
        <w:bottom w:val="none" w:sz="0" w:space="0" w:color="auto"/>
        <w:right w:val="none" w:sz="0" w:space="0" w:color="auto"/>
      </w:divBdr>
    </w:div>
    <w:div w:id="2037920082">
      <w:marLeft w:val="0"/>
      <w:marRight w:val="0"/>
      <w:marTop w:val="0"/>
      <w:marBottom w:val="0"/>
      <w:divBdr>
        <w:top w:val="none" w:sz="0" w:space="0" w:color="auto"/>
        <w:left w:val="none" w:sz="0" w:space="0" w:color="auto"/>
        <w:bottom w:val="none" w:sz="0" w:space="0" w:color="auto"/>
        <w:right w:val="none" w:sz="0" w:space="0" w:color="auto"/>
      </w:divBdr>
    </w:div>
    <w:div w:id="2037920084">
      <w:marLeft w:val="0"/>
      <w:marRight w:val="0"/>
      <w:marTop w:val="0"/>
      <w:marBottom w:val="0"/>
      <w:divBdr>
        <w:top w:val="none" w:sz="0" w:space="0" w:color="auto"/>
        <w:left w:val="none" w:sz="0" w:space="0" w:color="auto"/>
        <w:bottom w:val="none" w:sz="0" w:space="0" w:color="auto"/>
        <w:right w:val="none" w:sz="0" w:space="0" w:color="auto"/>
      </w:divBdr>
    </w:div>
    <w:div w:id="2037920085">
      <w:marLeft w:val="0"/>
      <w:marRight w:val="0"/>
      <w:marTop w:val="0"/>
      <w:marBottom w:val="0"/>
      <w:divBdr>
        <w:top w:val="none" w:sz="0" w:space="0" w:color="auto"/>
        <w:left w:val="none" w:sz="0" w:space="0" w:color="auto"/>
        <w:bottom w:val="none" w:sz="0" w:space="0" w:color="auto"/>
        <w:right w:val="none" w:sz="0" w:space="0" w:color="auto"/>
      </w:divBdr>
    </w:div>
    <w:div w:id="2037920086">
      <w:marLeft w:val="0"/>
      <w:marRight w:val="0"/>
      <w:marTop w:val="0"/>
      <w:marBottom w:val="0"/>
      <w:divBdr>
        <w:top w:val="none" w:sz="0" w:space="0" w:color="auto"/>
        <w:left w:val="none" w:sz="0" w:space="0" w:color="auto"/>
        <w:bottom w:val="none" w:sz="0" w:space="0" w:color="auto"/>
        <w:right w:val="none" w:sz="0" w:space="0" w:color="auto"/>
      </w:divBdr>
      <w:divsChild>
        <w:div w:id="2037920073">
          <w:marLeft w:val="274"/>
          <w:marRight w:val="0"/>
          <w:marTop w:val="0"/>
          <w:marBottom w:val="120"/>
          <w:divBdr>
            <w:top w:val="none" w:sz="0" w:space="0" w:color="auto"/>
            <w:left w:val="none" w:sz="0" w:space="0" w:color="auto"/>
            <w:bottom w:val="none" w:sz="0" w:space="0" w:color="auto"/>
            <w:right w:val="none" w:sz="0" w:space="0" w:color="auto"/>
          </w:divBdr>
        </w:div>
      </w:divsChild>
    </w:div>
    <w:div w:id="2037920087">
      <w:marLeft w:val="0"/>
      <w:marRight w:val="0"/>
      <w:marTop w:val="0"/>
      <w:marBottom w:val="0"/>
      <w:divBdr>
        <w:top w:val="none" w:sz="0" w:space="0" w:color="auto"/>
        <w:left w:val="none" w:sz="0" w:space="0" w:color="auto"/>
        <w:bottom w:val="none" w:sz="0" w:space="0" w:color="auto"/>
        <w:right w:val="none" w:sz="0" w:space="0" w:color="auto"/>
      </w:divBdr>
      <w:divsChild>
        <w:div w:id="2037920118">
          <w:marLeft w:val="274"/>
          <w:marRight w:val="0"/>
          <w:marTop w:val="0"/>
          <w:marBottom w:val="0"/>
          <w:divBdr>
            <w:top w:val="none" w:sz="0" w:space="0" w:color="auto"/>
            <w:left w:val="none" w:sz="0" w:space="0" w:color="auto"/>
            <w:bottom w:val="none" w:sz="0" w:space="0" w:color="auto"/>
            <w:right w:val="none" w:sz="0" w:space="0" w:color="auto"/>
          </w:divBdr>
        </w:div>
      </w:divsChild>
    </w:div>
    <w:div w:id="2037920093">
      <w:marLeft w:val="0"/>
      <w:marRight w:val="0"/>
      <w:marTop w:val="0"/>
      <w:marBottom w:val="0"/>
      <w:divBdr>
        <w:top w:val="none" w:sz="0" w:space="0" w:color="auto"/>
        <w:left w:val="none" w:sz="0" w:space="0" w:color="auto"/>
        <w:bottom w:val="none" w:sz="0" w:space="0" w:color="auto"/>
        <w:right w:val="none" w:sz="0" w:space="0" w:color="auto"/>
      </w:divBdr>
      <w:divsChild>
        <w:div w:id="2037920056">
          <w:marLeft w:val="432"/>
          <w:marRight w:val="0"/>
          <w:marTop w:val="0"/>
          <w:marBottom w:val="120"/>
          <w:divBdr>
            <w:top w:val="none" w:sz="0" w:space="0" w:color="auto"/>
            <w:left w:val="none" w:sz="0" w:space="0" w:color="auto"/>
            <w:bottom w:val="none" w:sz="0" w:space="0" w:color="auto"/>
            <w:right w:val="none" w:sz="0" w:space="0" w:color="auto"/>
          </w:divBdr>
        </w:div>
        <w:div w:id="2037920078">
          <w:marLeft w:val="432"/>
          <w:marRight w:val="0"/>
          <w:marTop w:val="0"/>
          <w:marBottom w:val="120"/>
          <w:divBdr>
            <w:top w:val="none" w:sz="0" w:space="0" w:color="auto"/>
            <w:left w:val="none" w:sz="0" w:space="0" w:color="auto"/>
            <w:bottom w:val="none" w:sz="0" w:space="0" w:color="auto"/>
            <w:right w:val="none" w:sz="0" w:space="0" w:color="auto"/>
          </w:divBdr>
        </w:div>
        <w:div w:id="2037920142">
          <w:marLeft w:val="432"/>
          <w:marRight w:val="0"/>
          <w:marTop w:val="0"/>
          <w:marBottom w:val="120"/>
          <w:divBdr>
            <w:top w:val="none" w:sz="0" w:space="0" w:color="auto"/>
            <w:left w:val="none" w:sz="0" w:space="0" w:color="auto"/>
            <w:bottom w:val="none" w:sz="0" w:space="0" w:color="auto"/>
            <w:right w:val="none" w:sz="0" w:space="0" w:color="auto"/>
          </w:divBdr>
        </w:div>
        <w:div w:id="2037920145">
          <w:marLeft w:val="432"/>
          <w:marRight w:val="0"/>
          <w:marTop w:val="0"/>
          <w:marBottom w:val="120"/>
          <w:divBdr>
            <w:top w:val="none" w:sz="0" w:space="0" w:color="auto"/>
            <w:left w:val="none" w:sz="0" w:space="0" w:color="auto"/>
            <w:bottom w:val="none" w:sz="0" w:space="0" w:color="auto"/>
            <w:right w:val="none" w:sz="0" w:space="0" w:color="auto"/>
          </w:divBdr>
        </w:div>
      </w:divsChild>
    </w:div>
    <w:div w:id="2037920094">
      <w:marLeft w:val="0"/>
      <w:marRight w:val="0"/>
      <w:marTop w:val="0"/>
      <w:marBottom w:val="0"/>
      <w:divBdr>
        <w:top w:val="none" w:sz="0" w:space="0" w:color="auto"/>
        <w:left w:val="none" w:sz="0" w:space="0" w:color="auto"/>
        <w:bottom w:val="none" w:sz="0" w:space="0" w:color="auto"/>
        <w:right w:val="none" w:sz="0" w:space="0" w:color="auto"/>
      </w:divBdr>
      <w:divsChild>
        <w:div w:id="2037920092">
          <w:marLeft w:val="274"/>
          <w:marRight w:val="0"/>
          <w:marTop w:val="0"/>
          <w:marBottom w:val="120"/>
          <w:divBdr>
            <w:top w:val="none" w:sz="0" w:space="0" w:color="auto"/>
            <w:left w:val="none" w:sz="0" w:space="0" w:color="auto"/>
            <w:bottom w:val="none" w:sz="0" w:space="0" w:color="auto"/>
            <w:right w:val="none" w:sz="0" w:space="0" w:color="auto"/>
          </w:divBdr>
        </w:div>
      </w:divsChild>
    </w:div>
    <w:div w:id="2037920096">
      <w:marLeft w:val="0"/>
      <w:marRight w:val="0"/>
      <w:marTop w:val="0"/>
      <w:marBottom w:val="0"/>
      <w:divBdr>
        <w:top w:val="none" w:sz="0" w:space="0" w:color="auto"/>
        <w:left w:val="none" w:sz="0" w:space="0" w:color="auto"/>
        <w:bottom w:val="none" w:sz="0" w:space="0" w:color="auto"/>
        <w:right w:val="none" w:sz="0" w:space="0" w:color="auto"/>
      </w:divBdr>
    </w:div>
    <w:div w:id="2037920097">
      <w:marLeft w:val="0"/>
      <w:marRight w:val="0"/>
      <w:marTop w:val="0"/>
      <w:marBottom w:val="0"/>
      <w:divBdr>
        <w:top w:val="none" w:sz="0" w:space="0" w:color="auto"/>
        <w:left w:val="none" w:sz="0" w:space="0" w:color="auto"/>
        <w:bottom w:val="none" w:sz="0" w:space="0" w:color="auto"/>
        <w:right w:val="none" w:sz="0" w:space="0" w:color="auto"/>
      </w:divBdr>
    </w:div>
    <w:div w:id="2037920099">
      <w:marLeft w:val="0"/>
      <w:marRight w:val="0"/>
      <w:marTop w:val="0"/>
      <w:marBottom w:val="0"/>
      <w:divBdr>
        <w:top w:val="none" w:sz="0" w:space="0" w:color="auto"/>
        <w:left w:val="none" w:sz="0" w:space="0" w:color="auto"/>
        <w:bottom w:val="none" w:sz="0" w:space="0" w:color="auto"/>
        <w:right w:val="none" w:sz="0" w:space="0" w:color="auto"/>
      </w:divBdr>
    </w:div>
    <w:div w:id="2037920100">
      <w:marLeft w:val="0"/>
      <w:marRight w:val="0"/>
      <w:marTop w:val="0"/>
      <w:marBottom w:val="0"/>
      <w:divBdr>
        <w:top w:val="none" w:sz="0" w:space="0" w:color="auto"/>
        <w:left w:val="none" w:sz="0" w:space="0" w:color="auto"/>
        <w:bottom w:val="none" w:sz="0" w:space="0" w:color="auto"/>
        <w:right w:val="none" w:sz="0" w:space="0" w:color="auto"/>
      </w:divBdr>
      <w:divsChild>
        <w:div w:id="2037920052">
          <w:marLeft w:val="274"/>
          <w:marRight w:val="0"/>
          <w:marTop w:val="0"/>
          <w:marBottom w:val="0"/>
          <w:divBdr>
            <w:top w:val="none" w:sz="0" w:space="0" w:color="auto"/>
            <w:left w:val="none" w:sz="0" w:space="0" w:color="auto"/>
            <w:bottom w:val="none" w:sz="0" w:space="0" w:color="auto"/>
            <w:right w:val="none" w:sz="0" w:space="0" w:color="auto"/>
          </w:divBdr>
        </w:div>
        <w:div w:id="2037920111">
          <w:marLeft w:val="274"/>
          <w:marRight w:val="0"/>
          <w:marTop w:val="0"/>
          <w:marBottom w:val="0"/>
          <w:divBdr>
            <w:top w:val="none" w:sz="0" w:space="0" w:color="auto"/>
            <w:left w:val="none" w:sz="0" w:space="0" w:color="auto"/>
            <w:bottom w:val="none" w:sz="0" w:space="0" w:color="auto"/>
            <w:right w:val="none" w:sz="0" w:space="0" w:color="auto"/>
          </w:divBdr>
        </w:div>
      </w:divsChild>
    </w:div>
    <w:div w:id="2037920101">
      <w:marLeft w:val="0"/>
      <w:marRight w:val="0"/>
      <w:marTop w:val="0"/>
      <w:marBottom w:val="0"/>
      <w:divBdr>
        <w:top w:val="none" w:sz="0" w:space="0" w:color="auto"/>
        <w:left w:val="none" w:sz="0" w:space="0" w:color="auto"/>
        <w:bottom w:val="none" w:sz="0" w:space="0" w:color="auto"/>
        <w:right w:val="none" w:sz="0" w:space="0" w:color="auto"/>
      </w:divBdr>
      <w:divsChild>
        <w:div w:id="2037920103">
          <w:marLeft w:val="274"/>
          <w:marRight w:val="0"/>
          <w:marTop w:val="0"/>
          <w:marBottom w:val="0"/>
          <w:divBdr>
            <w:top w:val="none" w:sz="0" w:space="0" w:color="auto"/>
            <w:left w:val="none" w:sz="0" w:space="0" w:color="auto"/>
            <w:bottom w:val="none" w:sz="0" w:space="0" w:color="auto"/>
            <w:right w:val="none" w:sz="0" w:space="0" w:color="auto"/>
          </w:divBdr>
        </w:div>
        <w:div w:id="2037920115">
          <w:marLeft w:val="274"/>
          <w:marRight w:val="0"/>
          <w:marTop w:val="0"/>
          <w:marBottom w:val="0"/>
          <w:divBdr>
            <w:top w:val="none" w:sz="0" w:space="0" w:color="auto"/>
            <w:left w:val="none" w:sz="0" w:space="0" w:color="auto"/>
            <w:bottom w:val="none" w:sz="0" w:space="0" w:color="auto"/>
            <w:right w:val="none" w:sz="0" w:space="0" w:color="auto"/>
          </w:divBdr>
        </w:div>
        <w:div w:id="2037920158">
          <w:marLeft w:val="274"/>
          <w:marRight w:val="0"/>
          <w:marTop w:val="0"/>
          <w:marBottom w:val="0"/>
          <w:divBdr>
            <w:top w:val="none" w:sz="0" w:space="0" w:color="auto"/>
            <w:left w:val="none" w:sz="0" w:space="0" w:color="auto"/>
            <w:bottom w:val="none" w:sz="0" w:space="0" w:color="auto"/>
            <w:right w:val="none" w:sz="0" w:space="0" w:color="auto"/>
          </w:divBdr>
        </w:div>
        <w:div w:id="2037920181">
          <w:marLeft w:val="274"/>
          <w:marRight w:val="0"/>
          <w:marTop w:val="0"/>
          <w:marBottom w:val="0"/>
          <w:divBdr>
            <w:top w:val="none" w:sz="0" w:space="0" w:color="auto"/>
            <w:left w:val="none" w:sz="0" w:space="0" w:color="auto"/>
            <w:bottom w:val="none" w:sz="0" w:space="0" w:color="auto"/>
            <w:right w:val="none" w:sz="0" w:space="0" w:color="auto"/>
          </w:divBdr>
        </w:div>
      </w:divsChild>
    </w:div>
    <w:div w:id="2037920102">
      <w:marLeft w:val="0"/>
      <w:marRight w:val="0"/>
      <w:marTop w:val="0"/>
      <w:marBottom w:val="0"/>
      <w:divBdr>
        <w:top w:val="none" w:sz="0" w:space="0" w:color="auto"/>
        <w:left w:val="none" w:sz="0" w:space="0" w:color="auto"/>
        <w:bottom w:val="none" w:sz="0" w:space="0" w:color="auto"/>
        <w:right w:val="none" w:sz="0" w:space="0" w:color="auto"/>
      </w:divBdr>
      <w:divsChild>
        <w:div w:id="2037920057">
          <w:marLeft w:val="446"/>
          <w:marRight w:val="0"/>
          <w:marTop w:val="0"/>
          <w:marBottom w:val="120"/>
          <w:divBdr>
            <w:top w:val="none" w:sz="0" w:space="0" w:color="auto"/>
            <w:left w:val="none" w:sz="0" w:space="0" w:color="auto"/>
            <w:bottom w:val="none" w:sz="0" w:space="0" w:color="auto"/>
            <w:right w:val="none" w:sz="0" w:space="0" w:color="auto"/>
          </w:divBdr>
        </w:div>
      </w:divsChild>
    </w:div>
    <w:div w:id="2037920105">
      <w:marLeft w:val="0"/>
      <w:marRight w:val="0"/>
      <w:marTop w:val="0"/>
      <w:marBottom w:val="0"/>
      <w:divBdr>
        <w:top w:val="none" w:sz="0" w:space="0" w:color="auto"/>
        <w:left w:val="none" w:sz="0" w:space="0" w:color="auto"/>
        <w:bottom w:val="none" w:sz="0" w:space="0" w:color="auto"/>
        <w:right w:val="none" w:sz="0" w:space="0" w:color="auto"/>
      </w:divBdr>
      <w:divsChild>
        <w:div w:id="2037920119">
          <w:marLeft w:val="446"/>
          <w:marRight w:val="0"/>
          <w:marTop w:val="0"/>
          <w:marBottom w:val="120"/>
          <w:divBdr>
            <w:top w:val="none" w:sz="0" w:space="0" w:color="auto"/>
            <w:left w:val="none" w:sz="0" w:space="0" w:color="auto"/>
            <w:bottom w:val="none" w:sz="0" w:space="0" w:color="auto"/>
            <w:right w:val="none" w:sz="0" w:space="0" w:color="auto"/>
          </w:divBdr>
        </w:div>
        <w:div w:id="2037920127">
          <w:marLeft w:val="446"/>
          <w:marRight w:val="0"/>
          <w:marTop w:val="0"/>
          <w:marBottom w:val="120"/>
          <w:divBdr>
            <w:top w:val="none" w:sz="0" w:space="0" w:color="auto"/>
            <w:left w:val="none" w:sz="0" w:space="0" w:color="auto"/>
            <w:bottom w:val="none" w:sz="0" w:space="0" w:color="auto"/>
            <w:right w:val="none" w:sz="0" w:space="0" w:color="auto"/>
          </w:divBdr>
        </w:div>
        <w:div w:id="2037920172">
          <w:marLeft w:val="446"/>
          <w:marRight w:val="0"/>
          <w:marTop w:val="0"/>
          <w:marBottom w:val="120"/>
          <w:divBdr>
            <w:top w:val="none" w:sz="0" w:space="0" w:color="auto"/>
            <w:left w:val="none" w:sz="0" w:space="0" w:color="auto"/>
            <w:bottom w:val="none" w:sz="0" w:space="0" w:color="auto"/>
            <w:right w:val="none" w:sz="0" w:space="0" w:color="auto"/>
          </w:divBdr>
        </w:div>
      </w:divsChild>
    </w:div>
    <w:div w:id="2037920106">
      <w:marLeft w:val="0"/>
      <w:marRight w:val="0"/>
      <w:marTop w:val="0"/>
      <w:marBottom w:val="0"/>
      <w:divBdr>
        <w:top w:val="none" w:sz="0" w:space="0" w:color="auto"/>
        <w:left w:val="none" w:sz="0" w:space="0" w:color="auto"/>
        <w:bottom w:val="none" w:sz="0" w:space="0" w:color="auto"/>
        <w:right w:val="none" w:sz="0" w:space="0" w:color="auto"/>
      </w:divBdr>
    </w:div>
    <w:div w:id="2037920107">
      <w:marLeft w:val="0"/>
      <w:marRight w:val="0"/>
      <w:marTop w:val="0"/>
      <w:marBottom w:val="0"/>
      <w:divBdr>
        <w:top w:val="none" w:sz="0" w:space="0" w:color="auto"/>
        <w:left w:val="none" w:sz="0" w:space="0" w:color="auto"/>
        <w:bottom w:val="none" w:sz="0" w:space="0" w:color="auto"/>
        <w:right w:val="none" w:sz="0" w:space="0" w:color="auto"/>
      </w:divBdr>
    </w:div>
    <w:div w:id="2037920108">
      <w:marLeft w:val="0"/>
      <w:marRight w:val="0"/>
      <w:marTop w:val="0"/>
      <w:marBottom w:val="0"/>
      <w:divBdr>
        <w:top w:val="none" w:sz="0" w:space="0" w:color="auto"/>
        <w:left w:val="none" w:sz="0" w:space="0" w:color="auto"/>
        <w:bottom w:val="none" w:sz="0" w:space="0" w:color="auto"/>
        <w:right w:val="none" w:sz="0" w:space="0" w:color="auto"/>
      </w:divBdr>
      <w:divsChild>
        <w:div w:id="2037920134">
          <w:marLeft w:val="274"/>
          <w:marRight w:val="0"/>
          <w:marTop w:val="0"/>
          <w:marBottom w:val="0"/>
          <w:divBdr>
            <w:top w:val="none" w:sz="0" w:space="0" w:color="auto"/>
            <w:left w:val="none" w:sz="0" w:space="0" w:color="auto"/>
            <w:bottom w:val="none" w:sz="0" w:space="0" w:color="auto"/>
            <w:right w:val="none" w:sz="0" w:space="0" w:color="auto"/>
          </w:divBdr>
        </w:div>
      </w:divsChild>
    </w:div>
    <w:div w:id="2037920109">
      <w:marLeft w:val="0"/>
      <w:marRight w:val="0"/>
      <w:marTop w:val="0"/>
      <w:marBottom w:val="0"/>
      <w:divBdr>
        <w:top w:val="none" w:sz="0" w:space="0" w:color="auto"/>
        <w:left w:val="none" w:sz="0" w:space="0" w:color="auto"/>
        <w:bottom w:val="none" w:sz="0" w:space="0" w:color="auto"/>
        <w:right w:val="none" w:sz="0" w:space="0" w:color="auto"/>
      </w:divBdr>
      <w:divsChild>
        <w:div w:id="2037920089">
          <w:marLeft w:val="274"/>
          <w:marRight w:val="0"/>
          <w:marTop w:val="0"/>
          <w:marBottom w:val="120"/>
          <w:divBdr>
            <w:top w:val="none" w:sz="0" w:space="0" w:color="auto"/>
            <w:left w:val="none" w:sz="0" w:space="0" w:color="auto"/>
            <w:bottom w:val="none" w:sz="0" w:space="0" w:color="auto"/>
            <w:right w:val="none" w:sz="0" w:space="0" w:color="auto"/>
          </w:divBdr>
        </w:div>
        <w:div w:id="2037920157">
          <w:marLeft w:val="274"/>
          <w:marRight w:val="0"/>
          <w:marTop w:val="0"/>
          <w:marBottom w:val="120"/>
          <w:divBdr>
            <w:top w:val="none" w:sz="0" w:space="0" w:color="auto"/>
            <w:left w:val="none" w:sz="0" w:space="0" w:color="auto"/>
            <w:bottom w:val="none" w:sz="0" w:space="0" w:color="auto"/>
            <w:right w:val="none" w:sz="0" w:space="0" w:color="auto"/>
          </w:divBdr>
        </w:div>
      </w:divsChild>
    </w:div>
    <w:div w:id="2037920110">
      <w:marLeft w:val="0"/>
      <w:marRight w:val="0"/>
      <w:marTop w:val="0"/>
      <w:marBottom w:val="0"/>
      <w:divBdr>
        <w:top w:val="none" w:sz="0" w:space="0" w:color="auto"/>
        <w:left w:val="none" w:sz="0" w:space="0" w:color="auto"/>
        <w:bottom w:val="none" w:sz="0" w:space="0" w:color="auto"/>
        <w:right w:val="none" w:sz="0" w:space="0" w:color="auto"/>
      </w:divBdr>
      <w:divsChild>
        <w:div w:id="2037920071">
          <w:marLeft w:val="446"/>
          <w:marRight w:val="0"/>
          <w:marTop w:val="0"/>
          <w:marBottom w:val="120"/>
          <w:divBdr>
            <w:top w:val="none" w:sz="0" w:space="0" w:color="auto"/>
            <w:left w:val="none" w:sz="0" w:space="0" w:color="auto"/>
            <w:bottom w:val="none" w:sz="0" w:space="0" w:color="auto"/>
            <w:right w:val="none" w:sz="0" w:space="0" w:color="auto"/>
          </w:divBdr>
        </w:div>
        <w:div w:id="2037920072">
          <w:marLeft w:val="446"/>
          <w:marRight w:val="0"/>
          <w:marTop w:val="0"/>
          <w:marBottom w:val="120"/>
          <w:divBdr>
            <w:top w:val="none" w:sz="0" w:space="0" w:color="auto"/>
            <w:left w:val="none" w:sz="0" w:space="0" w:color="auto"/>
            <w:bottom w:val="none" w:sz="0" w:space="0" w:color="auto"/>
            <w:right w:val="none" w:sz="0" w:space="0" w:color="auto"/>
          </w:divBdr>
        </w:div>
        <w:div w:id="2037920117">
          <w:marLeft w:val="446"/>
          <w:marRight w:val="0"/>
          <w:marTop w:val="0"/>
          <w:marBottom w:val="120"/>
          <w:divBdr>
            <w:top w:val="none" w:sz="0" w:space="0" w:color="auto"/>
            <w:left w:val="none" w:sz="0" w:space="0" w:color="auto"/>
            <w:bottom w:val="none" w:sz="0" w:space="0" w:color="auto"/>
            <w:right w:val="none" w:sz="0" w:space="0" w:color="auto"/>
          </w:divBdr>
        </w:div>
      </w:divsChild>
    </w:div>
    <w:div w:id="2037920114">
      <w:marLeft w:val="0"/>
      <w:marRight w:val="0"/>
      <w:marTop w:val="0"/>
      <w:marBottom w:val="0"/>
      <w:divBdr>
        <w:top w:val="none" w:sz="0" w:space="0" w:color="auto"/>
        <w:left w:val="none" w:sz="0" w:space="0" w:color="auto"/>
        <w:bottom w:val="none" w:sz="0" w:space="0" w:color="auto"/>
        <w:right w:val="none" w:sz="0" w:space="0" w:color="auto"/>
      </w:divBdr>
    </w:div>
    <w:div w:id="2037920125">
      <w:marLeft w:val="0"/>
      <w:marRight w:val="0"/>
      <w:marTop w:val="0"/>
      <w:marBottom w:val="0"/>
      <w:divBdr>
        <w:top w:val="none" w:sz="0" w:space="0" w:color="auto"/>
        <w:left w:val="none" w:sz="0" w:space="0" w:color="auto"/>
        <w:bottom w:val="none" w:sz="0" w:space="0" w:color="auto"/>
        <w:right w:val="none" w:sz="0" w:space="0" w:color="auto"/>
      </w:divBdr>
    </w:div>
    <w:div w:id="2037920128">
      <w:marLeft w:val="0"/>
      <w:marRight w:val="0"/>
      <w:marTop w:val="0"/>
      <w:marBottom w:val="0"/>
      <w:divBdr>
        <w:top w:val="none" w:sz="0" w:space="0" w:color="auto"/>
        <w:left w:val="none" w:sz="0" w:space="0" w:color="auto"/>
        <w:bottom w:val="none" w:sz="0" w:space="0" w:color="auto"/>
        <w:right w:val="none" w:sz="0" w:space="0" w:color="auto"/>
      </w:divBdr>
    </w:div>
    <w:div w:id="2037920129">
      <w:marLeft w:val="0"/>
      <w:marRight w:val="0"/>
      <w:marTop w:val="0"/>
      <w:marBottom w:val="0"/>
      <w:divBdr>
        <w:top w:val="none" w:sz="0" w:space="0" w:color="auto"/>
        <w:left w:val="none" w:sz="0" w:space="0" w:color="auto"/>
        <w:bottom w:val="none" w:sz="0" w:space="0" w:color="auto"/>
        <w:right w:val="none" w:sz="0" w:space="0" w:color="auto"/>
      </w:divBdr>
    </w:div>
    <w:div w:id="2037920130">
      <w:marLeft w:val="0"/>
      <w:marRight w:val="0"/>
      <w:marTop w:val="0"/>
      <w:marBottom w:val="0"/>
      <w:divBdr>
        <w:top w:val="none" w:sz="0" w:space="0" w:color="auto"/>
        <w:left w:val="none" w:sz="0" w:space="0" w:color="auto"/>
        <w:bottom w:val="none" w:sz="0" w:space="0" w:color="auto"/>
        <w:right w:val="none" w:sz="0" w:space="0" w:color="auto"/>
      </w:divBdr>
      <w:divsChild>
        <w:div w:id="2037920095">
          <w:marLeft w:val="432"/>
          <w:marRight w:val="0"/>
          <w:marTop w:val="0"/>
          <w:marBottom w:val="120"/>
          <w:divBdr>
            <w:top w:val="none" w:sz="0" w:space="0" w:color="auto"/>
            <w:left w:val="none" w:sz="0" w:space="0" w:color="auto"/>
            <w:bottom w:val="none" w:sz="0" w:space="0" w:color="auto"/>
            <w:right w:val="none" w:sz="0" w:space="0" w:color="auto"/>
          </w:divBdr>
        </w:div>
        <w:div w:id="2037920135">
          <w:marLeft w:val="432"/>
          <w:marRight w:val="0"/>
          <w:marTop w:val="0"/>
          <w:marBottom w:val="120"/>
          <w:divBdr>
            <w:top w:val="none" w:sz="0" w:space="0" w:color="auto"/>
            <w:left w:val="none" w:sz="0" w:space="0" w:color="auto"/>
            <w:bottom w:val="none" w:sz="0" w:space="0" w:color="auto"/>
            <w:right w:val="none" w:sz="0" w:space="0" w:color="auto"/>
          </w:divBdr>
        </w:div>
        <w:div w:id="2037920174">
          <w:marLeft w:val="432"/>
          <w:marRight w:val="0"/>
          <w:marTop w:val="0"/>
          <w:marBottom w:val="120"/>
          <w:divBdr>
            <w:top w:val="none" w:sz="0" w:space="0" w:color="auto"/>
            <w:left w:val="none" w:sz="0" w:space="0" w:color="auto"/>
            <w:bottom w:val="none" w:sz="0" w:space="0" w:color="auto"/>
            <w:right w:val="none" w:sz="0" w:space="0" w:color="auto"/>
          </w:divBdr>
        </w:div>
      </w:divsChild>
    </w:div>
    <w:div w:id="2037920132">
      <w:marLeft w:val="0"/>
      <w:marRight w:val="0"/>
      <w:marTop w:val="0"/>
      <w:marBottom w:val="0"/>
      <w:divBdr>
        <w:top w:val="none" w:sz="0" w:space="0" w:color="auto"/>
        <w:left w:val="none" w:sz="0" w:space="0" w:color="auto"/>
        <w:bottom w:val="none" w:sz="0" w:space="0" w:color="auto"/>
        <w:right w:val="none" w:sz="0" w:space="0" w:color="auto"/>
      </w:divBdr>
      <w:divsChild>
        <w:div w:id="2037920120">
          <w:marLeft w:val="446"/>
          <w:marRight w:val="0"/>
          <w:marTop w:val="0"/>
          <w:marBottom w:val="120"/>
          <w:divBdr>
            <w:top w:val="none" w:sz="0" w:space="0" w:color="auto"/>
            <w:left w:val="none" w:sz="0" w:space="0" w:color="auto"/>
            <w:bottom w:val="none" w:sz="0" w:space="0" w:color="auto"/>
            <w:right w:val="none" w:sz="0" w:space="0" w:color="auto"/>
          </w:divBdr>
        </w:div>
      </w:divsChild>
    </w:div>
    <w:div w:id="2037920133">
      <w:marLeft w:val="0"/>
      <w:marRight w:val="0"/>
      <w:marTop w:val="0"/>
      <w:marBottom w:val="0"/>
      <w:divBdr>
        <w:top w:val="none" w:sz="0" w:space="0" w:color="auto"/>
        <w:left w:val="none" w:sz="0" w:space="0" w:color="auto"/>
        <w:bottom w:val="none" w:sz="0" w:space="0" w:color="auto"/>
        <w:right w:val="none" w:sz="0" w:space="0" w:color="auto"/>
      </w:divBdr>
      <w:divsChild>
        <w:div w:id="2037920098">
          <w:marLeft w:val="446"/>
          <w:marRight w:val="0"/>
          <w:marTop w:val="0"/>
          <w:marBottom w:val="120"/>
          <w:divBdr>
            <w:top w:val="none" w:sz="0" w:space="0" w:color="auto"/>
            <w:left w:val="none" w:sz="0" w:space="0" w:color="auto"/>
            <w:bottom w:val="none" w:sz="0" w:space="0" w:color="auto"/>
            <w:right w:val="none" w:sz="0" w:space="0" w:color="auto"/>
          </w:divBdr>
        </w:div>
        <w:div w:id="2037920139">
          <w:marLeft w:val="446"/>
          <w:marRight w:val="0"/>
          <w:marTop w:val="0"/>
          <w:marBottom w:val="120"/>
          <w:divBdr>
            <w:top w:val="none" w:sz="0" w:space="0" w:color="auto"/>
            <w:left w:val="none" w:sz="0" w:space="0" w:color="auto"/>
            <w:bottom w:val="none" w:sz="0" w:space="0" w:color="auto"/>
            <w:right w:val="none" w:sz="0" w:space="0" w:color="auto"/>
          </w:divBdr>
        </w:div>
      </w:divsChild>
    </w:div>
    <w:div w:id="2037920136">
      <w:marLeft w:val="0"/>
      <w:marRight w:val="0"/>
      <w:marTop w:val="0"/>
      <w:marBottom w:val="0"/>
      <w:divBdr>
        <w:top w:val="none" w:sz="0" w:space="0" w:color="auto"/>
        <w:left w:val="none" w:sz="0" w:space="0" w:color="auto"/>
        <w:bottom w:val="none" w:sz="0" w:space="0" w:color="auto"/>
        <w:right w:val="none" w:sz="0" w:space="0" w:color="auto"/>
      </w:divBdr>
      <w:divsChild>
        <w:div w:id="2037920077">
          <w:marLeft w:val="446"/>
          <w:marRight w:val="0"/>
          <w:marTop w:val="0"/>
          <w:marBottom w:val="120"/>
          <w:divBdr>
            <w:top w:val="none" w:sz="0" w:space="0" w:color="auto"/>
            <w:left w:val="none" w:sz="0" w:space="0" w:color="auto"/>
            <w:bottom w:val="none" w:sz="0" w:space="0" w:color="auto"/>
            <w:right w:val="none" w:sz="0" w:space="0" w:color="auto"/>
          </w:divBdr>
        </w:div>
        <w:div w:id="2037920123">
          <w:marLeft w:val="446"/>
          <w:marRight w:val="0"/>
          <w:marTop w:val="0"/>
          <w:marBottom w:val="120"/>
          <w:divBdr>
            <w:top w:val="none" w:sz="0" w:space="0" w:color="auto"/>
            <w:left w:val="none" w:sz="0" w:space="0" w:color="auto"/>
            <w:bottom w:val="none" w:sz="0" w:space="0" w:color="auto"/>
            <w:right w:val="none" w:sz="0" w:space="0" w:color="auto"/>
          </w:divBdr>
        </w:div>
      </w:divsChild>
    </w:div>
    <w:div w:id="2037920140">
      <w:marLeft w:val="0"/>
      <w:marRight w:val="0"/>
      <w:marTop w:val="0"/>
      <w:marBottom w:val="0"/>
      <w:divBdr>
        <w:top w:val="none" w:sz="0" w:space="0" w:color="auto"/>
        <w:left w:val="none" w:sz="0" w:space="0" w:color="auto"/>
        <w:bottom w:val="none" w:sz="0" w:space="0" w:color="auto"/>
        <w:right w:val="none" w:sz="0" w:space="0" w:color="auto"/>
      </w:divBdr>
      <w:divsChild>
        <w:div w:id="2037920141">
          <w:marLeft w:val="432"/>
          <w:marRight w:val="0"/>
          <w:marTop w:val="0"/>
          <w:marBottom w:val="120"/>
          <w:divBdr>
            <w:top w:val="none" w:sz="0" w:space="0" w:color="auto"/>
            <w:left w:val="none" w:sz="0" w:space="0" w:color="auto"/>
            <w:bottom w:val="none" w:sz="0" w:space="0" w:color="auto"/>
            <w:right w:val="none" w:sz="0" w:space="0" w:color="auto"/>
          </w:divBdr>
        </w:div>
        <w:div w:id="2037920156">
          <w:marLeft w:val="432"/>
          <w:marRight w:val="0"/>
          <w:marTop w:val="0"/>
          <w:marBottom w:val="0"/>
          <w:divBdr>
            <w:top w:val="none" w:sz="0" w:space="0" w:color="auto"/>
            <w:left w:val="none" w:sz="0" w:space="0" w:color="auto"/>
            <w:bottom w:val="none" w:sz="0" w:space="0" w:color="auto"/>
            <w:right w:val="none" w:sz="0" w:space="0" w:color="auto"/>
          </w:divBdr>
        </w:div>
      </w:divsChild>
    </w:div>
    <w:div w:id="2037920144">
      <w:marLeft w:val="0"/>
      <w:marRight w:val="0"/>
      <w:marTop w:val="0"/>
      <w:marBottom w:val="0"/>
      <w:divBdr>
        <w:top w:val="none" w:sz="0" w:space="0" w:color="auto"/>
        <w:left w:val="none" w:sz="0" w:space="0" w:color="auto"/>
        <w:bottom w:val="none" w:sz="0" w:space="0" w:color="auto"/>
        <w:right w:val="none" w:sz="0" w:space="0" w:color="auto"/>
      </w:divBdr>
      <w:divsChild>
        <w:div w:id="2037920126">
          <w:marLeft w:val="274"/>
          <w:marRight w:val="0"/>
          <w:marTop w:val="0"/>
          <w:marBottom w:val="0"/>
          <w:divBdr>
            <w:top w:val="none" w:sz="0" w:space="0" w:color="auto"/>
            <w:left w:val="none" w:sz="0" w:space="0" w:color="auto"/>
            <w:bottom w:val="none" w:sz="0" w:space="0" w:color="auto"/>
            <w:right w:val="none" w:sz="0" w:space="0" w:color="auto"/>
          </w:divBdr>
        </w:div>
        <w:div w:id="2037920137">
          <w:marLeft w:val="274"/>
          <w:marRight w:val="0"/>
          <w:marTop w:val="0"/>
          <w:marBottom w:val="0"/>
          <w:divBdr>
            <w:top w:val="none" w:sz="0" w:space="0" w:color="auto"/>
            <w:left w:val="none" w:sz="0" w:space="0" w:color="auto"/>
            <w:bottom w:val="none" w:sz="0" w:space="0" w:color="auto"/>
            <w:right w:val="none" w:sz="0" w:space="0" w:color="auto"/>
          </w:divBdr>
        </w:div>
      </w:divsChild>
    </w:div>
    <w:div w:id="2037920146">
      <w:marLeft w:val="0"/>
      <w:marRight w:val="0"/>
      <w:marTop w:val="0"/>
      <w:marBottom w:val="0"/>
      <w:divBdr>
        <w:top w:val="none" w:sz="0" w:space="0" w:color="auto"/>
        <w:left w:val="none" w:sz="0" w:space="0" w:color="auto"/>
        <w:bottom w:val="none" w:sz="0" w:space="0" w:color="auto"/>
        <w:right w:val="none" w:sz="0" w:space="0" w:color="auto"/>
      </w:divBdr>
      <w:divsChild>
        <w:div w:id="2037920066">
          <w:marLeft w:val="274"/>
          <w:marRight w:val="0"/>
          <w:marTop w:val="0"/>
          <w:marBottom w:val="120"/>
          <w:divBdr>
            <w:top w:val="none" w:sz="0" w:space="0" w:color="auto"/>
            <w:left w:val="none" w:sz="0" w:space="0" w:color="auto"/>
            <w:bottom w:val="none" w:sz="0" w:space="0" w:color="auto"/>
            <w:right w:val="none" w:sz="0" w:space="0" w:color="auto"/>
          </w:divBdr>
        </w:div>
        <w:div w:id="2037920088">
          <w:marLeft w:val="274"/>
          <w:marRight w:val="0"/>
          <w:marTop w:val="0"/>
          <w:marBottom w:val="120"/>
          <w:divBdr>
            <w:top w:val="none" w:sz="0" w:space="0" w:color="auto"/>
            <w:left w:val="none" w:sz="0" w:space="0" w:color="auto"/>
            <w:bottom w:val="none" w:sz="0" w:space="0" w:color="auto"/>
            <w:right w:val="none" w:sz="0" w:space="0" w:color="auto"/>
          </w:divBdr>
        </w:div>
      </w:divsChild>
    </w:div>
    <w:div w:id="2037920147">
      <w:marLeft w:val="0"/>
      <w:marRight w:val="0"/>
      <w:marTop w:val="0"/>
      <w:marBottom w:val="0"/>
      <w:divBdr>
        <w:top w:val="none" w:sz="0" w:space="0" w:color="auto"/>
        <w:left w:val="none" w:sz="0" w:space="0" w:color="auto"/>
        <w:bottom w:val="none" w:sz="0" w:space="0" w:color="auto"/>
        <w:right w:val="none" w:sz="0" w:space="0" w:color="auto"/>
      </w:divBdr>
    </w:div>
    <w:div w:id="2037920148">
      <w:marLeft w:val="0"/>
      <w:marRight w:val="0"/>
      <w:marTop w:val="0"/>
      <w:marBottom w:val="0"/>
      <w:divBdr>
        <w:top w:val="none" w:sz="0" w:space="0" w:color="auto"/>
        <w:left w:val="none" w:sz="0" w:space="0" w:color="auto"/>
        <w:bottom w:val="none" w:sz="0" w:space="0" w:color="auto"/>
        <w:right w:val="none" w:sz="0" w:space="0" w:color="auto"/>
      </w:divBdr>
    </w:div>
    <w:div w:id="2037920149">
      <w:marLeft w:val="0"/>
      <w:marRight w:val="0"/>
      <w:marTop w:val="0"/>
      <w:marBottom w:val="0"/>
      <w:divBdr>
        <w:top w:val="none" w:sz="0" w:space="0" w:color="auto"/>
        <w:left w:val="none" w:sz="0" w:space="0" w:color="auto"/>
        <w:bottom w:val="none" w:sz="0" w:space="0" w:color="auto"/>
        <w:right w:val="none" w:sz="0" w:space="0" w:color="auto"/>
      </w:divBdr>
      <w:divsChild>
        <w:div w:id="2037920138">
          <w:marLeft w:val="446"/>
          <w:marRight w:val="0"/>
          <w:marTop w:val="0"/>
          <w:marBottom w:val="120"/>
          <w:divBdr>
            <w:top w:val="none" w:sz="0" w:space="0" w:color="auto"/>
            <w:left w:val="none" w:sz="0" w:space="0" w:color="auto"/>
            <w:bottom w:val="none" w:sz="0" w:space="0" w:color="auto"/>
            <w:right w:val="none" w:sz="0" w:space="0" w:color="auto"/>
          </w:divBdr>
        </w:div>
      </w:divsChild>
    </w:div>
    <w:div w:id="2037920152">
      <w:marLeft w:val="0"/>
      <w:marRight w:val="0"/>
      <w:marTop w:val="0"/>
      <w:marBottom w:val="0"/>
      <w:divBdr>
        <w:top w:val="none" w:sz="0" w:space="0" w:color="auto"/>
        <w:left w:val="none" w:sz="0" w:space="0" w:color="auto"/>
        <w:bottom w:val="none" w:sz="0" w:space="0" w:color="auto"/>
        <w:right w:val="none" w:sz="0" w:space="0" w:color="auto"/>
      </w:divBdr>
      <w:divsChild>
        <w:div w:id="2037920171">
          <w:marLeft w:val="547"/>
          <w:marRight w:val="0"/>
          <w:marTop w:val="120"/>
          <w:marBottom w:val="0"/>
          <w:divBdr>
            <w:top w:val="none" w:sz="0" w:space="0" w:color="auto"/>
            <w:left w:val="none" w:sz="0" w:space="0" w:color="auto"/>
            <w:bottom w:val="none" w:sz="0" w:space="0" w:color="auto"/>
            <w:right w:val="none" w:sz="0" w:space="0" w:color="auto"/>
          </w:divBdr>
        </w:div>
      </w:divsChild>
    </w:div>
    <w:div w:id="2037920153">
      <w:marLeft w:val="0"/>
      <w:marRight w:val="0"/>
      <w:marTop w:val="0"/>
      <w:marBottom w:val="0"/>
      <w:divBdr>
        <w:top w:val="none" w:sz="0" w:space="0" w:color="auto"/>
        <w:left w:val="none" w:sz="0" w:space="0" w:color="auto"/>
        <w:bottom w:val="none" w:sz="0" w:space="0" w:color="auto"/>
        <w:right w:val="none" w:sz="0" w:space="0" w:color="auto"/>
      </w:divBdr>
    </w:div>
    <w:div w:id="2037920154">
      <w:marLeft w:val="0"/>
      <w:marRight w:val="0"/>
      <w:marTop w:val="0"/>
      <w:marBottom w:val="0"/>
      <w:divBdr>
        <w:top w:val="none" w:sz="0" w:space="0" w:color="auto"/>
        <w:left w:val="none" w:sz="0" w:space="0" w:color="auto"/>
        <w:bottom w:val="none" w:sz="0" w:space="0" w:color="auto"/>
        <w:right w:val="none" w:sz="0" w:space="0" w:color="auto"/>
      </w:divBdr>
      <w:divsChild>
        <w:div w:id="2037920150">
          <w:marLeft w:val="432"/>
          <w:marRight w:val="0"/>
          <w:marTop w:val="0"/>
          <w:marBottom w:val="120"/>
          <w:divBdr>
            <w:top w:val="none" w:sz="0" w:space="0" w:color="auto"/>
            <w:left w:val="none" w:sz="0" w:space="0" w:color="auto"/>
            <w:bottom w:val="none" w:sz="0" w:space="0" w:color="auto"/>
            <w:right w:val="none" w:sz="0" w:space="0" w:color="auto"/>
          </w:divBdr>
        </w:div>
        <w:div w:id="2037920173">
          <w:marLeft w:val="432"/>
          <w:marRight w:val="0"/>
          <w:marTop w:val="0"/>
          <w:marBottom w:val="120"/>
          <w:divBdr>
            <w:top w:val="none" w:sz="0" w:space="0" w:color="auto"/>
            <w:left w:val="none" w:sz="0" w:space="0" w:color="auto"/>
            <w:bottom w:val="none" w:sz="0" w:space="0" w:color="auto"/>
            <w:right w:val="none" w:sz="0" w:space="0" w:color="auto"/>
          </w:divBdr>
        </w:div>
        <w:div w:id="2037920175">
          <w:marLeft w:val="432"/>
          <w:marRight w:val="0"/>
          <w:marTop w:val="0"/>
          <w:marBottom w:val="120"/>
          <w:divBdr>
            <w:top w:val="none" w:sz="0" w:space="0" w:color="auto"/>
            <w:left w:val="none" w:sz="0" w:space="0" w:color="auto"/>
            <w:bottom w:val="none" w:sz="0" w:space="0" w:color="auto"/>
            <w:right w:val="none" w:sz="0" w:space="0" w:color="auto"/>
          </w:divBdr>
        </w:div>
        <w:div w:id="2037920176">
          <w:marLeft w:val="432"/>
          <w:marRight w:val="0"/>
          <w:marTop w:val="0"/>
          <w:marBottom w:val="120"/>
          <w:divBdr>
            <w:top w:val="none" w:sz="0" w:space="0" w:color="auto"/>
            <w:left w:val="none" w:sz="0" w:space="0" w:color="auto"/>
            <w:bottom w:val="none" w:sz="0" w:space="0" w:color="auto"/>
            <w:right w:val="none" w:sz="0" w:space="0" w:color="auto"/>
          </w:divBdr>
        </w:div>
      </w:divsChild>
    </w:div>
    <w:div w:id="2037920159">
      <w:marLeft w:val="0"/>
      <w:marRight w:val="0"/>
      <w:marTop w:val="0"/>
      <w:marBottom w:val="0"/>
      <w:divBdr>
        <w:top w:val="none" w:sz="0" w:space="0" w:color="auto"/>
        <w:left w:val="none" w:sz="0" w:space="0" w:color="auto"/>
        <w:bottom w:val="none" w:sz="0" w:space="0" w:color="auto"/>
        <w:right w:val="none" w:sz="0" w:space="0" w:color="auto"/>
      </w:divBdr>
      <w:divsChild>
        <w:div w:id="2037920124">
          <w:marLeft w:val="274"/>
          <w:marRight w:val="0"/>
          <w:marTop w:val="0"/>
          <w:marBottom w:val="120"/>
          <w:divBdr>
            <w:top w:val="none" w:sz="0" w:space="0" w:color="auto"/>
            <w:left w:val="none" w:sz="0" w:space="0" w:color="auto"/>
            <w:bottom w:val="none" w:sz="0" w:space="0" w:color="auto"/>
            <w:right w:val="none" w:sz="0" w:space="0" w:color="auto"/>
          </w:divBdr>
        </w:div>
      </w:divsChild>
    </w:div>
    <w:div w:id="2037920160">
      <w:marLeft w:val="0"/>
      <w:marRight w:val="0"/>
      <w:marTop w:val="0"/>
      <w:marBottom w:val="0"/>
      <w:divBdr>
        <w:top w:val="none" w:sz="0" w:space="0" w:color="auto"/>
        <w:left w:val="none" w:sz="0" w:space="0" w:color="auto"/>
        <w:bottom w:val="none" w:sz="0" w:space="0" w:color="auto"/>
        <w:right w:val="none" w:sz="0" w:space="0" w:color="auto"/>
      </w:divBdr>
    </w:div>
    <w:div w:id="2037920163">
      <w:marLeft w:val="0"/>
      <w:marRight w:val="0"/>
      <w:marTop w:val="0"/>
      <w:marBottom w:val="0"/>
      <w:divBdr>
        <w:top w:val="none" w:sz="0" w:space="0" w:color="auto"/>
        <w:left w:val="none" w:sz="0" w:space="0" w:color="auto"/>
        <w:bottom w:val="none" w:sz="0" w:space="0" w:color="auto"/>
        <w:right w:val="none" w:sz="0" w:space="0" w:color="auto"/>
      </w:divBdr>
      <w:divsChild>
        <w:div w:id="2037920121">
          <w:marLeft w:val="274"/>
          <w:marRight w:val="0"/>
          <w:marTop w:val="0"/>
          <w:marBottom w:val="0"/>
          <w:divBdr>
            <w:top w:val="none" w:sz="0" w:space="0" w:color="auto"/>
            <w:left w:val="none" w:sz="0" w:space="0" w:color="auto"/>
            <w:bottom w:val="none" w:sz="0" w:space="0" w:color="auto"/>
            <w:right w:val="none" w:sz="0" w:space="0" w:color="auto"/>
          </w:divBdr>
        </w:div>
      </w:divsChild>
    </w:div>
    <w:div w:id="2037920164">
      <w:marLeft w:val="0"/>
      <w:marRight w:val="0"/>
      <w:marTop w:val="0"/>
      <w:marBottom w:val="0"/>
      <w:divBdr>
        <w:top w:val="none" w:sz="0" w:space="0" w:color="auto"/>
        <w:left w:val="none" w:sz="0" w:space="0" w:color="auto"/>
        <w:bottom w:val="none" w:sz="0" w:space="0" w:color="auto"/>
        <w:right w:val="none" w:sz="0" w:space="0" w:color="auto"/>
      </w:divBdr>
    </w:div>
    <w:div w:id="2037920165">
      <w:marLeft w:val="0"/>
      <w:marRight w:val="0"/>
      <w:marTop w:val="0"/>
      <w:marBottom w:val="0"/>
      <w:divBdr>
        <w:top w:val="none" w:sz="0" w:space="0" w:color="auto"/>
        <w:left w:val="none" w:sz="0" w:space="0" w:color="auto"/>
        <w:bottom w:val="none" w:sz="0" w:space="0" w:color="auto"/>
        <w:right w:val="none" w:sz="0" w:space="0" w:color="auto"/>
      </w:divBdr>
    </w:div>
    <w:div w:id="2037920166">
      <w:marLeft w:val="0"/>
      <w:marRight w:val="0"/>
      <w:marTop w:val="0"/>
      <w:marBottom w:val="0"/>
      <w:divBdr>
        <w:top w:val="none" w:sz="0" w:space="0" w:color="auto"/>
        <w:left w:val="none" w:sz="0" w:space="0" w:color="auto"/>
        <w:bottom w:val="none" w:sz="0" w:space="0" w:color="auto"/>
        <w:right w:val="none" w:sz="0" w:space="0" w:color="auto"/>
      </w:divBdr>
    </w:div>
    <w:div w:id="2037920167">
      <w:marLeft w:val="0"/>
      <w:marRight w:val="0"/>
      <w:marTop w:val="0"/>
      <w:marBottom w:val="0"/>
      <w:divBdr>
        <w:top w:val="none" w:sz="0" w:space="0" w:color="auto"/>
        <w:left w:val="none" w:sz="0" w:space="0" w:color="auto"/>
        <w:bottom w:val="none" w:sz="0" w:space="0" w:color="auto"/>
        <w:right w:val="none" w:sz="0" w:space="0" w:color="auto"/>
      </w:divBdr>
      <w:divsChild>
        <w:div w:id="2037920151">
          <w:marLeft w:val="274"/>
          <w:marRight w:val="0"/>
          <w:marTop w:val="0"/>
          <w:marBottom w:val="120"/>
          <w:divBdr>
            <w:top w:val="none" w:sz="0" w:space="0" w:color="auto"/>
            <w:left w:val="none" w:sz="0" w:space="0" w:color="auto"/>
            <w:bottom w:val="none" w:sz="0" w:space="0" w:color="auto"/>
            <w:right w:val="none" w:sz="0" w:space="0" w:color="auto"/>
          </w:divBdr>
        </w:div>
      </w:divsChild>
    </w:div>
    <w:div w:id="2037920170">
      <w:marLeft w:val="0"/>
      <w:marRight w:val="0"/>
      <w:marTop w:val="0"/>
      <w:marBottom w:val="0"/>
      <w:divBdr>
        <w:top w:val="none" w:sz="0" w:space="0" w:color="auto"/>
        <w:left w:val="none" w:sz="0" w:space="0" w:color="auto"/>
        <w:bottom w:val="none" w:sz="0" w:space="0" w:color="auto"/>
        <w:right w:val="none" w:sz="0" w:space="0" w:color="auto"/>
      </w:divBdr>
    </w:div>
    <w:div w:id="2037920177">
      <w:marLeft w:val="0"/>
      <w:marRight w:val="0"/>
      <w:marTop w:val="0"/>
      <w:marBottom w:val="0"/>
      <w:divBdr>
        <w:top w:val="none" w:sz="0" w:space="0" w:color="auto"/>
        <w:left w:val="none" w:sz="0" w:space="0" w:color="auto"/>
        <w:bottom w:val="none" w:sz="0" w:space="0" w:color="auto"/>
        <w:right w:val="none" w:sz="0" w:space="0" w:color="auto"/>
      </w:divBdr>
      <w:divsChild>
        <w:div w:id="2037920059">
          <w:marLeft w:val="274"/>
          <w:marRight w:val="0"/>
          <w:marTop w:val="0"/>
          <w:marBottom w:val="120"/>
          <w:divBdr>
            <w:top w:val="none" w:sz="0" w:space="0" w:color="auto"/>
            <w:left w:val="none" w:sz="0" w:space="0" w:color="auto"/>
            <w:bottom w:val="none" w:sz="0" w:space="0" w:color="auto"/>
            <w:right w:val="none" w:sz="0" w:space="0" w:color="auto"/>
          </w:divBdr>
        </w:div>
        <w:div w:id="2037920091">
          <w:marLeft w:val="274"/>
          <w:marRight w:val="0"/>
          <w:marTop w:val="0"/>
          <w:marBottom w:val="120"/>
          <w:divBdr>
            <w:top w:val="none" w:sz="0" w:space="0" w:color="auto"/>
            <w:left w:val="none" w:sz="0" w:space="0" w:color="auto"/>
            <w:bottom w:val="none" w:sz="0" w:space="0" w:color="auto"/>
            <w:right w:val="none" w:sz="0" w:space="0" w:color="auto"/>
          </w:divBdr>
        </w:div>
      </w:divsChild>
    </w:div>
    <w:div w:id="2037920179">
      <w:marLeft w:val="0"/>
      <w:marRight w:val="0"/>
      <w:marTop w:val="0"/>
      <w:marBottom w:val="0"/>
      <w:divBdr>
        <w:top w:val="none" w:sz="0" w:space="0" w:color="auto"/>
        <w:left w:val="none" w:sz="0" w:space="0" w:color="auto"/>
        <w:bottom w:val="none" w:sz="0" w:space="0" w:color="auto"/>
        <w:right w:val="none" w:sz="0" w:space="0" w:color="auto"/>
      </w:divBdr>
      <w:divsChild>
        <w:div w:id="2037920116">
          <w:marLeft w:val="446"/>
          <w:marRight w:val="0"/>
          <w:marTop w:val="0"/>
          <w:marBottom w:val="120"/>
          <w:divBdr>
            <w:top w:val="none" w:sz="0" w:space="0" w:color="auto"/>
            <w:left w:val="none" w:sz="0" w:space="0" w:color="auto"/>
            <w:bottom w:val="none" w:sz="0" w:space="0" w:color="auto"/>
            <w:right w:val="none" w:sz="0" w:space="0" w:color="auto"/>
          </w:divBdr>
        </w:div>
        <w:div w:id="2037920169">
          <w:marLeft w:val="446"/>
          <w:marRight w:val="0"/>
          <w:marTop w:val="0"/>
          <w:marBottom w:val="120"/>
          <w:divBdr>
            <w:top w:val="none" w:sz="0" w:space="0" w:color="auto"/>
            <w:left w:val="none" w:sz="0" w:space="0" w:color="auto"/>
            <w:bottom w:val="none" w:sz="0" w:space="0" w:color="auto"/>
            <w:right w:val="none" w:sz="0" w:space="0" w:color="auto"/>
          </w:divBdr>
        </w:div>
      </w:divsChild>
    </w:div>
    <w:div w:id="2037920180">
      <w:marLeft w:val="0"/>
      <w:marRight w:val="0"/>
      <w:marTop w:val="0"/>
      <w:marBottom w:val="0"/>
      <w:divBdr>
        <w:top w:val="none" w:sz="0" w:space="0" w:color="auto"/>
        <w:left w:val="none" w:sz="0" w:space="0" w:color="auto"/>
        <w:bottom w:val="none" w:sz="0" w:space="0" w:color="auto"/>
        <w:right w:val="none" w:sz="0" w:space="0" w:color="auto"/>
      </w:divBdr>
    </w:div>
    <w:div w:id="2037920182">
      <w:marLeft w:val="0"/>
      <w:marRight w:val="0"/>
      <w:marTop w:val="0"/>
      <w:marBottom w:val="0"/>
      <w:divBdr>
        <w:top w:val="none" w:sz="0" w:space="0" w:color="auto"/>
        <w:left w:val="none" w:sz="0" w:space="0" w:color="auto"/>
        <w:bottom w:val="none" w:sz="0" w:space="0" w:color="auto"/>
        <w:right w:val="none" w:sz="0" w:space="0" w:color="auto"/>
      </w:divBdr>
    </w:div>
    <w:div w:id="2038656325">
      <w:bodyDiv w:val="1"/>
      <w:marLeft w:val="0"/>
      <w:marRight w:val="0"/>
      <w:marTop w:val="0"/>
      <w:marBottom w:val="0"/>
      <w:divBdr>
        <w:top w:val="none" w:sz="0" w:space="0" w:color="auto"/>
        <w:left w:val="none" w:sz="0" w:space="0" w:color="auto"/>
        <w:bottom w:val="none" w:sz="0" w:space="0" w:color="auto"/>
        <w:right w:val="none" w:sz="0" w:space="0" w:color="auto"/>
      </w:divBdr>
    </w:div>
    <w:div w:id="2050760393">
      <w:bodyDiv w:val="1"/>
      <w:marLeft w:val="0"/>
      <w:marRight w:val="0"/>
      <w:marTop w:val="0"/>
      <w:marBottom w:val="0"/>
      <w:divBdr>
        <w:top w:val="none" w:sz="0" w:space="0" w:color="auto"/>
        <w:left w:val="none" w:sz="0" w:space="0" w:color="auto"/>
        <w:bottom w:val="none" w:sz="0" w:space="0" w:color="auto"/>
        <w:right w:val="none" w:sz="0" w:space="0" w:color="auto"/>
      </w:divBdr>
    </w:div>
    <w:div w:id="2059086654">
      <w:bodyDiv w:val="1"/>
      <w:marLeft w:val="0"/>
      <w:marRight w:val="0"/>
      <w:marTop w:val="0"/>
      <w:marBottom w:val="0"/>
      <w:divBdr>
        <w:top w:val="none" w:sz="0" w:space="0" w:color="auto"/>
        <w:left w:val="none" w:sz="0" w:space="0" w:color="auto"/>
        <w:bottom w:val="none" w:sz="0" w:space="0" w:color="auto"/>
        <w:right w:val="none" w:sz="0" w:space="0" w:color="auto"/>
      </w:divBdr>
    </w:div>
    <w:div w:id="2063597641">
      <w:bodyDiv w:val="1"/>
      <w:marLeft w:val="0"/>
      <w:marRight w:val="0"/>
      <w:marTop w:val="0"/>
      <w:marBottom w:val="0"/>
      <w:divBdr>
        <w:top w:val="none" w:sz="0" w:space="0" w:color="auto"/>
        <w:left w:val="none" w:sz="0" w:space="0" w:color="auto"/>
        <w:bottom w:val="none" w:sz="0" w:space="0" w:color="auto"/>
        <w:right w:val="none" w:sz="0" w:space="0" w:color="auto"/>
      </w:divBdr>
    </w:div>
    <w:div w:id="2065637934">
      <w:bodyDiv w:val="1"/>
      <w:marLeft w:val="0"/>
      <w:marRight w:val="0"/>
      <w:marTop w:val="0"/>
      <w:marBottom w:val="0"/>
      <w:divBdr>
        <w:top w:val="none" w:sz="0" w:space="0" w:color="auto"/>
        <w:left w:val="none" w:sz="0" w:space="0" w:color="auto"/>
        <w:bottom w:val="none" w:sz="0" w:space="0" w:color="auto"/>
        <w:right w:val="none" w:sz="0" w:space="0" w:color="auto"/>
      </w:divBdr>
      <w:divsChild>
        <w:div w:id="26836004">
          <w:marLeft w:val="547"/>
          <w:marRight w:val="0"/>
          <w:marTop w:val="0"/>
          <w:marBottom w:val="0"/>
          <w:divBdr>
            <w:top w:val="none" w:sz="0" w:space="0" w:color="auto"/>
            <w:left w:val="none" w:sz="0" w:space="0" w:color="auto"/>
            <w:bottom w:val="none" w:sz="0" w:space="0" w:color="auto"/>
            <w:right w:val="none" w:sz="0" w:space="0" w:color="auto"/>
          </w:divBdr>
        </w:div>
        <w:div w:id="323050958">
          <w:marLeft w:val="547"/>
          <w:marRight w:val="0"/>
          <w:marTop w:val="0"/>
          <w:marBottom w:val="0"/>
          <w:divBdr>
            <w:top w:val="none" w:sz="0" w:space="0" w:color="auto"/>
            <w:left w:val="none" w:sz="0" w:space="0" w:color="auto"/>
            <w:bottom w:val="none" w:sz="0" w:space="0" w:color="auto"/>
            <w:right w:val="none" w:sz="0" w:space="0" w:color="auto"/>
          </w:divBdr>
        </w:div>
        <w:div w:id="771435056">
          <w:marLeft w:val="547"/>
          <w:marRight w:val="0"/>
          <w:marTop w:val="0"/>
          <w:marBottom w:val="0"/>
          <w:divBdr>
            <w:top w:val="none" w:sz="0" w:space="0" w:color="auto"/>
            <w:left w:val="none" w:sz="0" w:space="0" w:color="auto"/>
            <w:bottom w:val="none" w:sz="0" w:space="0" w:color="auto"/>
            <w:right w:val="none" w:sz="0" w:space="0" w:color="auto"/>
          </w:divBdr>
        </w:div>
        <w:div w:id="800805369">
          <w:marLeft w:val="547"/>
          <w:marRight w:val="0"/>
          <w:marTop w:val="0"/>
          <w:marBottom w:val="0"/>
          <w:divBdr>
            <w:top w:val="none" w:sz="0" w:space="0" w:color="auto"/>
            <w:left w:val="none" w:sz="0" w:space="0" w:color="auto"/>
            <w:bottom w:val="none" w:sz="0" w:space="0" w:color="auto"/>
            <w:right w:val="none" w:sz="0" w:space="0" w:color="auto"/>
          </w:divBdr>
        </w:div>
        <w:div w:id="1132752405">
          <w:marLeft w:val="547"/>
          <w:marRight w:val="0"/>
          <w:marTop w:val="0"/>
          <w:marBottom w:val="0"/>
          <w:divBdr>
            <w:top w:val="none" w:sz="0" w:space="0" w:color="auto"/>
            <w:left w:val="none" w:sz="0" w:space="0" w:color="auto"/>
            <w:bottom w:val="none" w:sz="0" w:space="0" w:color="auto"/>
            <w:right w:val="none" w:sz="0" w:space="0" w:color="auto"/>
          </w:divBdr>
        </w:div>
        <w:div w:id="1189758162">
          <w:marLeft w:val="547"/>
          <w:marRight w:val="0"/>
          <w:marTop w:val="0"/>
          <w:marBottom w:val="0"/>
          <w:divBdr>
            <w:top w:val="none" w:sz="0" w:space="0" w:color="auto"/>
            <w:left w:val="none" w:sz="0" w:space="0" w:color="auto"/>
            <w:bottom w:val="none" w:sz="0" w:space="0" w:color="auto"/>
            <w:right w:val="none" w:sz="0" w:space="0" w:color="auto"/>
          </w:divBdr>
        </w:div>
        <w:div w:id="1240479795">
          <w:marLeft w:val="547"/>
          <w:marRight w:val="0"/>
          <w:marTop w:val="0"/>
          <w:marBottom w:val="0"/>
          <w:divBdr>
            <w:top w:val="none" w:sz="0" w:space="0" w:color="auto"/>
            <w:left w:val="none" w:sz="0" w:space="0" w:color="auto"/>
            <w:bottom w:val="none" w:sz="0" w:space="0" w:color="auto"/>
            <w:right w:val="none" w:sz="0" w:space="0" w:color="auto"/>
          </w:divBdr>
        </w:div>
        <w:div w:id="1306818818">
          <w:marLeft w:val="547"/>
          <w:marRight w:val="0"/>
          <w:marTop w:val="0"/>
          <w:marBottom w:val="0"/>
          <w:divBdr>
            <w:top w:val="none" w:sz="0" w:space="0" w:color="auto"/>
            <w:left w:val="none" w:sz="0" w:space="0" w:color="auto"/>
            <w:bottom w:val="none" w:sz="0" w:space="0" w:color="auto"/>
            <w:right w:val="none" w:sz="0" w:space="0" w:color="auto"/>
          </w:divBdr>
        </w:div>
        <w:div w:id="1485052110">
          <w:marLeft w:val="547"/>
          <w:marRight w:val="0"/>
          <w:marTop w:val="0"/>
          <w:marBottom w:val="0"/>
          <w:divBdr>
            <w:top w:val="none" w:sz="0" w:space="0" w:color="auto"/>
            <w:left w:val="none" w:sz="0" w:space="0" w:color="auto"/>
            <w:bottom w:val="none" w:sz="0" w:space="0" w:color="auto"/>
            <w:right w:val="none" w:sz="0" w:space="0" w:color="auto"/>
          </w:divBdr>
        </w:div>
      </w:divsChild>
    </w:div>
    <w:div w:id="2091585764">
      <w:bodyDiv w:val="1"/>
      <w:marLeft w:val="0"/>
      <w:marRight w:val="0"/>
      <w:marTop w:val="0"/>
      <w:marBottom w:val="0"/>
      <w:divBdr>
        <w:top w:val="none" w:sz="0" w:space="0" w:color="auto"/>
        <w:left w:val="none" w:sz="0" w:space="0" w:color="auto"/>
        <w:bottom w:val="none" w:sz="0" w:space="0" w:color="auto"/>
        <w:right w:val="none" w:sz="0" w:space="0" w:color="auto"/>
      </w:divBdr>
    </w:div>
    <w:div w:id="2100325871">
      <w:bodyDiv w:val="1"/>
      <w:marLeft w:val="0"/>
      <w:marRight w:val="0"/>
      <w:marTop w:val="0"/>
      <w:marBottom w:val="0"/>
      <w:divBdr>
        <w:top w:val="none" w:sz="0" w:space="0" w:color="auto"/>
        <w:left w:val="none" w:sz="0" w:space="0" w:color="auto"/>
        <w:bottom w:val="none" w:sz="0" w:space="0" w:color="auto"/>
        <w:right w:val="none" w:sz="0" w:space="0" w:color="auto"/>
      </w:divBdr>
    </w:div>
    <w:div w:id="2101950549">
      <w:bodyDiv w:val="1"/>
      <w:marLeft w:val="0"/>
      <w:marRight w:val="0"/>
      <w:marTop w:val="0"/>
      <w:marBottom w:val="0"/>
      <w:divBdr>
        <w:top w:val="none" w:sz="0" w:space="0" w:color="auto"/>
        <w:left w:val="none" w:sz="0" w:space="0" w:color="auto"/>
        <w:bottom w:val="none" w:sz="0" w:space="0" w:color="auto"/>
        <w:right w:val="none" w:sz="0" w:space="0" w:color="auto"/>
      </w:divBdr>
    </w:div>
    <w:div w:id="2106462676">
      <w:bodyDiv w:val="1"/>
      <w:marLeft w:val="0"/>
      <w:marRight w:val="0"/>
      <w:marTop w:val="0"/>
      <w:marBottom w:val="0"/>
      <w:divBdr>
        <w:top w:val="none" w:sz="0" w:space="0" w:color="auto"/>
        <w:left w:val="none" w:sz="0" w:space="0" w:color="auto"/>
        <w:bottom w:val="none" w:sz="0" w:space="0" w:color="auto"/>
        <w:right w:val="none" w:sz="0" w:space="0" w:color="auto"/>
      </w:divBdr>
    </w:div>
    <w:div w:id="2106537109">
      <w:bodyDiv w:val="1"/>
      <w:marLeft w:val="0"/>
      <w:marRight w:val="0"/>
      <w:marTop w:val="0"/>
      <w:marBottom w:val="0"/>
      <w:divBdr>
        <w:top w:val="none" w:sz="0" w:space="0" w:color="auto"/>
        <w:left w:val="none" w:sz="0" w:space="0" w:color="auto"/>
        <w:bottom w:val="none" w:sz="0" w:space="0" w:color="auto"/>
        <w:right w:val="none" w:sz="0" w:space="0" w:color="auto"/>
      </w:divBdr>
    </w:div>
    <w:div w:id="2108229013">
      <w:bodyDiv w:val="1"/>
      <w:marLeft w:val="0"/>
      <w:marRight w:val="0"/>
      <w:marTop w:val="0"/>
      <w:marBottom w:val="0"/>
      <w:divBdr>
        <w:top w:val="none" w:sz="0" w:space="0" w:color="auto"/>
        <w:left w:val="none" w:sz="0" w:space="0" w:color="auto"/>
        <w:bottom w:val="none" w:sz="0" w:space="0" w:color="auto"/>
        <w:right w:val="none" w:sz="0" w:space="0" w:color="auto"/>
      </w:divBdr>
    </w:div>
    <w:div w:id="2119984886">
      <w:bodyDiv w:val="1"/>
      <w:marLeft w:val="0"/>
      <w:marRight w:val="0"/>
      <w:marTop w:val="0"/>
      <w:marBottom w:val="0"/>
      <w:divBdr>
        <w:top w:val="none" w:sz="0" w:space="0" w:color="auto"/>
        <w:left w:val="none" w:sz="0" w:space="0" w:color="auto"/>
        <w:bottom w:val="none" w:sz="0" w:space="0" w:color="auto"/>
        <w:right w:val="none" w:sz="0" w:space="0" w:color="auto"/>
      </w:divBdr>
    </w:div>
    <w:div w:id="2124686624">
      <w:bodyDiv w:val="1"/>
      <w:marLeft w:val="0"/>
      <w:marRight w:val="0"/>
      <w:marTop w:val="0"/>
      <w:marBottom w:val="0"/>
      <w:divBdr>
        <w:top w:val="none" w:sz="0" w:space="0" w:color="auto"/>
        <w:left w:val="none" w:sz="0" w:space="0" w:color="auto"/>
        <w:bottom w:val="none" w:sz="0" w:space="0" w:color="auto"/>
        <w:right w:val="none" w:sz="0" w:space="0" w:color="auto"/>
      </w:divBdr>
    </w:div>
    <w:div w:id="214056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chart" Target="charts/chart4.xml"/><Relationship Id="rId26" Type="http://schemas.openxmlformats.org/officeDocument/2006/relationships/diagramColors" Target="diagrams/colors1.xml"/><Relationship Id="rId39" Type="http://schemas.openxmlformats.org/officeDocument/2006/relationships/image" Target="media/image9.emf"/><Relationship Id="rId21" Type="http://schemas.openxmlformats.org/officeDocument/2006/relationships/chart" Target="charts/chart7.xml"/><Relationship Id="rId34" Type="http://schemas.openxmlformats.org/officeDocument/2006/relationships/chart" Target="charts/chart10.xml"/><Relationship Id="rId42" Type="http://schemas.openxmlformats.org/officeDocument/2006/relationships/image" Target="media/image11.png"/><Relationship Id="rId47" Type="http://schemas.openxmlformats.org/officeDocument/2006/relationships/hyperlink" Target="http://www.data.gov.ro" TargetMode="External"/><Relationship Id="rId50" Type="http://schemas.openxmlformats.org/officeDocument/2006/relationships/diagramData" Target="diagrams/data3.xml"/><Relationship Id="rId55" Type="http://schemas.openxmlformats.org/officeDocument/2006/relationships/diagramData" Target="diagrams/data4.xml"/><Relationship Id="rId63" Type="http://schemas.openxmlformats.org/officeDocument/2006/relationships/diagramColors" Target="diagrams/colors5.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diagramLayout" Target="diagrams/layou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diagramLayout" Target="diagrams/layout1.xml"/><Relationship Id="rId32" Type="http://schemas.microsoft.com/office/2007/relationships/diagramDrawing" Target="diagrams/drawing2.xml"/><Relationship Id="rId37" Type="http://schemas.openxmlformats.org/officeDocument/2006/relationships/image" Target="media/image8.emf"/><Relationship Id="rId40" Type="http://schemas.openxmlformats.org/officeDocument/2006/relationships/package" Target="embeddings/Microsoft_Excel_Worksheet2.xlsx"/><Relationship Id="rId45" Type="http://schemas.openxmlformats.org/officeDocument/2006/relationships/package" Target="embeddings/Microsoft_Excel_Worksheet3.xlsx"/><Relationship Id="rId53" Type="http://schemas.openxmlformats.org/officeDocument/2006/relationships/diagramColors" Target="diagrams/colors3.xml"/><Relationship Id="rId58" Type="http://schemas.openxmlformats.org/officeDocument/2006/relationships/diagramColors" Target="diagrams/colors4.xml"/><Relationship Id="rId66" Type="http://schemas.openxmlformats.org/officeDocument/2006/relationships/chart" Target="charts/chart14.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diagramData" Target="diagrams/data1.xml"/><Relationship Id="rId28" Type="http://schemas.openxmlformats.org/officeDocument/2006/relationships/diagramData" Target="diagrams/data2.xml"/><Relationship Id="rId36" Type="http://schemas.openxmlformats.org/officeDocument/2006/relationships/package" Target="embeddings/Microsoft_Excel_Worksheet.xlsx"/><Relationship Id="rId49" Type="http://schemas.openxmlformats.org/officeDocument/2006/relationships/hyperlink" Target="http://www.e-bistrita.ro" TargetMode="External"/><Relationship Id="rId57" Type="http://schemas.openxmlformats.org/officeDocument/2006/relationships/diagramQuickStyle" Target="diagrams/quickStyle4.xml"/><Relationship Id="rId61" Type="http://schemas.openxmlformats.org/officeDocument/2006/relationships/diagramLayout" Target="diagrams/layout5.xml"/><Relationship Id="rId10" Type="http://schemas.openxmlformats.org/officeDocument/2006/relationships/image" Target="media/image3.png"/><Relationship Id="rId19" Type="http://schemas.openxmlformats.org/officeDocument/2006/relationships/chart" Target="charts/chart5.xml"/><Relationship Id="rId31" Type="http://schemas.openxmlformats.org/officeDocument/2006/relationships/diagramColors" Target="diagrams/colors2.xml"/><Relationship Id="rId44" Type="http://schemas.openxmlformats.org/officeDocument/2006/relationships/image" Target="media/image12.emf"/><Relationship Id="rId52" Type="http://schemas.openxmlformats.org/officeDocument/2006/relationships/diagramQuickStyle" Target="diagrams/quickStyle3.xml"/><Relationship Id="rId60" Type="http://schemas.openxmlformats.org/officeDocument/2006/relationships/diagramData" Target="diagrams/data5.xml"/><Relationship Id="rId65"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chart" Target="charts/chart8.xml"/><Relationship Id="rId27" Type="http://schemas.microsoft.com/office/2007/relationships/diagramDrawing" Target="diagrams/drawing1.xml"/><Relationship Id="rId30" Type="http://schemas.openxmlformats.org/officeDocument/2006/relationships/diagramQuickStyle" Target="diagrams/quickStyle2.xml"/><Relationship Id="rId35" Type="http://schemas.openxmlformats.org/officeDocument/2006/relationships/image" Target="media/image7.emf"/><Relationship Id="rId43" Type="http://schemas.openxmlformats.org/officeDocument/2006/relationships/chart" Target="charts/chart11.xml"/><Relationship Id="rId48" Type="http://schemas.openxmlformats.org/officeDocument/2006/relationships/image" Target="media/image13.png"/><Relationship Id="rId56" Type="http://schemas.openxmlformats.org/officeDocument/2006/relationships/diagramLayout" Target="diagrams/layout4.xml"/><Relationship Id="rId64" Type="http://schemas.microsoft.com/office/2007/relationships/diagramDrawing" Target="diagrams/drawing5.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diagramLayout" Target="diagrams/layout3.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chart" Target="charts/chart3.xml"/><Relationship Id="rId25" Type="http://schemas.openxmlformats.org/officeDocument/2006/relationships/diagramQuickStyle" Target="diagrams/quickStyle1.xml"/><Relationship Id="rId33" Type="http://schemas.openxmlformats.org/officeDocument/2006/relationships/chart" Target="charts/chart9.xml"/><Relationship Id="rId38" Type="http://schemas.openxmlformats.org/officeDocument/2006/relationships/package" Target="embeddings/Microsoft_Excel_Worksheet1.xlsx"/><Relationship Id="rId46" Type="http://schemas.openxmlformats.org/officeDocument/2006/relationships/chart" Target="charts/chart12.xml"/><Relationship Id="rId59" Type="http://schemas.microsoft.com/office/2007/relationships/diagramDrawing" Target="diagrams/drawing4.xml"/><Relationship Id="rId67" Type="http://schemas.openxmlformats.org/officeDocument/2006/relationships/image" Target="media/image14.png"/><Relationship Id="rId20" Type="http://schemas.openxmlformats.org/officeDocument/2006/relationships/chart" Target="charts/chart6.xml"/><Relationship Id="rId41" Type="http://schemas.openxmlformats.org/officeDocument/2006/relationships/image" Target="media/image10.png"/><Relationship Id="rId54" Type="http://schemas.microsoft.com/office/2007/relationships/diagramDrawing" Target="diagrams/drawing3.xml"/><Relationship Id="rId62" Type="http://schemas.openxmlformats.org/officeDocument/2006/relationships/diagramQuickStyle" Target="diagrams/quickStyle5.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Lenovo\Desktop\CIVITTA\bistrita\Bistrita%20-%20date.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amelia.pirvu\Desktop\PSI%20Sighisoara%20ciorna.docx!_168535895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Lenovo\Desktop\CIVITTA\bistrita\Bistrita%20-%20date.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Lenovo\Desktop\CIVITTA\bistrita\Bistrita%20-%20date.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HP\Desktop\Civitta\Alina\32.%20Bistr&#539;a\10.%20Chestionare%20administra&#539;ie\1.%20R&#259;spunsuri%20&#537;i%20grafice_Consultarea%20Prim&#259;riei%20Municipiului%20Bistri&#539;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Lenovo\Desktop\BM%20-%20municipal%20fund9ng\Exceluri%20finale\CRPE_venituri-per-capita.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Lenovo\Desktop\BM%20-%20municipal%20fund9ng\Exceluri%20finale\CRPE_venituri-per-capi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'Question 8'!$B$3</c:f>
              <c:strCache>
                <c:ptCount val="1"/>
                <c:pt idx="0">
                  <c:v>Responses</c:v>
                </c:pt>
              </c:strCache>
            </c:strRef>
          </c:tx>
          <c:dPt>
            <c:idx val="0"/>
            <c:bubble3D val="0"/>
            <c:spPr>
              <a:solidFill>
                <a:schemeClr val="accent1"/>
              </a:solidFill>
              <a:ln>
                <a:noFill/>
              </a:ln>
              <a:effectLst/>
            </c:spPr>
            <c:extLst>
              <c:ext xmlns:c16="http://schemas.microsoft.com/office/drawing/2014/chart" uri="{C3380CC4-5D6E-409C-BE32-E72D297353CC}">
                <c16:uniqueId val="{00000001-8551-46CB-A47C-CB7D92ADF868}"/>
              </c:ext>
            </c:extLst>
          </c:dPt>
          <c:dPt>
            <c:idx val="1"/>
            <c:bubble3D val="0"/>
            <c:spPr>
              <a:solidFill>
                <a:schemeClr val="accent3"/>
              </a:solidFill>
              <a:ln>
                <a:noFill/>
              </a:ln>
              <a:effectLst/>
            </c:spPr>
            <c:extLst>
              <c:ext xmlns:c16="http://schemas.microsoft.com/office/drawing/2014/chart" uri="{C3380CC4-5D6E-409C-BE32-E72D297353CC}">
                <c16:uniqueId val="{00000003-8551-46CB-A47C-CB7D92ADF868}"/>
              </c:ext>
            </c:extLst>
          </c:dPt>
          <c:dPt>
            <c:idx val="2"/>
            <c:bubble3D val="0"/>
            <c:spPr>
              <a:solidFill>
                <a:schemeClr val="accent5"/>
              </a:solidFill>
              <a:ln>
                <a:noFill/>
              </a:ln>
              <a:effectLst/>
            </c:spPr>
            <c:extLst>
              <c:ext xmlns:c16="http://schemas.microsoft.com/office/drawing/2014/chart" uri="{C3380CC4-5D6E-409C-BE32-E72D297353CC}">
                <c16:uniqueId val="{00000005-8551-46CB-A47C-CB7D92ADF868}"/>
              </c:ext>
            </c:extLst>
          </c:dPt>
          <c:dLbls>
            <c:dLbl>
              <c:idx val="0"/>
              <c:numFmt formatCode="0.0%" sourceLinked="0"/>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mn-ea"/>
                      <a:cs typeface="+mn-cs"/>
                    </a:defRPr>
                  </a:pPr>
                  <a:endParaRPr lang="en-US"/>
                </a:p>
              </c:txPr>
              <c:showLegendKey val="0"/>
              <c:showVal val="0"/>
              <c:showCatName val="0"/>
              <c:showSerName val="0"/>
              <c:showPercent val="1"/>
              <c:showBubbleSize val="0"/>
              <c:extLst>
                <c:ext xmlns:c16="http://schemas.microsoft.com/office/drawing/2014/chart" uri="{C3380CC4-5D6E-409C-BE32-E72D297353CC}">
                  <c16:uniqueId val="{00000001-8551-46CB-A47C-CB7D92ADF868}"/>
                </c:ext>
              </c:extLst>
            </c:dLbl>
            <c:dLbl>
              <c:idx val="1"/>
              <c:numFmt formatCode="0.0%" sourceLinked="0"/>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mn-ea"/>
                      <a:cs typeface="+mn-cs"/>
                    </a:defRPr>
                  </a:pPr>
                  <a:endParaRPr lang="en-US"/>
                </a:p>
              </c:txPr>
              <c:showLegendKey val="0"/>
              <c:showVal val="0"/>
              <c:showCatName val="0"/>
              <c:showSerName val="0"/>
              <c:showPercent val="1"/>
              <c:showBubbleSize val="0"/>
              <c:extLst>
                <c:ext xmlns:c16="http://schemas.microsoft.com/office/drawing/2014/chart" uri="{C3380CC4-5D6E-409C-BE32-E72D297353CC}">
                  <c16:uniqueId val="{00000003-8551-46CB-A47C-CB7D92ADF868}"/>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'Question 8'!$A$4:$A$6</c:f>
              <c:strCache>
                <c:ptCount val="3"/>
                <c:pt idx="0">
                  <c:v>Da</c:v>
                </c:pt>
                <c:pt idx="1">
                  <c:v>Da, dar nu în totalitate</c:v>
                </c:pt>
                <c:pt idx="2">
                  <c:v>Nu</c:v>
                </c:pt>
              </c:strCache>
            </c:strRef>
          </c:cat>
          <c:val>
            <c:numRef>
              <c:f>'Question 8'!$B$4:$B$6</c:f>
              <c:numCache>
                <c:formatCode>0.00%</c:formatCode>
                <c:ptCount val="3"/>
                <c:pt idx="0">
                  <c:v>0.17419999999999999</c:v>
                </c:pt>
                <c:pt idx="1">
                  <c:v>0.4924</c:v>
                </c:pt>
                <c:pt idx="2">
                  <c:v>0.33329999999999999</c:v>
                </c:pt>
              </c:numCache>
            </c:numRef>
          </c:val>
          <c:extLst>
            <c:ext xmlns:c16="http://schemas.microsoft.com/office/drawing/2014/chart" uri="{C3380CC4-5D6E-409C-BE32-E72D297353CC}">
              <c16:uniqueId val="{00000006-8551-46CB-A47C-CB7D92ADF868}"/>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mn-lt"/>
              <a:ea typeface="+mn-ea"/>
              <a:cs typeface="+mn-cs"/>
            </a:defRPr>
          </a:pPr>
          <a:endParaRPr lang="en-US"/>
        </a:p>
      </c:txPr>
    </c:legend>
    <c:plotVisOnly val="0"/>
    <c:dispBlanksAs val="gap"/>
    <c:showDLblsOverMax val="0"/>
  </c:chart>
  <c:spPr>
    <a:solidFill>
      <a:schemeClr val="bg1"/>
    </a:solidFill>
    <a:ln w="6350" cap="flat" cmpd="sng" algn="ctr">
      <a:noFill/>
      <a:prstDash val="solid"/>
      <a:round/>
    </a:ln>
    <a:effectLst/>
  </c:spPr>
  <c:txPr>
    <a:bodyPr/>
    <a:lstStyle/>
    <a:p>
      <a:pPr>
        <a:defRPr>
          <a:solidFill>
            <a:schemeClr val="tx1">
              <a:lumMod val="75000"/>
              <a:lumOff val="25000"/>
            </a:schemeClr>
          </a:solidFill>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'Question 11'!$B$3</c:f>
              <c:strCache>
                <c:ptCount val="1"/>
                <c:pt idx="0">
                  <c:v>Responses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6350" cap="flat" cmpd="sng" algn="ctr">
                      <a:solidFill>
                        <a:schemeClr val="tx1"/>
                      </a:solidFill>
                      <a:prstDash val="solid"/>
                      <a:round/>
                    </a:ln>
                    <a:effectLst/>
                  </c:spPr>
                </c15:leaderLines>
              </c:ext>
            </c:extLst>
          </c:dLbls>
          <c:cat>
            <c:strRef>
              <c:f>'Question 11'!$A$4:$A$6</c:f>
              <c:strCache>
                <c:ptCount val="3"/>
                <c:pt idx="0">
                  <c:v>Da, am participat direct, prin grupuri de lucru sau evenimente de consultare.</c:v>
                </c:pt>
                <c:pt idx="1">
                  <c:v>Da, am participat prin furnizarea de informații celor care au elaborat strategia/documentul de planificare strategică.</c:v>
                </c:pt>
                <c:pt idx="2">
                  <c:v>Nu am participat în nici o calitate.</c:v>
                </c:pt>
              </c:strCache>
            </c:strRef>
          </c:cat>
          <c:val>
            <c:numRef>
              <c:f>'Question 11'!$B$4:$B$6</c:f>
              <c:numCache>
                <c:formatCode>0.0%</c:formatCode>
                <c:ptCount val="3"/>
                <c:pt idx="0">
                  <c:v>0.13639999999999999</c:v>
                </c:pt>
                <c:pt idx="1">
                  <c:v>0.2576</c:v>
                </c:pt>
                <c:pt idx="2">
                  <c:v>0.60609999999999997</c:v>
                </c:pt>
              </c:numCache>
            </c:numRef>
          </c:val>
          <c:extLst>
            <c:ext xmlns:c16="http://schemas.microsoft.com/office/drawing/2014/chart" uri="{C3380CC4-5D6E-409C-BE32-E72D297353CC}">
              <c16:uniqueId val="{00000000-5B7F-418D-938D-BF34176A496F}"/>
            </c:ext>
          </c:extLst>
        </c:ser>
        <c:dLbls>
          <c:showLegendKey val="0"/>
          <c:showVal val="1"/>
          <c:showCatName val="0"/>
          <c:showSerName val="0"/>
          <c:showPercent val="0"/>
          <c:showBubbleSize val="0"/>
        </c:dLbls>
        <c:gapWidth val="150"/>
        <c:overlap val="-25"/>
        <c:axId val="834589648"/>
        <c:axId val="834588472"/>
      </c:barChart>
      <c:catAx>
        <c:axId val="834589648"/>
        <c:scaling>
          <c:orientation val="minMax"/>
        </c:scaling>
        <c:delete val="0"/>
        <c:axPos val="l"/>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lumMod val="75000"/>
                    <a:lumOff val="25000"/>
                  </a:schemeClr>
                </a:solidFill>
                <a:latin typeface="+mn-lt"/>
                <a:ea typeface="+mn-ea"/>
                <a:cs typeface="+mn-cs"/>
              </a:defRPr>
            </a:pPr>
            <a:endParaRPr lang="en-US"/>
          </a:p>
        </c:txPr>
        <c:crossAx val="834588472"/>
        <c:crosses val="autoZero"/>
        <c:auto val="1"/>
        <c:lblAlgn val="ctr"/>
        <c:lblOffset val="100"/>
        <c:noMultiLvlLbl val="0"/>
      </c:catAx>
      <c:valAx>
        <c:axId val="834588472"/>
        <c:scaling>
          <c:orientation val="minMax"/>
        </c:scaling>
        <c:delete val="1"/>
        <c:axPos val="b"/>
        <c:numFmt formatCode="0.0%" sourceLinked="1"/>
        <c:majorTickMark val="out"/>
        <c:minorTickMark val="none"/>
        <c:tickLblPos val="nextTo"/>
        <c:crossAx val="834589648"/>
        <c:crosses val="autoZero"/>
        <c:crossBetween val="between"/>
      </c:valAx>
      <c:spPr>
        <a:solidFill>
          <a:schemeClr val="bg1"/>
        </a:solid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6350" cap="flat" cmpd="sng" algn="ctr">
      <a:noFill/>
      <a:prstDash val="solid"/>
      <a:round/>
    </a:ln>
    <a:effectLst/>
  </c:spPr>
  <c:txPr>
    <a:bodyPr/>
    <a:lstStyle/>
    <a:p>
      <a:pPr>
        <a:defRPr>
          <a:solidFill>
            <a:schemeClr val="tx1">
              <a:lumMod val="75000"/>
              <a:lumOff val="25000"/>
            </a:schemeClr>
          </a:solidFill>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'Resurse Umane'!$A$3</c:f>
              <c:strCache>
                <c:ptCount val="1"/>
                <c:pt idx="0">
                  <c:v>Aprobate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'Resurse Umane'!$B$2:$H$2</c:f>
              <c:strCache>
                <c:ptCount val="7"/>
                <c:pt idx="0">
                  <c:v>Aparatul propriu de specialitate</c:v>
                </c:pt>
                <c:pt idx="1">
                  <c:v>Poliția locală</c:v>
                </c:pt>
                <c:pt idx="2">
                  <c:v>Direcția de asistență socială</c:v>
                </c:pt>
                <c:pt idx="3">
                  <c:v>Direcția municipală de sănătate Bistrița</c:v>
                </c:pt>
                <c:pt idx="4">
                  <c:v>Centrul Cultural Municipal George Coșbuc Bistrița</c:v>
                </c:pt>
                <c:pt idx="5">
                  <c:v>Direcția servicii publice Bistrița</c:v>
                </c:pt>
                <c:pt idx="6">
                  <c:v>Direcția de administrare a piețelor din municipiul Bistrița</c:v>
                </c:pt>
              </c:strCache>
            </c:strRef>
          </c:cat>
          <c:val>
            <c:numRef>
              <c:f>'Resurse Umane'!$B$3:$H$3</c:f>
              <c:numCache>
                <c:formatCode>General</c:formatCode>
                <c:ptCount val="7"/>
                <c:pt idx="0">
                  <c:v>287</c:v>
                </c:pt>
                <c:pt idx="1">
                  <c:v>85</c:v>
                </c:pt>
                <c:pt idx="2">
                  <c:v>291</c:v>
                </c:pt>
                <c:pt idx="3">
                  <c:v>156</c:v>
                </c:pt>
                <c:pt idx="4">
                  <c:v>70</c:v>
                </c:pt>
                <c:pt idx="5">
                  <c:v>266</c:v>
                </c:pt>
                <c:pt idx="6">
                  <c:v>31</c:v>
                </c:pt>
              </c:numCache>
            </c:numRef>
          </c:val>
          <c:extLst>
            <c:ext xmlns:c16="http://schemas.microsoft.com/office/drawing/2014/chart" uri="{C3380CC4-5D6E-409C-BE32-E72D297353CC}">
              <c16:uniqueId val="{00000000-FE20-4B7C-B7D8-9871F2B27210}"/>
            </c:ext>
          </c:extLst>
        </c:ser>
        <c:ser>
          <c:idx val="1"/>
          <c:order val="1"/>
          <c:tx>
            <c:strRef>
              <c:f>'Resurse Umane'!$A$4</c:f>
              <c:strCache>
                <c:ptCount val="1"/>
                <c:pt idx="0">
                  <c:v>Ocupate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'Resurse Umane'!$B$2:$H$2</c:f>
              <c:strCache>
                <c:ptCount val="7"/>
                <c:pt idx="0">
                  <c:v>Aparatul propriu de specialitate</c:v>
                </c:pt>
                <c:pt idx="1">
                  <c:v>Poliția locală</c:v>
                </c:pt>
                <c:pt idx="2">
                  <c:v>Direcția de asistență socială</c:v>
                </c:pt>
                <c:pt idx="3">
                  <c:v>Direcția municipală de sănătate Bistrița</c:v>
                </c:pt>
                <c:pt idx="4">
                  <c:v>Centrul Cultural Municipal George Coșbuc Bistrița</c:v>
                </c:pt>
                <c:pt idx="5">
                  <c:v>Direcția servicii publice Bistrița</c:v>
                </c:pt>
                <c:pt idx="6">
                  <c:v>Direcția de administrare a piețelor din municipiul Bistrița</c:v>
                </c:pt>
              </c:strCache>
            </c:strRef>
          </c:cat>
          <c:val>
            <c:numRef>
              <c:f>'Resurse Umane'!$B$4:$H$4</c:f>
              <c:numCache>
                <c:formatCode>General</c:formatCode>
                <c:ptCount val="7"/>
                <c:pt idx="0">
                  <c:v>260</c:v>
                </c:pt>
                <c:pt idx="1">
                  <c:v>77</c:v>
                </c:pt>
                <c:pt idx="2">
                  <c:v>267</c:v>
                </c:pt>
                <c:pt idx="3">
                  <c:v>98</c:v>
                </c:pt>
                <c:pt idx="4">
                  <c:v>60</c:v>
                </c:pt>
                <c:pt idx="5">
                  <c:v>242</c:v>
                </c:pt>
                <c:pt idx="6">
                  <c:v>27</c:v>
                </c:pt>
              </c:numCache>
            </c:numRef>
          </c:val>
          <c:extLst>
            <c:ext xmlns:c16="http://schemas.microsoft.com/office/drawing/2014/chart" uri="{C3380CC4-5D6E-409C-BE32-E72D297353CC}">
              <c16:uniqueId val="{00000001-FE20-4B7C-B7D8-9871F2B27210}"/>
            </c:ext>
          </c:extLst>
        </c:ser>
        <c:ser>
          <c:idx val="2"/>
          <c:order val="2"/>
          <c:tx>
            <c:strRef>
              <c:f>'Resurse Umane'!$A$5</c:f>
              <c:strCache>
                <c:ptCount val="1"/>
                <c:pt idx="0">
                  <c:v>Posturi vacante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'Resurse Umane'!$B$2:$H$2</c:f>
              <c:strCache>
                <c:ptCount val="7"/>
                <c:pt idx="0">
                  <c:v>Aparatul propriu de specialitate</c:v>
                </c:pt>
                <c:pt idx="1">
                  <c:v>Poliția locală</c:v>
                </c:pt>
                <c:pt idx="2">
                  <c:v>Direcția de asistență socială</c:v>
                </c:pt>
                <c:pt idx="3">
                  <c:v>Direcția municipală de sănătate Bistrița</c:v>
                </c:pt>
                <c:pt idx="4">
                  <c:v>Centrul Cultural Municipal George Coșbuc Bistrița</c:v>
                </c:pt>
                <c:pt idx="5">
                  <c:v>Direcția servicii publice Bistrița</c:v>
                </c:pt>
                <c:pt idx="6">
                  <c:v>Direcția de administrare a piețelor din municipiul Bistrița</c:v>
                </c:pt>
              </c:strCache>
            </c:strRef>
          </c:cat>
          <c:val>
            <c:numRef>
              <c:f>'Resurse Umane'!$B$5:$H$5</c:f>
              <c:numCache>
                <c:formatCode>General</c:formatCode>
                <c:ptCount val="7"/>
                <c:pt idx="0">
                  <c:v>27</c:v>
                </c:pt>
                <c:pt idx="1">
                  <c:v>8</c:v>
                </c:pt>
                <c:pt idx="2">
                  <c:v>24</c:v>
                </c:pt>
                <c:pt idx="3">
                  <c:v>58</c:v>
                </c:pt>
                <c:pt idx="4">
                  <c:v>10</c:v>
                </c:pt>
                <c:pt idx="5">
                  <c:v>24</c:v>
                </c:pt>
                <c:pt idx="6">
                  <c:v>4</c:v>
                </c:pt>
              </c:numCache>
            </c:numRef>
          </c:val>
          <c:extLst>
            <c:ext xmlns:c16="http://schemas.microsoft.com/office/drawing/2014/chart" uri="{C3380CC4-5D6E-409C-BE32-E72D297353CC}">
              <c16:uniqueId val="{00000002-FE20-4B7C-B7D8-9871F2B27210}"/>
            </c:ext>
          </c:extLst>
        </c:ser>
        <c:dLbls>
          <c:showLegendKey val="0"/>
          <c:showVal val="0"/>
          <c:showCatName val="0"/>
          <c:showSerName val="0"/>
          <c:showPercent val="0"/>
          <c:showBubbleSize val="0"/>
        </c:dLbls>
        <c:gapWidth val="100"/>
        <c:overlap val="-27"/>
        <c:axId val="834597880"/>
        <c:axId val="834595528"/>
      </c:barChart>
      <c:catAx>
        <c:axId val="834597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595528"/>
        <c:crosses val="autoZero"/>
        <c:auto val="1"/>
        <c:lblAlgn val="ctr"/>
        <c:lblOffset val="100"/>
        <c:noMultiLvlLbl val="0"/>
      </c:catAx>
      <c:valAx>
        <c:axId val="834595528"/>
        <c:scaling>
          <c:orientation val="minMax"/>
        </c:scaling>
        <c:delete val="1"/>
        <c:axPos val="l"/>
        <c:numFmt formatCode="General" sourceLinked="1"/>
        <c:majorTickMark val="none"/>
        <c:minorTickMark val="none"/>
        <c:tickLblPos val="nextTo"/>
        <c:crossAx val="8345978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'Question 6'!$B$27</c:f>
              <c:strCache>
                <c:ptCount val="1"/>
                <c:pt idx="0">
                  <c:v>Deloc</c:v>
                </c:pt>
              </c:strCache>
            </c:strRef>
          </c:tx>
          <c:spPr>
            <a:solidFill>
              <a:schemeClr val="accent1"/>
            </a:solidFill>
            <a:ln>
              <a:noFill/>
            </a:ln>
            <a:effectLst/>
          </c:spPr>
          <c:invertIfNegative val="0"/>
          <c:dLbls>
            <c:dLbl>
              <c:idx val="0"/>
              <c:numFmt formatCode="0.0%" sourceLinked="0"/>
              <c:spPr>
                <a:solidFill>
                  <a:schemeClr val="accent1"/>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0-2FD8-46D3-A26C-15805CFCDB14}"/>
                </c:ext>
              </c:extLst>
            </c:dLbl>
            <c:dLbl>
              <c:idx val="1"/>
              <c:delete val="1"/>
              <c:extLst>
                <c:ext xmlns:c15="http://schemas.microsoft.com/office/drawing/2012/chart" uri="{CE6537A1-D6FC-4f65-9D91-7224C49458BB}"/>
                <c:ext xmlns:c16="http://schemas.microsoft.com/office/drawing/2014/chart" uri="{C3380CC4-5D6E-409C-BE32-E72D297353CC}">
                  <c16:uniqueId val="{00000001-F39F-490E-B931-7BC9D31D9ABF}"/>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6'!$A$28:$A$29</c:f>
              <c:strCache>
                <c:ptCount val="2"/>
                <c:pt idx="0">
                  <c:v>Mă regăsesc / contribui efectiv</c:v>
                </c:pt>
                <c:pt idx="1">
                  <c:v>Ar trebui să mă regăsesc / să fiu valorizat/ă</c:v>
                </c:pt>
              </c:strCache>
            </c:strRef>
          </c:cat>
          <c:val>
            <c:numRef>
              <c:f>'Question 6'!$B$28:$B$29</c:f>
              <c:numCache>
                <c:formatCode>0%</c:formatCode>
                <c:ptCount val="2"/>
                <c:pt idx="0">
                  <c:v>2.3622047244094488E-2</c:v>
                </c:pt>
                <c:pt idx="1">
                  <c:v>0</c:v>
                </c:pt>
              </c:numCache>
            </c:numRef>
          </c:val>
          <c:extLst>
            <c:ext xmlns:c16="http://schemas.microsoft.com/office/drawing/2014/chart" uri="{C3380CC4-5D6E-409C-BE32-E72D297353CC}">
              <c16:uniqueId val="{00000002-F39F-490E-B931-7BC9D31D9ABF}"/>
            </c:ext>
          </c:extLst>
        </c:ser>
        <c:ser>
          <c:idx val="1"/>
          <c:order val="1"/>
          <c:tx>
            <c:strRef>
              <c:f>'Question 6'!$C$27</c:f>
              <c:strCache>
                <c:ptCount val="1"/>
                <c:pt idx="0">
                  <c:v>Foarte puțin</c:v>
                </c:pt>
              </c:strCache>
            </c:strRef>
          </c:tx>
          <c:spPr>
            <a:solidFill>
              <a:schemeClr val="accent2"/>
            </a:solidFill>
            <a:ln>
              <a:noFill/>
            </a:ln>
            <a:effectLst/>
          </c:spPr>
          <c:invertIfNegative val="0"/>
          <c:dLbls>
            <c:dLbl>
              <c:idx val="0"/>
              <c:layout>
                <c:manualLayout>
                  <c:x val="2.3354564755838639E-2"/>
                  <c:y val="4.62214005084354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39F-490E-B931-7BC9D31D9ABF}"/>
                </c:ext>
              </c:extLst>
            </c:dLbl>
            <c:numFmt formatCode="0.0%" sourceLinked="0"/>
            <c:spPr>
              <a:solidFill>
                <a:schemeClr val="accent2"/>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6'!$A$28:$A$29</c:f>
              <c:strCache>
                <c:ptCount val="2"/>
                <c:pt idx="0">
                  <c:v>Mă regăsesc / contribui efectiv</c:v>
                </c:pt>
                <c:pt idx="1">
                  <c:v>Ar trebui să mă regăsesc / să fiu valorizat/ă</c:v>
                </c:pt>
              </c:strCache>
            </c:strRef>
          </c:cat>
          <c:val>
            <c:numRef>
              <c:f>'Question 6'!$C$28:$C$29</c:f>
              <c:numCache>
                <c:formatCode>0%</c:formatCode>
                <c:ptCount val="2"/>
                <c:pt idx="0">
                  <c:v>7.874015748031496E-2</c:v>
                </c:pt>
                <c:pt idx="1">
                  <c:v>3.5714285714285712E-2</c:v>
                </c:pt>
              </c:numCache>
            </c:numRef>
          </c:val>
          <c:extLst>
            <c:ext xmlns:c16="http://schemas.microsoft.com/office/drawing/2014/chart" uri="{C3380CC4-5D6E-409C-BE32-E72D297353CC}">
              <c16:uniqueId val="{00000004-F39F-490E-B931-7BC9D31D9ABF}"/>
            </c:ext>
          </c:extLst>
        </c:ser>
        <c:ser>
          <c:idx val="2"/>
          <c:order val="2"/>
          <c:tx>
            <c:strRef>
              <c:f>'Question 6'!$D$27</c:f>
              <c:strCache>
                <c:ptCount val="1"/>
                <c:pt idx="0">
                  <c:v>Puțin</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6'!$A$28:$A$29</c:f>
              <c:strCache>
                <c:ptCount val="2"/>
                <c:pt idx="0">
                  <c:v>Mă regăsesc / contribui efectiv</c:v>
                </c:pt>
                <c:pt idx="1">
                  <c:v>Ar trebui să mă regăsesc / să fiu valorizat/ă</c:v>
                </c:pt>
              </c:strCache>
            </c:strRef>
          </c:cat>
          <c:val>
            <c:numRef>
              <c:f>'Question 6'!$D$28:$D$29</c:f>
              <c:numCache>
                <c:formatCode>0%</c:formatCode>
                <c:ptCount val="2"/>
                <c:pt idx="0">
                  <c:v>0.27559055118110237</c:v>
                </c:pt>
                <c:pt idx="1">
                  <c:v>0.19047619047619047</c:v>
                </c:pt>
              </c:numCache>
            </c:numRef>
          </c:val>
          <c:extLst>
            <c:ext xmlns:c16="http://schemas.microsoft.com/office/drawing/2014/chart" uri="{C3380CC4-5D6E-409C-BE32-E72D297353CC}">
              <c16:uniqueId val="{00000005-F39F-490E-B931-7BC9D31D9ABF}"/>
            </c:ext>
          </c:extLst>
        </c:ser>
        <c:ser>
          <c:idx val="3"/>
          <c:order val="3"/>
          <c:tx>
            <c:strRef>
              <c:f>'Question 6'!$E$27</c:f>
              <c:strCache>
                <c:ptCount val="1"/>
                <c:pt idx="0">
                  <c:v>Mult</c:v>
                </c:pt>
              </c:strCache>
            </c:strRef>
          </c:tx>
          <c:spPr>
            <a:solidFill>
              <a:schemeClr val="accent4"/>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6'!$A$28:$A$29</c:f>
              <c:strCache>
                <c:ptCount val="2"/>
                <c:pt idx="0">
                  <c:v>Mă regăsesc / contribui efectiv</c:v>
                </c:pt>
                <c:pt idx="1">
                  <c:v>Ar trebui să mă regăsesc / să fiu valorizat/ă</c:v>
                </c:pt>
              </c:strCache>
            </c:strRef>
          </c:cat>
          <c:val>
            <c:numRef>
              <c:f>'Question 6'!$E$28:$E$29</c:f>
              <c:numCache>
                <c:formatCode>0%</c:formatCode>
                <c:ptCount val="2"/>
                <c:pt idx="0">
                  <c:v>0.54330708661417326</c:v>
                </c:pt>
                <c:pt idx="1">
                  <c:v>0.63095238095238093</c:v>
                </c:pt>
              </c:numCache>
            </c:numRef>
          </c:val>
          <c:extLst>
            <c:ext xmlns:c16="http://schemas.microsoft.com/office/drawing/2014/chart" uri="{C3380CC4-5D6E-409C-BE32-E72D297353CC}">
              <c16:uniqueId val="{00000006-F39F-490E-B931-7BC9D31D9ABF}"/>
            </c:ext>
          </c:extLst>
        </c:ser>
        <c:ser>
          <c:idx val="4"/>
          <c:order val="4"/>
          <c:tx>
            <c:strRef>
              <c:f>'Question 6'!$F$27</c:f>
              <c:strCache>
                <c:ptCount val="1"/>
                <c:pt idx="0">
                  <c:v>Foarte mult</c:v>
                </c:pt>
              </c:strCache>
            </c:strRef>
          </c:tx>
          <c:spPr>
            <a:solidFill>
              <a:schemeClr val="accent5"/>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6'!$A$28:$A$29</c:f>
              <c:strCache>
                <c:ptCount val="2"/>
                <c:pt idx="0">
                  <c:v>Mă regăsesc / contribui efectiv</c:v>
                </c:pt>
                <c:pt idx="1">
                  <c:v>Ar trebui să mă regăsesc / să fiu valorizat/ă</c:v>
                </c:pt>
              </c:strCache>
            </c:strRef>
          </c:cat>
          <c:val>
            <c:numRef>
              <c:f>'Question 6'!$F$28:$F$29</c:f>
              <c:numCache>
                <c:formatCode>0%</c:formatCode>
                <c:ptCount val="2"/>
                <c:pt idx="0">
                  <c:v>7.874015748031496E-2</c:v>
                </c:pt>
                <c:pt idx="1">
                  <c:v>0.14285714285714285</c:v>
                </c:pt>
              </c:numCache>
            </c:numRef>
          </c:val>
          <c:extLst>
            <c:ext xmlns:c16="http://schemas.microsoft.com/office/drawing/2014/chart" uri="{C3380CC4-5D6E-409C-BE32-E72D297353CC}">
              <c16:uniqueId val="{00000007-F39F-490E-B931-7BC9D31D9ABF}"/>
            </c:ext>
          </c:extLst>
        </c:ser>
        <c:dLbls>
          <c:showLegendKey val="0"/>
          <c:showVal val="1"/>
          <c:showCatName val="0"/>
          <c:showSerName val="0"/>
          <c:showPercent val="0"/>
          <c:showBubbleSize val="0"/>
        </c:dLbls>
        <c:gapWidth val="95"/>
        <c:overlap val="100"/>
        <c:axId val="834591216"/>
        <c:axId val="834598664"/>
      </c:barChart>
      <c:catAx>
        <c:axId val="8345912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598664"/>
        <c:crosses val="autoZero"/>
        <c:auto val="1"/>
        <c:lblAlgn val="ctr"/>
        <c:lblOffset val="200"/>
        <c:noMultiLvlLbl val="0"/>
      </c:catAx>
      <c:valAx>
        <c:axId val="834598664"/>
        <c:scaling>
          <c:orientation val="minMax"/>
        </c:scaling>
        <c:delete val="1"/>
        <c:axPos val="b"/>
        <c:numFmt formatCode="0%" sourceLinked="1"/>
        <c:majorTickMark val="none"/>
        <c:minorTickMark val="none"/>
        <c:tickLblPos val="nextTo"/>
        <c:crossAx val="834591216"/>
        <c:crosses val="autoZero"/>
        <c:crossBetween val="between"/>
      </c:valAx>
      <c:spPr>
        <a:noFill/>
        <a:ln>
          <a:noFill/>
        </a:ln>
        <a:effectLst/>
      </c:spPr>
    </c:plotArea>
    <c:legend>
      <c:legendPos val="b"/>
      <c:layout>
        <c:manualLayout>
          <c:xMode val="edge"/>
          <c:yMode val="edge"/>
          <c:x val="0.25191316849724993"/>
          <c:y val="0.86374616897512702"/>
          <c:w val="0.49617366300550009"/>
          <c:h val="7.447095370801509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'Question 7'!$B$34</c:f>
              <c:strCache>
                <c:ptCount val="1"/>
                <c:pt idx="0">
                  <c:v>Deloc</c:v>
                </c:pt>
              </c:strCache>
            </c:strRef>
          </c:tx>
          <c:spPr>
            <a:solidFill>
              <a:schemeClr val="accent1"/>
            </a:solidFill>
            <a:ln>
              <a:noFill/>
            </a:ln>
            <a:effectLst/>
          </c:spPr>
          <c:invertIfNegative val="0"/>
          <c:dLbls>
            <c:dLbl>
              <c:idx val="0"/>
              <c:layout>
                <c:manualLayout>
                  <c:x val="-1.6577856719952634E-2"/>
                  <c:y val="-4.6296296296297144E-3"/>
                </c:manualLayout>
              </c:layout>
              <c:numFmt formatCode="0.0%" sourceLinked="0"/>
              <c:spPr>
                <a:solidFill>
                  <a:schemeClr val="accent1"/>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9C2-4A35-B574-6C367660B2DC}"/>
                </c:ext>
              </c:extLst>
            </c:dLbl>
            <c:dLbl>
              <c:idx val="1"/>
              <c:delete val="1"/>
              <c:extLst>
                <c:ext xmlns:c15="http://schemas.microsoft.com/office/drawing/2012/chart" uri="{CE6537A1-D6FC-4f65-9D91-7224C49458BB}"/>
                <c:ext xmlns:c16="http://schemas.microsoft.com/office/drawing/2014/chart" uri="{C3380CC4-5D6E-409C-BE32-E72D297353CC}">
                  <c16:uniqueId val="{00000001-69C2-4A35-B574-6C367660B2D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7'!$A$35:$A$36</c:f>
              <c:strCache>
                <c:ptCount val="2"/>
                <c:pt idx="0">
                  <c:v>Mă regăsesc / contribui efectiv</c:v>
                </c:pt>
                <c:pt idx="1">
                  <c:v>Ar trebui să mă regăsesc / să fiu valorizat/ă</c:v>
                </c:pt>
              </c:strCache>
            </c:strRef>
          </c:cat>
          <c:val>
            <c:numRef>
              <c:f>'Question 7'!$B$35:$B$36</c:f>
              <c:numCache>
                <c:formatCode>0%</c:formatCode>
                <c:ptCount val="2"/>
                <c:pt idx="0">
                  <c:v>2.3255813953488372E-2</c:v>
                </c:pt>
                <c:pt idx="1">
                  <c:v>0</c:v>
                </c:pt>
              </c:numCache>
            </c:numRef>
          </c:val>
          <c:extLst>
            <c:ext xmlns:c16="http://schemas.microsoft.com/office/drawing/2014/chart" uri="{C3380CC4-5D6E-409C-BE32-E72D297353CC}">
              <c16:uniqueId val="{00000002-69C2-4A35-B574-6C367660B2DC}"/>
            </c:ext>
          </c:extLst>
        </c:ser>
        <c:ser>
          <c:idx val="1"/>
          <c:order val="1"/>
          <c:tx>
            <c:strRef>
              <c:f>'Question 7'!$C$34</c:f>
              <c:strCache>
                <c:ptCount val="1"/>
                <c:pt idx="0">
                  <c:v>Foarte puțin</c:v>
                </c:pt>
              </c:strCache>
            </c:strRef>
          </c:tx>
          <c:spPr>
            <a:solidFill>
              <a:schemeClr val="accent2"/>
            </a:solidFill>
            <a:ln>
              <a:noFill/>
            </a:ln>
            <a:effectLst/>
          </c:spPr>
          <c:invertIfNegative val="0"/>
          <c:dLbls>
            <c:dLbl>
              <c:idx val="1"/>
              <c:layout>
                <c:manualLayout>
                  <c:x val="-1.1841326228537596E-2"/>
                  <c:y val="4.6296296296296294E-3"/>
                </c:manualLayout>
              </c:layout>
              <c:numFmt formatCode="0.0%" sourceLinked="0"/>
              <c:spPr>
                <a:solidFill>
                  <a:schemeClr val="accent2"/>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9C2-4A35-B574-6C367660B2D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7'!$A$35:$A$36</c:f>
              <c:strCache>
                <c:ptCount val="2"/>
                <c:pt idx="0">
                  <c:v>Mă regăsesc / contribui efectiv</c:v>
                </c:pt>
                <c:pt idx="1">
                  <c:v>Ar trebui să mă regăsesc / să fiu valorizat/ă</c:v>
                </c:pt>
              </c:strCache>
            </c:strRef>
          </c:cat>
          <c:val>
            <c:numRef>
              <c:f>'Question 7'!$C$35:$C$36</c:f>
              <c:numCache>
                <c:formatCode>0%</c:formatCode>
                <c:ptCount val="2"/>
                <c:pt idx="0">
                  <c:v>7.7519379844961239E-2</c:v>
                </c:pt>
                <c:pt idx="1">
                  <c:v>2.2222222222222223E-2</c:v>
                </c:pt>
              </c:numCache>
            </c:numRef>
          </c:val>
          <c:extLst>
            <c:ext xmlns:c16="http://schemas.microsoft.com/office/drawing/2014/chart" uri="{C3380CC4-5D6E-409C-BE32-E72D297353CC}">
              <c16:uniqueId val="{00000004-69C2-4A35-B574-6C367660B2DC}"/>
            </c:ext>
          </c:extLst>
        </c:ser>
        <c:ser>
          <c:idx val="2"/>
          <c:order val="2"/>
          <c:tx>
            <c:strRef>
              <c:f>'Question 7'!$D$34</c:f>
              <c:strCache>
                <c:ptCount val="1"/>
                <c:pt idx="0">
                  <c:v>Puțin</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7'!$A$35:$A$36</c:f>
              <c:strCache>
                <c:ptCount val="2"/>
                <c:pt idx="0">
                  <c:v>Mă regăsesc / contribui efectiv</c:v>
                </c:pt>
                <c:pt idx="1">
                  <c:v>Ar trebui să mă regăsesc / să fiu valorizat/ă</c:v>
                </c:pt>
              </c:strCache>
            </c:strRef>
          </c:cat>
          <c:val>
            <c:numRef>
              <c:f>'Question 7'!$D$35:$D$36</c:f>
              <c:numCache>
                <c:formatCode>0%</c:formatCode>
                <c:ptCount val="2"/>
                <c:pt idx="0">
                  <c:v>0.19379844961240311</c:v>
                </c:pt>
                <c:pt idx="1">
                  <c:v>0.17777777777777778</c:v>
                </c:pt>
              </c:numCache>
            </c:numRef>
          </c:val>
          <c:extLst>
            <c:ext xmlns:c16="http://schemas.microsoft.com/office/drawing/2014/chart" uri="{C3380CC4-5D6E-409C-BE32-E72D297353CC}">
              <c16:uniqueId val="{00000005-69C2-4A35-B574-6C367660B2DC}"/>
            </c:ext>
          </c:extLst>
        </c:ser>
        <c:ser>
          <c:idx val="3"/>
          <c:order val="3"/>
          <c:tx>
            <c:strRef>
              <c:f>'Question 7'!$E$34</c:f>
              <c:strCache>
                <c:ptCount val="1"/>
                <c:pt idx="0">
                  <c:v>Mult</c:v>
                </c:pt>
              </c:strCache>
            </c:strRef>
          </c:tx>
          <c:spPr>
            <a:solidFill>
              <a:schemeClr val="accent4"/>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7'!$A$35:$A$36</c:f>
              <c:strCache>
                <c:ptCount val="2"/>
                <c:pt idx="0">
                  <c:v>Mă regăsesc / contribui efectiv</c:v>
                </c:pt>
                <c:pt idx="1">
                  <c:v>Ar trebui să mă regăsesc / să fiu valorizat/ă</c:v>
                </c:pt>
              </c:strCache>
            </c:strRef>
          </c:cat>
          <c:val>
            <c:numRef>
              <c:f>'Question 7'!$E$35:$E$36</c:f>
              <c:numCache>
                <c:formatCode>0%</c:formatCode>
                <c:ptCount val="2"/>
                <c:pt idx="0">
                  <c:v>0.53488372093023251</c:v>
                </c:pt>
                <c:pt idx="1">
                  <c:v>0.58888888888888891</c:v>
                </c:pt>
              </c:numCache>
            </c:numRef>
          </c:val>
          <c:extLst>
            <c:ext xmlns:c16="http://schemas.microsoft.com/office/drawing/2014/chart" uri="{C3380CC4-5D6E-409C-BE32-E72D297353CC}">
              <c16:uniqueId val="{00000006-69C2-4A35-B574-6C367660B2DC}"/>
            </c:ext>
          </c:extLst>
        </c:ser>
        <c:ser>
          <c:idx val="4"/>
          <c:order val="4"/>
          <c:tx>
            <c:strRef>
              <c:f>'Question 7'!$F$34</c:f>
              <c:strCache>
                <c:ptCount val="1"/>
                <c:pt idx="0">
                  <c:v>Foarte mult</c:v>
                </c:pt>
              </c:strCache>
            </c:strRef>
          </c:tx>
          <c:spPr>
            <a:solidFill>
              <a:schemeClr val="accent5"/>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7'!$A$35:$A$36</c:f>
              <c:strCache>
                <c:ptCount val="2"/>
                <c:pt idx="0">
                  <c:v>Mă regăsesc / contribui efectiv</c:v>
                </c:pt>
                <c:pt idx="1">
                  <c:v>Ar trebui să mă regăsesc / să fiu valorizat/ă</c:v>
                </c:pt>
              </c:strCache>
            </c:strRef>
          </c:cat>
          <c:val>
            <c:numRef>
              <c:f>'Question 7'!$F$35:$F$36</c:f>
              <c:numCache>
                <c:formatCode>0%</c:formatCode>
                <c:ptCount val="2"/>
                <c:pt idx="0">
                  <c:v>0.17054263565891473</c:v>
                </c:pt>
                <c:pt idx="1">
                  <c:v>0.21111111111111111</c:v>
                </c:pt>
              </c:numCache>
            </c:numRef>
          </c:val>
          <c:extLst>
            <c:ext xmlns:c16="http://schemas.microsoft.com/office/drawing/2014/chart" uri="{C3380CC4-5D6E-409C-BE32-E72D297353CC}">
              <c16:uniqueId val="{00000007-69C2-4A35-B574-6C367660B2DC}"/>
            </c:ext>
          </c:extLst>
        </c:ser>
        <c:dLbls>
          <c:showLegendKey val="0"/>
          <c:showVal val="1"/>
          <c:showCatName val="0"/>
          <c:showSerName val="0"/>
          <c:showPercent val="0"/>
          <c:showBubbleSize val="0"/>
        </c:dLbls>
        <c:gapWidth val="95"/>
        <c:overlap val="100"/>
        <c:axId val="834588080"/>
        <c:axId val="834593960"/>
      </c:barChart>
      <c:catAx>
        <c:axId val="8345880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593960"/>
        <c:crosses val="autoZero"/>
        <c:auto val="1"/>
        <c:lblAlgn val="ctr"/>
        <c:lblOffset val="400"/>
        <c:noMultiLvlLbl val="0"/>
      </c:catAx>
      <c:valAx>
        <c:axId val="834593960"/>
        <c:scaling>
          <c:orientation val="minMax"/>
        </c:scaling>
        <c:delete val="1"/>
        <c:axPos val="b"/>
        <c:numFmt formatCode="0%" sourceLinked="1"/>
        <c:majorTickMark val="none"/>
        <c:minorTickMark val="none"/>
        <c:tickLblPos val="nextTo"/>
        <c:crossAx val="8345880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388657495235944"/>
          <c:y val="0.11122644553151784"/>
          <c:w val="0.38014349722256563"/>
          <c:h val="0.77754710893696433"/>
        </c:manualLayout>
      </c:layout>
      <c:pieChart>
        <c:varyColors val="1"/>
        <c:ser>
          <c:idx val="0"/>
          <c:order val="0"/>
          <c:tx>
            <c:strRef>
              <c:f>'Question 10'!$B$3</c:f>
              <c:strCache>
                <c:ptCount val="1"/>
                <c:pt idx="0">
                  <c:v>Responses</c:v>
                </c:pt>
              </c:strCache>
            </c:strRef>
          </c:tx>
          <c:dPt>
            <c:idx val="0"/>
            <c:bubble3D val="0"/>
            <c:spPr>
              <a:solidFill>
                <a:schemeClr val="accent1"/>
              </a:solidFill>
              <a:ln>
                <a:noFill/>
              </a:ln>
              <a:effectLst/>
            </c:spPr>
            <c:extLst>
              <c:ext xmlns:c16="http://schemas.microsoft.com/office/drawing/2014/chart" uri="{C3380CC4-5D6E-409C-BE32-E72D297353CC}">
                <c16:uniqueId val="{00000001-4B10-4847-A7A7-B63E3B0322C6}"/>
              </c:ext>
            </c:extLst>
          </c:dPt>
          <c:dPt>
            <c:idx val="1"/>
            <c:bubble3D val="0"/>
            <c:spPr>
              <a:solidFill>
                <a:schemeClr val="accent3"/>
              </a:solidFill>
              <a:ln>
                <a:noFill/>
              </a:ln>
              <a:effectLst/>
            </c:spPr>
            <c:extLst>
              <c:ext xmlns:c16="http://schemas.microsoft.com/office/drawing/2014/chart" uri="{C3380CC4-5D6E-409C-BE32-E72D297353CC}">
                <c16:uniqueId val="{00000003-4B10-4847-A7A7-B63E3B0322C6}"/>
              </c:ext>
            </c:extLst>
          </c:dPt>
          <c:dLbls>
            <c:numFmt formatCode="0.0%" sourceLinked="0"/>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'Question 10'!$A$4:$A$5</c:f>
              <c:strCache>
                <c:ptCount val="2"/>
                <c:pt idx="0">
                  <c:v>Da</c:v>
                </c:pt>
                <c:pt idx="1">
                  <c:v>Nu</c:v>
                </c:pt>
              </c:strCache>
            </c:strRef>
          </c:cat>
          <c:val>
            <c:numRef>
              <c:f>'Question 10'!$B$4:$B$5</c:f>
              <c:numCache>
                <c:formatCode>0.00%</c:formatCode>
                <c:ptCount val="2"/>
                <c:pt idx="0">
                  <c:v>0.28789999999999999</c:v>
                </c:pt>
                <c:pt idx="1">
                  <c:v>0.71209999999999996</c:v>
                </c:pt>
              </c:numCache>
            </c:numRef>
          </c:val>
          <c:extLst>
            <c:ext xmlns:c16="http://schemas.microsoft.com/office/drawing/2014/chart" uri="{C3380CC4-5D6E-409C-BE32-E72D297353CC}">
              <c16:uniqueId val="{00000004-4B10-4847-A7A7-B63E3B0322C6}"/>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mn-lt"/>
              <a:ea typeface="+mn-ea"/>
              <a:cs typeface="+mn-cs"/>
            </a:defRPr>
          </a:pPr>
          <a:endParaRPr lang="en-US"/>
        </a:p>
      </c:txPr>
    </c:legend>
    <c:plotVisOnly val="0"/>
    <c:dispBlanksAs val="gap"/>
    <c:showDLblsOverMax val="0"/>
  </c:chart>
  <c:spPr>
    <a:solidFill>
      <a:schemeClr val="bg1"/>
    </a:solidFill>
    <a:ln w="6350" cap="flat" cmpd="sng" algn="ctr">
      <a:noFill/>
      <a:prstDash val="solid"/>
      <a:round/>
    </a:ln>
    <a:effectLst/>
  </c:spPr>
  <c:txPr>
    <a:bodyPr/>
    <a:lstStyle/>
    <a:p>
      <a:pPr>
        <a:defRPr>
          <a:solidFill>
            <a:schemeClr val="tx1">
              <a:lumMod val="75000"/>
              <a:lumOff val="25000"/>
            </a:schemeClr>
          </a:solidFill>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clustered"/>
        <c:varyColors val="0"/>
        <c:ser>
          <c:idx val="0"/>
          <c:order val="0"/>
          <c:tx>
            <c:strRef>
              <c:f>'Question 24'!$B$3</c:f>
              <c:strCache>
                <c:ptCount val="1"/>
                <c:pt idx="0">
                  <c:v>Responses</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'Question 24'!$A$4:$A$11</c:f>
              <c:strCache>
                <c:ptCount val="8"/>
                <c:pt idx="0">
                  <c:v>Management, proiecte și politici</c:v>
                </c:pt>
                <c:pt idx="1">
                  <c:v>Legislație, norme și proceduri</c:v>
                </c:pt>
                <c:pt idx="2">
                  <c:v>Comunicare, informare, transparență și promovare</c:v>
                </c:pt>
                <c:pt idx="3">
                  <c:v>T.I.C. (Tehnologia informației și comunicațiilor)</c:v>
                </c:pt>
                <c:pt idx="4">
                  <c:v>Etică, integritate anticorupție</c:v>
                </c:pt>
                <c:pt idx="5">
                  <c:v>Managementul funcției publice și al resurselor umane</c:v>
                </c:pt>
                <c:pt idx="6">
                  <c:v>Audit, control, calitate</c:v>
                </c:pt>
                <c:pt idx="7">
                  <c:v>Resurse publice</c:v>
                </c:pt>
              </c:strCache>
            </c:strRef>
          </c:cat>
          <c:val>
            <c:numRef>
              <c:f>'Question 24'!$B$4:$B$11</c:f>
              <c:numCache>
                <c:formatCode>General</c:formatCode>
                <c:ptCount val="8"/>
                <c:pt idx="0">
                  <c:v>0.33929999999999999</c:v>
                </c:pt>
                <c:pt idx="1">
                  <c:v>0.1696</c:v>
                </c:pt>
                <c:pt idx="2">
                  <c:v>0.1429</c:v>
                </c:pt>
                <c:pt idx="3">
                  <c:v>0.13389999999999999</c:v>
                </c:pt>
                <c:pt idx="4">
                  <c:v>7.1399999999999991E-2</c:v>
                </c:pt>
                <c:pt idx="5">
                  <c:v>7.1399999999999991E-2</c:v>
                </c:pt>
                <c:pt idx="6">
                  <c:v>4.4600000000000001E-2</c:v>
                </c:pt>
                <c:pt idx="7">
                  <c:v>2.6800000000000001E-2</c:v>
                </c:pt>
              </c:numCache>
            </c:numRef>
          </c:val>
          <c:extLst>
            <c:ext xmlns:c16="http://schemas.microsoft.com/office/drawing/2014/chart" uri="{C3380CC4-5D6E-409C-BE32-E72D297353CC}">
              <c16:uniqueId val="{00000000-89C9-43D6-9FAB-3CDDB98E4ECB}"/>
            </c:ext>
          </c:extLst>
        </c:ser>
        <c:dLbls>
          <c:showLegendKey val="0"/>
          <c:showVal val="1"/>
          <c:showCatName val="0"/>
          <c:showSerName val="0"/>
          <c:showPercent val="0"/>
          <c:showBubbleSize val="0"/>
        </c:dLbls>
        <c:gapWidth val="47"/>
        <c:overlap val="-25"/>
        <c:axId val="834595920"/>
        <c:axId val="834593176"/>
      </c:barChart>
      <c:catAx>
        <c:axId val="834595920"/>
        <c:scaling>
          <c:orientation val="maxMin"/>
        </c:scaling>
        <c:delete val="0"/>
        <c:axPos val="l"/>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accent1">
                    <a:lumMod val="50000"/>
                  </a:schemeClr>
                </a:solidFill>
                <a:latin typeface="+mn-lt"/>
                <a:ea typeface="+mn-ea"/>
                <a:cs typeface="+mn-cs"/>
              </a:defRPr>
            </a:pPr>
            <a:endParaRPr lang="en-US"/>
          </a:p>
        </c:txPr>
        <c:crossAx val="834593176"/>
        <c:crosses val="autoZero"/>
        <c:auto val="1"/>
        <c:lblAlgn val="ctr"/>
        <c:lblOffset val="100"/>
        <c:noMultiLvlLbl val="0"/>
      </c:catAx>
      <c:valAx>
        <c:axId val="834593176"/>
        <c:scaling>
          <c:orientation val="minMax"/>
        </c:scaling>
        <c:delete val="1"/>
        <c:axPos val="t"/>
        <c:numFmt formatCode="General" sourceLinked="1"/>
        <c:majorTickMark val="out"/>
        <c:minorTickMark val="none"/>
        <c:tickLblPos val="nextTo"/>
        <c:crossAx val="834595920"/>
        <c:crosses val="autoZero"/>
        <c:crossBetween val="between"/>
      </c:valAx>
      <c:spPr>
        <a:solidFill>
          <a:schemeClr val="bg1"/>
        </a:solid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prstDash val="solid"/>
      <a:round/>
    </a:ln>
    <a:effectLst/>
  </c:spPr>
  <c:txPr>
    <a:bodyPr/>
    <a:lstStyle/>
    <a:p>
      <a:pPr>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54675297932914546"/>
          <c:y val="1.8598490003564373E-2"/>
          <c:w val="0.45324702067085437"/>
          <c:h val="0.9309717847769029"/>
        </c:manualLayout>
      </c:layout>
      <c:barChart>
        <c:barDir val="bar"/>
        <c:grouping val="stacked"/>
        <c:varyColors val="0"/>
        <c:ser>
          <c:idx val="0"/>
          <c:order val="0"/>
          <c:tx>
            <c:strRef>
              <c:f>'Question 22'!$B$90</c:f>
              <c:strCache>
                <c:ptCount val="1"/>
                <c:pt idx="0">
                  <c:v>Deloc</c:v>
                </c:pt>
              </c:strCache>
            </c:strRef>
          </c:tx>
          <c:spPr>
            <a:solidFill>
              <a:schemeClr val="accent1">
                <a:shade val="53000"/>
              </a:schemeClr>
            </a:solidFill>
            <a:ln>
              <a:noFill/>
            </a:ln>
            <a:effectLst/>
          </c:spPr>
          <c:invertIfNegative val="0"/>
          <c:dLbls>
            <c:numFmt formatCode="0.0%" sourceLinked="0"/>
            <c:spPr>
              <a:solidFill>
                <a:schemeClr val="accent1">
                  <a:lumMod val="75000"/>
                </a:schemeClr>
              </a:solid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22'!$A$91:$A$120</c:f>
              <c:strCache>
                <c:ptCount val="30"/>
                <c:pt idx="0">
                  <c:v>Audit public intern</c:v>
                </c:pt>
                <c:pt idx="1">
                  <c:v>Comunicare internă (interdepartamentală) și interpresonală</c:v>
                </c:pt>
                <c:pt idx="2">
                  <c:v>Comunicare publică și imagine instituțională</c:v>
                </c:pt>
                <c:pt idx="3">
                  <c:v>Comunicare și relații cu publicul</c:v>
                </c:pt>
                <c:pt idx="4">
                  <c:v>Control, legalitate și conformitate</c:v>
                </c:pt>
                <c:pt idx="5">
                  <c:v>Dezvoltare personală (managementul timpului, priorităților și stresului, proiectarea rutelor de carieră, dezvoltarea abilităților și competențelor)</c:v>
                </c:pt>
                <c:pt idx="6">
                  <c:v>Dezvoltarea abilităților pentru "învățare unii de la alții"</c:v>
                </c:pt>
                <c:pt idx="7">
                  <c:v>Drept comunitar, instituții europene și relații internaționale</c:v>
                </c:pt>
                <c:pt idx="8">
                  <c:v>Etică și integritate</c:v>
                </c:pt>
                <c:pt idx="9">
                  <c:v>Inovare în administrație și promovarea bunelor practici</c:v>
                </c:pt>
                <c:pt idx="10">
                  <c:v>Achiziții, contracte și investiții publice</c:v>
                </c:pt>
                <c:pt idx="11">
                  <c:v>Contabilitate, finanțe și control financiar-preventiv</c:v>
                </c:pt>
                <c:pt idx="12">
                  <c:v>Legislație generală (ex. Drept administrativ, Codul administrativ, Cod și procedură penală, Contencios)</c:v>
                </c:pt>
                <c:pt idx="13">
                  <c:v>Legislație specifică (funcție publică și alte categorii de personal din sectorul public)</c:v>
                </c:pt>
                <c:pt idx="14">
                  <c:v>Leadership și managementul echipei (coaching, gestionarea conflictelor, mediere și negociere, bune practici în stabilirea și evaluarea performanțelor)</c:v>
                </c:pt>
                <c:pt idx="15">
                  <c:v>Management de proiect (scriere, implementare, monitorizare, evaluare)</c:v>
                </c:pt>
                <c:pt idx="16">
                  <c:v>Management financiar în proiecte cu finanțare externă</c:v>
                </c:pt>
                <c:pt idx="17">
                  <c:v>Management și comportanemnt organizațional</c:v>
                </c:pt>
                <c:pt idx="18">
                  <c:v>Management strategic și politici publice</c:v>
                </c:pt>
                <c:pt idx="19">
                  <c:v>Managementul calității (standarde de calitate, TQM, CAF)</c:v>
                </c:pt>
                <c:pt idx="20">
                  <c:v>Managementul documentelor și arhivarea</c:v>
                </c:pt>
                <c:pt idx="21">
                  <c:v>Managementul funcției publice</c:v>
                </c:pt>
                <c:pt idx="22">
                  <c:v>Managementul performanței (de la obiective și indicatori, la evaluare și impact)</c:v>
                </c:pt>
                <c:pt idx="23">
                  <c:v>Managementul resurselor umane</c:v>
                </c:pt>
                <c:pt idx="24">
                  <c:v>Managementul riscurilor și crizelor</c:v>
                </c:pt>
                <c:pt idx="25">
                  <c:v>Metode și instrumente utilizate în managementul operațional</c:v>
                </c:pt>
                <c:pt idx="26">
                  <c:v>Norme, reglementări și proceduri interne</c:v>
                </c:pt>
                <c:pt idx="27">
                  <c:v>Sistemul de control managerial intern</c:v>
                </c:pt>
                <c:pt idx="28">
                  <c:v>Tehnologia informației și comunicațiilor (TIC) - Formarea abilităților pentru asigurarea resurselor, dezvoltarea de soluții și servicii informatice</c:v>
                </c:pt>
                <c:pt idx="29">
                  <c:v>Utilizarea TIC în constuirea și promovarea imaginii instituționale (social media, consultare online, help desk)</c:v>
                </c:pt>
              </c:strCache>
            </c:strRef>
          </c:cat>
          <c:val>
            <c:numRef>
              <c:f>'Question 22'!$B$91:$B$120</c:f>
              <c:numCache>
                <c:formatCode>0%</c:formatCode>
                <c:ptCount val="30"/>
                <c:pt idx="0">
                  <c:v>0.10576923076923077</c:v>
                </c:pt>
                <c:pt idx="1">
                  <c:v>9.1743119266055051E-3</c:v>
                </c:pt>
                <c:pt idx="2">
                  <c:v>9.2592592592592587E-3</c:v>
                </c:pt>
                <c:pt idx="3">
                  <c:v>9.0909090909090905E-3</c:v>
                </c:pt>
                <c:pt idx="4">
                  <c:v>1.9047619047619049E-2</c:v>
                </c:pt>
                <c:pt idx="5">
                  <c:v>9.0909090909090905E-3</c:v>
                </c:pt>
                <c:pt idx="6">
                  <c:v>1.8181818181818181E-2</c:v>
                </c:pt>
                <c:pt idx="7">
                  <c:v>3.7735849056603772E-2</c:v>
                </c:pt>
                <c:pt idx="8">
                  <c:v>9.3457943925233638E-3</c:v>
                </c:pt>
                <c:pt idx="9">
                  <c:v>9.3457943925233638E-3</c:v>
                </c:pt>
                <c:pt idx="10">
                  <c:v>3.7383177570093455E-2</c:v>
                </c:pt>
                <c:pt idx="11">
                  <c:v>7.6190476190476197E-2</c:v>
                </c:pt>
                <c:pt idx="12">
                  <c:v>2.8037383177570093E-2</c:v>
                </c:pt>
                <c:pt idx="13">
                  <c:v>1.8518518518518517E-2</c:v>
                </c:pt>
                <c:pt idx="14">
                  <c:v>1.834862385321101E-2</c:v>
                </c:pt>
                <c:pt idx="15">
                  <c:v>2.7777777777777776E-2</c:v>
                </c:pt>
                <c:pt idx="16">
                  <c:v>6.6666666666666666E-2</c:v>
                </c:pt>
                <c:pt idx="17">
                  <c:v>3.7735849056603772E-2</c:v>
                </c:pt>
                <c:pt idx="18">
                  <c:v>3.8461538461538464E-2</c:v>
                </c:pt>
                <c:pt idx="19">
                  <c:v>4.716981132075472E-2</c:v>
                </c:pt>
                <c:pt idx="20">
                  <c:v>4.6728971962616821E-2</c:v>
                </c:pt>
                <c:pt idx="21">
                  <c:v>2.8301886792452831E-2</c:v>
                </c:pt>
                <c:pt idx="22">
                  <c:v>4.716981132075472E-2</c:v>
                </c:pt>
                <c:pt idx="23">
                  <c:v>4.716981132075472E-2</c:v>
                </c:pt>
                <c:pt idx="24">
                  <c:v>3.8095238095238099E-2</c:v>
                </c:pt>
                <c:pt idx="25">
                  <c:v>7.7669902912621352E-2</c:v>
                </c:pt>
                <c:pt idx="26">
                  <c:v>2.8571428571428571E-2</c:v>
                </c:pt>
                <c:pt idx="27">
                  <c:v>6.6037735849056603E-2</c:v>
                </c:pt>
                <c:pt idx="28">
                  <c:v>1.8867924528301886E-2</c:v>
                </c:pt>
                <c:pt idx="29">
                  <c:v>3.8095238095238099E-2</c:v>
                </c:pt>
              </c:numCache>
            </c:numRef>
          </c:val>
          <c:extLst>
            <c:ext xmlns:c16="http://schemas.microsoft.com/office/drawing/2014/chart" uri="{C3380CC4-5D6E-409C-BE32-E72D297353CC}">
              <c16:uniqueId val="{00000000-1B16-43A6-ABA1-F09A194451B5}"/>
            </c:ext>
          </c:extLst>
        </c:ser>
        <c:ser>
          <c:idx val="1"/>
          <c:order val="1"/>
          <c:tx>
            <c:strRef>
              <c:f>'Question 22'!$C$90</c:f>
              <c:strCache>
                <c:ptCount val="1"/>
                <c:pt idx="0">
                  <c:v>Foarte mică</c:v>
                </c:pt>
              </c:strCache>
            </c:strRef>
          </c:tx>
          <c:spPr>
            <a:solidFill>
              <a:schemeClr val="accent1"/>
            </a:solidFill>
            <a:ln>
              <a:noFill/>
            </a:ln>
            <a:effectLst/>
          </c:spPr>
          <c:invertIfNegative val="0"/>
          <c:dLbls>
            <c:delete val="1"/>
          </c:dLbls>
          <c:cat>
            <c:strRef>
              <c:f>'Question 22'!$A$91:$A$120</c:f>
              <c:strCache>
                <c:ptCount val="30"/>
                <c:pt idx="0">
                  <c:v>Audit public intern</c:v>
                </c:pt>
                <c:pt idx="1">
                  <c:v>Comunicare internă (interdepartamentală) și interpresonală</c:v>
                </c:pt>
                <c:pt idx="2">
                  <c:v>Comunicare publică și imagine instituțională</c:v>
                </c:pt>
                <c:pt idx="3">
                  <c:v>Comunicare și relații cu publicul</c:v>
                </c:pt>
                <c:pt idx="4">
                  <c:v>Control, legalitate și conformitate</c:v>
                </c:pt>
                <c:pt idx="5">
                  <c:v>Dezvoltare personală (managementul timpului, priorităților și stresului, proiectarea rutelor de carieră, dezvoltarea abilităților și competențelor)</c:v>
                </c:pt>
                <c:pt idx="6">
                  <c:v>Dezvoltarea abilităților pentru "învățare unii de la alții"</c:v>
                </c:pt>
                <c:pt idx="7">
                  <c:v>Drept comunitar, instituții europene și relații internaționale</c:v>
                </c:pt>
                <c:pt idx="8">
                  <c:v>Etică și integritate</c:v>
                </c:pt>
                <c:pt idx="9">
                  <c:v>Inovare în administrație și promovarea bunelor practici</c:v>
                </c:pt>
                <c:pt idx="10">
                  <c:v>Achiziții, contracte și investiții publice</c:v>
                </c:pt>
                <c:pt idx="11">
                  <c:v>Contabilitate, finanțe și control financiar-preventiv</c:v>
                </c:pt>
                <c:pt idx="12">
                  <c:v>Legislație generală (ex. Drept administrativ, Codul administrativ, Cod și procedură penală, Contencios)</c:v>
                </c:pt>
                <c:pt idx="13">
                  <c:v>Legislație specifică (funcție publică și alte categorii de personal din sectorul public)</c:v>
                </c:pt>
                <c:pt idx="14">
                  <c:v>Leadership și managementul echipei (coaching, gestionarea conflictelor, mediere și negociere, bune practici în stabilirea și evaluarea performanțelor)</c:v>
                </c:pt>
                <c:pt idx="15">
                  <c:v>Management de proiect (scriere, implementare, monitorizare, evaluare)</c:v>
                </c:pt>
                <c:pt idx="16">
                  <c:v>Management financiar în proiecte cu finanțare externă</c:v>
                </c:pt>
                <c:pt idx="17">
                  <c:v>Management și comportanemnt organizațional</c:v>
                </c:pt>
                <c:pt idx="18">
                  <c:v>Management strategic și politici publice</c:v>
                </c:pt>
                <c:pt idx="19">
                  <c:v>Managementul calității (standarde de calitate, TQM, CAF)</c:v>
                </c:pt>
                <c:pt idx="20">
                  <c:v>Managementul documentelor și arhivarea</c:v>
                </c:pt>
                <c:pt idx="21">
                  <c:v>Managementul funcției publice</c:v>
                </c:pt>
                <c:pt idx="22">
                  <c:v>Managementul performanței (de la obiective și indicatori, la evaluare și impact)</c:v>
                </c:pt>
                <c:pt idx="23">
                  <c:v>Managementul resurselor umane</c:v>
                </c:pt>
                <c:pt idx="24">
                  <c:v>Managementul riscurilor și crizelor</c:v>
                </c:pt>
                <c:pt idx="25">
                  <c:v>Metode și instrumente utilizate în managementul operațional</c:v>
                </c:pt>
                <c:pt idx="26">
                  <c:v>Norme, reglementări și proceduri interne</c:v>
                </c:pt>
                <c:pt idx="27">
                  <c:v>Sistemul de control managerial intern</c:v>
                </c:pt>
                <c:pt idx="28">
                  <c:v>Tehnologia informației și comunicațiilor (TIC) - Formarea abilităților pentru asigurarea resurselor, dezvoltarea de soluții și servicii informatice</c:v>
                </c:pt>
                <c:pt idx="29">
                  <c:v>Utilizarea TIC în constuirea și promovarea imaginii instituționale (social media, consultare online, help desk)</c:v>
                </c:pt>
              </c:strCache>
            </c:strRef>
          </c:cat>
          <c:val>
            <c:numRef>
              <c:f>'Question 22'!$C$91:$C$120</c:f>
              <c:numCache>
                <c:formatCode>0%</c:formatCode>
                <c:ptCount val="30"/>
                <c:pt idx="0">
                  <c:v>0.17307692307692307</c:v>
                </c:pt>
                <c:pt idx="1">
                  <c:v>5.5045871559633031E-2</c:v>
                </c:pt>
                <c:pt idx="2">
                  <c:v>3.7037037037037035E-2</c:v>
                </c:pt>
                <c:pt idx="3">
                  <c:v>7.2727272727272724E-2</c:v>
                </c:pt>
                <c:pt idx="4">
                  <c:v>4.7619047619047616E-2</c:v>
                </c:pt>
                <c:pt idx="5">
                  <c:v>2.7272727272727271E-2</c:v>
                </c:pt>
                <c:pt idx="6">
                  <c:v>3.6363636363636362E-2</c:v>
                </c:pt>
                <c:pt idx="7">
                  <c:v>9.4339622641509441E-2</c:v>
                </c:pt>
                <c:pt idx="8">
                  <c:v>5.6074766355140186E-2</c:v>
                </c:pt>
                <c:pt idx="9">
                  <c:v>4.6728971962616821E-2</c:v>
                </c:pt>
                <c:pt idx="10">
                  <c:v>8.4112149532710276E-2</c:v>
                </c:pt>
                <c:pt idx="11">
                  <c:v>0.11428571428571428</c:v>
                </c:pt>
                <c:pt idx="12">
                  <c:v>6.5420560747663545E-2</c:v>
                </c:pt>
                <c:pt idx="13">
                  <c:v>6.4814814814814811E-2</c:v>
                </c:pt>
                <c:pt idx="14">
                  <c:v>3.669724770642202E-2</c:v>
                </c:pt>
                <c:pt idx="15">
                  <c:v>8.3333333333333329E-2</c:v>
                </c:pt>
                <c:pt idx="16">
                  <c:v>0.11428571428571428</c:v>
                </c:pt>
                <c:pt idx="17">
                  <c:v>4.716981132075472E-2</c:v>
                </c:pt>
                <c:pt idx="18">
                  <c:v>9.6153846153846159E-2</c:v>
                </c:pt>
                <c:pt idx="19">
                  <c:v>0.10377358490566038</c:v>
                </c:pt>
                <c:pt idx="20">
                  <c:v>7.476635514018691E-2</c:v>
                </c:pt>
                <c:pt idx="21">
                  <c:v>8.4905660377358486E-2</c:v>
                </c:pt>
                <c:pt idx="22">
                  <c:v>7.5471698113207544E-2</c:v>
                </c:pt>
                <c:pt idx="23">
                  <c:v>8.4905660377358486E-2</c:v>
                </c:pt>
                <c:pt idx="24">
                  <c:v>0.11428571428571428</c:v>
                </c:pt>
                <c:pt idx="25">
                  <c:v>8.7378640776699032E-2</c:v>
                </c:pt>
                <c:pt idx="26">
                  <c:v>3.8095238095238099E-2</c:v>
                </c:pt>
                <c:pt idx="27">
                  <c:v>0.11320754716981132</c:v>
                </c:pt>
                <c:pt idx="28">
                  <c:v>4.716981132075472E-2</c:v>
                </c:pt>
                <c:pt idx="29">
                  <c:v>3.8095238095238099E-2</c:v>
                </c:pt>
              </c:numCache>
            </c:numRef>
          </c:val>
          <c:extLst>
            <c:ext xmlns:c16="http://schemas.microsoft.com/office/drawing/2014/chart" uri="{C3380CC4-5D6E-409C-BE32-E72D297353CC}">
              <c16:uniqueId val="{00000001-1B16-43A6-ABA1-F09A194451B5}"/>
            </c:ext>
          </c:extLst>
        </c:ser>
        <c:ser>
          <c:idx val="2"/>
          <c:order val="2"/>
          <c:tx>
            <c:strRef>
              <c:f>'Question 22'!$D$90</c:f>
              <c:strCache>
                <c:ptCount val="1"/>
                <c:pt idx="0">
                  <c:v>Mică</c:v>
                </c:pt>
              </c:strCache>
            </c:strRef>
          </c:tx>
          <c:spPr>
            <a:solidFill>
              <a:schemeClr val="bg1">
                <a:lumMod val="75000"/>
              </a:schemeClr>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22'!$A$91:$A$120</c:f>
              <c:strCache>
                <c:ptCount val="30"/>
                <c:pt idx="0">
                  <c:v>Audit public intern</c:v>
                </c:pt>
                <c:pt idx="1">
                  <c:v>Comunicare internă (interdepartamentală) și interpresonală</c:v>
                </c:pt>
                <c:pt idx="2">
                  <c:v>Comunicare publică și imagine instituțională</c:v>
                </c:pt>
                <c:pt idx="3">
                  <c:v>Comunicare și relații cu publicul</c:v>
                </c:pt>
                <c:pt idx="4">
                  <c:v>Control, legalitate și conformitate</c:v>
                </c:pt>
                <c:pt idx="5">
                  <c:v>Dezvoltare personală (managementul timpului, priorităților și stresului, proiectarea rutelor de carieră, dezvoltarea abilităților și competențelor)</c:v>
                </c:pt>
                <c:pt idx="6">
                  <c:v>Dezvoltarea abilităților pentru "învățare unii de la alții"</c:v>
                </c:pt>
                <c:pt idx="7">
                  <c:v>Drept comunitar, instituții europene și relații internaționale</c:v>
                </c:pt>
                <c:pt idx="8">
                  <c:v>Etică și integritate</c:v>
                </c:pt>
                <c:pt idx="9">
                  <c:v>Inovare în administrație și promovarea bunelor practici</c:v>
                </c:pt>
                <c:pt idx="10">
                  <c:v>Achiziții, contracte și investiții publice</c:v>
                </c:pt>
                <c:pt idx="11">
                  <c:v>Contabilitate, finanțe și control financiar-preventiv</c:v>
                </c:pt>
                <c:pt idx="12">
                  <c:v>Legislație generală (ex. Drept administrativ, Codul administrativ, Cod și procedură penală, Contencios)</c:v>
                </c:pt>
                <c:pt idx="13">
                  <c:v>Legislație specifică (funcție publică și alte categorii de personal din sectorul public)</c:v>
                </c:pt>
                <c:pt idx="14">
                  <c:v>Leadership și managementul echipei (coaching, gestionarea conflictelor, mediere și negociere, bune practici în stabilirea și evaluarea performanțelor)</c:v>
                </c:pt>
                <c:pt idx="15">
                  <c:v>Management de proiect (scriere, implementare, monitorizare, evaluare)</c:v>
                </c:pt>
                <c:pt idx="16">
                  <c:v>Management financiar în proiecte cu finanțare externă</c:v>
                </c:pt>
                <c:pt idx="17">
                  <c:v>Management și comportanemnt organizațional</c:v>
                </c:pt>
                <c:pt idx="18">
                  <c:v>Management strategic și politici publice</c:v>
                </c:pt>
                <c:pt idx="19">
                  <c:v>Managementul calității (standarde de calitate, TQM, CAF)</c:v>
                </c:pt>
                <c:pt idx="20">
                  <c:v>Managementul documentelor și arhivarea</c:v>
                </c:pt>
                <c:pt idx="21">
                  <c:v>Managementul funcției publice</c:v>
                </c:pt>
                <c:pt idx="22">
                  <c:v>Managementul performanței (de la obiective și indicatori, la evaluare și impact)</c:v>
                </c:pt>
                <c:pt idx="23">
                  <c:v>Managementul resurselor umane</c:v>
                </c:pt>
                <c:pt idx="24">
                  <c:v>Managementul riscurilor și crizelor</c:v>
                </c:pt>
                <c:pt idx="25">
                  <c:v>Metode și instrumente utilizate în managementul operațional</c:v>
                </c:pt>
                <c:pt idx="26">
                  <c:v>Norme, reglementări și proceduri interne</c:v>
                </c:pt>
                <c:pt idx="27">
                  <c:v>Sistemul de control managerial intern</c:v>
                </c:pt>
                <c:pt idx="28">
                  <c:v>Tehnologia informației și comunicațiilor (TIC) - Formarea abilităților pentru asigurarea resurselor, dezvoltarea de soluții și servicii informatice</c:v>
                </c:pt>
                <c:pt idx="29">
                  <c:v>Utilizarea TIC în constuirea și promovarea imaginii instituționale (social media, consultare online, help desk)</c:v>
                </c:pt>
              </c:strCache>
            </c:strRef>
          </c:cat>
          <c:val>
            <c:numRef>
              <c:f>'Question 22'!$D$91:$D$120</c:f>
              <c:numCache>
                <c:formatCode>0%</c:formatCode>
                <c:ptCount val="30"/>
                <c:pt idx="0">
                  <c:v>0.30769230769230771</c:v>
                </c:pt>
                <c:pt idx="1">
                  <c:v>0.10091743119266056</c:v>
                </c:pt>
                <c:pt idx="2">
                  <c:v>0.14814814814814814</c:v>
                </c:pt>
                <c:pt idx="3">
                  <c:v>0.13636363636363635</c:v>
                </c:pt>
                <c:pt idx="4">
                  <c:v>8.5714285714285715E-2</c:v>
                </c:pt>
                <c:pt idx="5">
                  <c:v>9.0909090909090912E-2</c:v>
                </c:pt>
                <c:pt idx="6">
                  <c:v>0.18181818181818182</c:v>
                </c:pt>
                <c:pt idx="7">
                  <c:v>0.31132075471698112</c:v>
                </c:pt>
                <c:pt idx="8">
                  <c:v>0.15887850467289719</c:v>
                </c:pt>
                <c:pt idx="9">
                  <c:v>0.12149532710280374</c:v>
                </c:pt>
                <c:pt idx="10">
                  <c:v>0.14018691588785046</c:v>
                </c:pt>
                <c:pt idx="11">
                  <c:v>0.24761904761904763</c:v>
                </c:pt>
                <c:pt idx="12">
                  <c:v>0.21495327102803738</c:v>
                </c:pt>
                <c:pt idx="13">
                  <c:v>0.18518518518518517</c:v>
                </c:pt>
                <c:pt idx="14">
                  <c:v>0.1743119266055046</c:v>
                </c:pt>
                <c:pt idx="15">
                  <c:v>0.20370370370370369</c:v>
                </c:pt>
                <c:pt idx="16">
                  <c:v>0.2</c:v>
                </c:pt>
                <c:pt idx="17">
                  <c:v>0.23584905660377359</c:v>
                </c:pt>
                <c:pt idx="18">
                  <c:v>0.16346153846153846</c:v>
                </c:pt>
                <c:pt idx="19">
                  <c:v>0.17924528301886791</c:v>
                </c:pt>
                <c:pt idx="20">
                  <c:v>0.27102803738317754</c:v>
                </c:pt>
                <c:pt idx="21">
                  <c:v>0.28301886792452829</c:v>
                </c:pt>
                <c:pt idx="22">
                  <c:v>0.19811320754716982</c:v>
                </c:pt>
                <c:pt idx="23">
                  <c:v>0.19811320754716982</c:v>
                </c:pt>
                <c:pt idx="24">
                  <c:v>0.2</c:v>
                </c:pt>
                <c:pt idx="25">
                  <c:v>0.25242718446601942</c:v>
                </c:pt>
                <c:pt idx="26">
                  <c:v>0.25714285714285712</c:v>
                </c:pt>
                <c:pt idx="27">
                  <c:v>0.17924528301886791</c:v>
                </c:pt>
                <c:pt idx="28">
                  <c:v>9.4339622641509441E-2</c:v>
                </c:pt>
                <c:pt idx="29">
                  <c:v>0.11428571428571428</c:v>
                </c:pt>
              </c:numCache>
            </c:numRef>
          </c:val>
          <c:extLst>
            <c:ext xmlns:c16="http://schemas.microsoft.com/office/drawing/2014/chart" uri="{C3380CC4-5D6E-409C-BE32-E72D297353CC}">
              <c16:uniqueId val="{00000002-1B16-43A6-ABA1-F09A194451B5}"/>
            </c:ext>
          </c:extLst>
        </c:ser>
        <c:ser>
          <c:idx val="3"/>
          <c:order val="3"/>
          <c:tx>
            <c:strRef>
              <c:f>'Question 22'!$E$90</c:f>
              <c:strCache>
                <c:ptCount val="1"/>
                <c:pt idx="0">
                  <c:v>Mare</c:v>
                </c:pt>
              </c:strCache>
            </c:strRef>
          </c:tx>
          <c:spPr>
            <a:solidFill>
              <a:schemeClr val="accent4"/>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22'!$A$91:$A$120</c:f>
              <c:strCache>
                <c:ptCount val="30"/>
                <c:pt idx="0">
                  <c:v>Audit public intern</c:v>
                </c:pt>
                <c:pt idx="1">
                  <c:v>Comunicare internă (interdepartamentală) și interpresonală</c:v>
                </c:pt>
                <c:pt idx="2">
                  <c:v>Comunicare publică și imagine instituțională</c:v>
                </c:pt>
                <c:pt idx="3">
                  <c:v>Comunicare și relații cu publicul</c:v>
                </c:pt>
                <c:pt idx="4">
                  <c:v>Control, legalitate și conformitate</c:v>
                </c:pt>
                <c:pt idx="5">
                  <c:v>Dezvoltare personală (managementul timpului, priorităților și stresului, proiectarea rutelor de carieră, dezvoltarea abilităților și competențelor)</c:v>
                </c:pt>
                <c:pt idx="6">
                  <c:v>Dezvoltarea abilităților pentru "învățare unii de la alții"</c:v>
                </c:pt>
                <c:pt idx="7">
                  <c:v>Drept comunitar, instituții europene și relații internaționale</c:v>
                </c:pt>
                <c:pt idx="8">
                  <c:v>Etică și integritate</c:v>
                </c:pt>
                <c:pt idx="9">
                  <c:v>Inovare în administrație și promovarea bunelor practici</c:v>
                </c:pt>
                <c:pt idx="10">
                  <c:v>Achiziții, contracte și investiții publice</c:v>
                </c:pt>
                <c:pt idx="11">
                  <c:v>Contabilitate, finanțe și control financiar-preventiv</c:v>
                </c:pt>
                <c:pt idx="12">
                  <c:v>Legislație generală (ex. Drept administrativ, Codul administrativ, Cod și procedură penală, Contencios)</c:v>
                </c:pt>
                <c:pt idx="13">
                  <c:v>Legislație specifică (funcție publică și alte categorii de personal din sectorul public)</c:v>
                </c:pt>
                <c:pt idx="14">
                  <c:v>Leadership și managementul echipei (coaching, gestionarea conflictelor, mediere și negociere, bune practici în stabilirea și evaluarea performanțelor)</c:v>
                </c:pt>
                <c:pt idx="15">
                  <c:v>Management de proiect (scriere, implementare, monitorizare, evaluare)</c:v>
                </c:pt>
                <c:pt idx="16">
                  <c:v>Management financiar în proiecte cu finanțare externă</c:v>
                </c:pt>
                <c:pt idx="17">
                  <c:v>Management și comportanemnt organizațional</c:v>
                </c:pt>
                <c:pt idx="18">
                  <c:v>Management strategic și politici publice</c:v>
                </c:pt>
                <c:pt idx="19">
                  <c:v>Managementul calității (standarde de calitate, TQM, CAF)</c:v>
                </c:pt>
                <c:pt idx="20">
                  <c:v>Managementul documentelor și arhivarea</c:v>
                </c:pt>
                <c:pt idx="21">
                  <c:v>Managementul funcției publice</c:v>
                </c:pt>
                <c:pt idx="22">
                  <c:v>Managementul performanței (de la obiective și indicatori, la evaluare și impact)</c:v>
                </c:pt>
                <c:pt idx="23">
                  <c:v>Managementul resurselor umane</c:v>
                </c:pt>
                <c:pt idx="24">
                  <c:v>Managementul riscurilor și crizelor</c:v>
                </c:pt>
                <c:pt idx="25">
                  <c:v>Metode și instrumente utilizate în managementul operațional</c:v>
                </c:pt>
                <c:pt idx="26">
                  <c:v>Norme, reglementări și proceduri interne</c:v>
                </c:pt>
                <c:pt idx="27">
                  <c:v>Sistemul de control managerial intern</c:v>
                </c:pt>
                <c:pt idx="28">
                  <c:v>Tehnologia informației și comunicațiilor (TIC) - Formarea abilităților pentru asigurarea resurselor, dezvoltarea de soluții și servicii informatice</c:v>
                </c:pt>
                <c:pt idx="29">
                  <c:v>Utilizarea TIC în constuirea și promovarea imaginii instituționale (social media, consultare online, help desk)</c:v>
                </c:pt>
              </c:strCache>
            </c:strRef>
          </c:cat>
          <c:val>
            <c:numRef>
              <c:f>'Question 22'!$E$91:$E$120</c:f>
              <c:numCache>
                <c:formatCode>0%</c:formatCode>
                <c:ptCount val="30"/>
                <c:pt idx="0">
                  <c:v>0.36538461538461536</c:v>
                </c:pt>
                <c:pt idx="1">
                  <c:v>0.50458715596330272</c:v>
                </c:pt>
                <c:pt idx="2">
                  <c:v>0.58333333333333337</c:v>
                </c:pt>
                <c:pt idx="3">
                  <c:v>0.50909090909090904</c:v>
                </c:pt>
                <c:pt idx="4">
                  <c:v>0.48571428571428571</c:v>
                </c:pt>
                <c:pt idx="5">
                  <c:v>0.5</c:v>
                </c:pt>
                <c:pt idx="6">
                  <c:v>0.44545454545454544</c:v>
                </c:pt>
                <c:pt idx="7">
                  <c:v>0.43396226415094341</c:v>
                </c:pt>
                <c:pt idx="8">
                  <c:v>0.57009345794392519</c:v>
                </c:pt>
                <c:pt idx="9">
                  <c:v>0.42056074766355139</c:v>
                </c:pt>
                <c:pt idx="10">
                  <c:v>0.46728971962616822</c:v>
                </c:pt>
                <c:pt idx="11">
                  <c:v>0.4</c:v>
                </c:pt>
                <c:pt idx="12">
                  <c:v>0.42990654205607476</c:v>
                </c:pt>
                <c:pt idx="13">
                  <c:v>0.41666666666666669</c:v>
                </c:pt>
                <c:pt idx="14">
                  <c:v>0.43119266055045874</c:v>
                </c:pt>
                <c:pt idx="15">
                  <c:v>0.37962962962962965</c:v>
                </c:pt>
                <c:pt idx="16">
                  <c:v>0.40952380952380951</c:v>
                </c:pt>
                <c:pt idx="17">
                  <c:v>0.44339622641509435</c:v>
                </c:pt>
                <c:pt idx="18">
                  <c:v>0.48076923076923078</c:v>
                </c:pt>
                <c:pt idx="19">
                  <c:v>0.46226415094339623</c:v>
                </c:pt>
                <c:pt idx="20">
                  <c:v>0.3925233644859813</c:v>
                </c:pt>
                <c:pt idx="21">
                  <c:v>0.39622641509433965</c:v>
                </c:pt>
                <c:pt idx="22">
                  <c:v>0.39622641509433965</c:v>
                </c:pt>
                <c:pt idx="23">
                  <c:v>0.43396226415094341</c:v>
                </c:pt>
                <c:pt idx="24">
                  <c:v>0.40952380952380951</c:v>
                </c:pt>
                <c:pt idx="25">
                  <c:v>0.41747572815533979</c:v>
                </c:pt>
                <c:pt idx="26">
                  <c:v>0.40952380952380951</c:v>
                </c:pt>
                <c:pt idx="27">
                  <c:v>0.39622641509433965</c:v>
                </c:pt>
                <c:pt idx="28">
                  <c:v>0.49056603773584906</c:v>
                </c:pt>
                <c:pt idx="29">
                  <c:v>0.49523809523809526</c:v>
                </c:pt>
              </c:numCache>
            </c:numRef>
          </c:val>
          <c:extLst>
            <c:ext xmlns:c16="http://schemas.microsoft.com/office/drawing/2014/chart" uri="{C3380CC4-5D6E-409C-BE32-E72D297353CC}">
              <c16:uniqueId val="{00000003-1B16-43A6-ABA1-F09A194451B5}"/>
            </c:ext>
          </c:extLst>
        </c:ser>
        <c:ser>
          <c:idx val="4"/>
          <c:order val="4"/>
          <c:tx>
            <c:strRef>
              <c:f>'Question 22'!$F$90</c:f>
              <c:strCache>
                <c:ptCount val="1"/>
                <c:pt idx="0">
                  <c:v>Foarte mare</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22'!$A$91:$A$120</c:f>
              <c:strCache>
                <c:ptCount val="30"/>
                <c:pt idx="0">
                  <c:v>Audit public intern</c:v>
                </c:pt>
                <c:pt idx="1">
                  <c:v>Comunicare internă (interdepartamentală) și interpresonală</c:v>
                </c:pt>
                <c:pt idx="2">
                  <c:v>Comunicare publică și imagine instituțională</c:v>
                </c:pt>
                <c:pt idx="3">
                  <c:v>Comunicare și relații cu publicul</c:v>
                </c:pt>
                <c:pt idx="4">
                  <c:v>Control, legalitate și conformitate</c:v>
                </c:pt>
                <c:pt idx="5">
                  <c:v>Dezvoltare personală (managementul timpului, priorităților și stresului, proiectarea rutelor de carieră, dezvoltarea abilităților și competențelor)</c:v>
                </c:pt>
                <c:pt idx="6">
                  <c:v>Dezvoltarea abilităților pentru "învățare unii de la alții"</c:v>
                </c:pt>
                <c:pt idx="7">
                  <c:v>Drept comunitar, instituții europene și relații internaționale</c:v>
                </c:pt>
                <c:pt idx="8">
                  <c:v>Etică și integritate</c:v>
                </c:pt>
                <c:pt idx="9">
                  <c:v>Inovare în administrație și promovarea bunelor practici</c:v>
                </c:pt>
                <c:pt idx="10">
                  <c:v>Achiziții, contracte și investiții publice</c:v>
                </c:pt>
                <c:pt idx="11">
                  <c:v>Contabilitate, finanțe și control financiar-preventiv</c:v>
                </c:pt>
                <c:pt idx="12">
                  <c:v>Legislație generală (ex. Drept administrativ, Codul administrativ, Cod și procedură penală, Contencios)</c:v>
                </c:pt>
                <c:pt idx="13">
                  <c:v>Legislație specifică (funcție publică și alte categorii de personal din sectorul public)</c:v>
                </c:pt>
                <c:pt idx="14">
                  <c:v>Leadership și managementul echipei (coaching, gestionarea conflictelor, mediere și negociere, bune practici în stabilirea și evaluarea performanțelor)</c:v>
                </c:pt>
                <c:pt idx="15">
                  <c:v>Management de proiect (scriere, implementare, monitorizare, evaluare)</c:v>
                </c:pt>
                <c:pt idx="16">
                  <c:v>Management financiar în proiecte cu finanțare externă</c:v>
                </c:pt>
                <c:pt idx="17">
                  <c:v>Management și comportanemnt organizațional</c:v>
                </c:pt>
                <c:pt idx="18">
                  <c:v>Management strategic și politici publice</c:v>
                </c:pt>
                <c:pt idx="19">
                  <c:v>Managementul calității (standarde de calitate, TQM, CAF)</c:v>
                </c:pt>
                <c:pt idx="20">
                  <c:v>Managementul documentelor și arhivarea</c:v>
                </c:pt>
                <c:pt idx="21">
                  <c:v>Managementul funcției publice</c:v>
                </c:pt>
                <c:pt idx="22">
                  <c:v>Managementul performanței (de la obiective și indicatori, la evaluare și impact)</c:v>
                </c:pt>
                <c:pt idx="23">
                  <c:v>Managementul resurselor umane</c:v>
                </c:pt>
                <c:pt idx="24">
                  <c:v>Managementul riscurilor și crizelor</c:v>
                </c:pt>
                <c:pt idx="25">
                  <c:v>Metode și instrumente utilizate în managementul operațional</c:v>
                </c:pt>
                <c:pt idx="26">
                  <c:v>Norme, reglementări și proceduri interne</c:v>
                </c:pt>
                <c:pt idx="27">
                  <c:v>Sistemul de control managerial intern</c:v>
                </c:pt>
                <c:pt idx="28">
                  <c:v>Tehnologia informației și comunicațiilor (TIC) - Formarea abilităților pentru asigurarea resurselor, dezvoltarea de soluții și servicii informatice</c:v>
                </c:pt>
                <c:pt idx="29">
                  <c:v>Utilizarea TIC în constuirea și promovarea imaginii instituționale (social media, consultare online, help desk)</c:v>
                </c:pt>
              </c:strCache>
            </c:strRef>
          </c:cat>
          <c:val>
            <c:numRef>
              <c:f>'Question 22'!$F$91:$F$120</c:f>
              <c:numCache>
                <c:formatCode>0%</c:formatCode>
                <c:ptCount val="30"/>
                <c:pt idx="0">
                  <c:v>4.807692307692308E-2</c:v>
                </c:pt>
                <c:pt idx="1">
                  <c:v>0.33027522935779818</c:v>
                </c:pt>
                <c:pt idx="2">
                  <c:v>0.22222222222222221</c:v>
                </c:pt>
                <c:pt idx="3">
                  <c:v>0.27272727272727271</c:v>
                </c:pt>
                <c:pt idx="4">
                  <c:v>0.3619047619047619</c:v>
                </c:pt>
                <c:pt idx="5">
                  <c:v>0.37272727272727274</c:v>
                </c:pt>
                <c:pt idx="6">
                  <c:v>0.31818181818181818</c:v>
                </c:pt>
                <c:pt idx="7">
                  <c:v>0.12264150943396226</c:v>
                </c:pt>
                <c:pt idx="8">
                  <c:v>0.20560747663551401</c:v>
                </c:pt>
                <c:pt idx="9">
                  <c:v>0.40186915887850466</c:v>
                </c:pt>
                <c:pt idx="10">
                  <c:v>0.27102803738317754</c:v>
                </c:pt>
                <c:pt idx="11">
                  <c:v>0.16190476190476191</c:v>
                </c:pt>
                <c:pt idx="12">
                  <c:v>0.26168224299065418</c:v>
                </c:pt>
                <c:pt idx="13">
                  <c:v>0.31481481481481483</c:v>
                </c:pt>
                <c:pt idx="14">
                  <c:v>0.33944954128440369</c:v>
                </c:pt>
                <c:pt idx="15">
                  <c:v>0.30555555555555558</c:v>
                </c:pt>
                <c:pt idx="16">
                  <c:v>0.20952380952380953</c:v>
                </c:pt>
                <c:pt idx="17">
                  <c:v>0.23584905660377359</c:v>
                </c:pt>
                <c:pt idx="18">
                  <c:v>0.22115384615384615</c:v>
                </c:pt>
                <c:pt idx="19">
                  <c:v>0.20754716981132076</c:v>
                </c:pt>
                <c:pt idx="20">
                  <c:v>0.21495327102803738</c:v>
                </c:pt>
                <c:pt idx="21">
                  <c:v>0.20754716981132076</c:v>
                </c:pt>
                <c:pt idx="22">
                  <c:v>0.28301886792452829</c:v>
                </c:pt>
                <c:pt idx="23">
                  <c:v>0.23584905660377359</c:v>
                </c:pt>
                <c:pt idx="24">
                  <c:v>0.23809523809523808</c:v>
                </c:pt>
                <c:pt idx="25">
                  <c:v>0.1650485436893204</c:v>
                </c:pt>
                <c:pt idx="26">
                  <c:v>0.26666666666666666</c:v>
                </c:pt>
                <c:pt idx="27">
                  <c:v>0.24528301886792453</c:v>
                </c:pt>
                <c:pt idx="28">
                  <c:v>0.34905660377358488</c:v>
                </c:pt>
                <c:pt idx="29">
                  <c:v>0.31428571428571428</c:v>
                </c:pt>
              </c:numCache>
            </c:numRef>
          </c:val>
          <c:extLst>
            <c:ext xmlns:c16="http://schemas.microsoft.com/office/drawing/2014/chart" uri="{C3380CC4-5D6E-409C-BE32-E72D297353CC}">
              <c16:uniqueId val="{00000004-1B16-43A6-ABA1-F09A194451B5}"/>
            </c:ext>
          </c:extLst>
        </c:ser>
        <c:dLbls>
          <c:showLegendKey val="0"/>
          <c:showVal val="1"/>
          <c:showCatName val="0"/>
          <c:showSerName val="0"/>
          <c:showPercent val="0"/>
          <c:showBubbleSize val="0"/>
        </c:dLbls>
        <c:gapWidth val="54"/>
        <c:overlap val="100"/>
        <c:axId val="834589256"/>
        <c:axId val="834598272"/>
      </c:barChart>
      <c:catAx>
        <c:axId val="8345892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834598272"/>
        <c:crosses val="autoZero"/>
        <c:auto val="1"/>
        <c:lblAlgn val="ctr"/>
        <c:lblOffset val="1000"/>
        <c:noMultiLvlLbl val="0"/>
      </c:catAx>
      <c:valAx>
        <c:axId val="834598272"/>
        <c:scaling>
          <c:orientation val="minMax"/>
        </c:scaling>
        <c:delete val="1"/>
        <c:axPos val="b"/>
        <c:numFmt formatCode="0%" sourceLinked="1"/>
        <c:majorTickMark val="none"/>
        <c:minorTickMark val="none"/>
        <c:tickLblPos val="nextTo"/>
        <c:crossAx val="834589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03639614218183E-3"/>
          <c:y val="3.4414283740848185E-2"/>
          <c:w val="0.98031893740555154"/>
          <c:h val="0.74339506627092189"/>
        </c:manualLayout>
      </c:layout>
      <c:lineChart>
        <c:grouping val="standard"/>
        <c:varyColors val="0"/>
        <c:ser>
          <c:idx val="0"/>
          <c:order val="0"/>
          <c:tx>
            <c:strRef>
              <c:f>'[Foaie de lucru din PSI Sighisoara ciorna.docx]Sheet1'!$A$14</c:f>
              <c:strCache>
                <c:ptCount val="1"/>
                <c:pt idx="0">
                  <c:v>Cote defalcate din impozitul pe venit</c:v>
                </c:pt>
              </c:strCache>
            </c:strRef>
          </c:tx>
          <c:spPr>
            <a:ln w="19050" cap="rnd">
              <a:solidFill>
                <a:schemeClr val="accent6"/>
              </a:solidFill>
              <a:round/>
            </a:ln>
            <a:effectLst/>
          </c:spPr>
          <c:marker>
            <c:symbol val="circle"/>
            <c:size val="7"/>
            <c:spPr>
              <a:solidFill>
                <a:schemeClr val="accent6"/>
              </a:solidFill>
              <a:ln w="9525">
                <a:solidFill>
                  <a:schemeClr val="accent6"/>
                </a:solidFill>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'[Foaie de lucru din PSI Sighisoara ciorna.docx]Sheet1'!$B$13:$O$13</c:f>
              <c:numCache>
                <c:formatCode>General</c:formatCode>
                <c:ptCount val="14"/>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numCache>
            </c:numRef>
          </c:cat>
          <c:val>
            <c:numRef>
              <c:f>'[Foaie de lucru din PSI Sighisoara ciorna.docx]Sheet1'!$B$14:$O$14</c:f>
              <c:numCache>
                <c:formatCode>0.00</c:formatCode>
                <c:ptCount val="14"/>
                <c:pt idx="0">
                  <c:v>0.33312248673345163</c:v>
                </c:pt>
                <c:pt idx="1">
                  <c:v>0.4451775280455722</c:v>
                </c:pt>
                <c:pt idx="2">
                  <c:v>0.36122225678010794</c:v>
                </c:pt>
                <c:pt idx="3">
                  <c:v>0.43780300378838927</c:v>
                </c:pt>
                <c:pt idx="4">
                  <c:v>0.43782640482554908</c:v>
                </c:pt>
                <c:pt idx="5">
                  <c:v>0.40692207776003658</c:v>
                </c:pt>
                <c:pt idx="6">
                  <c:v>0.39907020239143859</c:v>
                </c:pt>
                <c:pt idx="7">
                  <c:v>0.37644872703136734</c:v>
                </c:pt>
                <c:pt idx="8">
                  <c:v>0.39322389380232081</c:v>
                </c:pt>
                <c:pt idx="9">
                  <c:v>0.40858451401862994</c:v>
                </c:pt>
                <c:pt idx="10">
                  <c:v>0.42258492848992191</c:v>
                </c:pt>
                <c:pt idx="11">
                  <c:v>0.48018250084877206</c:v>
                </c:pt>
                <c:pt idx="12">
                  <c:v>0.49213107307863874</c:v>
                </c:pt>
                <c:pt idx="13">
                  <c:v>0.50985131280113216</c:v>
                </c:pt>
              </c:numCache>
            </c:numRef>
          </c:val>
          <c:smooth val="0"/>
          <c:extLst>
            <c:ext xmlns:c16="http://schemas.microsoft.com/office/drawing/2014/chart" uri="{C3380CC4-5D6E-409C-BE32-E72D297353CC}">
              <c16:uniqueId val="{00000000-7B83-4C7B-A47C-743768774A9D}"/>
            </c:ext>
          </c:extLst>
        </c:ser>
        <c:ser>
          <c:idx val="1"/>
          <c:order val="1"/>
          <c:tx>
            <c:strRef>
              <c:f>'[Foaie de lucru din PSI Sighisoara ciorna.docx]Sheet1'!$A$15</c:f>
              <c:strCache>
                <c:ptCount val="1"/>
                <c:pt idx="0">
                  <c:v>Venituri proprii </c:v>
                </c:pt>
              </c:strCache>
            </c:strRef>
          </c:tx>
          <c:spPr>
            <a:ln w="19050" cap="rnd">
              <a:solidFill>
                <a:schemeClr val="accent5"/>
              </a:solidFill>
              <a:round/>
            </a:ln>
            <a:effectLst/>
          </c:spPr>
          <c:marker>
            <c:symbol val="circle"/>
            <c:size val="7"/>
            <c:spPr>
              <a:solidFill>
                <a:schemeClr val="accent5"/>
              </a:solidFill>
              <a:ln w="9525">
                <a:solidFill>
                  <a:schemeClr val="accent5"/>
                </a:solidFill>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'[Foaie de lucru din PSI Sighisoara ciorna.docx]Sheet1'!$B$13:$O$13</c:f>
              <c:numCache>
                <c:formatCode>General</c:formatCode>
                <c:ptCount val="14"/>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numCache>
            </c:numRef>
          </c:cat>
          <c:val>
            <c:numRef>
              <c:f>'[Foaie de lucru din PSI Sighisoara ciorna.docx]Sheet1'!$B$15:$O$15</c:f>
              <c:numCache>
                <c:formatCode>0.00</c:formatCode>
                <c:ptCount val="14"/>
                <c:pt idx="0">
                  <c:v>0.26003512284900843</c:v>
                </c:pt>
                <c:pt idx="1">
                  <c:v>0.20234237690546647</c:v>
                </c:pt>
                <c:pt idx="2">
                  <c:v>0.21600583171017898</c:v>
                </c:pt>
                <c:pt idx="3">
                  <c:v>0.21331499317575989</c:v>
                </c:pt>
                <c:pt idx="4">
                  <c:v>0.23661046660926086</c:v>
                </c:pt>
                <c:pt idx="5">
                  <c:v>0.22859631735157401</c:v>
                </c:pt>
                <c:pt idx="6">
                  <c:v>0.22875277725447818</c:v>
                </c:pt>
                <c:pt idx="7">
                  <c:v>0.22237328463389064</c:v>
                </c:pt>
                <c:pt idx="8">
                  <c:v>0.21314821207480211</c:v>
                </c:pt>
                <c:pt idx="9">
                  <c:v>0.22088658652672341</c:v>
                </c:pt>
                <c:pt idx="10">
                  <c:v>0.21919014810872256</c:v>
                </c:pt>
                <c:pt idx="11">
                  <c:v>0.2825689552758186</c:v>
                </c:pt>
                <c:pt idx="12">
                  <c:v>0.26928066874077849</c:v>
                </c:pt>
                <c:pt idx="13">
                  <c:v>0.22764086273029624</c:v>
                </c:pt>
              </c:numCache>
            </c:numRef>
          </c:val>
          <c:smooth val="0"/>
          <c:extLst>
            <c:ext xmlns:c16="http://schemas.microsoft.com/office/drawing/2014/chart" uri="{C3380CC4-5D6E-409C-BE32-E72D297353CC}">
              <c16:uniqueId val="{00000001-7B83-4C7B-A47C-743768774A9D}"/>
            </c:ext>
          </c:extLst>
        </c:ser>
        <c:ser>
          <c:idx val="2"/>
          <c:order val="2"/>
          <c:tx>
            <c:strRef>
              <c:f>'[Foaie de lucru din PSI Sighisoara ciorna.docx]Sheet1'!$A$16</c:f>
              <c:strCache>
                <c:ptCount val="1"/>
                <c:pt idx="0">
                  <c:v>Cote defalcate TVA</c:v>
                </c:pt>
              </c:strCache>
            </c:strRef>
          </c:tx>
          <c:spPr>
            <a:ln w="19050" cap="rnd">
              <a:solidFill>
                <a:schemeClr val="accent4"/>
              </a:solidFill>
              <a:round/>
            </a:ln>
            <a:effectLst/>
          </c:spPr>
          <c:marker>
            <c:symbol val="circle"/>
            <c:size val="7"/>
            <c:spPr>
              <a:solidFill>
                <a:schemeClr val="accent4"/>
              </a:solidFill>
              <a:ln w="9525">
                <a:solidFill>
                  <a:schemeClr val="accent4"/>
                </a:solidFill>
              </a:ln>
              <a:effectLst/>
            </c:spPr>
          </c:marker>
          <c:dLbls>
            <c:dLbl>
              <c:idx val="2"/>
              <c:layout>
                <c:manualLayout>
                  <c:x val="-3.700378903140019E-2"/>
                  <c:y val="-0.114841141784875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B83-4C7B-A47C-743768774A9D}"/>
                </c:ext>
              </c:extLst>
            </c:dLbl>
            <c:dLbl>
              <c:idx val="11"/>
              <c:layout>
                <c:manualLayout>
                  <c:x val="-3.8372945476677078E-2"/>
                  <c:y val="1.873654014402036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B83-4C7B-A47C-743768774A9D}"/>
                </c:ext>
              </c:extLst>
            </c:dLbl>
            <c:dLbl>
              <c:idx val="12"/>
              <c:layout>
                <c:manualLayout>
                  <c:x val="-3.6177073715588086E-2"/>
                  <c:y val="1.873654014402045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B83-4C7B-A47C-743768774A9D}"/>
                </c:ext>
              </c:extLst>
            </c:dLbl>
            <c:dLbl>
              <c:idx val="13"/>
              <c:layout>
                <c:manualLayout>
                  <c:x val="-2.8089176599960578E-2"/>
                  <c:y val="2.7108991183794335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B83-4C7B-A47C-743768774A9D}"/>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'[Foaie de lucru din PSI Sighisoara ciorna.docx]Sheet1'!$B$13:$O$13</c:f>
              <c:numCache>
                <c:formatCode>General</c:formatCode>
                <c:ptCount val="14"/>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numCache>
            </c:numRef>
          </c:cat>
          <c:val>
            <c:numRef>
              <c:f>'[Foaie de lucru din PSI Sighisoara ciorna.docx]Sheet1'!$B$16:$O$16</c:f>
              <c:numCache>
                <c:formatCode>0.00</c:formatCode>
                <c:ptCount val="14"/>
                <c:pt idx="0">
                  <c:v>0.29849579752360889</c:v>
                </c:pt>
                <c:pt idx="1">
                  <c:v>0.28943056852245813</c:v>
                </c:pt>
                <c:pt idx="2">
                  <c:v>0.3532131719452285</c:v>
                </c:pt>
                <c:pt idx="3">
                  <c:v>0.25828788269812242</c:v>
                </c:pt>
                <c:pt idx="4">
                  <c:v>0.21230059180421368</c:v>
                </c:pt>
                <c:pt idx="5">
                  <c:v>0.26241533246705789</c:v>
                </c:pt>
                <c:pt idx="6">
                  <c:v>0.26222057249065528</c:v>
                </c:pt>
                <c:pt idx="7">
                  <c:v>0.30831225016062019</c:v>
                </c:pt>
                <c:pt idx="8">
                  <c:v>0.2864885071594413</c:v>
                </c:pt>
                <c:pt idx="9">
                  <c:v>0.30233364617141334</c:v>
                </c:pt>
                <c:pt idx="10">
                  <c:v>0.32932121947006626</c:v>
                </c:pt>
                <c:pt idx="11">
                  <c:v>0.15491330534993408</c:v>
                </c:pt>
                <c:pt idx="12">
                  <c:v>0.14807516153214495</c:v>
                </c:pt>
                <c:pt idx="13">
                  <c:v>0.13547776216969051</c:v>
                </c:pt>
              </c:numCache>
            </c:numRef>
          </c:val>
          <c:smooth val="0"/>
          <c:extLst>
            <c:ext xmlns:c16="http://schemas.microsoft.com/office/drawing/2014/chart" uri="{C3380CC4-5D6E-409C-BE32-E72D297353CC}">
              <c16:uniqueId val="{00000006-7B83-4C7B-A47C-743768774A9D}"/>
            </c:ext>
          </c:extLst>
        </c:ser>
        <c:dLbls>
          <c:showLegendKey val="0"/>
          <c:showVal val="0"/>
          <c:showCatName val="0"/>
          <c:showSerName val="0"/>
          <c:showPercent val="0"/>
          <c:showBubbleSize val="0"/>
        </c:dLbls>
        <c:marker val="1"/>
        <c:smooth val="0"/>
        <c:axId val="824731328"/>
        <c:axId val="824731720"/>
      </c:lineChart>
      <c:catAx>
        <c:axId val="824731328"/>
        <c:scaling>
          <c:orientation val="minMax"/>
        </c:scaling>
        <c:delete val="0"/>
        <c:axPos val="b"/>
        <c:numFmt formatCode="General" sourceLinked="1"/>
        <c:majorTickMark val="none"/>
        <c:minorTickMark val="none"/>
        <c:tickLblPos val="nextTo"/>
        <c:spPr>
          <a:noFill/>
          <a:ln w="9525" cap="flat" cmpd="sng" algn="ctr">
            <a:solidFill>
              <a:schemeClr val="accent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731720"/>
        <c:crosses val="autoZero"/>
        <c:auto val="1"/>
        <c:lblAlgn val="ctr"/>
        <c:lblOffset val="100"/>
        <c:noMultiLvlLbl val="0"/>
      </c:catAx>
      <c:valAx>
        <c:axId val="824731720"/>
        <c:scaling>
          <c:orientation val="minMax"/>
        </c:scaling>
        <c:delete val="1"/>
        <c:axPos val="l"/>
        <c:numFmt formatCode="0.00" sourceLinked="1"/>
        <c:majorTickMark val="none"/>
        <c:minorTickMark val="none"/>
        <c:tickLblPos val="nextTo"/>
        <c:crossAx val="824731328"/>
        <c:crosses val="autoZero"/>
        <c:crossBetween val="between"/>
      </c:valAx>
      <c:spPr>
        <a:noFill/>
        <a:ln>
          <a:noFill/>
        </a:ln>
        <a:effectLst/>
      </c:spPr>
    </c:plotArea>
    <c:legend>
      <c:legendPos val="b"/>
      <c:layout>
        <c:manualLayout>
          <c:xMode val="edge"/>
          <c:yMode val="edge"/>
          <c:x val="1.9802336777781007E-2"/>
          <c:y val="0.85400969738595756"/>
          <c:w val="0.95674718532073377"/>
          <c:h val="0.14578915953262853"/>
        </c:manualLayou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542001070090957E-2"/>
          <c:y val="0"/>
          <c:w val="0.95291599785981806"/>
          <c:h val="0.75687588572195252"/>
        </c:manualLayout>
      </c:layout>
      <c:barChart>
        <c:barDir val="col"/>
        <c:grouping val="clustered"/>
        <c:varyColors val="0"/>
        <c:ser>
          <c:idx val="0"/>
          <c:order val="0"/>
          <c:tx>
            <c:strRef>
              <c:f>'Resurse financiare'!$M$4</c:f>
              <c:strCache>
                <c:ptCount val="1"/>
                <c:pt idx="0">
                  <c:v>Venituri </c:v>
                </c:pt>
              </c:strCache>
            </c:strRef>
          </c:tx>
          <c:spPr>
            <a:solidFill>
              <a:schemeClr val="accent1"/>
            </a:solidFill>
            <a:ln>
              <a:noFill/>
            </a:ln>
            <a:effectLst/>
          </c:spPr>
          <c:invertIfNegative val="0"/>
          <c:dLbls>
            <c:dLbl>
              <c:idx val="0"/>
              <c:layout>
                <c:manualLayout>
                  <c:x val="-1.0923353681913455E-3"/>
                  <c:y val="8.09371671991480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B8-47BA-BE1A-EBDAC94A2461}"/>
                </c:ext>
              </c:extLst>
            </c:dLbl>
            <c:dLbl>
              <c:idx val="1"/>
              <c:layout>
                <c:manualLayout>
                  <c:x val="-2.1401819154628142E-3"/>
                  <c:y val="4.25985090521831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417-47BA-A4AA-90A34CB7A7A3}"/>
                </c:ext>
              </c:extLst>
            </c:dLbl>
            <c:dLbl>
              <c:idx val="2"/>
              <c:layout>
                <c:manualLayout>
                  <c:x val="3.9236215190045567E-17"/>
                  <c:y val="0.2342917997870074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17-47BA-A4AA-90A34CB7A7A3}"/>
                </c:ext>
              </c:extLst>
            </c:dLbl>
            <c:dLbl>
              <c:idx val="3"/>
              <c:layout>
                <c:manualLayout>
                  <c:x val="6.8216192077113959E-4"/>
                  <c:y val="0.2232644881051210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B8-47BA-BE1A-EBDAC94A2461}"/>
                </c:ext>
              </c:extLst>
            </c:dLbl>
            <c:dLbl>
              <c:idx val="4"/>
              <c:layout>
                <c:manualLayout>
                  <c:x val="-6.3767309985120419E-4"/>
                  <c:y val="0.2002129925452609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1B8-47BA-BE1A-EBDAC94A2461}"/>
                </c:ext>
              </c:extLst>
            </c:dLbl>
            <c:dLbl>
              <c:idx val="5"/>
              <c:layout>
                <c:manualLayout>
                  <c:x val="1.0478465472713219E-3"/>
                  <c:y val="0.195953141640042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1B8-47BA-BE1A-EBDAC94A2461}"/>
                </c:ext>
              </c:extLst>
            </c:dLbl>
            <c:dLbl>
              <c:idx val="6"/>
              <c:layout>
                <c:manualLayout>
                  <c:x val="0"/>
                  <c:y val="0.2087326943556975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417-47BA-A4AA-90A34CB7A7A3}"/>
                </c:ext>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'Resurse financiare'!$N$3:$T$3</c:f>
              <c:numCache>
                <c:formatCode>General</c:formatCode>
                <c:ptCount val="7"/>
                <c:pt idx="0">
                  <c:v>2021</c:v>
                </c:pt>
                <c:pt idx="1">
                  <c:v>2020</c:v>
                </c:pt>
                <c:pt idx="2">
                  <c:v>2019</c:v>
                </c:pt>
                <c:pt idx="3">
                  <c:v>2018</c:v>
                </c:pt>
                <c:pt idx="4">
                  <c:v>2017</c:v>
                </c:pt>
                <c:pt idx="5">
                  <c:v>2016</c:v>
                </c:pt>
                <c:pt idx="6">
                  <c:v>2015</c:v>
                </c:pt>
              </c:numCache>
            </c:numRef>
          </c:cat>
          <c:val>
            <c:numRef>
              <c:f>'Resurse financiare'!$N$4:$T$4</c:f>
              <c:numCache>
                <c:formatCode>#,##0</c:formatCode>
                <c:ptCount val="7"/>
                <c:pt idx="0">
                  <c:v>256600909</c:v>
                </c:pt>
                <c:pt idx="1">
                  <c:v>282756339</c:v>
                </c:pt>
                <c:pt idx="2">
                  <c:v>187524478</c:v>
                </c:pt>
                <c:pt idx="3">
                  <c:v>149160948</c:v>
                </c:pt>
                <c:pt idx="4">
                  <c:v>218680752</c:v>
                </c:pt>
                <c:pt idx="5">
                  <c:v>212057834</c:v>
                </c:pt>
                <c:pt idx="6">
                  <c:v>207607786</c:v>
                </c:pt>
              </c:numCache>
            </c:numRef>
          </c:val>
          <c:extLst>
            <c:ext xmlns:c16="http://schemas.microsoft.com/office/drawing/2014/chart" uri="{C3380CC4-5D6E-409C-BE32-E72D297353CC}">
              <c16:uniqueId val="{00000004-41B8-47BA-BE1A-EBDAC94A2461}"/>
            </c:ext>
          </c:extLst>
        </c:ser>
        <c:ser>
          <c:idx val="1"/>
          <c:order val="1"/>
          <c:tx>
            <c:strRef>
              <c:f>'Resurse financiare'!$M$5</c:f>
              <c:strCache>
                <c:ptCount val="1"/>
                <c:pt idx="0">
                  <c:v>Cheltuieli</c:v>
                </c:pt>
              </c:strCache>
            </c:strRef>
          </c:tx>
          <c:spPr>
            <a:solidFill>
              <a:schemeClr val="accent3"/>
            </a:solidFill>
            <a:ln>
              <a:noFill/>
            </a:ln>
            <a:effectLst/>
          </c:spPr>
          <c:invertIfNegative val="0"/>
          <c:dLbls>
            <c:dLbl>
              <c:idx val="0"/>
              <c:layout>
                <c:manualLayout>
                  <c:x val="2.1401819154628142E-3"/>
                  <c:y val="0.1022364217252396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8C3-485E-A1EB-17EC46CF12E2}"/>
                </c:ext>
              </c:extLst>
            </c:dLbl>
            <c:dLbl>
              <c:idx val="1"/>
              <c:layout>
                <c:manualLayout>
                  <c:x val="-3.9236215190045567E-17"/>
                  <c:y val="0.1277955271565495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417-47BA-A4AA-90A34CB7A7A3}"/>
                </c:ext>
              </c:extLst>
            </c:dLbl>
            <c:dLbl>
              <c:idx val="2"/>
              <c:layout>
                <c:manualLayout>
                  <c:x val="-3.9236215190045567E-17"/>
                  <c:y val="0.217252396166134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417-47BA-A4AA-90A34CB7A7A3}"/>
                </c:ext>
              </c:extLst>
            </c:dLbl>
            <c:dLbl>
              <c:idx val="3"/>
              <c:layout>
                <c:manualLayout>
                  <c:x val="0"/>
                  <c:y val="0.2342917997870074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17-47BA-A4AA-90A34CB7A7A3}"/>
                </c:ext>
              </c:extLst>
            </c:dLbl>
            <c:dLbl>
              <c:idx val="4"/>
              <c:layout>
                <c:manualLayout>
                  <c:x val="2.1401819154627357E-3"/>
                  <c:y val="0.2342917997870074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17-47BA-A4AA-90A34CB7A7A3}"/>
                </c:ext>
              </c:extLst>
            </c:dLbl>
            <c:dLbl>
              <c:idx val="5"/>
              <c:layout>
                <c:manualLayout>
                  <c:x val="-1.5694486076018227E-16"/>
                  <c:y val="0.2087326943556975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417-47BA-A4AA-90A34CB7A7A3}"/>
                </c:ext>
              </c:extLst>
            </c:dLbl>
            <c:dLbl>
              <c:idx val="6"/>
              <c:layout>
                <c:manualLayout>
                  <c:x val="0"/>
                  <c:y val="0.2300319488817891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417-47BA-A4AA-90A34CB7A7A3}"/>
                </c:ext>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'Resurse financiare'!$N$3:$T$3</c:f>
              <c:numCache>
                <c:formatCode>General</c:formatCode>
                <c:ptCount val="7"/>
                <c:pt idx="0">
                  <c:v>2021</c:v>
                </c:pt>
                <c:pt idx="1">
                  <c:v>2020</c:v>
                </c:pt>
                <c:pt idx="2">
                  <c:v>2019</c:v>
                </c:pt>
                <c:pt idx="3">
                  <c:v>2018</c:v>
                </c:pt>
                <c:pt idx="4">
                  <c:v>2017</c:v>
                </c:pt>
                <c:pt idx="5">
                  <c:v>2016</c:v>
                </c:pt>
                <c:pt idx="6">
                  <c:v>2015</c:v>
                </c:pt>
              </c:numCache>
            </c:numRef>
          </c:cat>
          <c:val>
            <c:numRef>
              <c:f>'Resurse financiare'!$N$5:$T$5</c:f>
              <c:numCache>
                <c:formatCode>#,##0</c:formatCode>
                <c:ptCount val="7"/>
                <c:pt idx="0">
                  <c:v>249032000</c:v>
                </c:pt>
                <c:pt idx="1">
                  <c:v>247805699</c:v>
                </c:pt>
                <c:pt idx="2">
                  <c:v>209190761</c:v>
                </c:pt>
                <c:pt idx="3">
                  <c:v>180232723</c:v>
                </c:pt>
                <c:pt idx="4">
                  <c:v>206856139</c:v>
                </c:pt>
                <c:pt idx="5">
                  <c:v>196187986</c:v>
                </c:pt>
                <c:pt idx="6">
                  <c:v>199238452</c:v>
                </c:pt>
              </c:numCache>
            </c:numRef>
          </c:val>
          <c:extLst>
            <c:ext xmlns:c16="http://schemas.microsoft.com/office/drawing/2014/chart" uri="{C3380CC4-5D6E-409C-BE32-E72D297353CC}">
              <c16:uniqueId val="{00000005-41B8-47BA-BE1A-EBDAC94A2461}"/>
            </c:ext>
          </c:extLst>
        </c:ser>
        <c:ser>
          <c:idx val="2"/>
          <c:order val="2"/>
          <c:tx>
            <c:strRef>
              <c:f>'Resurse financiare'!$M$6</c:f>
              <c:strCache>
                <c:ptCount val="1"/>
                <c:pt idx="0">
                  <c:v>Rezultat financiar anual</c:v>
                </c:pt>
              </c:strCache>
            </c:strRef>
          </c:tx>
          <c:spPr>
            <a:solidFill>
              <a:schemeClr val="accent5"/>
            </a:solidFill>
            <a:ln>
              <a:noFill/>
            </a:ln>
            <a:effectLst/>
          </c:spPr>
          <c:invertIfNegative val="0"/>
          <c:dLbls>
            <c:dLbl>
              <c:idx val="0"/>
              <c:layout>
                <c:manualLayout>
                  <c:x val="6.6033880596386126E-3"/>
                  <c:y val="-9.021156700460443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1B8-47BA-BE1A-EBDAC94A2461}"/>
                </c:ext>
              </c:extLst>
            </c:dLbl>
            <c:dLbl>
              <c:idx val="1"/>
              <c:layout>
                <c:manualLayout>
                  <c:x val="0"/>
                  <c:y val="4.259850905218317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8C3-485E-A1EB-17EC46CF12E2}"/>
                </c:ext>
              </c:extLst>
            </c:dLbl>
            <c:dLbl>
              <c:idx val="2"/>
              <c:layout>
                <c:manualLayout>
                  <c:x val="6.420545746388443E-3"/>
                  <c:y val="0.345047923322683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8C3-485E-A1EB-17EC46CF12E2}"/>
                </c:ext>
              </c:extLst>
            </c:dLbl>
            <c:dLbl>
              <c:idx val="3"/>
              <c:layout>
                <c:manualLayout>
                  <c:x val="3.1880284627342145E-3"/>
                  <c:y val="0.3196706162528406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1B8-47BA-BE1A-EBDAC94A2461}"/>
                </c:ext>
              </c:extLst>
            </c:dLbl>
            <c:dLbl>
              <c:idx val="4"/>
              <c:layout>
                <c:manualLayout>
                  <c:x val="0"/>
                  <c:y val="-5.41271989174560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1B8-47BA-BE1A-EBDAC94A2461}"/>
                </c:ext>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'Resurse financiare'!$N$3:$T$3</c:f>
              <c:numCache>
                <c:formatCode>General</c:formatCode>
                <c:ptCount val="7"/>
                <c:pt idx="0">
                  <c:v>2021</c:v>
                </c:pt>
                <c:pt idx="1">
                  <c:v>2020</c:v>
                </c:pt>
                <c:pt idx="2">
                  <c:v>2019</c:v>
                </c:pt>
                <c:pt idx="3">
                  <c:v>2018</c:v>
                </c:pt>
                <c:pt idx="4">
                  <c:v>2017</c:v>
                </c:pt>
                <c:pt idx="5">
                  <c:v>2016</c:v>
                </c:pt>
                <c:pt idx="6">
                  <c:v>2015</c:v>
                </c:pt>
              </c:numCache>
            </c:numRef>
          </c:cat>
          <c:val>
            <c:numRef>
              <c:f>'Resurse financiare'!$N$6:$T$6</c:f>
              <c:numCache>
                <c:formatCode>#,##0</c:formatCode>
                <c:ptCount val="7"/>
                <c:pt idx="0">
                  <c:v>7568909</c:v>
                </c:pt>
                <c:pt idx="1">
                  <c:v>34950640</c:v>
                </c:pt>
                <c:pt idx="2">
                  <c:v>-21666283</c:v>
                </c:pt>
                <c:pt idx="3">
                  <c:v>-31071775</c:v>
                </c:pt>
                <c:pt idx="4">
                  <c:v>11824613</c:v>
                </c:pt>
                <c:pt idx="5">
                  <c:v>15869848</c:v>
                </c:pt>
                <c:pt idx="6">
                  <c:v>8369334</c:v>
                </c:pt>
              </c:numCache>
            </c:numRef>
          </c:val>
          <c:extLst>
            <c:ext xmlns:c16="http://schemas.microsoft.com/office/drawing/2014/chart" uri="{C3380CC4-5D6E-409C-BE32-E72D297353CC}">
              <c16:uniqueId val="{00000009-41B8-47BA-BE1A-EBDAC94A2461}"/>
            </c:ext>
          </c:extLst>
        </c:ser>
        <c:dLbls>
          <c:showLegendKey val="0"/>
          <c:showVal val="0"/>
          <c:showCatName val="0"/>
          <c:showSerName val="0"/>
          <c:showPercent val="0"/>
          <c:showBubbleSize val="0"/>
        </c:dLbls>
        <c:gapWidth val="219"/>
        <c:overlap val="-27"/>
        <c:axId val="824732504"/>
        <c:axId val="824732896"/>
      </c:barChart>
      <c:catAx>
        <c:axId val="824732504"/>
        <c:scaling>
          <c:orientation val="maxMin"/>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732896"/>
        <c:crosses val="autoZero"/>
        <c:auto val="1"/>
        <c:lblAlgn val="ctr"/>
        <c:lblOffset val="100"/>
        <c:noMultiLvlLbl val="0"/>
      </c:catAx>
      <c:valAx>
        <c:axId val="824732896"/>
        <c:scaling>
          <c:orientation val="minMax"/>
        </c:scaling>
        <c:delete val="1"/>
        <c:axPos val="r"/>
        <c:numFmt formatCode="#,##0" sourceLinked="1"/>
        <c:majorTickMark val="none"/>
        <c:minorTickMark val="none"/>
        <c:tickLblPos val="nextTo"/>
        <c:crossAx val="824732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'Resurse financiare'!$L$21</c:f>
              <c:strCache>
                <c:ptCount val="1"/>
                <c:pt idx="0">
                  <c:v>Cheltuieli cu fonduri FEN</c:v>
                </c:pt>
              </c:strCache>
            </c:strRef>
          </c:tx>
          <c:spPr>
            <a:solidFill>
              <a:schemeClr val="accent1"/>
            </a:solidFill>
            <a:ln>
              <a:noFill/>
            </a:ln>
            <a:effectLst/>
          </c:spPr>
          <c:invertIfNegative val="0"/>
          <c:dLbls>
            <c:dLbl>
              <c:idx val="0"/>
              <c:layout>
                <c:manualLayout>
                  <c:x val="2.18435998252511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21C-4E21-BCAB-E8FDA4E9A1BA}"/>
                </c:ext>
              </c:extLst>
            </c:dLbl>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'Resurse financiare'!$M$20:$Y$20</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'Resurse financiare'!$M$21:$Y$21</c:f>
              <c:numCache>
                <c:formatCode>#,##0</c:formatCode>
                <c:ptCount val="13"/>
                <c:pt idx="0">
                  <c:v>56651200</c:v>
                </c:pt>
                <c:pt idx="1">
                  <c:v>67277799</c:v>
                </c:pt>
                <c:pt idx="2">
                  <c:v>39218229</c:v>
                </c:pt>
                <c:pt idx="3">
                  <c:v>30618588</c:v>
                </c:pt>
                <c:pt idx="4">
                  <c:v>1026765</c:v>
                </c:pt>
                <c:pt idx="5">
                  <c:v>18119175</c:v>
                </c:pt>
                <c:pt idx="6">
                  <c:v>45323120</c:v>
                </c:pt>
                <c:pt idx="7">
                  <c:v>40307108</c:v>
                </c:pt>
                <c:pt idx="8">
                  <c:v>20696098</c:v>
                </c:pt>
                <c:pt idx="9">
                  <c:v>19199478</c:v>
                </c:pt>
                <c:pt idx="10">
                  <c:v>13324012</c:v>
                </c:pt>
                <c:pt idx="11">
                  <c:v>5121984</c:v>
                </c:pt>
                <c:pt idx="12">
                  <c:v>61737</c:v>
                </c:pt>
              </c:numCache>
            </c:numRef>
          </c:val>
          <c:extLst>
            <c:ext xmlns:c16="http://schemas.microsoft.com/office/drawing/2014/chart" uri="{C3380CC4-5D6E-409C-BE32-E72D297353CC}">
              <c16:uniqueId val="{00000001-45F3-476F-A882-596349893A9C}"/>
            </c:ext>
          </c:extLst>
        </c:ser>
        <c:ser>
          <c:idx val="1"/>
          <c:order val="1"/>
          <c:tx>
            <c:strRef>
              <c:f>'Resurse financiare'!$L$22</c:f>
              <c:strCache>
                <c:ptCount val="1"/>
                <c:pt idx="0">
                  <c:v>Cheltuieli de capital</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bg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'Resurse financiare'!$M$20:$Y$20</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'Resurse financiare'!$M$22:$Y$22</c:f>
              <c:numCache>
                <c:formatCode>#,##0</c:formatCode>
                <c:ptCount val="13"/>
                <c:pt idx="0">
                  <c:v>20401130</c:v>
                </c:pt>
                <c:pt idx="1">
                  <c:v>16277334</c:v>
                </c:pt>
                <c:pt idx="2">
                  <c:v>16345741</c:v>
                </c:pt>
                <c:pt idx="3">
                  <c:v>14878787</c:v>
                </c:pt>
                <c:pt idx="4">
                  <c:v>12821669</c:v>
                </c:pt>
                <c:pt idx="5">
                  <c:v>26529806</c:v>
                </c:pt>
                <c:pt idx="6">
                  <c:v>12587339</c:v>
                </c:pt>
                <c:pt idx="7">
                  <c:v>12983609</c:v>
                </c:pt>
                <c:pt idx="8">
                  <c:v>11072148</c:v>
                </c:pt>
                <c:pt idx="9">
                  <c:v>17827813</c:v>
                </c:pt>
                <c:pt idx="10">
                  <c:v>28838765</c:v>
                </c:pt>
                <c:pt idx="11">
                  <c:v>19032745</c:v>
                </c:pt>
                <c:pt idx="12">
                  <c:v>11633255</c:v>
                </c:pt>
              </c:numCache>
            </c:numRef>
          </c:val>
          <c:extLst>
            <c:ext xmlns:c16="http://schemas.microsoft.com/office/drawing/2014/chart" uri="{C3380CC4-5D6E-409C-BE32-E72D297353CC}">
              <c16:uniqueId val="{0000000B-45F3-476F-A882-596349893A9C}"/>
            </c:ext>
          </c:extLst>
        </c:ser>
        <c:dLbls>
          <c:dLblPos val="outEnd"/>
          <c:showLegendKey val="0"/>
          <c:showVal val="1"/>
          <c:showCatName val="0"/>
          <c:showSerName val="0"/>
          <c:showPercent val="0"/>
          <c:showBubbleSize val="0"/>
        </c:dLbls>
        <c:gapWidth val="219"/>
        <c:overlap val="-27"/>
        <c:axId val="824733680"/>
        <c:axId val="824734072"/>
      </c:barChart>
      <c:catAx>
        <c:axId val="824733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734072"/>
        <c:crosses val="autoZero"/>
        <c:auto val="1"/>
        <c:lblAlgn val="ctr"/>
        <c:lblOffset val="100"/>
        <c:noMultiLvlLbl val="0"/>
      </c:catAx>
      <c:valAx>
        <c:axId val="824734072"/>
        <c:scaling>
          <c:orientation val="minMax"/>
        </c:scaling>
        <c:delete val="1"/>
        <c:axPos val="l"/>
        <c:numFmt formatCode="#,##0" sourceLinked="1"/>
        <c:majorTickMark val="none"/>
        <c:minorTickMark val="none"/>
        <c:tickLblPos val="nextTo"/>
        <c:crossAx val="824733680"/>
        <c:crosses val="autoZero"/>
        <c:crossBetween val="between"/>
      </c:valAx>
      <c:spPr>
        <a:noFill/>
        <a:ln>
          <a:noFill/>
        </a:ln>
        <a:effectLst/>
      </c:spPr>
    </c:plotArea>
    <c:legend>
      <c:legendPos val="b"/>
      <c:layout>
        <c:manualLayout>
          <c:xMode val="edge"/>
          <c:yMode val="edge"/>
          <c:x val="0.42166042318104724"/>
          <c:y val="0.91213475636500341"/>
          <c:w val="0.23094722104691037"/>
          <c:h val="8.786524363499655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'Question 15'!$B$40</c:f>
              <c:strCache>
                <c:ptCount val="1"/>
                <c:pt idx="0">
                  <c:v>Foarte vechi (peste 10 ani vechime)</c:v>
                </c:pt>
              </c:strCache>
            </c:strRef>
          </c:tx>
          <c:spPr>
            <a:solidFill>
              <a:schemeClr val="accent1"/>
            </a:solidFill>
            <a:ln>
              <a:noFill/>
            </a:ln>
            <a:effectLst/>
          </c:spPr>
          <c:invertIfNegative val="0"/>
          <c:dLbls>
            <c:spPr>
              <a:solidFill>
                <a:schemeClr val="accent1"/>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15'!$B$41:$B$46</c:f>
              <c:numCache>
                <c:formatCode>0.0%</c:formatCode>
                <c:ptCount val="6"/>
                <c:pt idx="0">
                  <c:v>4.7244094488188976E-2</c:v>
                </c:pt>
                <c:pt idx="1">
                  <c:v>5.8333333333333334E-2</c:v>
                </c:pt>
                <c:pt idx="2">
                  <c:v>0.14634146341463414</c:v>
                </c:pt>
                <c:pt idx="3">
                  <c:v>0.11290322580645161</c:v>
                </c:pt>
                <c:pt idx="4">
                  <c:v>4.9586776859504134E-2</c:v>
                </c:pt>
                <c:pt idx="5">
                  <c:v>3.2520325203252036E-2</c:v>
                </c:pt>
              </c:numCache>
            </c:numRef>
          </c:val>
          <c:extLst>
            <c:ext xmlns:c16="http://schemas.microsoft.com/office/drawing/2014/chart" uri="{C3380CC4-5D6E-409C-BE32-E72D297353CC}">
              <c16:uniqueId val="{00000000-CE09-4EDB-B950-54059481B3E3}"/>
            </c:ext>
          </c:extLst>
        </c:ser>
        <c:ser>
          <c:idx val="1"/>
          <c:order val="1"/>
          <c:tx>
            <c:strRef>
              <c:f>'Question 15'!$C$40</c:f>
              <c:strCache>
                <c:ptCount val="1"/>
                <c:pt idx="0">
                  <c:v>Vechi (între 6 și 10 ani)</c:v>
                </c:pt>
              </c:strCache>
            </c:strRef>
          </c:tx>
          <c:spPr>
            <a:solidFill>
              <a:schemeClr val="accent1">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15'!$C$41:$C$46</c:f>
              <c:numCache>
                <c:formatCode>0.0%</c:formatCode>
                <c:ptCount val="6"/>
                <c:pt idx="0">
                  <c:v>0.25196850393700787</c:v>
                </c:pt>
                <c:pt idx="1">
                  <c:v>0.25833333333333336</c:v>
                </c:pt>
                <c:pt idx="2">
                  <c:v>0.30081300813008133</c:v>
                </c:pt>
                <c:pt idx="3">
                  <c:v>0.27419354838709675</c:v>
                </c:pt>
                <c:pt idx="4">
                  <c:v>0.15702479338842976</c:v>
                </c:pt>
                <c:pt idx="5">
                  <c:v>0.21951219512195122</c:v>
                </c:pt>
              </c:numCache>
            </c:numRef>
          </c:val>
          <c:extLst>
            <c:ext xmlns:c16="http://schemas.microsoft.com/office/drawing/2014/chart" uri="{C3380CC4-5D6E-409C-BE32-E72D297353CC}">
              <c16:uniqueId val="{00000001-CE09-4EDB-B950-54059481B3E3}"/>
            </c:ext>
          </c:extLst>
        </c:ser>
        <c:ser>
          <c:idx val="2"/>
          <c:order val="2"/>
          <c:tx>
            <c:strRef>
              <c:f>'Question 15'!$D$40</c:f>
              <c:strCache>
                <c:ptCount val="1"/>
                <c:pt idx="0">
                  <c:v>Relativ noi (între 3 și 6 ani)</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15'!$D$41:$D$46</c:f>
              <c:numCache>
                <c:formatCode>0.0%</c:formatCode>
                <c:ptCount val="6"/>
                <c:pt idx="0">
                  <c:v>0.40944881889763779</c:v>
                </c:pt>
                <c:pt idx="1">
                  <c:v>0.25</c:v>
                </c:pt>
                <c:pt idx="2">
                  <c:v>0.34959349593495936</c:v>
                </c:pt>
                <c:pt idx="3">
                  <c:v>0.34677419354838712</c:v>
                </c:pt>
                <c:pt idx="4">
                  <c:v>0.21487603305785125</c:v>
                </c:pt>
                <c:pt idx="5">
                  <c:v>0.27642276422764228</c:v>
                </c:pt>
              </c:numCache>
            </c:numRef>
          </c:val>
          <c:extLst>
            <c:ext xmlns:c16="http://schemas.microsoft.com/office/drawing/2014/chart" uri="{C3380CC4-5D6E-409C-BE32-E72D297353CC}">
              <c16:uniqueId val="{00000002-CE09-4EDB-B950-54059481B3E3}"/>
            </c:ext>
          </c:extLst>
        </c:ser>
        <c:ser>
          <c:idx val="3"/>
          <c:order val="3"/>
          <c:tx>
            <c:strRef>
              <c:f>'Question 15'!$E$40</c:f>
              <c:strCache>
                <c:ptCount val="1"/>
                <c:pt idx="0">
                  <c:v>Noi (mai puțin de 3 ani)</c:v>
                </c:pt>
              </c:strCache>
            </c:strRef>
          </c:tx>
          <c:spPr>
            <a:solidFill>
              <a:schemeClr val="accent4"/>
            </a:solidFill>
            <a:ln>
              <a:noFill/>
            </a:ln>
            <a:effectLst/>
          </c:spPr>
          <c:invertIfNegative val="0"/>
          <c:dLbls>
            <c:dLbl>
              <c:idx val="2"/>
              <c:layout>
                <c:manualLayout>
                  <c:x val="-2.551834130781514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09-4EDB-B950-54059481B3E3}"/>
                </c:ext>
              </c:extLst>
            </c:dLbl>
            <c:dLbl>
              <c:idx val="3"/>
              <c:layout>
                <c:manualLayout>
                  <c:x val="-1.275917065390765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09-4EDB-B950-54059481B3E3}"/>
                </c:ext>
              </c:extLst>
            </c:dLbl>
            <c:spPr>
              <a:solidFill>
                <a:schemeClr val="accent4"/>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15'!$E$41:$E$46</c:f>
              <c:numCache>
                <c:formatCode>0.0%</c:formatCode>
                <c:ptCount val="6"/>
                <c:pt idx="0">
                  <c:v>0.22047244094488189</c:v>
                </c:pt>
                <c:pt idx="1">
                  <c:v>0.05</c:v>
                </c:pt>
                <c:pt idx="2">
                  <c:v>0.10569105691056911</c:v>
                </c:pt>
                <c:pt idx="3">
                  <c:v>0.15322580645161291</c:v>
                </c:pt>
                <c:pt idx="4">
                  <c:v>4.9586776859504134E-2</c:v>
                </c:pt>
                <c:pt idx="5">
                  <c:v>0.21951219512195122</c:v>
                </c:pt>
              </c:numCache>
            </c:numRef>
          </c:val>
          <c:extLst>
            <c:ext xmlns:c16="http://schemas.microsoft.com/office/drawing/2014/chart" uri="{C3380CC4-5D6E-409C-BE32-E72D297353CC}">
              <c16:uniqueId val="{00000005-CE09-4EDB-B950-54059481B3E3}"/>
            </c:ext>
          </c:extLst>
        </c:ser>
        <c:ser>
          <c:idx val="4"/>
          <c:order val="4"/>
          <c:tx>
            <c:strRef>
              <c:f>'Question 15'!$F$40</c:f>
              <c:strCache>
                <c:ptCount val="1"/>
                <c:pt idx="0">
                  <c:v>Nu este cazul</c:v>
                </c:pt>
              </c:strCache>
            </c:strRef>
          </c:tx>
          <c:spPr>
            <a:solidFill>
              <a:schemeClr val="accent5"/>
            </a:solidFill>
            <a:ln>
              <a:noFill/>
            </a:ln>
            <a:effectLst/>
          </c:spPr>
          <c:invertIfNegative val="0"/>
          <c:dLbls>
            <c:dLbl>
              <c:idx val="1"/>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E09-4EDB-B950-54059481B3E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15'!$F$41:$F$46</c:f>
              <c:numCache>
                <c:formatCode>0.0%</c:formatCode>
                <c:ptCount val="6"/>
                <c:pt idx="0">
                  <c:v>7.874015748031496E-3</c:v>
                </c:pt>
                <c:pt idx="1">
                  <c:v>0.15</c:v>
                </c:pt>
                <c:pt idx="2">
                  <c:v>8.130081300813009E-3</c:v>
                </c:pt>
                <c:pt idx="3">
                  <c:v>8.0645161290322578E-3</c:v>
                </c:pt>
                <c:pt idx="4">
                  <c:v>4.1322314049586778E-2</c:v>
                </c:pt>
                <c:pt idx="5">
                  <c:v>0</c:v>
                </c:pt>
              </c:numCache>
            </c:numRef>
          </c:val>
          <c:extLst>
            <c:ext xmlns:c16="http://schemas.microsoft.com/office/drawing/2014/chart" uri="{C3380CC4-5D6E-409C-BE32-E72D297353CC}">
              <c16:uniqueId val="{00000007-CE09-4EDB-B950-54059481B3E3}"/>
            </c:ext>
          </c:extLst>
        </c:ser>
        <c:ser>
          <c:idx val="5"/>
          <c:order val="5"/>
          <c:tx>
            <c:strRef>
              <c:f>'Question 15'!$G$40</c:f>
              <c:strCache>
                <c:ptCount val="1"/>
                <c:pt idx="0">
                  <c:v>Nu știu</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15'!$A$41:$A$46</c:f>
              <c:strCache>
                <c:ptCount val="6"/>
                <c:pt idx="0">
                  <c:v>Calculatoare tip desktop</c:v>
                </c:pt>
                <c:pt idx="1">
                  <c:v>Calculatoare portabile (laptop)</c:v>
                </c:pt>
                <c:pt idx="2">
                  <c:v>Imprimante</c:v>
                </c:pt>
                <c:pt idx="3">
                  <c:v>Multifuncționale copiere/imprimare</c:v>
                </c:pt>
                <c:pt idx="4">
                  <c:v>Servere sau unități de stocare date/înregistrări</c:v>
                </c:pt>
                <c:pt idx="5">
                  <c:v>Sisteme de operare (de ex. Windows)</c:v>
                </c:pt>
              </c:strCache>
            </c:strRef>
          </c:cat>
          <c:val>
            <c:numRef>
              <c:f>'Question 15'!$G$41:$G$46</c:f>
              <c:numCache>
                <c:formatCode>0.0%</c:formatCode>
                <c:ptCount val="6"/>
                <c:pt idx="0">
                  <c:v>6.2992125984251968E-2</c:v>
                </c:pt>
                <c:pt idx="1">
                  <c:v>0.23333333333333334</c:v>
                </c:pt>
                <c:pt idx="2">
                  <c:v>8.943089430894309E-2</c:v>
                </c:pt>
                <c:pt idx="3">
                  <c:v>0.10483870967741936</c:v>
                </c:pt>
                <c:pt idx="4">
                  <c:v>0.48760330578512395</c:v>
                </c:pt>
                <c:pt idx="5">
                  <c:v>0.25203252032520324</c:v>
                </c:pt>
              </c:numCache>
            </c:numRef>
          </c:val>
          <c:extLst>
            <c:ext xmlns:c16="http://schemas.microsoft.com/office/drawing/2014/chart" uri="{C3380CC4-5D6E-409C-BE32-E72D297353CC}">
              <c16:uniqueId val="{00000008-CE09-4EDB-B950-54059481B3E3}"/>
            </c:ext>
          </c:extLst>
        </c:ser>
        <c:dLbls>
          <c:showLegendKey val="0"/>
          <c:showVal val="1"/>
          <c:showCatName val="0"/>
          <c:showSerName val="0"/>
          <c:showPercent val="0"/>
          <c:showBubbleSize val="0"/>
        </c:dLbls>
        <c:gapWidth val="54"/>
        <c:overlap val="100"/>
        <c:axId val="824740344"/>
        <c:axId val="824742304"/>
      </c:barChart>
      <c:catAx>
        <c:axId val="8247403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742304"/>
        <c:crosses val="autoZero"/>
        <c:auto val="1"/>
        <c:lblAlgn val="ctr"/>
        <c:lblOffset val="100"/>
        <c:noMultiLvlLbl val="0"/>
      </c:catAx>
      <c:valAx>
        <c:axId val="824742304"/>
        <c:scaling>
          <c:orientation val="minMax"/>
        </c:scaling>
        <c:delete val="1"/>
        <c:axPos val="b"/>
        <c:numFmt formatCode="0%" sourceLinked="1"/>
        <c:majorTickMark val="none"/>
        <c:minorTickMark val="none"/>
        <c:tickLblPos val="nextTo"/>
        <c:crossAx val="824740344"/>
        <c:crosses val="autoZero"/>
        <c:crossBetween val="between"/>
      </c:valAx>
      <c:spPr>
        <a:noFill/>
        <a:ln>
          <a:noFill/>
        </a:ln>
        <a:effectLst/>
      </c:spPr>
    </c:plotArea>
    <c:legend>
      <c:legendPos val="b"/>
      <c:layout>
        <c:manualLayout>
          <c:xMode val="edge"/>
          <c:yMode val="edge"/>
          <c:x val="1.1672966716481013E-2"/>
          <c:y val="0.83867271799358412"/>
          <c:w val="0.98728654133544314"/>
          <c:h val="0.161327282006415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24597092977014237"/>
          <c:y val="2.9777994957964529E-2"/>
          <c:w val="0.69786109122723294"/>
          <c:h val="0.9180398994554454"/>
        </c:manualLayout>
      </c:layout>
      <c:barChart>
        <c:barDir val="bar"/>
        <c:grouping val="clustered"/>
        <c:varyColors val="0"/>
        <c:ser>
          <c:idx val="0"/>
          <c:order val="0"/>
          <c:spPr>
            <a:solidFill>
              <a:schemeClr val="accent3"/>
            </a:solidFill>
            <a:ln>
              <a:noFill/>
            </a:ln>
            <a:effectLst/>
          </c:spPr>
          <c:invertIfNegative val="0"/>
          <c:dPt>
            <c:idx val="5"/>
            <c:invertIfNegative val="0"/>
            <c:bubble3D val="0"/>
            <c:spPr>
              <a:solidFill>
                <a:schemeClr val="accent5"/>
              </a:solidFill>
              <a:ln>
                <a:noFill/>
              </a:ln>
              <a:effectLst/>
            </c:spPr>
            <c:extLst>
              <c:ext xmlns:c16="http://schemas.microsoft.com/office/drawing/2014/chart" uri="{C3380CC4-5D6E-409C-BE32-E72D297353CC}">
                <c16:uniqueId val="{00000001-2C79-42FD-8F70-AED1E3818CC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'Venituri totale per capita'!$A$3:$A$42</c:f>
              <c:strCache>
                <c:ptCount val="40"/>
                <c:pt idx="0">
                  <c:v>Alba-Iulia</c:v>
                </c:pt>
                <c:pt idx="1">
                  <c:v>Arad</c:v>
                </c:pt>
                <c:pt idx="2">
                  <c:v>Pitești</c:v>
                </c:pt>
                <c:pt idx="3">
                  <c:v>Bacău</c:v>
                </c:pt>
                <c:pt idx="4">
                  <c:v>Oradea</c:v>
                </c:pt>
                <c:pt idx="5">
                  <c:v>Bistrița</c:v>
                </c:pt>
                <c:pt idx="6">
                  <c:v>Botoșani</c:v>
                </c:pt>
                <c:pt idx="7">
                  <c:v>Brașov</c:v>
                </c:pt>
                <c:pt idx="8">
                  <c:v>Brăila</c:v>
                </c:pt>
                <c:pt idx="9">
                  <c:v>Buzău</c:v>
                </c:pt>
                <c:pt idx="10">
                  <c:v>Reșița</c:v>
                </c:pt>
                <c:pt idx="11">
                  <c:v>Călărași</c:v>
                </c:pt>
                <c:pt idx="12">
                  <c:v>Cluj-Napoca</c:v>
                </c:pt>
                <c:pt idx="13">
                  <c:v>Constanța</c:v>
                </c:pt>
                <c:pt idx="14">
                  <c:v>Sfântu Gheorghe</c:v>
                </c:pt>
                <c:pt idx="15">
                  <c:v>Târgoviște</c:v>
                </c:pt>
                <c:pt idx="16">
                  <c:v>Craiova</c:v>
                </c:pt>
                <c:pt idx="17">
                  <c:v>Galați</c:v>
                </c:pt>
                <c:pt idx="18">
                  <c:v>Giurgiu</c:v>
                </c:pt>
                <c:pt idx="19">
                  <c:v>Târgu Jiu</c:v>
                </c:pt>
                <c:pt idx="20">
                  <c:v>Miercurea-Ciuc</c:v>
                </c:pt>
                <c:pt idx="21">
                  <c:v>Deva</c:v>
                </c:pt>
                <c:pt idx="22">
                  <c:v>Slobozia</c:v>
                </c:pt>
                <c:pt idx="23">
                  <c:v>Iași</c:v>
                </c:pt>
                <c:pt idx="24">
                  <c:v>Baia Mare</c:v>
                </c:pt>
                <c:pt idx="25">
                  <c:v>Drobeta Turnu-Severin</c:v>
                </c:pt>
                <c:pt idx="26">
                  <c:v>Târgu Mureș</c:v>
                </c:pt>
                <c:pt idx="27">
                  <c:v>Piatra Neamț</c:v>
                </c:pt>
                <c:pt idx="28">
                  <c:v>Slatina</c:v>
                </c:pt>
                <c:pt idx="29">
                  <c:v>Ploiești</c:v>
                </c:pt>
                <c:pt idx="30">
                  <c:v>Satu Mare</c:v>
                </c:pt>
                <c:pt idx="31">
                  <c:v>Zalău</c:v>
                </c:pt>
                <c:pt idx="32">
                  <c:v>Sibiu</c:v>
                </c:pt>
                <c:pt idx="33">
                  <c:v>Suceava</c:v>
                </c:pt>
                <c:pt idx="34">
                  <c:v>Alexandria</c:v>
                </c:pt>
                <c:pt idx="35">
                  <c:v>Timișoara</c:v>
                </c:pt>
                <c:pt idx="36">
                  <c:v>Tulcea</c:v>
                </c:pt>
                <c:pt idx="37">
                  <c:v>Vaslui</c:v>
                </c:pt>
                <c:pt idx="38">
                  <c:v>Râmnicu Vâlcea</c:v>
                </c:pt>
                <c:pt idx="39">
                  <c:v>Focșani</c:v>
                </c:pt>
              </c:strCache>
            </c:strRef>
          </c:cat>
          <c:val>
            <c:numRef>
              <c:f>'Venituri totale per capita'!$Q$3:$Q$42</c:f>
              <c:numCache>
                <c:formatCode>#,##0</c:formatCode>
                <c:ptCount val="40"/>
                <c:pt idx="0">
                  <c:v>2741.1745894341116</c:v>
                </c:pt>
                <c:pt idx="1">
                  <c:v>2590.4024137912456</c:v>
                </c:pt>
                <c:pt idx="2">
                  <c:v>2365.1098869981179</c:v>
                </c:pt>
                <c:pt idx="3">
                  <c:v>2387.0684651472211</c:v>
                </c:pt>
                <c:pt idx="4">
                  <c:v>3134.0658781043362</c:v>
                </c:pt>
                <c:pt idx="5">
                  <c:v>2744.2195603693021</c:v>
                </c:pt>
                <c:pt idx="6">
                  <c:v>1874.1149320323184</c:v>
                </c:pt>
                <c:pt idx="7">
                  <c:v>2431.4775558564656</c:v>
                </c:pt>
                <c:pt idx="8">
                  <c:v>1721.7870033927206</c:v>
                </c:pt>
                <c:pt idx="9">
                  <c:v>2364.687613951498</c:v>
                </c:pt>
                <c:pt idx="10">
                  <c:v>2151.7016749386908</c:v>
                </c:pt>
                <c:pt idx="11">
                  <c:v>2189.7828530224624</c:v>
                </c:pt>
                <c:pt idx="12">
                  <c:v>2715.6048066224416</c:v>
                </c:pt>
                <c:pt idx="13">
                  <c:v>2446.9973504154791</c:v>
                </c:pt>
                <c:pt idx="14">
                  <c:v>2573.6437141938873</c:v>
                </c:pt>
                <c:pt idx="15">
                  <c:v>2934.192384302044</c:v>
                </c:pt>
                <c:pt idx="16">
                  <c:v>2170.2835256251919</c:v>
                </c:pt>
                <c:pt idx="17">
                  <c:v>2132.3469265027284</c:v>
                </c:pt>
                <c:pt idx="18">
                  <c:v>2183.8217295230643</c:v>
                </c:pt>
                <c:pt idx="19">
                  <c:v>2347.9429689989056</c:v>
                </c:pt>
                <c:pt idx="20">
                  <c:v>2838.1001642457527</c:v>
                </c:pt>
                <c:pt idx="21">
                  <c:v>2622.6089173820469</c:v>
                </c:pt>
                <c:pt idx="22">
                  <c:v>2164.5429885100407</c:v>
                </c:pt>
                <c:pt idx="23">
                  <c:v>2508.1525415725096</c:v>
                </c:pt>
                <c:pt idx="24">
                  <c:v>2323.674079795328</c:v>
                </c:pt>
                <c:pt idx="25">
                  <c:v>2264.6075481360253</c:v>
                </c:pt>
                <c:pt idx="26">
                  <c:v>2593.5260959756602</c:v>
                </c:pt>
                <c:pt idx="27">
                  <c:v>2157.5033264190397</c:v>
                </c:pt>
                <c:pt idx="28">
                  <c:v>2861.3845678598359</c:v>
                </c:pt>
                <c:pt idx="29">
                  <c:v>2381.5879124804792</c:v>
                </c:pt>
                <c:pt idx="30">
                  <c:v>2401.1974690218822</c:v>
                </c:pt>
                <c:pt idx="31">
                  <c:v>2773.4655274087854</c:v>
                </c:pt>
                <c:pt idx="32">
                  <c:v>2762.5956544728656</c:v>
                </c:pt>
                <c:pt idx="33">
                  <c:v>2774.494070686535</c:v>
                </c:pt>
                <c:pt idx="34">
                  <c:v>2189.7058716254032</c:v>
                </c:pt>
                <c:pt idx="35">
                  <c:v>2486.6807409372818</c:v>
                </c:pt>
                <c:pt idx="36">
                  <c:v>2461.9082002290925</c:v>
                </c:pt>
                <c:pt idx="37">
                  <c:v>2328.0297899440247</c:v>
                </c:pt>
                <c:pt idx="38">
                  <c:v>2492.7750364461003</c:v>
                </c:pt>
                <c:pt idx="39">
                  <c:v>2489.6113417566485</c:v>
                </c:pt>
              </c:numCache>
            </c:numRef>
          </c:val>
          <c:extLst>
            <c:ext xmlns:c16="http://schemas.microsoft.com/office/drawing/2014/chart" uri="{C3380CC4-5D6E-409C-BE32-E72D297353CC}">
              <c16:uniqueId val="{00000002-2C79-42FD-8F70-AED1E3818CCF}"/>
            </c:ext>
          </c:extLst>
        </c:ser>
        <c:dLbls>
          <c:showLegendKey val="0"/>
          <c:showVal val="0"/>
          <c:showCatName val="0"/>
          <c:showSerName val="0"/>
          <c:showPercent val="0"/>
          <c:showBubbleSize val="0"/>
        </c:dLbls>
        <c:gapWidth val="182"/>
        <c:axId val="730499960"/>
        <c:axId val="730499568"/>
      </c:barChart>
      <c:catAx>
        <c:axId val="730499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499568"/>
        <c:crosses val="autoZero"/>
        <c:auto val="0"/>
        <c:lblAlgn val="ctr"/>
        <c:lblOffset val="100"/>
        <c:tickLblSkip val="1"/>
        <c:noMultiLvlLbl val="0"/>
      </c:catAx>
      <c:valAx>
        <c:axId val="730499568"/>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4999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dPt>
            <c:idx val="5"/>
            <c:invertIfNegative val="0"/>
            <c:bubble3D val="0"/>
            <c:spPr>
              <a:solidFill>
                <a:srgbClr val="00B050"/>
              </a:solidFill>
              <a:ln>
                <a:noFill/>
              </a:ln>
              <a:effectLst/>
            </c:spPr>
            <c:extLst>
              <c:ext xmlns:c16="http://schemas.microsoft.com/office/drawing/2014/chart" uri="{C3380CC4-5D6E-409C-BE32-E72D297353CC}">
                <c16:uniqueId val="{00000001-2330-413D-AFC9-4D6516BE574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'Venituri proprii per capita'!$A$3:$A$42</c:f>
              <c:strCache>
                <c:ptCount val="40"/>
                <c:pt idx="0">
                  <c:v>Alba-Iulia</c:v>
                </c:pt>
                <c:pt idx="1">
                  <c:v>Arad</c:v>
                </c:pt>
                <c:pt idx="2">
                  <c:v>Pitești</c:v>
                </c:pt>
                <c:pt idx="3">
                  <c:v>Bacău</c:v>
                </c:pt>
                <c:pt idx="4">
                  <c:v>Oradea</c:v>
                </c:pt>
                <c:pt idx="5">
                  <c:v>Bistrița</c:v>
                </c:pt>
                <c:pt idx="6">
                  <c:v>Botoșani</c:v>
                </c:pt>
                <c:pt idx="7">
                  <c:v>Brașov</c:v>
                </c:pt>
                <c:pt idx="8">
                  <c:v>Brăila</c:v>
                </c:pt>
                <c:pt idx="9">
                  <c:v>Buzău</c:v>
                </c:pt>
                <c:pt idx="10">
                  <c:v>Reșița</c:v>
                </c:pt>
                <c:pt idx="11">
                  <c:v>Călărași</c:v>
                </c:pt>
                <c:pt idx="12">
                  <c:v>Cluj-Napoca</c:v>
                </c:pt>
                <c:pt idx="13">
                  <c:v>Constanța</c:v>
                </c:pt>
                <c:pt idx="14">
                  <c:v>Sfântu Gheorghe</c:v>
                </c:pt>
                <c:pt idx="15">
                  <c:v>Târgoviște</c:v>
                </c:pt>
                <c:pt idx="16">
                  <c:v>Craiova</c:v>
                </c:pt>
                <c:pt idx="17">
                  <c:v>Galați</c:v>
                </c:pt>
                <c:pt idx="18">
                  <c:v>Giurgiu</c:v>
                </c:pt>
                <c:pt idx="19">
                  <c:v>Târgu Jiu</c:v>
                </c:pt>
                <c:pt idx="20">
                  <c:v>Miercurea-Ciuc</c:v>
                </c:pt>
                <c:pt idx="21">
                  <c:v>Deva</c:v>
                </c:pt>
                <c:pt idx="22">
                  <c:v>Slobozia</c:v>
                </c:pt>
                <c:pt idx="23">
                  <c:v>Iași</c:v>
                </c:pt>
                <c:pt idx="24">
                  <c:v>Baia Mare</c:v>
                </c:pt>
                <c:pt idx="25">
                  <c:v>Drobeta Turnu-Severin</c:v>
                </c:pt>
                <c:pt idx="26">
                  <c:v>Târgu Mureș</c:v>
                </c:pt>
                <c:pt idx="27">
                  <c:v>Piatra Neamț</c:v>
                </c:pt>
                <c:pt idx="28">
                  <c:v>Slatina</c:v>
                </c:pt>
                <c:pt idx="29">
                  <c:v>Ploiești</c:v>
                </c:pt>
                <c:pt idx="30">
                  <c:v>Satu Mare</c:v>
                </c:pt>
                <c:pt idx="31">
                  <c:v>Zalău</c:v>
                </c:pt>
                <c:pt idx="32">
                  <c:v>Sibiu</c:v>
                </c:pt>
                <c:pt idx="33">
                  <c:v>Suceava</c:v>
                </c:pt>
                <c:pt idx="34">
                  <c:v>Alexandria</c:v>
                </c:pt>
                <c:pt idx="35">
                  <c:v>Timișoara</c:v>
                </c:pt>
                <c:pt idx="36">
                  <c:v>Tulcea</c:v>
                </c:pt>
                <c:pt idx="37">
                  <c:v>Vaslui</c:v>
                </c:pt>
                <c:pt idx="38">
                  <c:v>Râmnicu Vâlcea</c:v>
                </c:pt>
                <c:pt idx="39">
                  <c:v>Focșani</c:v>
                </c:pt>
              </c:strCache>
            </c:strRef>
          </c:cat>
          <c:val>
            <c:numRef>
              <c:f>'Venituri proprii per capita'!$Q$3:$Q$42</c:f>
              <c:numCache>
                <c:formatCode>#,##0</c:formatCode>
                <c:ptCount val="40"/>
                <c:pt idx="0">
                  <c:v>1734.8772237111921</c:v>
                </c:pt>
                <c:pt idx="1">
                  <c:v>1866.3988045096714</c:v>
                </c:pt>
                <c:pt idx="2">
                  <c:v>1529.6224058340631</c:v>
                </c:pt>
                <c:pt idx="3">
                  <c:v>1430.4384333400319</c:v>
                </c:pt>
                <c:pt idx="4">
                  <c:v>1740.2070328954021</c:v>
                </c:pt>
                <c:pt idx="5">
                  <c:v>1572.7758557043148</c:v>
                </c:pt>
                <c:pt idx="6">
                  <c:v>982.83323149657247</c:v>
                </c:pt>
                <c:pt idx="7">
                  <c:v>1823.5145119611825</c:v>
                </c:pt>
                <c:pt idx="8">
                  <c:v>1047.7505985988587</c:v>
                </c:pt>
                <c:pt idx="9">
                  <c:v>1377.6010825546907</c:v>
                </c:pt>
                <c:pt idx="10">
                  <c:v>1013.0073668451032</c:v>
                </c:pt>
                <c:pt idx="11">
                  <c:v>1303.0772486285441</c:v>
                </c:pt>
                <c:pt idx="12">
                  <c:v>1953.195015739215</c:v>
                </c:pt>
                <c:pt idx="13">
                  <c:v>1783.9054276977952</c:v>
                </c:pt>
                <c:pt idx="14">
                  <c:v>1486.8740721657373</c:v>
                </c:pt>
                <c:pt idx="15">
                  <c:v>1576.5311446874944</c:v>
                </c:pt>
                <c:pt idx="16">
                  <c:v>1372.3265265231307</c:v>
                </c:pt>
                <c:pt idx="17">
                  <c:v>1320.2880086413477</c:v>
                </c:pt>
                <c:pt idx="18">
                  <c:v>1139.5271438583745</c:v>
                </c:pt>
                <c:pt idx="19">
                  <c:v>1344.5434645592941</c:v>
                </c:pt>
                <c:pt idx="20">
                  <c:v>1590.0350708676428</c:v>
                </c:pt>
                <c:pt idx="21">
                  <c:v>1690.4705476778672</c:v>
                </c:pt>
                <c:pt idx="22">
                  <c:v>1345.2376563098273</c:v>
                </c:pt>
                <c:pt idx="23">
                  <c:v>1507.1459393572113</c:v>
                </c:pt>
                <c:pt idx="24">
                  <c:v>1357.5717183542181</c:v>
                </c:pt>
                <c:pt idx="25">
                  <c:v>1121.547195130792</c:v>
                </c:pt>
                <c:pt idx="26">
                  <c:v>1657.8816782443116</c:v>
                </c:pt>
                <c:pt idx="27">
                  <c:v>1233.3933051722834</c:v>
                </c:pt>
                <c:pt idx="28">
                  <c:v>1893.2920368010632</c:v>
                </c:pt>
                <c:pt idx="29">
                  <c:v>1604.9676262150292</c:v>
                </c:pt>
                <c:pt idx="30">
                  <c:v>1449.4547558367753</c:v>
                </c:pt>
                <c:pt idx="31">
                  <c:v>1515.6341716359864</c:v>
                </c:pt>
                <c:pt idx="32">
                  <c:v>2130.1726830404136</c:v>
                </c:pt>
                <c:pt idx="33">
                  <c:v>1578.9462104964434</c:v>
                </c:pt>
                <c:pt idx="34">
                  <c:v>1286.5832919336681</c:v>
                </c:pt>
                <c:pt idx="35">
                  <c:v>1744.2768890441992</c:v>
                </c:pt>
                <c:pt idx="36">
                  <c:v>1542.1954573029507</c:v>
                </c:pt>
                <c:pt idx="37">
                  <c:v>1158.9475801149417</c:v>
                </c:pt>
                <c:pt idx="38">
                  <c:v>1472.097509227227</c:v>
                </c:pt>
                <c:pt idx="39">
                  <c:v>1345.0743815347485</c:v>
                </c:pt>
              </c:numCache>
            </c:numRef>
          </c:val>
          <c:extLst>
            <c:ext xmlns:c16="http://schemas.microsoft.com/office/drawing/2014/chart" uri="{C3380CC4-5D6E-409C-BE32-E72D297353CC}">
              <c16:uniqueId val="{00000002-2330-413D-AFC9-4D6516BE574F}"/>
            </c:ext>
          </c:extLst>
        </c:ser>
        <c:dLbls>
          <c:showLegendKey val="0"/>
          <c:showVal val="0"/>
          <c:showCatName val="0"/>
          <c:showSerName val="0"/>
          <c:showPercent val="0"/>
          <c:showBubbleSize val="0"/>
        </c:dLbls>
        <c:gapWidth val="182"/>
        <c:axId val="730494080"/>
        <c:axId val="730494472"/>
      </c:barChart>
      <c:catAx>
        <c:axId val="7304940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494472"/>
        <c:crosses val="autoZero"/>
        <c:auto val="1"/>
        <c:lblAlgn val="ctr"/>
        <c:lblOffset val="100"/>
        <c:tickLblSkip val="1"/>
        <c:noMultiLvlLbl val="0"/>
      </c:catAx>
      <c:valAx>
        <c:axId val="730494472"/>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49408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F4D2180-866E-4CB9-93FF-29DBE37BA5F0}" type="doc">
      <dgm:prSet loTypeId="urn:microsoft.com/office/officeart/2005/8/layout/process3" loCatId="process" qsTypeId="urn:microsoft.com/office/officeart/2005/8/quickstyle/simple1" qsCatId="simple" csTypeId="urn:microsoft.com/office/officeart/2005/8/colors/accent1_2" csCatId="accent1" phldr="1"/>
      <dgm:spPr/>
    </dgm:pt>
    <dgm:pt modelId="{89BB087D-A4AE-4EF7-9775-B8A8FD9E7660}">
      <dgm:prSet phldrT="[Text]" custT="1"/>
      <dgm:spPr>
        <a:solidFill>
          <a:srgbClr val="134753"/>
        </a:solidFill>
      </dgm:spPr>
      <dgm:t>
        <a:bodyPr/>
        <a:lstStyle/>
        <a:p>
          <a:r>
            <a:rPr lang="en-US" sz="700"/>
            <a:t>  </a:t>
          </a:r>
          <a:r>
            <a:rPr lang="ro-RO" sz="700"/>
            <a:t> </a:t>
          </a:r>
          <a:r>
            <a:rPr lang="en-US" sz="700"/>
            <a:t>I</a:t>
          </a:r>
          <a:r>
            <a:rPr lang="ro-RO" sz="700" b="1"/>
            <a:t>nițiere</a:t>
          </a:r>
          <a:r>
            <a:rPr lang="ro-RO" sz="700"/>
            <a:t> </a:t>
          </a:r>
          <a:r>
            <a:rPr lang="ro-RO" sz="700" b="1"/>
            <a:t>procedură</a:t>
          </a:r>
          <a:r>
            <a:rPr lang="ro-RO" sz="600"/>
            <a:t> </a:t>
          </a:r>
        </a:p>
      </dgm:t>
    </dgm:pt>
    <dgm:pt modelId="{BB791D68-5AEF-44C9-B289-69FCE1784449}" type="parTrans" cxnId="{0EF0D032-5ABB-43A8-B5CF-F5497AB5106B}">
      <dgm:prSet/>
      <dgm:spPr/>
      <dgm:t>
        <a:bodyPr/>
        <a:lstStyle/>
        <a:p>
          <a:endParaRPr lang="ro-RO" sz="600"/>
        </a:p>
      </dgm:t>
    </dgm:pt>
    <dgm:pt modelId="{A18DD8C4-D438-44D7-AA3F-93A4B6E4D9B7}" type="sibTrans" cxnId="{0EF0D032-5ABB-43A8-B5CF-F5497AB5106B}">
      <dgm:prSet custT="1"/>
      <dgm:spPr/>
      <dgm:t>
        <a:bodyPr/>
        <a:lstStyle/>
        <a:p>
          <a:endParaRPr lang="ro-RO" sz="600"/>
        </a:p>
      </dgm:t>
    </dgm:pt>
    <dgm:pt modelId="{9717A513-0913-431F-8E08-A03F9826DD4E}">
      <dgm:prSet phldrT="[Text]" custT="1"/>
      <dgm:spPr>
        <a:solidFill>
          <a:srgbClr val="134753"/>
        </a:solidFill>
      </dgm:spPr>
      <dgm:t>
        <a:bodyPr/>
        <a:lstStyle/>
        <a:p>
          <a:r>
            <a:rPr lang="en-US" sz="700" b="1"/>
            <a:t>Aprobare</a:t>
          </a:r>
          <a:r>
            <a:rPr lang="en-US" sz="700"/>
            <a:t> </a:t>
          </a:r>
          <a:r>
            <a:rPr lang="ro-RO" sz="700" b="1"/>
            <a:t>procedură</a:t>
          </a:r>
          <a:r>
            <a:rPr lang="ro-RO" sz="700"/>
            <a:t> </a:t>
          </a:r>
        </a:p>
      </dgm:t>
    </dgm:pt>
    <dgm:pt modelId="{8B302E33-36E1-49BE-9CE7-3406FA11CFED}" type="parTrans" cxnId="{AFD46651-620C-411D-B0CC-79766913CAFD}">
      <dgm:prSet/>
      <dgm:spPr/>
      <dgm:t>
        <a:bodyPr/>
        <a:lstStyle/>
        <a:p>
          <a:endParaRPr lang="ro-RO" sz="600"/>
        </a:p>
      </dgm:t>
    </dgm:pt>
    <dgm:pt modelId="{AA85989B-2D2F-492D-B00B-FD2F7AC20107}" type="sibTrans" cxnId="{AFD46651-620C-411D-B0CC-79766913CAFD}">
      <dgm:prSet/>
      <dgm:spPr/>
      <dgm:t>
        <a:bodyPr/>
        <a:lstStyle/>
        <a:p>
          <a:endParaRPr lang="ro-RO" sz="600"/>
        </a:p>
      </dgm:t>
    </dgm:pt>
    <dgm:pt modelId="{E92FE894-1EDA-4B2C-B8BC-1FD961EED3B3}">
      <dgm:prSet custT="1"/>
      <dgm:spPr>
        <a:solidFill>
          <a:srgbClr val="134753"/>
        </a:solidFill>
      </dgm:spPr>
      <dgm:t>
        <a:bodyPr/>
        <a:lstStyle/>
        <a:p>
          <a:r>
            <a:rPr lang="ro-RO" sz="700" b="1"/>
            <a:t>Verificare</a:t>
          </a:r>
          <a:endParaRPr lang="ro-RO" sz="700"/>
        </a:p>
      </dgm:t>
    </dgm:pt>
    <dgm:pt modelId="{D1C9AF6A-6EFF-4636-86B8-A970B1B8ECEF}" type="parTrans" cxnId="{9A96D680-FDCF-45F8-BC9A-5E13493D42D8}">
      <dgm:prSet/>
      <dgm:spPr/>
      <dgm:t>
        <a:bodyPr/>
        <a:lstStyle/>
        <a:p>
          <a:endParaRPr lang="ro-RO" sz="600"/>
        </a:p>
      </dgm:t>
    </dgm:pt>
    <dgm:pt modelId="{4A4D21FD-5CEE-46B0-AA25-DD0C18F96DD9}" type="sibTrans" cxnId="{9A96D680-FDCF-45F8-BC9A-5E13493D42D8}">
      <dgm:prSet custT="1"/>
      <dgm:spPr/>
      <dgm:t>
        <a:bodyPr/>
        <a:lstStyle/>
        <a:p>
          <a:endParaRPr lang="ro-RO" sz="600"/>
        </a:p>
      </dgm:t>
    </dgm:pt>
    <dgm:pt modelId="{F41B2BAA-530B-4958-8FBD-7CD66B29276D}">
      <dgm:prSet custT="1"/>
      <dgm:spPr/>
      <dgm:t>
        <a:bodyPr/>
        <a:lstStyle/>
        <a:p>
          <a:r>
            <a:rPr lang="ro-RO" sz="600" b="1"/>
            <a:t> Conducătorii direcțiilor, serviciilor, compartimentelor</a:t>
          </a:r>
          <a:r>
            <a:rPr lang="en-US" sz="600" b="1"/>
            <a:t> </a:t>
          </a:r>
          <a:r>
            <a:rPr lang="ro-RO" sz="600" b="1"/>
            <a:t>sau personalul din subordinea acestora.</a:t>
          </a:r>
        </a:p>
      </dgm:t>
    </dgm:pt>
    <dgm:pt modelId="{1C7C1975-0C57-4E36-BF7C-07A29A0FC849}" type="parTrans" cxnId="{0E5FA916-2187-4435-AF08-52A3A09DF76B}">
      <dgm:prSet/>
      <dgm:spPr/>
      <dgm:t>
        <a:bodyPr/>
        <a:lstStyle/>
        <a:p>
          <a:endParaRPr lang="ro-RO" sz="600"/>
        </a:p>
      </dgm:t>
    </dgm:pt>
    <dgm:pt modelId="{25F0F3DA-8E12-4575-8BCF-8DCBB0782166}" type="sibTrans" cxnId="{0E5FA916-2187-4435-AF08-52A3A09DF76B}">
      <dgm:prSet/>
      <dgm:spPr/>
      <dgm:t>
        <a:bodyPr/>
        <a:lstStyle/>
        <a:p>
          <a:endParaRPr lang="ro-RO" sz="600"/>
        </a:p>
      </dgm:t>
    </dgm:pt>
    <dgm:pt modelId="{F5936FA6-90BD-43C6-9A13-C7F169B3DC11}">
      <dgm:prSet custT="1"/>
      <dgm:spPr/>
      <dgm:t>
        <a:bodyPr/>
        <a:lstStyle/>
        <a:p>
          <a:r>
            <a:rPr lang="ro-RO" sz="600" b="1"/>
            <a:t>Conducătorii direcțiilor, serviciilor, compartimentelor, sau birourilor din instituție.</a:t>
          </a:r>
          <a:endParaRPr lang="ro-RO" sz="600" b="0"/>
        </a:p>
      </dgm:t>
    </dgm:pt>
    <dgm:pt modelId="{135E75DF-18B3-4CF4-BFB1-6B9F70D1D04E}" type="parTrans" cxnId="{7D09F0D1-2AB8-4895-A194-28D7F33F934A}">
      <dgm:prSet/>
      <dgm:spPr/>
      <dgm:t>
        <a:bodyPr/>
        <a:lstStyle/>
        <a:p>
          <a:endParaRPr lang="ro-RO" sz="600"/>
        </a:p>
      </dgm:t>
    </dgm:pt>
    <dgm:pt modelId="{3E58BD06-03B5-4A67-B439-DE7DD9427B93}" type="sibTrans" cxnId="{7D09F0D1-2AB8-4895-A194-28D7F33F934A}">
      <dgm:prSet/>
      <dgm:spPr/>
      <dgm:t>
        <a:bodyPr/>
        <a:lstStyle/>
        <a:p>
          <a:endParaRPr lang="ro-RO" sz="600"/>
        </a:p>
      </dgm:t>
    </dgm:pt>
    <dgm:pt modelId="{E03F4E18-C788-4701-8D12-95334EA6902D}">
      <dgm:prSet custT="1"/>
      <dgm:spPr/>
      <dgm:t>
        <a:bodyPr/>
        <a:lstStyle/>
        <a:p>
          <a:r>
            <a:rPr lang="ro-RO" sz="600" b="1"/>
            <a:t>Secretariatul Tehnic verifică procedura și o transmite către analiză și aprobare Comisiei de Monitorizare. </a:t>
          </a:r>
        </a:p>
      </dgm:t>
    </dgm:pt>
    <dgm:pt modelId="{534306C7-C661-45C1-B1F5-F1ABA7F6F2FD}" type="parTrans" cxnId="{84CD7B19-F58B-4E3E-BD6F-1A3751E81F91}">
      <dgm:prSet/>
      <dgm:spPr/>
      <dgm:t>
        <a:bodyPr/>
        <a:lstStyle/>
        <a:p>
          <a:endParaRPr lang="ro-RO" sz="600"/>
        </a:p>
      </dgm:t>
    </dgm:pt>
    <dgm:pt modelId="{3EFB1272-405C-4593-9891-B709B05A7149}" type="sibTrans" cxnId="{84CD7B19-F58B-4E3E-BD6F-1A3751E81F91}">
      <dgm:prSet/>
      <dgm:spPr/>
      <dgm:t>
        <a:bodyPr/>
        <a:lstStyle/>
        <a:p>
          <a:endParaRPr lang="ro-RO" sz="600"/>
        </a:p>
      </dgm:t>
    </dgm:pt>
    <dgm:pt modelId="{C968070B-2280-43DD-BFF2-0B888C26100E}">
      <dgm:prSet custT="1"/>
      <dgm:spPr/>
      <dgm:t>
        <a:bodyPr/>
        <a:lstStyle/>
        <a:p>
          <a:r>
            <a:rPr lang="en-US" sz="600" b="1"/>
            <a:t>PRIMAR, </a:t>
          </a:r>
          <a:r>
            <a:rPr lang="ro-RO" sz="600" b="1"/>
            <a:t> după primirea procedurii de la inițiator și cu avizul Comisiei de Monitorizare. </a:t>
          </a:r>
        </a:p>
      </dgm:t>
    </dgm:pt>
    <dgm:pt modelId="{97262A46-6992-485E-9955-EA56DBB9F862}" type="parTrans" cxnId="{A7525004-9015-4252-A49F-DF4FD6A8FBC6}">
      <dgm:prSet/>
      <dgm:spPr/>
      <dgm:t>
        <a:bodyPr/>
        <a:lstStyle/>
        <a:p>
          <a:endParaRPr lang="ro-RO" sz="600"/>
        </a:p>
      </dgm:t>
    </dgm:pt>
    <dgm:pt modelId="{40FA489D-F45C-40E7-9B4D-3AAD97FC6C1C}" type="sibTrans" cxnId="{A7525004-9015-4252-A49F-DF4FD6A8FBC6}">
      <dgm:prSet/>
      <dgm:spPr/>
      <dgm:t>
        <a:bodyPr/>
        <a:lstStyle/>
        <a:p>
          <a:endParaRPr lang="ro-RO" sz="600"/>
        </a:p>
      </dgm:t>
    </dgm:pt>
    <dgm:pt modelId="{735E4150-5CA4-4C3F-B83D-5C753A1FB4B4}">
      <dgm:prSet phldrT="[Text]" custT="1"/>
      <dgm:spPr>
        <a:solidFill>
          <a:srgbClr val="134753"/>
        </a:solidFill>
      </dgm:spPr>
      <dgm:t>
        <a:bodyPr/>
        <a:lstStyle/>
        <a:p>
          <a:r>
            <a:rPr lang="en-US" sz="700" b="1"/>
            <a:t>Avizare	</a:t>
          </a:r>
          <a:endParaRPr lang="ro-RO" sz="700"/>
        </a:p>
      </dgm:t>
    </dgm:pt>
    <dgm:pt modelId="{EDC018A3-ECCE-42C5-B35F-BE109104BDBE}" type="sibTrans" cxnId="{7B6DA8C0-6AC4-4E89-9495-0546ECEA66FE}">
      <dgm:prSet custT="1"/>
      <dgm:spPr/>
      <dgm:t>
        <a:bodyPr/>
        <a:lstStyle/>
        <a:p>
          <a:endParaRPr lang="ro-RO" sz="600"/>
        </a:p>
      </dgm:t>
    </dgm:pt>
    <dgm:pt modelId="{870F83AF-121A-404E-8E45-A49311499D80}" type="parTrans" cxnId="{7B6DA8C0-6AC4-4E89-9495-0546ECEA66FE}">
      <dgm:prSet/>
      <dgm:spPr/>
      <dgm:t>
        <a:bodyPr/>
        <a:lstStyle/>
        <a:p>
          <a:endParaRPr lang="ro-RO" sz="600"/>
        </a:p>
      </dgm:t>
    </dgm:pt>
    <dgm:pt modelId="{7BEFEA6D-916C-47CD-B805-00E1894E7DAA}">
      <dgm:prSet custT="1"/>
      <dgm:spPr/>
      <dgm:t>
        <a:bodyPr/>
        <a:lstStyle/>
        <a:p>
          <a:r>
            <a:rPr lang="ro-RO" sz="600" b="1"/>
            <a:t>Procedurile pot fi inițiate și la solicitarea conducerii instituției.</a:t>
          </a:r>
          <a:r>
            <a:rPr lang="en-US" sz="600" b="1"/>
            <a:t>	</a:t>
          </a:r>
          <a:endParaRPr lang="ro-RO" sz="600" b="1"/>
        </a:p>
      </dgm:t>
    </dgm:pt>
    <dgm:pt modelId="{FA95AD79-3C42-49A3-877D-FACD55CD0141}" type="parTrans" cxnId="{BA3A16A1-DC11-4D5E-8E75-13D06B0E464E}">
      <dgm:prSet/>
      <dgm:spPr/>
      <dgm:t>
        <a:bodyPr/>
        <a:lstStyle/>
        <a:p>
          <a:endParaRPr lang="ro-RO"/>
        </a:p>
      </dgm:t>
    </dgm:pt>
    <dgm:pt modelId="{0048B2BD-2EEA-4F29-9856-45367824E454}" type="sibTrans" cxnId="{BA3A16A1-DC11-4D5E-8E75-13D06B0E464E}">
      <dgm:prSet/>
      <dgm:spPr/>
      <dgm:t>
        <a:bodyPr/>
        <a:lstStyle/>
        <a:p>
          <a:endParaRPr lang="ro-RO"/>
        </a:p>
      </dgm:t>
    </dgm:pt>
    <dgm:pt modelId="{296FDBA1-5CFD-4122-A0CC-B2E6B7D10AF1}">
      <dgm:prSet custT="1"/>
      <dgm:spPr/>
      <dgm:t>
        <a:bodyPr/>
        <a:lstStyle/>
        <a:p>
          <a:r>
            <a:rPr lang="ro-RO" sz="600" b="0"/>
            <a:t>Transmiterea ulterioară către Secretariatul Tehnic al Comisiei de Monitorizare care le înregistrează în lista documentelor în vigoare.</a:t>
          </a:r>
          <a:r>
            <a:rPr lang="en-US" sz="600" b="0"/>
            <a:t>	</a:t>
          </a:r>
          <a:endParaRPr lang="ro-RO" sz="600" b="0"/>
        </a:p>
      </dgm:t>
    </dgm:pt>
    <dgm:pt modelId="{C7605F34-6516-4E83-AB46-7ED2FA44A512}" type="parTrans" cxnId="{266D4A75-9691-4DC1-BB5C-52B2A822EB2D}">
      <dgm:prSet/>
      <dgm:spPr/>
      <dgm:t>
        <a:bodyPr/>
        <a:lstStyle/>
        <a:p>
          <a:endParaRPr lang="ro-RO"/>
        </a:p>
      </dgm:t>
    </dgm:pt>
    <dgm:pt modelId="{35664AE5-92E3-4DC1-B76F-1588B4C693B8}" type="sibTrans" cxnId="{266D4A75-9691-4DC1-BB5C-52B2A822EB2D}">
      <dgm:prSet/>
      <dgm:spPr/>
      <dgm:t>
        <a:bodyPr/>
        <a:lstStyle/>
        <a:p>
          <a:endParaRPr lang="ro-RO"/>
        </a:p>
      </dgm:t>
    </dgm:pt>
    <dgm:pt modelId="{CCB6FEBF-CE5A-40D4-A8FB-3D945482870B}">
      <dgm:prSet custT="1"/>
      <dgm:spPr/>
      <dgm:t>
        <a:bodyPr/>
        <a:lstStyle/>
        <a:p>
          <a:r>
            <a:rPr lang="ro-RO" sz="600" b="1" i="0"/>
            <a:t>Avizare de către Comisia de Monitorizare dacă </a:t>
          </a:r>
          <a:r>
            <a:rPr lang="ro-RO" sz="600" b="0" i="0"/>
            <a:t>respectă prevederile procedurii de sistem PO-01. Dacă nu respectă, Comisia transmite observații.</a:t>
          </a:r>
          <a:r>
            <a:rPr lang="ro-RO" sz="600" b="1" i="0"/>
            <a:t> </a:t>
          </a:r>
        </a:p>
      </dgm:t>
    </dgm:pt>
    <dgm:pt modelId="{B5431003-1D12-46F1-966A-B4F1DA92DA91}" type="parTrans" cxnId="{8FB01A22-359C-49D7-B36F-6D7A1D5E6543}">
      <dgm:prSet/>
      <dgm:spPr/>
      <dgm:t>
        <a:bodyPr/>
        <a:lstStyle/>
        <a:p>
          <a:endParaRPr lang="ro-RO"/>
        </a:p>
      </dgm:t>
    </dgm:pt>
    <dgm:pt modelId="{43ECF2FA-DE6B-4E96-A587-47897A912967}" type="sibTrans" cxnId="{8FB01A22-359C-49D7-B36F-6D7A1D5E6543}">
      <dgm:prSet/>
      <dgm:spPr/>
      <dgm:t>
        <a:bodyPr/>
        <a:lstStyle/>
        <a:p>
          <a:endParaRPr lang="ro-RO"/>
        </a:p>
      </dgm:t>
    </dgm:pt>
    <dgm:pt modelId="{B2E85434-8FE2-4EFF-ACE8-F8658056088A}" type="pres">
      <dgm:prSet presAssocID="{4F4D2180-866E-4CB9-93FF-29DBE37BA5F0}" presName="linearFlow" presStyleCnt="0">
        <dgm:presLayoutVars>
          <dgm:dir/>
          <dgm:animLvl val="lvl"/>
          <dgm:resizeHandles val="exact"/>
        </dgm:presLayoutVars>
      </dgm:prSet>
      <dgm:spPr/>
    </dgm:pt>
    <dgm:pt modelId="{C62EDC67-B817-4996-A438-321622EBFD86}" type="pres">
      <dgm:prSet presAssocID="{89BB087D-A4AE-4EF7-9775-B8A8FD9E7660}" presName="composite" presStyleCnt="0"/>
      <dgm:spPr/>
    </dgm:pt>
    <dgm:pt modelId="{78249121-68F8-42B6-90F7-9EB9B8A2F34E}" type="pres">
      <dgm:prSet presAssocID="{89BB087D-A4AE-4EF7-9775-B8A8FD9E7660}" presName="parTx" presStyleLbl="node1" presStyleIdx="0" presStyleCnt="4">
        <dgm:presLayoutVars>
          <dgm:chMax val="0"/>
          <dgm:chPref val="0"/>
          <dgm:bulletEnabled val="1"/>
        </dgm:presLayoutVars>
      </dgm:prSet>
      <dgm:spPr/>
    </dgm:pt>
    <dgm:pt modelId="{4E80A872-E69C-4053-86D2-B8C5C2B8404B}" type="pres">
      <dgm:prSet presAssocID="{89BB087D-A4AE-4EF7-9775-B8A8FD9E7660}" presName="parSh" presStyleLbl="node1" presStyleIdx="0" presStyleCnt="4" custScaleX="115534" custLinFactNeighborX="7869" custLinFactNeighborY="-15060"/>
      <dgm:spPr/>
    </dgm:pt>
    <dgm:pt modelId="{3D5FBA67-A4A3-4FDE-B109-B40743E73972}" type="pres">
      <dgm:prSet presAssocID="{89BB087D-A4AE-4EF7-9775-B8A8FD9E7660}" presName="desTx" presStyleLbl="fgAcc1" presStyleIdx="0" presStyleCnt="4" custScaleX="116906">
        <dgm:presLayoutVars>
          <dgm:bulletEnabled val="1"/>
        </dgm:presLayoutVars>
      </dgm:prSet>
      <dgm:spPr/>
    </dgm:pt>
    <dgm:pt modelId="{FC66428C-A247-4EC8-B553-7C43B5893FC5}" type="pres">
      <dgm:prSet presAssocID="{A18DD8C4-D438-44D7-AA3F-93A4B6E4D9B7}" presName="sibTrans" presStyleLbl="sibTrans2D1" presStyleIdx="0" presStyleCnt="3"/>
      <dgm:spPr/>
    </dgm:pt>
    <dgm:pt modelId="{C5F128D1-DA13-4883-BB5A-DB5FD865979B}" type="pres">
      <dgm:prSet presAssocID="{A18DD8C4-D438-44D7-AA3F-93A4B6E4D9B7}" presName="connTx" presStyleLbl="sibTrans2D1" presStyleIdx="0" presStyleCnt="3"/>
      <dgm:spPr/>
    </dgm:pt>
    <dgm:pt modelId="{FEED11F2-100A-402A-AD34-51C7A3243C0D}" type="pres">
      <dgm:prSet presAssocID="{E92FE894-1EDA-4B2C-B8BC-1FD961EED3B3}" presName="composite" presStyleCnt="0"/>
      <dgm:spPr/>
    </dgm:pt>
    <dgm:pt modelId="{B9AC458C-2227-4E16-A66E-EC0475579611}" type="pres">
      <dgm:prSet presAssocID="{E92FE894-1EDA-4B2C-B8BC-1FD961EED3B3}" presName="parTx" presStyleLbl="node1" presStyleIdx="0" presStyleCnt="4">
        <dgm:presLayoutVars>
          <dgm:chMax val="0"/>
          <dgm:chPref val="0"/>
          <dgm:bulletEnabled val="1"/>
        </dgm:presLayoutVars>
      </dgm:prSet>
      <dgm:spPr/>
    </dgm:pt>
    <dgm:pt modelId="{61A375D6-0EB2-4DA2-B5C0-B35DC47AA450}" type="pres">
      <dgm:prSet presAssocID="{E92FE894-1EDA-4B2C-B8BC-1FD961EED3B3}" presName="parSh" presStyleLbl="node1" presStyleIdx="1" presStyleCnt="4" custScaleX="112278"/>
      <dgm:spPr/>
    </dgm:pt>
    <dgm:pt modelId="{0DDA8FB2-17DF-4B8A-B48A-B75C1954FE67}" type="pres">
      <dgm:prSet presAssocID="{E92FE894-1EDA-4B2C-B8BC-1FD961EED3B3}" presName="desTx" presStyleLbl="fgAcc1" presStyleIdx="1" presStyleCnt="4">
        <dgm:presLayoutVars>
          <dgm:bulletEnabled val="1"/>
        </dgm:presLayoutVars>
      </dgm:prSet>
      <dgm:spPr/>
    </dgm:pt>
    <dgm:pt modelId="{B1681E1D-CDAA-47A7-B46F-470B348E028D}" type="pres">
      <dgm:prSet presAssocID="{4A4D21FD-5CEE-46B0-AA25-DD0C18F96DD9}" presName="sibTrans" presStyleLbl="sibTrans2D1" presStyleIdx="1" presStyleCnt="3"/>
      <dgm:spPr/>
    </dgm:pt>
    <dgm:pt modelId="{CC7F90B5-97CE-4F10-A082-015706563FE6}" type="pres">
      <dgm:prSet presAssocID="{4A4D21FD-5CEE-46B0-AA25-DD0C18F96DD9}" presName="connTx" presStyleLbl="sibTrans2D1" presStyleIdx="1" presStyleCnt="3"/>
      <dgm:spPr/>
    </dgm:pt>
    <dgm:pt modelId="{22BFA6C4-5F5D-4419-A6C1-E20FA7AF04C1}" type="pres">
      <dgm:prSet presAssocID="{735E4150-5CA4-4C3F-B83D-5C753A1FB4B4}" presName="composite" presStyleCnt="0"/>
      <dgm:spPr/>
    </dgm:pt>
    <dgm:pt modelId="{D84D335B-3194-4C50-8F69-2911E1212E7D}" type="pres">
      <dgm:prSet presAssocID="{735E4150-5CA4-4C3F-B83D-5C753A1FB4B4}" presName="parTx" presStyleLbl="node1" presStyleIdx="1" presStyleCnt="4">
        <dgm:presLayoutVars>
          <dgm:chMax val="0"/>
          <dgm:chPref val="0"/>
          <dgm:bulletEnabled val="1"/>
        </dgm:presLayoutVars>
      </dgm:prSet>
      <dgm:spPr/>
    </dgm:pt>
    <dgm:pt modelId="{E796E5EB-4E33-41F1-AFB8-FE18823A5FAA}" type="pres">
      <dgm:prSet presAssocID="{735E4150-5CA4-4C3F-B83D-5C753A1FB4B4}" presName="parSh" presStyleLbl="node1" presStyleIdx="2" presStyleCnt="4" custScaleX="108918"/>
      <dgm:spPr/>
    </dgm:pt>
    <dgm:pt modelId="{6F31065C-8B30-416C-ADCB-A5A8F9B26A7D}" type="pres">
      <dgm:prSet presAssocID="{735E4150-5CA4-4C3F-B83D-5C753A1FB4B4}" presName="desTx" presStyleLbl="fgAcc1" presStyleIdx="2" presStyleCnt="4">
        <dgm:presLayoutVars>
          <dgm:bulletEnabled val="1"/>
        </dgm:presLayoutVars>
      </dgm:prSet>
      <dgm:spPr/>
    </dgm:pt>
    <dgm:pt modelId="{AA254854-0686-4CD4-96F6-D9BD346313C9}" type="pres">
      <dgm:prSet presAssocID="{EDC018A3-ECCE-42C5-B35F-BE109104BDBE}" presName="sibTrans" presStyleLbl="sibTrans2D1" presStyleIdx="2" presStyleCnt="3"/>
      <dgm:spPr/>
    </dgm:pt>
    <dgm:pt modelId="{6F53EFA9-53F5-49E8-B21F-0323DEA77886}" type="pres">
      <dgm:prSet presAssocID="{EDC018A3-ECCE-42C5-B35F-BE109104BDBE}" presName="connTx" presStyleLbl="sibTrans2D1" presStyleIdx="2" presStyleCnt="3"/>
      <dgm:spPr/>
    </dgm:pt>
    <dgm:pt modelId="{0220B68A-87F0-4946-948B-E5E73539E4F3}" type="pres">
      <dgm:prSet presAssocID="{9717A513-0913-431F-8E08-A03F9826DD4E}" presName="composite" presStyleCnt="0"/>
      <dgm:spPr/>
    </dgm:pt>
    <dgm:pt modelId="{2DCF8FE9-A6F9-4BE7-821F-E89A8830FA6D}" type="pres">
      <dgm:prSet presAssocID="{9717A513-0913-431F-8E08-A03F9826DD4E}" presName="parTx" presStyleLbl="node1" presStyleIdx="2" presStyleCnt="4">
        <dgm:presLayoutVars>
          <dgm:chMax val="0"/>
          <dgm:chPref val="0"/>
          <dgm:bulletEnabled val="1"/>
        </dgm:presLayoutVars>
      </dgm:prSet>
      <dgm:spPr/>
    </dgm:pt>
    <dgm:pt modelId="{68388C5D-2A48-4F08-ADC5-5B317BB3B03C}" type="pres">
      <dgm:prSet presAssocID="{9717A513-0913-431F-8E08-A03F9826DD4E}" presName="parSh" presStyleLbl="node1" presStyleIdx="3" presStyleCnt="4"/>
      <dgm:spPr/>
    </dgm:pt>
    <dgm:pt modelId="{6246CFF0-E668-4E99-8594-7EBF7A6BCBA4}" type="pres">
      <dgm:prSet presAssocID="{9717A513-0913-431F-8E08-A03F9826DD4E}" presName="desTx" presStyleLbl="fgAcc1" presStyleIdx="3" presStyleCnt="4">
        <dgm:presLayoutVars>
          <dgm:bulletEnabled val="1"/>
        </dgm:presLayoutVars>
      </dgm:prSet>
      <dgm:spPr/>
    </dgm:pt>
  </dgm:ptLst>
  <dgm:cxnLst>
    <dgm:cxn modelId="{08855D04-A53B-41A4-B08E-8BB2C552773C}" type="presOf" srcId="{E92FE894-1EDA-4B2C-B8BC-1FD961EED3B3}" destId="{B9AC458C-2227-4E16-A66E-EC0475579611}" srcOrd="0" destOrd="0" presId="urn:microsoft.com/office/officeart/2005/8/layout/process3"/>
    <dgm:cxn modelId="{A7525004-9015-4252-A49F-DF4FD6A8FBC6}" srcId="{9717A513-0913-431F-8E08-A03F9826DD4E}" destId="{C968070B-2280-43DD-BFF2-0B888C26100E}" srcOrd="0" destOrd="0" parTransId="{97262A46-6992-485E-9955-EA56DBB9F862}" sibTransId="{40FA489D-F45C-40E7-9B4D-3AAD97FC6C1C}"/>
    <dgm:cxn modelId="{F616EB07-5639-4BDA-BFE8-D698453731B9}" type="presOf" srcId="{4F4D2180-866E-4CB9-93FF-29DBE37BA5F0}" destId="{B2E85434-8FE2-4EFF-ACE8-F8658056088A}" srcOrd="0" destOrd="0" presId="urn:microsoft.com/office/officeart/2005/8/layout/process3"/>
    <dgm:cxn modelId="{2489300C-C498-4297-A1A2-A249A53E4FC7}" type="presOf" srcId="{89BB087D-A4AE-4EF7-9775-B8A8FD9E7660}" destId="{4E80A872-E69C-4053-86D2-B8C5C2B8404B}" srcOrd="1" destOrd="0" presId="urn:microsoft.com/office/officeart/2005/8/layout/process3"/>
    <dgm:cxn modelId="{07C43B0C-F4A7-4A0F-ACED-4A027D2936DE}" type="presOf" srcId="{E92FE894-1EDA-4B2C-B8BC-1FD961EED3B3}" destId="{61A375D6-0EB2-4DA2-B5C0-B35DC47AA450}" srcOrd="1" destOrd="0" presId="urn:microsoft.com/office/officeart/2005/8/layout/process3"/>
    <dgm:cxn modelId="{0E5FA916-2187-4435-AF08-52A3A09DF76B}" srcId="{89BB087D-A4AE-4EF7-9775-B8A8FD9E7660}" destId="{F41B2BAA-530B-4958-8FBD-7CD66B29276D}" srcOrd="0" destOrd="0" parTransId="{1C7C1975-0C57-4E36-BF7C-07A29A0FC849}" sibTransId="{25F0F3DA-8E12-4575-8BCF-8DCBB0782166}"/>
    <dgm:cxn modelId="{84CD7B19-F58B-4E3E-BD6F-1A3751E81F91}" srcId="{735E4150-5CA4-4C3F-B83D-5C753A1FB4B4}" destId="{E03F4E18-C788-4701-8D12-95334EA6902D}" srcOrd="0" destOrd="0" parTransId="{534306C7-C661-45C1-B1F5-F1ABA7F6F2FD}" sibTransId="{3EFB1272-405C-4593-9891-B709B05A7149}"/>
    <dgm:cxn modelId="{0C50B11E-D7B0-4DB5-B0D9-3E6EEAC4DE3F}" type="presOf" srcId="{A18DD8C4-D438-44D7-AA3F-93A4B6E4D9B7}" destId="{C5F128D1-DA13-4883-BB5A-DB5FD865979B}" srcOrd="1" destOrd="0" presId="urn:microsoft.com/office/officeart/2005/8/layout/process3"/>
    <dgm:cxn modelId="{8FB01A22-359C-49D7-B36F-6D7A1D5E6543}" srcId="{735E4150-5CA4-4C3F-B83D-5C753A1FB4B4}" destId="{CCB6FEBF-CE5A-40D4-A8FB-3D945482870B}" srcOrd="1" destOrd="0" parTransId="{B5431003-1D12-46F1-966A-B4F1DA92DA91}" sibTransId="{43ECF2FA-DE6B-4E96-A587-47897A912967}"/>
    <dgm:cxn modelId="{0EF0D032-5ABB-43A8-B5CF-F5497AB5106B}" srcId="{4F4D2180-866E-4CB9-93FF-29DBE37BA5F0}" destId="{89BB087D-A4AE-4EF7-9775-B8A8FD9E7660}" srcOrd="0" destOrd="0" parTransId="{BB791D68-5AEF-44C9-B289-69FCE1784449}" sibTransId="{A18DD8C4-D438-44D7-AA3F-93A4B6E4D9B7}"/>
    <dgm:cxn modelId="{3A90D434-7FD1-498E-A005-A52450910E38}" type="presOf" srcId="{9717A513-0913-431F-8E08-A03F9826DD4E}" destId="{2DCF8FE9-A6F9-4BE7-821F-E89A8830FA6D}" srcOrd="0" destOrd="0" presId="urn:microsoft.com/office/officeart/2005/8/layout/process3"/>
    <dgm:cxn modelId="{9F64B13D-D7FB-485A-B840-C136A5639AFE}" type="presOf" srcId="{735E4150-5CA4-4C3F-B83D-5C753A1FB4B4}" destId="{D84D335B-3194-4C50-8F69-2911E1212E7D}" srcOrd="0" destOrd="0" presId="urn:microsoft.com/office/officeart/2005/8/layout/process3"/>
    <dgm:cxn modelId="{2EB2465F-B805-4DE8-B525-1B7D58D85A1B}" type="presOf" srcId="{EDC018A3-ECCE-42C5-B35F-BE109104BDBE}" destId="{6F53EFA9-53F5-49E8-B21F-0323DEA77886}" srcOrd="1" destOrd="0" presId="urn:microsoft.com/office/officeart/2005/8/layout/process3"/>
    <dgm:cxn modelId="{56FFB75F-433E-4535-9A43-DF08EBC9DE42}" type="presOf" srcId="{9717A513-0913-431F-8E08-A03F9826DD4E}" destId="{68388C5D-2A48-4F08-ADC5-5B317BB3B03C}" srcOrd="1" destOrd="0" presId="urn:microsoft.com/office/officeart/2005/8/layout/process3"/>
    <dgm:cxn modelId="{FEFF3F44-7B1A-475A-9E82-8F4F17C56265}" type="presOf" srcId="{4A4D21FD-5CEE-46B0-AA25-DD0C18F96DD9}" destId="{B1681E1D-CDAA-47A7-B46F-470B348E028D}" srcOrd="0" destOrd="0" presId="urn:microsoft.com/office/officeart/2005/8/layout/process3"/>
    <dgm:cxn modelId="{24799E45-70EE-46DE-903A-918BCA01EBC7}" type="presOf" srcId="{CCB6FEBF-CE5A-40D4-A8FB-3D945482870B}" destId="{6F31065C-8B30-416C-ADCB-A5A8F9B26A7D}" srcOrd="0" destOrd="1" presId="urn:microsoft.com/office/officeart/2005/8/layout/process3"/>
    <dgm:cxn modelId="{AFD46651-620C-411D-B0CC-79766913CAFD}" srcId="{4F4D2180-866E-4CB9-93FF-29DBE37BA5F0}" destId="{9717A513-0913-431F-8E08-A03F9826DD4E}" srcOrd="3" destOrd="0" parTransId="{8B302E33-36E1-49BE-9CE7-3406FA11CFED}" sibTransId="{AA85989B-2D2F-492D-B00B-FD2F7AC20107}"/>
    <dgm:cxn modelId="{55B34873-6025-405C-8B25-531D5E49A4FF}" type="presOf" srcId="{E03F4E18-C788-4701-8D12-95334EA6902D}" destId="{6F31065C-8B30-416C-ADCB-A5A8F9B26A7D}" srcOrd="0" destOrd="0" presId="urn:microsoft.com/office/officeart/2005/8/layout/process3"/>
    <dgm:cxn modelId="{266D4A75-9691-4DC1-BB5C-52B2A822EB2D}" srcId="{E92FE894-1EDA-4B2C-B8BC-1FD961EED3B3}" destId="{296FDBA1-5CFD-4122-A0CC-B2E6B7D10AF1}" srcOrd="1" destOrd="0" parTransId="{C7605F34-6516-4E83-AB46-7ED2FA44A512}" sibTransId="{35664AE5-92E3-4DC1-B76F-1588B4C693B8}"/>
    <dgm:cxn modelId="{1A9A057D-F88A-49AD-9B40-CF911B6CEA44}" type="presOf" srcId="{F5936FA6-90BD-43C6-9A13-C7F169B3DC11}" destId="{0DDA8FB2-17DF-4B8A-B48A-B75C1954FE67}" srcOrd="0" destOrd="0" presId="urn:microsoft.com/office/officeart/2005/8/layout/process3"/>
    <dgm:cxn modelId="{AC53657D-1DD2-4CAE-BF4F-34D24D9EE4EC}" type="presOf" srcId="{7BEFEA6D-916C-47CD-B805-00E1894E7DAA}" destId="{3D5FBA67-A4A3-4FDE-B109-B40743E73972}" srcOrd="0" destOrd="1" presId="urn:microsoft.com/office/officeart/2005/8/layout/process3"/>
    <dgm:cxn modelId="{9A96D680-FDCF-45F8-BC9A-5E13493D42D8}" srcId="{4F4D2180-866E-4CB9-93FF-29DBE37BA5F0}" destId="{E92FE894-1EDA-4B2C-B8BC-1FD961EED3B3}" srcOrd="1" destOrd="0" parTransId="{D1C9AF6A-6EFF-4636-86B8-A970B1B8ECEF}" sibTransId="{4A4D21FD-5CEE-46B0-AA25-DD0C18F96DD9}"/>
    <dgm:cxn modelId="{9937F580-49CE-4066-98DA-5F1BDDD5E13A}" type="presOf" srcId="{C968070B-2280-43DD-BFF2-0B888C26100E}" destId="{6246CFF0-E668-4E99-8594-7EBF7A6BCBA4}" srcOrd="0" destOrd="0" presId="urn:microsoft.com/office/officeart/2005/8/layout/process3"/>
    <dgm:cxn modelId="{AC412086-8F2D-4137-BE17-D70AB8803080}" type="presOf" srcId="{89BB087D-A4AE-4EF7-9775-B8A8FD9E7660}" destId="{78249121-68F8-42B6-90F7-9EB9B8A2F34E}" srcOrd="0" destOrd="0" presId="urn:microsoft.com/office/officeart/2005/8/layout/process3"/>
    <dgm:cxn modelId="{A8DA4F8A-6914-4FBC-AFC6-0DBAF1A1BCD6}" type="presOf" srcId="{4A4D21FD-5CEE-46B0-AA25-DD0C18F96DD9}" destId="{CC7F90B5-97CE-4F10-A082-015706563FE6}" srcOrd="1" destOrd="0" presId="urn:microsoft.com/office/officeart/2005/8/layout/process3"/>
    <dgm:cxn modelId="{C303D18B-21C3-4F81-85E8-22CDBE02FBCE}" type="presOf" srcId="{296FDBA1-5CFD-4122-A0CC-B2E6B7D10AF1}" destId="{0DDA8FB2-17DF-4B8A-B48A-B75C1954FE67}" srcOrd="0" destOrd="1" presId="urn:microsoft.com/office/officeart/2005/8/layout/process3"/>
    <dgm:cxn modelId="{BA3A16A1-DC11-4D5E-8E75-13D06B0E464E}" srcId="{89BB087D-A4AE-4EF7-9775-B8A8FD9E7660}" destId="{7BEFEA6D-916C-47CD-B805-00E1894E7DAA}" srcOrd="1" destOrd="0" parTransId="{FA95AD79-3C42-49A3-877D-FACD55CD0141}" sibTransId="{0048B2BD-2EEA-4F29-9856-45367824E454}"/>
    <dgm:cxn modelId="{A485DCA1-185E-4703-ABBA-5FD106FE78A2}" type="presOf" srcId="{F41B2BAA-530B-4958-8FBD-7CD66B29276D}" destId="{3D5FBA67-A4A3-4FDE-B109-B40743E73972}" srcOrd="0" destOrd="0" presId="urn:microsoft.com/office/officeart/2005/8/layout/process3"/>
    <dgm:cxn modelId="{B901EFA7-0562-46AB-A106-0396BCF34149}" type="presOf" srcId="{A18DD8C4-D438-44D7-AA3F-93A4B6E4D9B7}" destId="{FC66428C-A247-4EC8-B553-7C43B5893FC5}" srcOrd="0" destOrd="0" presId="urn:microsoft.com/office/officeart/2005/8/layout/process3"/>
    <dgm:cxn modelId="{7B6DA8C0-6AC4-4E89-9495-0546ECEA66FE}" srcId="{4F4D2180-866E-4CB9-93FF-29DBE37BA5F0}" destId="{735E4150-5CA4-4C3F-B83D-5C753A1FB4B4}" srcOrd="2" destOrd="0" parTransId="{870F83AF-121A-404E-8E45-A49311499D80}" sibTransId="{EDC018A3-ECCE-42C5-B35F-BE109104BDBE}"/>
    <dgm:cxn modelId="{37E48DCA-E926-4651-8FDC-A9E1E37B9DBE}" type="presOf" srcId="{EDC018A3-ECCE-42C5-B35F-BE109104BDBE}" destId="{AA254854-0686-4CD4-96F6-D9BD346313C9}" srcOrd="0" destOrd="0" presId="urn:microsoft.com/office/officeart/2005/8/layout/process3"/>
    <dgm:cxn modelId="{7D09F0D1-2AB8-4895-A194-28D7F33F934A}" srcId="{E92FE894-1EDA-4B2C-B8BC-1FD961EED3B3}" destId="{F5936FA6-90BD-43C6-9A13-C7F169B3DC11}" srcOrd="0" destOrd="0" parTransId="{135E75DF-18B3-4CF4-BFB1-6B9F70D1D04E}" sibTransId="{3E58BD06-03B5-4A67-B439-DE7DD9427B93}"/>
    <dgm:cxn modelId="{FB7850D7-323B-46CF-8251-9D2504E704E0}" type="presOf" srcId="{735E4150-5CA4-4C3F-B83D-5C753A1FB4B4}" destId="{E796E5EB-4E33-41F1-AFB8-FE18823A5FAA}" srcOrd="1" destOrd="0" presId="urn:microsoft.com/office/officeart/2005/8/layout/process3"/>
    <dgm:cxn modelId="{F7FFAC3B-26F7-4E93-A3E9-9E61BB6D00C9}" type="presParOf" srcId="{B2E85434-8FE2-4EFF-ACE8-F8658056088A}" destId="{C62EDC67-B817-4996-A438-321622EBFD86}" srcOrd="0" destOrd="0" presId="urn:microsoft.com/office/officeart/2005/8/layout/process3"/>
    <dgm:cxn modelId="{388F9111-AF57-4FD1-9492-F6C4AD78C1E8}" type="presParOf" srcId="{C62EDC67-B817-4996-A438-321622EBFD86}" destId="{78249121-68F8-42B6-90F7-9EB9B8A2F34E}" srcOrd="0" destOrd="0" presId="urn:microsoft.com/office/officeart/2005/8/layout/process3"/>
    <dgm:cxn modelId="{1AA18574-485C-4C6A-8AAA-A2B1C3C22832}" type="presParOf" srcId="{C62EDC67-B817-4996-A438-321622EBFD86}" destId="{4E80A872-E69C-4053-86D2-B8C5C2B8404B}" srcOrd="1" destOrd="0" presId="urn:microsoft.com/office/officeart/2005/8/layout/process3"/>
    <dgm:cxn modelId="{7698324F-7D85-416D-AE41-B45642982DED}" type="presParOf" srcId="{C62EDC67-B817-4996-A438-321622EBFD86}" destId="{3D5FBA67-A4A3-4FDE-B109-B40743E73972}" srcOrd="2" destOrd="0" presId="urn:microsoft.com/office/officeart/2005/8/layout/process3"/>
    <dgm:cxn modelId="{20572460-20DD-4744-9448-F21FEB227D5C}" type="presParOf" srcId="{B2E85434-8FE2-4EFF-ACE8-F8658056088A}" destId="{FC66428C-A247-4EC8-B553-7C43B5893FC5}" srcOrd="1" destOrd="0" presId="urn:microsoft.com/office/officeart/2005/8/layout/process3"/>
    <dgm:cxn modelId="{FF9FCD5A-616B-4448-ABDE-EBB252035B45}" type="presParOf" srcId="{FC66428C-A247-4EC8-B553-7C43B5893FC5}" destId="{C5F128D1-DA13-4883-BB5A-DB5FD865979B}" srcOrd="0" destOrd="0" presId="urn:microsoft.com/office/officeart/2005/8/layout/process3"/>
    <dgm:cxn modelId="{D2D84BCE-466B-46C7-84B6-0328C2BA0127}" type="presParOf" srcId="{B2E85434-8FE2-4EFF-ACE8-F8658056088A}" destId="{FEED11F2-100A-402A-AD34-51C7A3243C0D}" srcOrd="2" destOrd="0" presId="urn:microsoft.com/office/officeart/2005/8/layout/process3"/>
    <dgm:cxn modelId="{A1E19132-1BE4-4BFA-BEE1-E61CB5CD969A}" type="presParOf" srcId="{FEED11F2-100A-402A-AD34-51C7A3243C0D}" destId="{B9AC458C-2227-4E16-A66E-EC0475579611}" srcOrd="0" destOrd="0" presId="urn:microsoft.com/office/officeart/2005/8/layout/process3"/>
    <dgm:cxn modelId="{FADE6726-7188-4BBF-8B43-9AC5F019CC99}" type="presParOf" srcId="{FEED11F2-100A-402A-AD34-51C7A3243C0D}" destId="{61A375D6-0EB2-4DA2-B5C0-B35DC47AA450}" srcOrd="1" destOrd="0" presId="urn:microsoft.com/office/officeart/2005/8/layout/process3"/>
    <dgm:cxn modelId="{39A3424D-E875-4E51-8F30-43162F8C8D5B}" type="presParOf" srcId="{FEED11F2-100A-402A-AD34-51C7A3243C0D}" destId="{0DDA8FB2-17DF-4B8A-B48A-B75C1954FE67}" srcOrd="2" destOrd="0" presId="urn:microsoft.com/office/officeart/2005/8/layout/process3"/>
    <dgm:cxn modelId="{B20C8DE1-FB38-41BF-A5D2-CF651CD196D6}" type="presParOf" srcId="{B2E85434-8FE2-4EFF-ACE8-F8658056088A}" destId="{B1681E1D-CDAA-47A7-B46F-470B348E028D}" srcOrd="3" destOrd="0" presId="urn:microsoft.com/office/officeart/2005/8/layout/process3"/>
    <dgm:cxn modelId="{CD5CE7BB-AC4A-4A93-ACE0-5F493108A5DC}" type="presParOf" srcId="{B1681E1D-CDAA-47A7-B46F-470B348E028D}" destId="{CC7F90B5-97CE-4F10-A082-015706563FE6}" srcOrd="0" destOrd="0" presId="urn:microsoft.com/office/officeart/2005/8/layout/process3"/>
    <dgm:cxn modelId="{9BFF857F-697E-4E07-9A17-56B5A02EA9DE}" type="presParOf" srcId="{B2E85434-8FE2-4EFF-ACE8-F8658056088A}" destId="{22BFA6C4-5F5D-4419-A6C1-E20FA7AF04C1}" srcOrd="4" destOrd="0" presId="urn:microsoft.com/office/officeart/2005/8/layout/process3"/>
    <dgm:cxn modelId="{48961D07-7FB7-4A3B-99C5-A48A3AF1B814}" type="presParOf" srcId="{22BFA6C4-5F5D-4419-A6C1-E20FA7AF04C1}" destId="{D84D335B-3194-4C50-8F69-2911E1212E7D}" srcOrd="0" destOrd="0" presId="urn:microsoft.com/office/officeart/2005/8/layout/process3"/>
    <dgm:cxn modelId="{7C9A2942-558A-4B07-98E2-7E53D29870DD}" type="presParOf" srcId="{22BFA6C4-5F5D-4419-A6C1-E20FA7AF04C1}" destId="{E796E5EB-4E33-41F1-AFB8-FE18823A5FAA}" srcOrd="1" destOrd="0" presId="urn:microsoft.com/office/officeart/2005/8/layout/process3"/>
    <dgm:cxn modelId="{7EBCA8C4-181A-44A7-A48E-F4ACC601FB2D}" type="presParOf" srcId="{22BFA6C4-5F5D-4419-A6C1-E20FA7AF04C1}" destId="{6F31065C-8B30-416C-ADCB-A5A8F9B26A7D}" srcOrd="2" destOrd="0" presId="urn:microsoft.com/office/officeart/2005/8/layout/process3"/>
    <dgm:cxn modelId="{E5B51CC2-59D8-4068-80FB-2F19F548D5EA}" type="presParOf" srcId="{B2E85434-8FE2-4EFF-ACE8-F8658056088A}" destId="{AA254854-0686-4CD4-96F6-D9BD346313C9}" srcOrd="5" destOrd="0" presId="urn:microsoft.com/office/officeart/2005/8/layout/process3"/>
    <dgm:cxn modelId="{C31DDCE3-4F1C-4187-BAF2-9F739F7471D2}" type="presParOf" srcId="{AA254854-0686-4CD4-96F6-D9BD346313C9}" destId="{6F53EFA9-53F5-49E8-B21F-0323DEA77886}" srcOrd="0" destOrd="0" presId="urn:microsoft.com/office/officeart/2005/8/layout/process3"/>
    <dgm:cxn modelId="{78077395-3941-4478-B68A-9C77A34AFFFD}" type="presParOf" srcId="{B2E85434-8FE2-4EFF-ACE8-F8658056088A}" destId="{0220B68A-87F0-4946-948B-E5E73539E4F3}" srcOrd="6" destOrd="0" presId="urn:microsoft.com/office/officeart/2005/8/layout/process3"/>
    <dgm:cxn modelId="{9291AEC0-0899-4127-BC85-A07BB953D6AF}" type="presParOf" srcId="{0220B68A-87F0-4946-948B-E5E73539E4F3}" destId="{2DCF8FE9-A6F9-4BE7-821F-E89A8830FA6D}" srcOrd="0" destOrd="0" presId="urn:microsoft.com/office/officeart/2005/8/layout/process3"/>
    <dgm:cxn modelId="{C91B894E-B6D5-492D-830F-C5675BD12FA1}" type="presParOf" srcId="{0220B68A-87F0-4946-948B-E5E73539E4F3}" destId="{68388C5D-2A48-4F08-ADC5-5B317BB3B03C}" srcOrd="1" destOrd="0" presId="urn:microsoft.com/office/officeart/2005/8/layout/process3"/>
    <dgm:cxn modelId="{61A2A9F6-004C-47B1-9559-A0C052D818FF}" type="presParOf" srcId="{0220B68A-87F0-4946-948B-E5E73539E4F3}" destId="{6246CFF0-E668-4E99-8594-7EBF7A6BCBA4}" srcOrd="2" destOrd="0" presId="urn:microsoft.com/office/officeart/2005/8/layout/process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C632FCF-9F3B-49DA-A042-8521F35D5015}" type="doc">
      <dgm:prSet loTypeId="urn:microsoft.com/office/officeart/2009/layout/CircleArrowProcess" loCatId="cycle" qsTypeId="urn:microsoft.com/office/officeart/2005/8/quickstyle/simple1" qsCatId="simple" csTypeId="urn:microsoft.com/office/officeart/2005/8/colors/accent1_2" csCatId="accent1" phldr="1"/>
      <dgm:spPr/>
      <dgm:t>
        <a:bodyPr/>
        <a:lstStyle/>
        <a:p>
          <a:endParaRPr lang="ro-RO"/>
        </a:p>
      </dgm:t>
    </dgm:pt>
    <dgm:pt modelId="{577DD5D7-5860-4F12-9406-B74EA7140311}">
      <dgm:prSet phldrT="[Text]" custT="1"/>
      <dgm:spPr/>
      <dgm:t>
        <a:bodyPr/>
        <a:lstStyle/>
        <a:p>
          <a:r>
            <a:rPr lang="ro-RO" sz="900"/>
            <a:t>27 proceduri de sistem</a:t>
          </a:r>
        </a:p>
      </dgm:t>
    </dgm:pt>
    <dgm:pt modelId="{54C213C7-EF4A-46F7-A8B3-C7A888A4ADED}" type="parTrans" cxnId="{B0D8857E-D54B-436D-9FD1-742A61564F97}">
      <dgm:prSet/>
      <dgm:spPr/>
      <dgm:t>
        <a:bodyPr/>
        <a:lstStyle/>
        <a:p>
          <a:endParaRPr lang="ro-RO"/>
        </a:p>
      </dgm:t>
    </dgm:pt>
    <dgm:pt modelId="{99A68E5D-99A2-4B17-9655-0C5781523D22}" type="sibTrans" cxnId="{B0D8857E-D54B-436D-9FD1-742A61564F97}">
      <dgm:prSet/>
      <dgm:spPr/>
      <dgm:t>
        <a:bodyPr/>
        <a:lstStyle/>
        <a:p>
          <a:endParaRPr lang="ro-RO"/>
        </a:p>
      </dgm:t>
    </dgm:pt>
    <dgm:pt modelId="{C557A8E9-2368-4FBC-A94D-384349B87204}">
      <dgm:prSet phldrT="[Text]" custT="1"/>
      <dgm:spPr/>
      <dgm:t>
        <a:bodyPr/>
        <a:lstStyle/>
        <a:p>
          <a:r>
            <a:rPr lang="ro-RO" sz="800" b="1"/>
            <a:t>proceduri operaționale</a:t>
          </a:r>
        </a:p>
      </dgm:t>
    </dgm:pt>
    <dgm:pt modelId="{0A44FACD-0412-4B79-A728-E2774BECBD86}" type="parTrans" cxnId="{5C0B8971-8568-4EAF-A14C-C90334558EED}">
      <dgm:prSet/>
      <dgm:spPr/>
      <dgm:t>
        <a:bodyPr/>
        <a:lstStyle/>
        <a:p>
          <a:endParaRPr lang="ro-RO"/>
        </a:p>
      </dgm:t>
    </dgm:pt>
    <dgm:pt modelId="{67BB39CA-A2A9-4F65-A32D-38A12982B42E}" type="sibTrans" cxnId="{5C0B8971-8568-4EAF-A14C-C90334558EED}">
      <dgm:prSet/>
      <dgm:spPr/>
      <dgm:t>
        <a:bodyPr/>
        <a:lstStyle/>
        <a:p>
          <a:endParaRPr lang="ro-RO"/>
        </a:p>
      </dgm:t>
    </dgm:pt>
    <dgm:pt modelId="{2D99C8D8-38CB-4FF2-BFC2-118F549DC082}">
      <dgm:prSet phldrT="[Text]" custT="1"/>
      <dgm:spPr/>
      <dgm:t>
        <a:bodyPr/>
        <a:lstStyle/>
        <a:p>
          <a:pPr algn="ctr"/>
          <a:r>
            <a:rPr lang="ro-RO" sz="600" b="0" i="1"/>
            <a:t>Comisia de monitorizare a implementării și dezvoltării sistemului de control intern managerial din cadrul aparatului de specialitate al Primarului municipiului Bistrița</a:t>
          </a:r>
          <a:endParaRPr lang="ro-RO" sz="600" b="0"/>
        </a:p>
      </dgm:t>
    </dgm:pt>
    <dgm:pt modelId="{9A3127A0-A1FF-4C8E-9974-9BF3768D3105}" type="parTrans" cxnId="{862E3DAA-0A94-48B6-898F-C4F423C7687D}">
      <dgm:prSet/>
      <dgm:spPr/>
      <dgm:t>
        <a:bodyPr/>
        <a:lstStyle/>
        <a:p>
          <a:endParaRPr lang="ro-RO"/>
        </a:p>
      </dgm:t>
    </dgm:pt>
    <dgm:pt modelId="{6F2636C8-423D-4DE2-8128-662D3D80F120}" type="sibTrans" cxnId="{862E3DAA-0A94-48B6-898F-C4F423C7687D}">
      <dgm:prSet/>
      <dgm:spPr/>
      <dgm:t>
        <a:bodyPr/>
        <a:lstStyle/>
        <a:p>
          <a:endParaRPr lang="ro-RO"/>
        </a:p>
      </dgm:t>
    </dgm:pt>
    <dgm:pt modelId="{04D1AC71-2E39-4706-B778-CD4709722D7E}" type="pres">
      <dgm:prSet presAssocID="{3C632FCF-9F3B-49DA-A042-8521F35D5015}" presName="Name0" presStyleCnt="0">
        <dgm:presLayoutVars>
          <dgm:chMax val="7"/>
          <dgm:chPref val="7"/>
          <dgm:dir/>
          <dgm:animLvl val="lvl"/>
        </dgm:presLayoutVars>
      </dgm:prSet>
      <dgm:spPr/>
    </dgm:pt>
    <dgm:pt modelId="{1D9A8225-226E-4E34-9706-5FEB4C882C2B}" type="pres">
      <dgm:prSet presAssocID="{577DD5D7-5860-4F12-9406-B74EA7140311}" presName="Accent1" presStyleCnt="0"/>
      <dgm:spPr/>
    </dgm:pt>
    <dgm:pt modelId="{D521395E-B423-4484-B1B2-78A1B9AE3195}" type="pres">
      <dgm:prSet presAssocID="{577DD5D7-5860-4F12-9406-B74EA7140311}" presName="Accent" presStyleLbl="node1" presStyleIdx="0" presStyleCnt="3"/>
      <dgm:spPr>
        <a:solidFill>
          <a:srgbClr val="92D050"/>
        </a:solidFill>
      </dgm:spPr>
    </dgm:pt>
    <dgm:pt modelId="{1B03B0E3-21F5-40CE-BFE5-146A8DAB96A5}" type="pres">
      <dgm:prSet presAssocID="{577DD5D7-5860-4F12-9406-B74EA7140311}" presName="Parent1" presStyleLbl="revTx" presStyleIdx="0" presStyleCnt="3" custScaleY="129454">
        <dgm:presLayoutVars>
          <dgm:chMax val="1"/>
          <dgm:chPref val="1"/>
          <dgm:bulletEnabled val="1"/>
        </dgm:presLayoutVars>
      </dgm:prSet>
      <dgm:spPr/>
    </dgm:pt>
    <dgm:pt modelId="{84C85278-8F97-451F-96D0-C9B3C45B3CE1}" type="pres">
      <dgm:prSet presAssocID="{C557A8E9-2368-4FBC-A94D-384349B87204}" presName="Accent2" presStyleCnt="0"/>
      <dgm:spPr/>
    </dgm:pt>
    <dgm:pt modelId="{57746A9E-8FF8-4D5E-9C4A-5495AF888F75}" type="pres">
      <dgm:prSet presAssocID="{C557A8E9-2368-4FBC-A94D-384349B87204}" presName="Accent" presStyleLbl="node1" presStyleIdx="1" presStyleCnt="3"/>
      <dgm:spPr>
        <a:solidFill>
          <a:schemeClr val="accent5"/>
        </a:solidFill>
      </dgm:spPr>
    </dgm:pt>
    <dgm:pt modelId="{FA1836F9-DC82-47E9-8B01-7D4AEB287111}" type="pres">
      <dgm:prSet presAssocID="{C557A8E9-2368-4FBC-A94D-384349B87204}" presName="Parent2" presStyleLbl="revTx" presStyleIdx="1" presStyleCnt="3" custLinFactNeighborX="1280" custLinFactNeighborY="-10246">
        <dgm:presLayoutVars>
          <dgm:chMax val="1"/>
          <dgm:chPref val="1"/>
          <dgm:bulletEnabled val="1"/>
        </dgm:presLayoutVars>
      </dgm:prSet>
      <dgm:spPr/>
    </dgm:pt>
    <dgm:pt modelId="{E0FCC53C-CAE6-4C49-AC21-4DB1C27CFF12}" type="pres">
      <dgm:prSet presAssocID="{2D99C8D8-38CB-4FF2-BFC2-118F549DC082}" presName="Accent3" presStyleCnt="0"/>
      <dgm:spPr/>
    </dgm:pt>
    <dgm:pt modelId="{BDD41DAA-8E3D-4D3F-9E5F-354382F5C433}" type="pres">
      <dgm:prSet presAssocID="{2D99C8D8-38CB-4FF2-BFC2-118F549DC082}" presName="Accent" presStyleLbl="node1" presStyleIdx="2" presStyleCnt="3" custScaleX="146557" custScaleY="94329" custLinFactNeighborX="2484" custLinFactNeighborY="-2483"/>
      <dgm:spPr>
        <a:solidFill>
          <a:srgbClr val="00B0F0"/>
        </a:solidFill>
      </dgm:spPr>
    </dgm:pt>
    <dgm:pt modelId="{168EC783-1647-47D3-B5C2-A2700EC8FD7C}" type="pres">
      <dgm:prSet presAssocID="{2D99C8D8-38CB-4FF2-BFC2-118F549DC082}" presName="Parent3" presStyleLbl="revTx" presStyleIdx="2" presStyleCnt="3" custScaleX="145241" custScaleY="282341" custLinFactNeighborX="11142">
        <dgm:presLayoutVars>
          <dgm:chMax val="1"/>
          <dgm:chPref val="1"/>
          <dgm:bulletEnabled val="1"/>
        </dgm:presLayoutVars>
      </dgm:prSet>
      <dgm:spPr/>
    </dgm:pt>
  </dgm:ptLst>
  <dgm:cxnLst>
    <dgm:cxn modelId="{A055D41B-EB6A-421A-BC50-B714121AE275}" type="presOf" srcId="{C557A8E9-2368-4FBC-A94D-384349B87204}" destId="{FA1836F9-DC82-47E9-8B01-7D4AEB287111}" srcOrd="0" destOrd="0" presId="urn:microsoft.com/office/officeart/2009/layout/CircleArrowProcess"/>
    <dgm:cxn modelId="{96BE791E-B731-438B-BC30-1093B25B0AA4}" type="presOf" srcId="{3C632FCF-9F3B-49DA-A042-8521F35D5015}" destId="{04D1AC71-2E39-4706-B778-CD4709722D7E}" srcOrd="0" destOrd="0" presId="urn:microsoft.com/office/officeart/2009/layout/CircleArrowProcess"/>
    <dgm:cxn modelId="{520F975D-B36F-4527-894C-E59197431626}" type="presOf" srcId="{577DD5D7-5860-4F12-9406-B74EA7140311}" destId="{1B03B0E3-21F5-40CE-BFE5-146A8DAB96A5}" srcOrd="0" destOrd="0" presId="urn:microsoft.com/office/officeart/2009/layout/CircleArrowProcess"/>
    <dgm:cxn modelId="{5C0B8971-8568-4EAF-A14C-C90334558EED}" srcId="{3C632FCF-9F3B-49DA-A042-8521F35D5015}" destId="{C557A8E9-2368-4FBC-A94D-384349B87204}" srcOrd="1" destOrd="0" parTransId="{0A44FACD-0412-4B79-A728-E2774BECBD86}" sibTransId="{67BB39CA-A2A9-4F65-A32D-38A12982B42E}"/>
    <dgm:cxn modelId="{B0D8857E-D54B-436D-9FD1-742A61564F97}" srcId="{3C632FCF-9F3B-49DA-A042-8521F35D5015}" destId="{577DD5D7-5860-4F12-9406-B74EA7140311}" srcOrd="0" destOrd="0" parTransId="{54C213C7-EF4A-46F7-A8B3-C7A888A4ADED}" sibTransId="{99A68E5D-99A2-4B17-9655-0C5781523D22}"/>
    <dgm:cxn modelId="{862E3DAA-0A94-48B6-898F-C4F423C7687D}" srcId="{3C632FCF-9F3B-49DA-A042-8521F35D5015}" destId="{2D99C8D8-38CB-4FF2-BFC2-118F549DC082}" srcOrd="2" destOrd="0" parTransId="{9A3127A0-A1FF-4C8E-9974-9BF3768D3105}" sibTransId="{6F2636C8-423D-4DE2-8128-662D3D80F120}"/>
    <dgm:cxn modelId="{6E1AA2BB-89FC-4316-9DB1-1F7017CE8E87}" type="presOf" srcId="{2D99C8D8-38CB-4FF2-BFC2-118F549DC082}" destId="{168EC783-1647-47D3-B5C2-A2700EC8FD7C}" srcOrd="0" destOrd="0" presId="urn:microsoft.com/office/officeart/2009/layout/CircleArrowProcess"/>
    <dgm:cxn modelId="{7E8D9A9F-817A-4436-958A-5D5589D95341}" type="presParOf" srcId="{04D1AC71-2E39-4706-B778-CD4709722D7E}" destId="{1D9A8225-226E-4E34-9706-5FEB4C882C2B}" srcOrd="0" destOrd="0" presId="urn:microsoft.com/office/officeart/2009/layout/CircleArrowProcess"/>
    <dgm:cxn modelId="{3942ECD0-8063-451F-91D8-1CCD9E5999CF}" type="presParOf" srcId="{1D9A8225-226E-4E34-9706-5FEB4C882C2B}" destId="{D521395E-B423-4484-B1B2-78A1B9AE3195}" srcOrd="0" destOrd="0" presId="urn:microsoft.com/office/officeart/2009/layout/CircleArrowProcess"/>
    <dgm:cxn modelId="{402B8C35-A244-44FF-A152-9BCE09653004}" type="presParOf" srcId="{04D1AC71-2E39-4706-B778-CD4709722D7E}" destId="{1B03B0E3-21F5-40CE-BFE5-146A8DAB96A5}" srcOrd="1" destOrd="0" presId="urn:microsoft.com/office/officeart/2009/layout/CircleArrowProcess"/>
    <dgm:cxn modelId="{5A09B333-5141-4E92-948B-9356BDE8C8EB}" type="presParOf" srcId="{04D1AC71-2E39-4706-B778-CD4709722D7E}" destId="{84C85278-8F97-451F-96D0-C9B3C45B3CE1}" srcOrd="2" destOrd="0" presId="urn:microsoft.com/office/officeart/2009/layout/CircleArrowProcess"/>
    <dgm:cxn modelId="{B0AD4935-622C-49C3-A3CA-605E88CA64C3}" type="presParOf" srcId="{84C85278-8F97-451F-96D0-C9B3C45B3CE1}" destId="{57746A9E-8FF8-4D5E-9C4A-5495AF888F75}" srcOrd="0" destOrd="0" presId="urn:microsoft.com/office/officeart/2009/layout/CircleArrowProcess"/>
    <dgm:cxn modelId="{61BE2CED-253B-42BB-8574-54E5511C1D64}" type="presParOf" srcId="{04D1AC71-2E39-4706-B778-CD4709722D7E}" destId="{FA1836F9-DC82-47E9-8B01-7D4AEB287111}" srcOrd="3" destOrd="0" presId="urn:microsoft.com/office/officeart/2009/layout/CircleArrowProcess"/>
    <dgm:cxn modelId="{C91B2CD1-1D05-4BE6-9A39-2F71DC7F9A91}" type="presParOf" srcId="{04D1AC71-2E39-4706-B778-CD4709722D7E}" destId="{E0FCC53C-CAE6-4C49-AC21-4DB1C27CFF12}" srcOrd="4" destOrd="0" presId="urn:microsoft.com/office/officeart/2009/layout/CircleArrowProcess"/>
    <dgm:cxn modelId="{5BA32D0D-53E8-47D5-B818-02A463885AF8}" type="presParOf" srcId="{E0FCC53C-CAE6-4C49-AC21-4DB1C27CFF12}" destId="{BDD41DAA-8E3D-4D3F-9E5F-354382F5C433}" srcOrd="0" destOrd="0" presId="urn:microsoft.com/office/officeart/2009/layout/CircleArrowProcess"/>
    <dgm:cxn modelId="{E3AA2534-F5E6-4C92-8B35-DD602311761B}" type="presParOf" srcId="{04D1AC71-2E39-4706-B778-CD4709722D7E}" destId="{168EC783-1647-47D3-B5C2-A2700EC8FD7C}" srcOrd="5" destOrd="0" presId="urn:microsoft.com/office/officeart/2009/layout/CircleArrowProcess"/>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BD92473-9697-407A-8850-5E245BCB29FF}" type="doc">
      <dgm:prSet loTypeId="urn:microsoft.com/office/officeart/2005/8/layout/hList1" loCatId="list" qsTypeId="urn:microsoft.com/office/officeart/2005/8/quickstyle/simple1" qsCatId="simple" csTypeId="urn:microsoft.com/office/officeart/2005/8/colors/colorful2" csCatId="colorful" phldr="1"/>
      <dgm:spPr/>
      <dgm:t>
        <a:bodyPr/>
        <a:lstStyle/>
        <a:p>
          <a:endParaRPr lang="en-GB"/>
        </a:p>
      </dgm:t>
    </dgm:pt>
    <dgm:pt modelId="{076E3C66-B886-45B6-959A-8DDB8EFC1D36}">
      <dgm:prSet phldrT="[Text]" custT="1"/>
      <dgm:spPr>
        <a:xfrm>
          <a:off x="1859" y="5399"/>
          <a:ext cx="1813262" cy="720000"/>
        </a:xfrm>
        <a:solidFill>
          <a:srgbClr val="134753">
            <a:hueOff val="0"/>
            <a:satOff val="0"/>
            <a:lumOff val="0"/>
            <a:alphaOff val="0"/>
          </a:srgbClr>
        </a:solidFill>
        <a:ln w="25400" cap="flat" cmpd="sng" algn="ctr">
          <a:solidFill>
            <a:srgbClr val="134753">
              <a:hueOff val="0"/>
              <a:satOff val="0"/>
              <a:lumOff val="0"/>
              <a:alphaOff val="0"/>
            </a:srgbClr>
          </a:solidFill>
          <a:prstDash val="solid"/>
        </a:ln>
        <a:effectLst/>
      </dgm:spPr>
      <dgm:t>
        <a:bodyPr/>
        <a:lstStyle/>
        <a:p>
          <a:pPr>
            <a:buNone/>
          </a:pPr>
          <a:r>
            <a:rPr lang="ro-RO" sz="1100" b="1">
              <a:solidFill>
                <a:srgbClr val="FFFFFF"/>
              </a:solidFill>
              <a:latin typeface="Calibri"/>
              <a:ea typeface="+mn-ea"/>
              <a:cs typeface="+mn-cs"/>
            </a:rPr>
            <a:t>Evaluarea ex-ante</a:t>
          </a:r>
          <a:endParaRPr lang="en-GB" sz="1100" b="1">
            <a:solidFill>
              <a:srgbClr val="FFFFFF"/>
            </a:solidFill>
            <a:latin typeface="Calibri"/>
            <a:ea typeface="+mn-ea"/>
            <a:cs typeface="+mn-cs"/>
          </a:endParaRPr>
        </a:p>
      </dgm:t>
    </dgm:pt>
    <dgm:pt modelId="{502A2961-0029-4A07-833C-499D5772DF06}" type="parTrans" cxnId="{01AD916E-6659-4627-8D3F-9FFE4FF789B4}">
      <dgm:prSet/>
      <dgm:spPr/>
      <dgm:t>
        <a:bodyPr/>
        <a:lstStyle/>
        <a:p>
          <a:endParaRPr lang="en-GB" sz="1100"/>
        </a:p>
      </dgm:t>
    </dgm:pt>
    <dgm:pt modelId="{CA45CD01-80B1-4BFD-80A7-738232ABB78D}" type="sibTrans" cxnId="{01AD916E-6659-4627-8D3F-9FFE4FF789B4}">
      <dgm:prSet/>
      <dgm:spPr/>
      <dgm:t>
        <a:bodyPr/>
        <a:lstStyle/>
        <a:p>
          <a:endParaRPr lang="en-GB" sz="1100"/>
        </a:p>
      </dgm:t>
    </dgm:pt>
    <dgm:pt modelId="{22D91162-C83E-4651-AECF-512D4BC6157C}">
      <dgm:prSet phldrT="[Text]" custT="1"/>
      <dgm:spPr>
        <a:xfrm>
          <a:off x="1859" y="725399"/>
          <a:ext cx="1813262" cy="1098000"/>
        </a:xfrm>
        <a:solidFill>
          <a:srgbClr val="134753">
            <a:tint val="40000"/>
            <a:alpha val="90000"/>
            <a:hueOff val="0"/>
            <a:satOff val="0"/>
            <a:lumOff val="0"/>
            <a:alphaOff val="0"/>
          </a:srgbClr>
        </a:solidFill>
        <a:ln w="25400" cap="flat" cmpd="sng" algn="ctr">
          <a:solidFill>
            <a:srgbClr val="134753">
              <a:tint val="40000"/>
              <a:alpha val="90000"/>
              <a:hueOff val="0"/>
              <a:satOff val="0"/>
              <a:lumOff val="0"/>
              <a:alphaOff val="0"/>
            </a:srgbClr>
          </a:solidFill>
          <a:prstDash val="solid"/>
        </a:ln>
        <a:effectLst/>
      </dgm:spPr>
      <dgm:t>
        <a:bodyPr/>
        <a:lstStyle/>
        <a:p>
          <a:pPr>
            <a:buNone/>
          </a:pPr>
          <a:r>
            <a:rPr lang="en-US" sz="1100">
              <a:solidFill>
                <a:srgbClr val="000000">
                  <a:hueOff val="0"/>
                  <a:satOff val="0"/>
                  <a:lumOff val="0"/>
                  <a:alphaOff val="0"/>
                </a:srgbClr>
              </a:solidFill>
              <a:latin typeface="Calibri"/>
              <a:ea typeface="+mn-ea"/>
              <a:cs typeface="+mn-cs"/>
            </a:rPr>
            <a:t>  </a:t>
          </a:r>
          <a:r>
            <a:rPr lang="ro-RO" sz="1100">
              <a:solidFill>
                <a:srgbClr val="000000">
                  <a:hueOff val="0"/>
                  <a:satOff val="0"/>
                  <a:lumOff val="0"/>
                  <a:alphaOff val="0"/>
                </a:srgbClr>
              </a:solidFill>
              <a:latin typeface="Calibri"/>
              <a:ea typeface="+mn-ea"/>
              <a:cs typeface="+mn-cs"/>
            </a:rPr>
            <a:t>Asigură o alocare adecvată a resurselor și un plan de management eficient.</a:t>
          </a:r>
          <a:endParaRPr lang="en-GB" sz="1100">
            <a:solidFill>
              <a:srgbClr val="000000">
                <a:hueOff val="0"/>
                <a:satOff val="0"/>
                <a:lumOff val="0"/>
                <a:alphaOff val="0"/>
              </a:srgbClr>
            </a:solidFill>
            <a:latin typeface="Calibri"/>
            <a:ea typeface="+mn-ea"/>
            <a:cs typeface="+mn-cs"/>
          </a:endParaRPr>
        </a:p>
      </dgm:t>
    </dgm:pt>
    <dgm:pt modelId="{19E72645-F168-452E-B666-E7D244495BF5}" type="parTrans" cxnId="{28F4BCE6-7B6F-4561-8730-E3C24E66A132}">
      <dgm:prSet/>
      <dgm:spPr/>
      <dgm:t>
        <a:bodyPr/>
        <a:lstStyle/>
        <a:p>
          <a:endParaRPr lang="en-GB" sz="1100"/>
        </a:p>
      </dgm:t>
    </dgm:pt>
    <dgm:pt modelId="{3D29B6E1-9F7D-4869-A3B0-F419059E3A09}" type="sibTrans" cxnId="{28F4BCE6-7B6F-4561-8730-E3C24E66A132}">
      <dgm:prSet/>
      <dgm:spPr/>
      <dgm:t>
        <a:bodyPr/>
        <a:lstStyle/>
        <a:p>
          <a:endParaRPr lang="en-GB" sz="1100"/>
        </a:p>
      </dgm:t>
    </dgm:pt>
    <dgm:pt modelId="{C5834E75-27B4-4806-B59E-64DC9980EF29}">
      <dgm:prSet phldrT="[Text]" custT="1"/>
      <dgm:spPr>
        <a:xfrm>
          <a:off x="2068978" y="5399"/>
          <a:ext cx="1813262" cy="720000"/>
        </a:xfrm>
        <a:solidFill>
          <a:srgbClr val="134753">
            <a:hueOff val="42230"/>
            <a:satOff val="-5571"/>
            <a:lumOff val="14314"/>
            <a:alphaOff val="0"/>
          </a:srgbClr>
        </a:solidFill>
        <a:ln w="25400" cap="flat" cmpd="sng" algn="ctr">
          <a:solidFill>
            <a:srgbClr val="134753">
              <a:hueOff val="42230"/>
              <a:satOff val="-5571"/>
              <a:lumOff val="14314"/>
              <a:alphaOff val="0"/>
            </a:srgbClr>
          </a:solidFill>
          <a:prstDash val="solid"/>
        </a:ln>
        <a:effectLst/>
      </dgm:spPr>
      <dgm:t>
        <a:bodyPr/>
        <a:lstStyle/>
        <a:p>
          <a:pPr>
            <a:buNone/>
          </a:pPr>
          <a:r>
            <a:rPr lang="ro-RO" sz="1100" b="1">
              <a:solidFill>
                <a:srgbClr val="FFFFFF"/>
              </a:solidFill>
              <a:latin typeface="Calibri"/>
              <a:ea typeface="+mn-ea"/>
              <a:cs typeface="+mn-cs"/>
            </a:rPr>
            <a:t>Evaluarea intermediară</a:t>
          </a:r>
          <a:endParaRPr lang="en-GB" sz="1100" b="1">
            <a:solidFill>
              <a:srgbClr val="FFFFFF"/>
            </a:solidFill>
            <a:latin typeface="Calibri"/>
            <a:ea typeface="+mn-ea"/>
            <a:cs typeface="+mn-cs"/>
          </a:endParaRPr>
        </a:p>
      </dgm:t>
    </dgm:pt>
    <dgm:pt modelId="{E5AD6611-90FA-40E5-9186-DC66EEBBA55B}" type="parTrans" cxnId="{1DB9E55F-D705-41CB-8516-78E12022EFDB}">
      <dgm:prSet/>
      <dgm:spPr/>
      <dgm:t>
        <a:bodyPr/>
        <a:lstStyle/>
        <a:p>
          <a:endParaRPr lang="en-GB" sz="1100"/>
        </a:p>
      </dgm:t>
    </dgm:pt>
    <dgm:pt modelId="{F583E214-2B88-4A99-821D-330F13581CE1}" type="sibTrans" cxnId="{1DB9E55F-D705-41CB-8516-78E12022EFDB}">
      <dgm:prSet/>
      <dgm:spPr/>
      <dgm:t>
        <a:bodyPr/>
        <a:lstStyle/>
        <a:p>
          <a:endParaRPr lang="en-GB" sz="1100"/>
        </a:p>
      </dgm:t>
    </dgm:pt>
    <dgm:pt modelId="{D2BABC1A-954E-4234-AB02-32A6C156A8A7}">
      <dgm:prSet phldrT="[Text]" custT="1"/>
      <dgm:spPr>
        <a:xfrm>
          <a:off x="2068978" y="725399"/>
          <a:ext cx="1813262" cy="1098000"/>
        </a:xfrm>
        <a:solidFill>
          <a:srgbClr val="134753">
            <a:tint val="40000"/>
            <a:alpha val="90000"/>
            <a:hueOff val="24128"/>
            <a:satOff val="14876"/>
            <a:lumOff val="2453"/>
            <a:alphaOff val="0"/>
          </a:srgbClr>
        </a:solidFill>
        <a:ln w="25400" cap="flat" cmpd="sng" algn="ctr">
          <a:solidFill>
            <a:srgbClr val="134753">
              <a:tint val="40000"/>
              <a:alpha val="90000"/>
              <a:hueOff val="24128"/>
              <a:satOff val="14876"/>
              <a:lumOff val="2453"/>
              <a:alphaOff val="0"/>
            </a:srgbClr>
          </a:solidFill>
          <a:prstDash val="solid"/>
        </a:ln>
        <a:effectLst/>
      </dgm:spPr>
      <dgm:t>
        <a:bodyPr/>
        <a:lstStyle/>
        <a:p>
          <a:pPr>
            <a:buNone/>
          </a:pPr>
          <a:r>
            <a:rPr lang="en-US" sz="1100">
              <a:solidFill>
                <a:srgbClr val="000000">
                  <a:hueOff val="0"/>
                  <a:satOff val="0"/>
                  <a:lumOff val="0"/>
                  <a:alphaOff val="0"/>
                </a:srgbClr>
              </a:solidFill>
              <a:latin typeface="Calibri"/>
              <a:ea typeface="+mn-ea"/>
              <a:cs typeface="+mn-cs"/>
            </a:rPr>
            <a:t>  </a:t>
          </a:r>
          <a:r>
            <a:rPr lang="ro-RO" sz="1100">
              <a:solidFill>
                <a:srgbClr val="000000">
                  <a:hueOff val="0"/>
                  <a:satOff val="0"/>
                  <a:lumOff val="0"/>
                  <a:alphaOff val="0"/>
                </a:srgbClr>
              </a:solidFill>
              <a:latin typeface="Calibri"/>
              <a:ea typeface="+mn-ea"/>
              <a:cs typeface="+mn-cs"/>
            </a:rPr>
            <a:t>Stabilește dacă Planul își atinge obiectivele și dacă managementul acestuia poate fi îmbunătățit.</a:t>
          </a:r>
          <a:endParaRPr lang="en-GB" sz="1100">
            <a:solidFill>
              <a:srgbClr val="000000">
                <a:hueOff val="0"/>
                <a:satOff val="0"/>
                <a:lumOff val="0"/>
                <a:alphaOff val="0"/>
              </a:srgbClr>
            </a:solidFill>
            <a:latin typeface="Calibri"/>
            <a:ea typeface="+mn-ea"/>
            <a:cs typeface="+mn-cs"/>
          </a:endParaRPr>
        </a:p>
      </dgm:t>
    </dgm:pt>
    <dgm:pt modelId="{76DD11DC-112E-478F-A103-6C6DF5B96D17}" type="parTrans" cxnId="{C093B202-C26B-4005-A48B-0336A8B0D111}">
      <dgm:prSet/>
      <dgm:spPr/>
      <dgm:t>
        <a:bodyPr/>
        <a:lstStyle/>
        <a:p>
          <a:endParaRPr lang="en-GB" sz="1100"/>
        </a:p>
      </dgm:t>
    </dgm:pt>
    <dgm:pt modelId="{005FA707-8647-45BB-8BC3-C6B3E4711139}" type="sibTrans" cxnId="{C093B202-C26B-4005-A48B-0336A8B0D111}">
      <dgm:prSet/>
      <dgm:spPr/>
      <dgm:t>
        <a:bodyPr/>
        <a:lstStyle/>
        <a:p>
          <a:endParaRPr lang="en-GB" sz="1100"/>
        </a:p>
      </dgm:t>
    </dgm:pt>
    <dgm:pt modelId="{59A2E960-1D9C-434F-81B8-DD2064FF8F2F}">
      <dgm:prSet phldrT="[Text]" custT="1"/>
      <dgm:spPr>
        <a:xfrm>
          <a:off x="4136097" y="5399"/>
          <a:ext cx="1813262" cy="720000"/>
        </a:xfrm>
        <a:solidFill>
          <a:srgbClr val="134753">
            <a:hueOff val="84459"/>
            <a:satOff val="-11141"/>
            <a:lumOff val="28629"/>
            <a:alphaOff val="0"/>
          </a:srgbClr>
        </a:solidFill>
        <a:ln w="25400" cap="flat" cmpd="sng" algn="ctr">
          <a:solidFill>
            <a:srgbClr val="134753">
              <a:hueOff val="84459"/>
              <a:satOff val="-11141"/>
              <a:lumOff val="28629"/>
              <a:alphaOff val="0"/>
            </a:srgbClr>
          </a:solidFill>
          <a:prstDash val="solid"/>
        </a:ln>
        <a:effectLst/>
      </dgm:spPr>
      <dgm:t>
        <a:bodyPr/>
        <a:lstStyle/>
        <a:p>
          <a:pPr>
            <a:buNone/>
          </a:pPr>
          <a:r>
            <a:rPr lang="ro-RO" sz="1100" b="1">
              <a:solidFill>
                <a:srgbClr val="FFFFFF"/>
              </a:solidFill>
              <a:latin typeface="Calibri"/>
              <a:ea typeface="+mn-ea"/>
              <a:cs typeface="+mn-cs"/>
            </a:rPr>
            <a:t>Evaluarea ex-post</a:t>
          </a:r>
          <a:endParaRPr lang="en-GB" sz="1100" b="1">
            <a:solidFill>
              <a:srgbClr val="FFFFFF"/>
            </a:solidFill>
            <a:latin typeface="Calibri"/>
            <a:ea typeface="+mn-ea"/>
            <a:cs typeface="+mn-cs"/>
          </a:endParaRPr>
        </a:p>
      </dgm:t>
    </dgm:pt>
    <dgm:pt modelId="{592F87A3-4889-4DF8-B52F-78EDB41C93D2}" type="parTrans" cxnId="{A5858E0F-CFC0-41B5-BC4B-DBD5ECF7BA1E}">
      <dgm:prSet/>
      <dgm:spPr/>
      <dgm:t>
        <a:bodyPr/>
        <a:lstStyle/>
        <a:p>
          <a:endParaRPr lang="en-GB" sz="1100"/>
        </a:p>
      </dgm:t>
    </dgm:pt>
    <dgm:pt modelId="{4060D89F-6477-4B68-8175-E074347B1B39}" type="sibTrans" cxnId="{A5858E0F-CFC0-41B5-BC4B-DBD5ECF7BA1E}">
      <dgm:prSet/>
      <dgm:spPr/>
      <dgm:t>
        <a:bodyPr/>
        <a:lstStyle/>
        <a:p>
          <a:endParaRPr lang="en-GB" sz="1100"/>
        </a:p>
      </dgm:t>
    </dgm:pt>
    <dgm:pt modelId="{85895475-36BC-40F3-A9FB-A75BA60F2F9D}">
      <dgm:prSet phldrT="[Text]" custT="1"/>
      <dgm:spPr>
        <a:xfrm>
          <a:off x="4136097" y="725399"/>
          <a:ext cx="1813262" cy="1098000"/>
        </a:xfrm>
        <a:solidFill>
          <a:srgbClr val="134753">
            <a:tint val="40000"/>
            <a:alpha val="90000"/>
            <a:hueOff val="48257"/>
            <a:satOff val="29752"/>
            <a:lumOff val="4905"/>
            <a:alphaOff val="0"/>
          </a:srgbClr>
        </a:solidFill>
        <a:ln w="25400" cap="flat" cmpd="sng" algn="ctr">
          <a:solidFill>
            <a:srgbClr val="134753">
              <a:tint val="40000"/>
              <a:alpha val="90000"/>
              <a:hueOff val="48257"/>
              <a:satOff val="29752"/>
              <a:lumOff val="4905"/>
              <a:alphaOff val="0"/>
            </a:srgbClr>
          </a:solidFill>
          <a:prstDash val="solid"/>
        </a:ln>
        <a:effectLst/>
      </dgm:spPr>
      <dgm:t>
        <a:bodyPr/>
        <a:lstStyle/>
        <a:p>
          <a:pPr>
            <a:buNone/>
          </a:pPr>
          <a:r>
            <a:rPr lang="en-US" sz="1100">
              <a:solidFill>
                <a:srgbClr val="000000">
                  <a:hueOff val="0"/>
                  <a:satOff val="0"/>
                  <a:lumOff val="0"/>
                  <a:alphaOff val="0"/>
                </a:srgbClr>
              </a:solidFill>
              <a:latin typeface="Calibri"/>
              <a:ea typeface="+mn-ea"/>
              <a:cs typeface="+mn-cs"/>
            </a:rPr>
            <a:t>  </a:t>
          </a:r>
          <a:r>
            <a:rPr lang="ro-RO" sz="1100">
              <a:solidFill>
                <a:srgbClr val="000000">
                  <a:hueOff val="0"/>
                  <a:satOff val="0"/>
                  <a:lumOff val="0"/>
                  <a:alphaOff val="0"/>
                </a:srgbClr>
              </a:solidFill>
              <a:latin typeface="Calibri"/>
              <a:ea typeface="+mn-ea"/>
              <a:cs typeface="+mn-cs"/>
            </a:rPr>
            <a:t>Analizează rezultatele obținute și identifică impactul implementării PSI.</a:t>
          </a:r>
          <a:endParaRPr lang="en-GB" sz="1100">
            <a:solidFill>
              <a:srgbClr val="000000">
                <a:hueOff val="0"/>
                <a:satOff val="0"/>
                <a:lumOff val="0"/>
                <a:alphaOff val="0"/>
              </a:srgbClr>
            </a:solidFill>
            <a:latin typeface="Calibri"/>
            <a:ea typeface="+mn-ea"/>
            <a:cs typeface="+mn-cs"/>
          </a:endParaRPr>
        </a:p>
      </dgm:t>
    </dgm:pt>
    <dgm:pt modelId="{985118F9-15A6-40E2-BD50-C9EBF2D4752C}" type="parTrans" cxnId="{F6A10863-AB0A-4997-AC47-EBA2A4534AFD}">
      <dgm:prSet/>
      <dgm:spPr/>
      <dgm:t>
        <a:bodyPr/>
        <a:lstStyle/>
        <a:p>
          <a:endParaRPr lang="en-GB" sz="1100"/>
        </a:p>
      </dgm:t>
    </dgm:pt>
    <dgm:pt modelId="{FA4D214C-D335-4EC1-971C-EC75CB54AD8E}" type="sibTrans" cxnId="{F6A10863-AB0A-4997-AC47-EBA2A4534AFD}">
      <dgm:prSet/>
      <dgm:spPr/>
      <dgm:t>
        <a:bodyPr/>
        <a:lstStyle/>
        <a:p>
          <a:endParaRPr lang="en-GB" sz="1100"/>
        </a:p>
      </dgm:t>
    </dgm:pt>
    <dgm:pt modelId="{C86FC6F0-7B43-4BEB-B35E-4D9B6E921404}" type="pres">
      <dgm:prSet presAssocID="{6BD92473-9697-407A-8850-5E245BCB29FF}" presName="Name0" presStyleCnt="0">
        <dgm:presLayoutVars>
          <dgm:dir/>
          <dgm:animLvl val="lvl"/>
          <dgm:resizeHandles val="exact"/>
        </dgm:presLayoutVars>
      </dgm:prSet>
      <dgm:spPr/>
    </dgm:pt>
    <dgm:pt modelId="{3BDBB0EC-6CD4-4054-A0D1-DF65439F8D6D}" type="pres">
      <dgm:prSet presAssocID="{076E3C66-B886-45B6-959A-8DDB8EFC1D36}" presName="composite" presStyleCnt="0"/>
      <dgm:spPr/>
    </dgm:pt>
    <dgm:pt modelId="{93398EDD-6926-4824-82E8-885F71C1588A}" type="pres">
      <dgm:prSet presAssocID="{076E3C66-B886-45B6-959A-8DDB8EFC1D36}" presName="parTx" presStyleLbl="alignNode1" presStyleIdx="0" presStyleCnt="3">
        <dgm:presLayoutVars>
          <dgm:chMax val="0"/>
          <dgm:chPref val="0"/>
          <dgm:bulletEnabled val="1"/>
        </dgm:presLayoutVars>
      </dgm:prSet>
      <dgm:spPr>
        <a:prstGeom prst="rect">
          <a:avLst/>
        </a:prstGeom>
      </dgm:spPr>
    </dgm:pt>
    <dgm:pt modelId="{4D713525-D995-47A6-9D4C-AC5859543E11}" type="pres">
      <dgm:prSet presAssocID="{076E3C66-B886-45B6-959A-8DDB8EFC1D36}" presName="desTx" presStyleLbl="alignAccFollowNode1" presStyleIdx="0" presStyleCnt="3">
        <dgm:presLayoutVars>
          <dgm:bulletEnabled val="1"/>
        </dgm:presLayoutVars>
      </dgm:prSet>
      <dgm:spPr>
        <a:prstGeom prst="rect">
          <a:avLst/>
        </a:prstGeom>
      </dgm:spPr>
    </dgm:pt>
    <dgm:pt modelId="{EA1377D5-0884-4110-A372-153FF7207780}" type="pres">
      <dgm:prSet presAssocID="{CA45CD01-80B1-4BFD-80A7-738232ABB78D}" presName="space" presStyleCnt="0"/>
      <dgm:spPr/>
    </dgm:pt>
    <dgm:pt modelId="{B05170A5-17CF-4016-A58C-5F28CA103965}" type="pres">
      <dgm:prSet presAssocID="{C5834E75-27B4-4806-B59E-64DC9980EF29}" presName="composite" presStyleCnt="0"/>
      <dgm:spPr/>
    </dgm:pt>
    <dgm:pt modelId="{1351EFF2-CF0D-42FE-AC75-301951A54957}" type="pres">
      <dgm:prSet presAssocID="{C5834E75-27B4-4806-B59E-64DC9980EF29}" presName="parTx" presStyleLbl="alignNode1" presStyleIdx="1" presStyleCnt="3">
        <dgm:presLayoutVars>
          <dgm:chMax val="0"/>
          <dgm:chPref val="0"/>
          <dgm:bulletEnabled val="1"/>
        </dgm:presLayoutVars>
      </dgm:prSet>
      <dgm:spPr>
        <a:prstGeom prst="rect">
          <a:avLst/>
        </a:prstGeom>
      </dgm:spPr>
    </dgm:pt>
    <dgm:pt modelId="{BA031998-E9BD-45C0-9FE0-35BEE2C2E5FA}" type="pres">
      <dgm:prSet presAssocID="{C5834E75-27B4-4806-B59E-64DC9980EF29}" presName="desTx" presStyleLbl="alignAccFollowNode1" presStyleIdx="1" presStyleCnt="3">
        <dgm:presLayoutVars>
          <dgm:bulletEnabled val="1"/>
        </dgm:presLayoutVars>
      </dgm:prSet>
      <dgm:spPr>
        <a:prstGeom prst="rect">
          <a:avLst/>
        </a:prstGeom>
      </dgm:spPr>
    </dgm:pt>
    <dgm:pt modelId="{0FE425D8-49F7-4F37-84FC-E611946A84F0}" type="pres">
      <dgm:prSet presAssocID="{F583E214-2B88-4A99-821D-330F13581CE1}" presName="space" presStyleCnt="0"/>
      <dgm:spPr/>
    </dgm:pt>
    <dgm:pt modelId="{CEBB1B30-C6A6-4951-9970-315B79F85F5D}" type="pres">
      <dgm:prSet presAssocID="{59A2E960-1D9C-434F-81B8-DD2064FF8F2F}" presName="composite" presStyleCnt="0"/>
      <dgm:spPr/>
    </dgm:pt>
    <dgm:pt modelId="{38906B62-447D-4BAE-AC76-C81477A4C348}" type="pres">
      <dgm:prSet presAssocID="{59A2E960-1D9C-434F-81B8-DD2064FF8F2F}" presName="parTx" presStyleLbl="alignNode1" presStyleIdx="2" presStyleCnt="3">
        <dgm:presLayoutVars>
          <dgm:chMax val="0"/>
          <dgm:chPref val="0"/>
          <dgm:bulletEnabled val="1"/>
        </dgm:presLayoutVars>
      </dgm:prSet>
      <dgm:spPr>
        <a:prstGeom prst="rect">
          <a:avLst/>
        </a:prstGeom>
      </dgm:spPr>
    </dgm:pt>
    <dgm:pt modelId="{11FFEF6F-BD4A-4E87-9669-E67C71A802A8}" type="pres">
      <dgm:prSet presAssocID="{59A2E960-1D9C-434F-81B8-DD2064FF8F2F}" presName="desTx" presStyleLbl="alignAccFollowNode1" presStyleIdx="2" presStyleCnt="3" custLinFactNeighborX="2101" custLinFactNeighborY="492">
        <dgm:presLayoutVars>
          <dgm:bulletEnabled val="1"/>
        </dgm:presLayoutVars>
      </dgm:prSet>
      <dgm:spPr>
        <a:prstGeom prst="rect">
          <a:avLst/>
        </a:prstGeom>
      </dgm:spPr>
    </dgm:pt>
  </dgm:ptLst>
  <dgm:cxnLst>
    <dgm:cxn modelId="{C093B202-C26B-4005-A48B-0336A8B0D111}" srcId="{C5834E75-27B4-4806-B59E-64DC9980EF29}" destId="{D2BABC1A-954E-4234-AB02-32A6C156A8A7}" srcOrd="0" destOrd="0" parTransId="{76DD11DC-112E-478F-A103-6C6DF5B96D17}" sibTransId="{005FA707-8647-45BB-8BC3-C6B3E4711139}"/>
    <dgm:cxn modelId="{A5858E0F-CFC0-41B5-BC4B-DBD5ECF7BA1E}" srcId="{6BD92473-9697-407A-8850-5E245BCB29FF}" destId="{59A2E960-1D9C-434F-81B8-DD2064FF8F2F}" srcOrd="2" destOrd="0" parTransId="{592F87A3-4889-4DF8-B52F-78EDB41C93D2}" sibTransId="{4060D89F-6477-4B68-8175-E074347B1B39}"/>
    <dgm:cxn modelId="{20EFA715-72F0-4243-AAAA-C060E14296AF}" type="presOf" srcId="{076E3C66-B886-45B6-959A-8DDB8EFC1D36}" destId="{93398EDD-6926-4824-82E8-885F71C1588A}" srcOrd="0" destOrd="0" presId="urn:microsoft.com/office/officeart/2005/8/layout/hList1"/>
    <dgm:cxn modelId="{A4B3A232-6EAB-43EA-8723-F3104703F5F2}" type="presOf" srcId="{C5834E75-27B4-4806-B59E-64DC9980EF29}" destId="{1351EFF2-CF0D-42FE-AC75-301951A54957}" srcOrd="0" destOrd="0" presId="urn:microsoft.com/office/officeart/2005/8/layout/hList1"/>
    <dgm:cxn modelId="{1DB9E55F-D705-41CB-8516-78E12022EFDB}" srcId="{6BD92473-9697-407A-8850-5E245BCB29FF}" destId="{C5834E75-27B4-4806-B59E-64DC9980EF29}" srcOrd="1" destOrd="0" parTransId="{E5AD6611-90FA-40E5-9186-DC66EEBBA55B}" sibTransId="{F583E214-2B88-4A99-821D-330F13581CE1}"/>
    <dgm:cxn modelId="{F6A10863-AB0A-4997-AC47-EBA2A4534AFD}" srcId="{59A2E960-1D9C-434F-81B8-DD2064FF8F2F}" destId="{85895475-36BC-40F3-A9FB-A75BA60F2F9D}" srcOrd="0" destOrd="0" parTransId="{985118F9-15A6-40E2-BD50-C9EBF2D4752C}" sibTransId="{FA4D214C-D335-4EC1-971C-EC75CB54AD8E}"/>
    <dgm:cxn modelId="{B7073E4B-6D91-48CA-B4AA-4D7D2712EEFB}" type="presOf" srcId="{59A2E960-1D9C-434F-81B8-DD2064FF8F2F}" destId="{38906B62-447D-4BAE-AC76-C81477A4C348}" srcOrd="0" destOrd="0" presId="urn:microsoft.com/office/officeart/2005/8/layout/hList1"/>
    <dgm:cxn modelId="{6E81684D-1BE1-4495-85A7-C2AF04D1B59C}" type="presOf" srcId="{6BD92473-9697-407A-8850-5E245BCB29FF}" destId="{C86FC6F0-7B43-4BEB-B35E-4D9B6E921404}" srcOrd="0" destOrd="0" presId="urn:microsoft.com/office/officeart/2005/8/layout/hList1"/>
    <dgm:cxn modelId="{01AD916E-6659-4627-8D3F-9FFE4FF789B4}" srcId="{6BD92473-9697-407A-8850-5E245BCB29FF}" destId="{076E3C66-B886-45B6-959A-8DDB8EFC1D36}" srcOrd="0" destOrd="0" parTransId="{502A2961-0029-4A07-833C-499D5772DF06}" sibTransId="{CA45CD01-80B1-4BFD-80A7-738232ABB78D}"/>
    <dgm:cxn modelId="{0E6B67DE-34D9-4A96-99E9-B6463F49B6F8}" type="presOf" srcId="{22D91162-C83E-4651-AECF-512D4BC6157C}" destId="{4D713525-D995-47A6-9D4C-AC5859543E11}" srcOrd="0" destOrd="0" presId="urn:microsoft.com/office/officeart/2005/8/layout/hList1"/>
    <dgm:cxn modelId="{17C487E0-DBA7-4964-9FDC-D6692D1281D2}" type="presOf" srcId="{85895475-36BC-40F3-A9FB-A75BA60F2F9D}" destId="{11FFEF6F-BD4A-4E87-9669-E67C71A802A8}" srcOrd="0" destOrd="0" presId="urn:microsoft.com/office/officeart/2005/8/layout/hList1"/>
    <dgm:cxn modelId="{E0AD7FE6-3EF4-4105-9835-FAAB529713FD}" type="presOf" srcId="{D2BABC1A-954E-4234-AB02-32A6C156A8A7}" destId="{BA031998-E9BD-45C0-9FE0-35BEE2C2E5FA}" srcOrd="0" destOrd="0" presId="urn:microsoft.com/office/officeart/2005/8/layout/hList1"/>
    <dgm:cxn modelId="{28F4BCE6-7B6F-4561-8730-E3C24E66A132}" srcId="{076E3C66-B886-45B6-959A-8DDB8EFC1D36}" destId="{22D91162-C83E-4651-AECF-512D4BC6157C}" srcOrd="0" destOrd="0" parTransId="{19E72645-F168-452E-B666-E7D244495BF5}" sibTransId="{3D29B6E1-9F7D-4869-A3B0-F419059E3A09}"/>
    <dgm:cxn modelId="{1A9D6E6A-61DF-401C-AD62-2EAC34280A03}" type="presParOf" srcId="{C86FC6F0-7B43-4BEB-B35E-4D9B6E921404}" destId="{3BDBB0EC-6CD4-4054-A0D1-DF65439F8D6D}" srcOrd="0" destOrd="0" presId="urn:microsoft.com/office/officeart/2005/8/layout/hList1"/>
    <dgm:cxn modelId="{D43B1E08-940D-4303-96AB-6FD32A520C1B}" type="presParOf" srcId="{3BDBB0EC-6CD4-4054-A0D1-DF65439F8D6D}" destId="{93398EDD-6926-4824-82E8-885F71C1588A}" srcOrd="0" destOrd="0" presId="urn:microsoft.com/office/officeart/2005/8/layout/hList1"/>
    <dgm:cxn modelId="{192C7A7E-BC2F-47A6-95D2-600D48C281CF}" type="presParOf" srcId="{3BDBB0EC-6CD4-4054-A0D1-DF65439F8D6D}" destId="{4D713525-D995-47A6-9D4C-AC5859543E11}" srcOrd="1" destOrd="0" presId="urn:microsoft.com/office/officeart/2005/8/layout/hList1"/>
    <dgm:cxn modelId="{29D87493-5BD2-4A0E-B05D-DC3B488D76E6}" type="presParOf" srcId="{C86FC6F0-7B43-4BEB-B35E-4D9B6E921404}" destId="{EA1377D5-0884-4110-A372-153FF7207780}" srcOrd="1" destOrd="0" presId="urn:microsoft.com/office/officeart/2005/8/layout/hList1"/>
    <dgm:cxn modelId="{B2E3F816-8A3B-441A-9B4B-742A20FE743D}" type="presParOf" srcId="{C86FC6F0-7B43-4BEB-B35E-4D9B6E921404}" destId="{B05170A5-17CF-4016-A58C-5F28CA103965}" srcOrd="2" destOrd="0" presId="urn:microsoft.com/office/officeart/2005/8/layout/hList1"/>
    <dgm:cxn modelId="{578408CB-E17B-4B50-B794-BC72CAC9C1ED}" type="presParOf" srcId="{B05170A5-17CF-4016-A58C-5F28CA103965}" destId="{1351EFF2-CF0D-42FE-AC75-301951A54957}" srcOrd="0" destOrd="0" presId="urn:microsoft.com/office/officeart/2005/8/layout/hList1"/>
    <dgm:cxn modelId="{BAD2A12C-058A-40DC-8489-01E9CE603CD2}" type="presParOf" srcId="{B05170A5-17CF-4016-A58C-5F28CA103965}" destId="{BA031998-E9BD-45C0-9FE0-35BEE2C2E5FA}" srcOrd="1" destOrd="0" presId="urn:microsoft.com/office/officeart/2005/8/layout/hList1"/>
    <dgm:cxn modelId="{34695C63-01A9-4FAA-B4B9-64ACC6EA61BA}" type="presParOf" srcId="{C86FC6F0-7B43-4BEB-B35E-4D9B6E921404}" destId="{0FE425D8-49F7-4F37-84FC-E611946A84F0}" srcOrd="3" destOrd="0" presId="urn:microsoft.com/office/officeart/2005/8/layout/hList1"/>
    <dgm:cxn modelId="{0772C207-3B57-4FF7-90FC-E9E276206E37}" type="presParOf" srcId="{C86FC6F0-7B43-4BEB-B35E-4D9B6E921404}" destId="{CEBB1B30-C6A6-4951-9970-315B79F85F5D}" srcOrd="4" destOrd="0" presId="urn:microsoft.com/office/officeart/2005/8/layout/hList1"/>
    <dgm:cxn modelId="{AEA33924-11E9-422E-A6D3-48251E34AA47}" type="presParOf" srcId="{CEBB1B30-C6A6-4951-9970-315B79F85F5D}" destId="{38906B62-447D-4BAE-AC76-C81477A4C348}" srcOrd="0" destOrd="0" presId="urn:microsoft.com/office/officeart/2005/8/layout/hList1"/>
    <dgm:cxn modelId="{E916FB86-0CDA-4BA9-9017-F50D72098A12}" type="presParOf" srcId="{CEBB1B30-C6A6-4951-9970-315B79F85F5D}" destId="{11FFEF6F-BD4A-4E87-9669-E67C71A802A8}" srcOrd="1" destOrd="0" presId="urn:microsoft.com/office/officeart/2005/8/layout/hList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5838580-8649-4E9F-B084-DA3A392C9A9F}" type="doc">
      <dgm:prSet loTypeId="urn:microsoft.com/office/officeart/2005/8/layout/hierarchy3" loCatId="list" qsTypeId="urn:microsoft.com/office/officeart/2005/8/quickstyle/simple1" qsCatId="simple" csTypeId="urn:microsoft.com/office/officeart/2005/8/colors/colorful1" csCatId="colorful" phldr="1"/>
      <dgm:spPr/>
      <dgm:t>
        <a:bodyPr/>
        <a:lstStyle/>
        <a:p>
          <a:endParaRPr lang="en-GB"/>
        </a:p>
      </dgm:t>
    </dgm:pt>
    <dgm:pt modelId="{577CF7C6-6B28-4C96-881C-44D65906308F}">
      <dgm:prSet phldrT="[Text]" custT="1"/>
      <dgm:spPr>
        <a:xfrm>
          <a:off x="737" y="175352"/>
          <a:ext cx="1726052" cy="863026"/>
        </a:xfrm>
        <a:solidFill>
          <a:srgbClr val="134753">
            <a:hueOff val="0"/>
            <a:satOff val="0"/>
            <a:lumOff val="0"/>
            <a:alphaOff val="0"/>
          </a:srgbClr>
        </a:solidFill>
        <a:ln w="25400" cap="flat" cmpd="sng" algn="ctr">
          <a:solidFill>
            <a:srgbClr val="FFFFFF">
              <a:hueOff val="0"/>
              <a:satOff val="0"/>
              <a:lumOff val="0"/>
              <a:alphaOff val="0"/>
            </a:srgbClr>
          </a:solidFill>
          <a:prstDash val="solid"/>
        </a:ln>
        <a:effectLst/>
      </dgm:spPr>
      <dgm:t>
        <a:bodyPr/>
        <a:lstStyle/>
        <a:p>
          <a:pPr>
            <a:buNone/>
          </a:pPr>
          <a:r>
            <a:rPr lang="ro-RO" sz="1200" b="1">
              <a:solidFill>
                <a:srgbClr val="FFFFFF"/>
              </a:solidFill>
              <a:latin typeface="Calibri"/>
              <a:ea typeface="+mn-ea"/>
              <a:cs typeface="+mn-cs"/>
            </a:rPr>
            <a:t>Principale</a:t>
          </a:r>
          <a:endParaRPr lang="en-GB" sz="1200" b="1">
            <a:solidFill>
              <a:srgbClr val="FFFFFF"/>
            </a:solidFill>
            <a:latin typeface="Calibri"/>
            <a:ea typeface="+mn-ea"/>
            <a:cs typeface="+mn-cs"/>
          </a:endParaRPr>
        </a:p>
      </dgm:t>
    </dgm:pt>
    <dgm:pt modelId="{9C7D2A01-D432-429E-833B-F1069A2DB079}" type="parTrans" cxnId="{DB46EC00-165D-4E2A-87BA-0987EB2F4032}">
      <dgm:prSet/>
      <dgm:spPr/>
      <dgm:t>
        <a:bodyPr/>
        <a:lstStyle/>
        <a:p>
          <a:endParaRPr lang="en-GB"/>
        </a:p>
      </dgm:t>
    </dgm:pt>
    <dgm:pt modelId="{7D088876-8C02-4409-A77E-D76E1F81CE85}" type="sibTrans" cxnId="{DB46EC00-165D-4E2A-87BA-0987EB2F4032}">
      <dgm:prSet/>
      <dgm:spPr/>
      <dgm:t>
        <a:bodyPr/>
        <a:lstStyle/>
        <a:p>
          <a:endParaRPr lang="en-GB"/>
        </a:p>
      </dgm:t>
    </dgm:pt>
    <dgm:pt modelId="{597E7B2F-B94F-4897-AE06-4CC7DDE6BAF8}">
      <dgm:prSet phldrT="[Text]" custT="1"/>
      <dgm:spPr>
        <a:xfrm>
          <a:off x="2158303" y="175352"/>
          <a:ext cx="1726052" cy="863026"/>
        </a:xfrm>
        <a:solidFill>
          <a:srgbClr val="3CA1BC">
            <a:hueOff val="0"/>
            <a:satOff val="0"/>
            <a:lumOff val="0"/>
            <a:alphaOff val="0"/>
          </a:srgbClr>
        </a:solidFill>
        <a:ln w="25400" cap="flat" cmpd="sng" algn="ctr">
          <a:solidFill>
            <a:srgbClr val="FFFFFF">
              <a:hueOff val="0"/>
              <a:satOff val="0"/>
              <a:lumOff val="0"/>
              <a:alphaOff val="0"/>
            </a:srgbClr>
          </a:solidFill>
          <a:prstDash val="solid"/>
        </a:ln>
        <a:effectLst/>
      </dgm:spPr>
      <dgm:t>
        <a:bodyPr/>
        <a:lstStyle/>
        <a:p>
          <a:pPr>
            <a:buNone/>
          </a:pPr>
          <a:r>
            <a:rPr lang="ro-RO" sz="1200" b="1">
              <a:solidFill>
                <a:srgbClr val="FFFFFF"/>
              </a:solidFill>
              <a:latin typeface="Calibri"/>
              <a:ea typeface="+mn-ea"/>
              <a:cs typeface="+mn-cs"/>
            </a:rPr>
            <a:t>Secundare</a:t>
          </a:r>
          <a:endParaRPr lang="en-GB" sz="1200" b="1">
            <a:solidFill>
              <a:srgbClr val="FFFFFF"/>
            </a:solidFill>
            <a:latin typeface="Calibri"/>
            <a:ea typeface="+mn-ea"/>
            <a:cs typeface="+mn-cs"/>
          </a:endParaRPr>
        </a:p>
      </dgm:t>
    </dgm:pt>
    <dgm:pt modelId="{35B93719-0A02-4B9C-AAFB-5962CDB74551}" type="parTrans" cxnId="{E1F91A0B-017C-41AD-B33A-5FF458F9E3FA}">
      <dgm:prSet/>
      <dgm:spPr/>
      <dgm:t>
        <a:bodyPr/>
        <a:lstStyle/>
        <a:p>
          <a:endParaRPr lang="en-GB"/>
        </a:p>
      </dgm:t>
    </dgm:pt>
    <dgm:pt modelId="{1155F6BC-D8F4-49D7-BE15-E1D21F324E1F}" type="sibTrans" cxnId="{E1F91A0B-017C-41AD-B33A-5FF458F9E3FA}">
      <dgm:prSet/>
      <dgm:spPr/>
      <dgm:t>
        <a:bodyPr/>
        <a:lstStyle/>
        <a:p>
          <a:endParaRPr lang="en-GB"/>
        </a:p>
      </dgm:t>
    </dgm:pt>
    <dgm:pt modelId="{B15F0545-4944-48A3-B8E3-527411DC56F3}">
      <dgm:prSet phldrT="[Text]" custT="1"/>
      <dgm:spPr>
        <a:xfrm>
          <a:off x="2503514" y="1254135"/>
          <a:ext cx="1380842" cy="863026"/>
        </a:xfrm>
        <a:solidFill>
          <a:srgbClr val="FFFFFF">
            <a:alpha val="90000"/>
            <a:hueOff val="0"/>
            <a:satOff val="0"/>
            <a:lumOff val="0"/>
            <a:alphaOff val="0"/>
          </a:srgbClr>
        </a:solidFill>
        <a:ln w="25400" cap="flat" cmpd="sng" algn="ctr">
          <a:solidFill>
            <a:srgbClr val="ABCD3A">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Date deținute administrația centrală, în special ministere de linie </a:t>
          </a:r>
          <a:endParaRPr lang="en-GB" sz="1100">
            <a:solidFill>
              <a:srgbClr val="000000">
                <a:hueOff val="0"/>
                <a:satOff val="0"/>
                <a:lumOff val="0"/>
                <a:alphaOff val="0"/>
              </a:srgbClr>
            </a:solidFill>
            <a:latin typeface="Calibri"/>
            <a:ea typeface="+mn-ea"/>
            <a:cs typeface="+mn-cs"/>
          </a:endParaRPr>
        </a:p>
      </dgm:t>
    </dgm:pt>
    <dgm:pt modelId="{DE9BE84F-4FB7-4167-B328-B7D7AF15BE2E}" type="parTrans" cxnId="{C841B494-9B96-4564-A6CF-F1DCDEB002E1}">
      <dgm:prSet/>
      <dgm:spPr>
        <a:xfrm>
          <a:off x="2330908" y="1038378"/>
          <a:ext cx="172605" cy="647269"/>
        </a:xfrm>
        <a:noFill/>
        <a:ln w="25400" cap="flat" cmpd="sng" algn="ctr">
          <a:solidFill>
            <a:srgbClr val="134753">
              <a:hueOff val="0"/>
              <a:satOff val="0"/>
              <a:lumOff val="0"/>
              <a:alphaOff val="0"/>
            </a:srgbClr>
          </a:solidFill>
          <a:prstDash val="solid"/>
        </a:ln>
        <a:effectLst/>
      </dgm:spPr>
      <dgm:t>
        <a:bodyPr/>
        <a:lstStyle/>
        <a:p>
          <a:endParaRPr lang="en-GB"/>
        </a:p>
      </dgm:t>
    </dgm:pt>
    <dgm:pt modelId="{6ECF7796-93D7-4B4C-B225-CCDC51F285DB}" type="sibTrans" cxnId="{C841B494-9B96-4564-A6CF-F1DCDEB002E1}">
      <dgm:prSet/>
      <dgm:spPr/>
      <dgm:t>
        <a:bodyPr/>
        <a:lstStyle/>
        <a:p>
          <a:endParaRPr lang="en-GB"/>
        </a:p>
      </dgm:t>
    </dgm:pt>
    <dgm:pt modelId="{963DD3D4-1E4D-4E66-B542-30F605614385}">
      <dgm:prSet phldrT="[Text]" custT="1"/>
      <dgm:spPr>
        <a:xfrm>
          <a:off x="2503514" y="2332918"/>
          <a:ext cx="1380842" cy="863026"/>
        </a:xfrm>
        <a:solidFill>
          <a:srgbClr val="FFFFFF">
            <a:alpha val="90000"/>
            <a:hueOff val="0"/>
            <a:satOff val="0"/>
            <a:lumOff val="0"/>
            <a:alphaOff val="0"/>
          </a:srgbClr>
        </a:solidFill>
        <a:ln w="25400" cap="flat" cmpd="sng" algn="ctr">
          <a:solidFill>
            <a:srgbClr val="588133">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Date deținute de alte agenții și instituții cu impact asupra politicilor locale (ANOFM, ANFP, DSP, INSP, etc)  </a:t>
          </a:r>
        </a:p>
      </dgm:t>
    </dgm:pt>
    <dgm:pt modelId="{D4A92C48-9D3D-4623-BA26-292987C62CD5}" type="parTrans" cxnId="{07B5D734-2C86-421F-9D56-6F5A20F395CC}">
      <dgm:prSet/>
      <dgm:spPr>
        <a:xfrm>
          <a:off x="2330908" y="1038378"/>
          <a:ext cx="172605" cy="1726052"/>
        </a:xfrm>
        <a:noFill/>
        <a:ln w="25400" cap="flat" cmpd="sng" algn="ctr">
          <a:solidFill>
            <a:srgbClr val="134753">
              <a:hueOff val="0"/>
              <a:satOff val="0"/>
              <a:lumOff val="0"/>
              <a:alphaOff val="0"/>
            </a:srgbClr>
          </a:solidFill>
          <a:prstDash val="solid"/>
        </a:ln>
        <a:effectLst/>
      </dgm:spPr>
      <dgm:t>
        <a:bodyPr/>
        <a:lstStyle/>
        <a:p>
          <a:endParaRPr lang="en-GB"/>
        </a:p>
      </dgm:t>
    </dgm:pt>
    <dgm:pt modelId="{606E968D-6CDC-4553-BF25-CF7EE63581F1}" type="sibTrans" cxnId="{07B5D734-2C86-421F-9D56-6F5A20F395CC}">
      <dgm:prSet/>
      <dgm:spPr/>
      <dgm:t>
        <a:bodyPr/>
        <a:lstStyle/>
        <a:p>
          <a:endParaRPr lang="en-GB"/>
        </a:p>
      </dgm:t>
    </dgm:pt>
    <dgm:pt modelId="{ABDD3491-07A3-4E85-9AF1-CC3EBA7F42DC}">
      <dgm:prSet phldrT="[Text]" custT="1"/>
      <dgm:spPr>
        <a:xfrm>
          <a:off x="2503514" y="3411701"/>
          <a:ext cx="1380842" cy="863026"/>
        </a:xfr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Date deținute de alte autorități publice județene sau locale</a:t>
          </a:r>
        </a:p>
      </dgm:t>
    </dgm:pt>
    <dgm:pt modelId="{1C1583D0-2EA4-44C8-9F67-35E7161392A3}" type="parTrans" cxnId="{273C0699-D738-4EA9-AB5E-81E46DED8DED}">
      <dgm:prSet/>
      <dgm:spPr>
        <a:xfrm>
          <a:off x="2330908" y="1038378"/>
          <a:ext cx="172605" cy="2804835"/>
        </a:xfrm>
        <a:noFill/>
        <a:ln w="25400" cap="flat" cmpd="sng" algn="ctr">
          <a:solidFill>
            <a:srgbClr val="134753">
              <a:hueOff val="0"/>
              <a:satOff val="0"/>
              <a:lumOff val="0"/>
              <a:alphaOff val="0"/>
            </a:srgbClr>
          </a:solidFill>
          <a:prstDash val="solid"/>
        </a:ln>
        <a:effectLst/>
      </dgm:spPr>
      <dgm:t>
        <a:bodyPr/>
        <a:lstStyle/>
        <a:p>
          <a:endParaRPr lang="en-GB"/>
        </a:p>
      </dgm:t>
    </dgm:pt>
    <dgm:pt modelId="{3D1A8742-7913-4E28-A6FC-EF372FF209B3}" type="sibTrans" cxnId="{273C0699-D738-4EA9-AB5E-81E46DED8DED}">
      <dgm:prSet/>
      <dgm:spPr/>
      <dgm:t>
        <a:bodyPr/>
        <a:lstStyle/>
        <a:p>
          <a:endParaRPr lang="en-GB"/>
        </a:p>
      </dgm:t>
    </dgm:pt>
    <dgm:pt modelId="{8FF828FA-13DF-4EA7-ACE4-68D35FC7EABE}">
      <dgm:prSet phldrT="[Text]" custT="1"/>
      <dgm:spPr>
        <a:xfrm>
          <a:off x="4315869" y="175352"/>
          <a:ext cx="1726052" cy="863026"/>
        </a:xfrm>
        <a:solidFill>
          <a:srgbClr val="C2E8F1">
            <a:hueOff val="0"/>
            <a:satOff val="0"/>
            <a:lumOff val="0"/>
            <a:alphaOff val="0"/>
          </a:srgbClr>
        </a:solidFill>
        <a:ln w="25400" cap="flat" cmpd="sng" algn="ctr">
          <a:solidFill>
            <a:srgbClr val="FFFFFF">
              <a:hueOff val="0"/>
              <a:satOff val="0"/>
              <a:lumOff val="0"/>
              <a:alphaOff val="0"/>
            </a:srgbClr>
          </a:solidFill>
          <a:prstDash val="solid"/>
        </a:ln>
        <a:effectLst/>
      </dgm:spPr>
      <dgm:t>
        <a:bodyPr/>
        <a:lstStyle/>
        <a:p>
          <a:pPr>
            <a:buNone/>
          </a:pPr>
          <a:r>
            <a:rPr lang="ro-RO" sz="1200" b="1">
              <a:solidFill>
                <a:sysClr val="windowText" lastClr="000000"/>
              </a:solidFill>
              <a:latin typeface="Calibri"/>
              <a:ea typeface="+mn-ea"/>
              <a:cs typeface="+mn-cs"/>
            </a:rPr>
            <a:t>Alte surse potențiale de date</a:t>
          </a:r>
        </a:p>
      </dgm:t>
    </dgm:pt>
    <dgm:pt modelId="{6B5F53F4-94F5-4F4B-9D12-162C314330ED}" type="parTrans" cxnId="{6A19B061-87F1-42B5-AC14-9EBC0E6EA43D}">
      <dgm:prSet/>
      <dgm:spPr/>
      <dgm:t>
        <a:bodyPr/>
        <a:lstStyle/>
        <a:p>
          <a:endParaRPr lang="en-GB"/>
        </a:p>
      </dgm:t>
    </dgm:pt>
    <dgm:pt modelId="{F31CD294-8F9E-4DE7-A3AD-790C30691E74}" type="sibTrans" cxnId="{6A19B061-87F1-42B5-AC14-9EBC0E6EA43D}">
      <dgm:prSet/>
      <dgm:spPr/>
      <dgm:t>
        <a:bodyPr/>
        <a:lstStyle/>
        <a:p>
          <a:endParaRPr lang="en-GB"/>
        </a:p>
      </dgm:t>
    </dgm:pt>
    <dgm:pt modelId="{B9852643-C99F-4926-A67D-7DDCEC84F0AB}">
      <dgm:prSet phldrT="[Text]" custT="1"/>
      <dgm:spPr>
        <a:xfrm>
          <a:off x="4661080" y="1254135"/>
          <a:ext cx="1380842" cy="863026"/>
        </a:xfrm>
        <a:solidFill>
          <a:srgbClr val="FFFFFF">
            <a:alpha val="90000"/>
            <a:hueOff val="0"/>
            <a:satOff val="0"/>
            <a:lumOff val="0"/>
            <a:alphaOff val="0"/>
          </a:srgbClr>
        </a:solidFill>
        <a:ln w="25400" cap="flat" cmpd="sng" algn="ctr">
          <a:solidFill>
            <a:srgbClr val="3CA1BC">
              <a:hueOff val="0"/>
              <a:satOff val="0"/>
              <a:lumOff val="0"/>
              <a:alphaOff val="0"/>
            </a:srgbClr>
          </a:solidFill>
          <a:prstDash val="solid"/>
        </a:ln>
        <a:effectLst/>
      </dgm:spPr>
      <dgm:t>
        <a:bodyPr/>
        <a:lstStyle/>
        <a:p>
          <a:pPr>
            <a:buNone/>
          </a:pPr>
          <a:r>
            <a:rPr lang="ro-RO" sz="1100">
              <a:solidFill>
                <a:sysClr val="windowText" lastClr="000000"/>
              </a:solidFill>
              <a:latin typeface="Calibri"/>
              <a:ea typeface="+mn-ea"/>
              <a:cs typeface="+mn-cs"/>
            </a:rPr>
            <a:t>Date disponibile în alte documente oficiale la nivel național și local</a:t>
          </a:r>
        </a:p>
      </dgm:t>
    </dgm:pt>
    <dgm:pt modelId="{A2A1860B-560E-44C3-8D84-C465385F07EF}" type="parTrans" cxnId="{D261996C-2ABC-423F-94A0-19EA43FDBD8B}">
      <dgm:prSet/>
      <dgm:spPr>
        <a:xfrm>
          <a:off x="4488474" y="1038378"/>
          <a:ext cx="172605" cy="647269"/>
        </a:xfrm>
        <a:noFill/>
        <a:ln w="25400" cap="flat" cmpd="sng" algn="ctr">
          <a:solidFill>
            <a:srgbClr val="134753">
              <a:hueOff val="0"/>
              <a:satOff val="0"/>
              <a:lumOff val="0"/>
              <a:alphaOff val="0"/>
            </a:srgbClr>
          </a:solidFill>
          <a:prstDash val="solid"/>
        </a:ln>
        <a:effectLst/>
      </dgm:spPr>
      <dgm:t>
        <a:bodyPr/>
        <a:lstStyle/>
        <a:p>
          <a:endParaRPr lang="en-GB"/>
        </a:p>
      </dgm:t>
    </dgm:pt>
    <dgm:pt modelId="{5D6ECB07-661B-4F85-A428-16D1A4317C85}" type="sibTrans" cxnId="{D261996C-2ABC-423F-94A0-19EA43FDBD8B}">
      <dgm:prSet/>
      <dgm:spPr/>
      <dgm:t>
        <a:bodyPr/>
        <a:lstStyle/>
        <a:p>
          <a:endParaRPr lang="en-GB"/>
        </a:p>
      </dgm:t>
    </dgm:pt>
    <dgm:pt modelId="{AC92A8CD-12DB-44CC-8CE0-F1F225A4E0FC}">
      <dgm:prSet phldrT="[Text]" custT="1"/>
      <dgm:spPr>
        <a:xfrm>
          <a:off x="4661080" y="2332918"/>
          <a:ext cx="1380842" cy="863026"/>
        </a:xfrm>
        <a:solidFill>
          <a:srgbClr val="FFFFFF">
            <a:alpha val="90000"/>
            <a:hueOff val="0"/>
            <a:satOff val="0"/>
            <a:lumOff val="0"/>
            <a:alphaOff val="0"/>
          </a:srgbClr>
        </a:solidFill>
        <a:ln w="25400" cap="flat" cmpd="sng" algn="ctr">
          <a:solidFill>
            <a:srgbClr val="C2E8F1">
              <a:hueOff val="0"/>
              <a:satOff val="0"/>
              <a:lumOff val="0"/>
              <a:alphaOff val="0"/>
            </a:srgbClr>
          </a:solidFill>
          <a:prstDash val="solid"/>
        </a:ln>
        <a:effectLst/>
      </dgm:spPr>
      <dgm:t>
        <a:bodyPr/>
        <a:lstStyle/>
        <a:p>
          <a:pPr>
            <a:buNone/>
          </a:pPr>
          <a:r>
            <a:rPr lang="ro-RO" sz="1100">
              <a:solidFill>
                <a:sysClr val="windowText" lastClr="000000"/>
              </a:solidFill>
              <a:latin typeface="Calibri"/>
              <a:ea typeface="+mn-ea"/>
              <a:cs typeface="+mn-cs"/>
            </a:rPr>
            <a:t>Date disponibile în rapoarte ale unor organizații din societatea civilă, mediul de afaceri, instituții academice</a:t>
          </a:r>
        </a:p>
      </dgm:t>
    </dgm:pt>
    <dgm:pt modelId="{7FCEF8F3-D894-4054-9B45-55EC470C933E}" type="parTrans" cxnId="{EAC47509-C84C-430D-81C6-2C28122E0786}">
      <dgm:prSet/>
      <dgm:spPr>
        <a:xfrm>
          <a:off x="4488474" y="1038378"/>
          <a:ext cx="172605" cy="1726052"/>
        </a:xfrm>
        <a:noFill/>
        <a:ln w="25400" cap="flat" cmpd="sng" algn="ctr">
          <a:solidFill>
            <a:srgbClr val="134753">
              <a:hueOff val="0"/>
              <a:satOff val="0"/>
              <a:lumOff val="0"/>
              <a:alphaOff val="0"/>
            </a:srgbClr>
          </a:solidFill>
          <a:prstDash val="solid"/>
        </a:ln>
        <a:effectLst/>
      </dgm:spPr>
      <dgm:t>
        <a:bodyPr/>
        <a:lstStyle/>
        <a:p>
          <a:endParaRPr lang="en-GB"/>
        </a:p>
      </dgm:t>
    </dgm:pt>
    <dgm:pt modelId="{77DC710B-BFEC-41BD-A38C-F868F9079A9D}" type="sibTrans" cxnId="{EAC47509-C84C-430D-81C6-2C28122E0786}">
      <dgm:prSet/>
      <dgm:spPr/>
      <dgm:t>
        <a:bodyPr/>
        <a:lstStyle/>
        <a:p>
          <a:endParaRPr lang="en-GB"/>
        </a:p>
      </dgm:t>
    </dgm:pt>
    <dgm:pt modelId="{4040ADA3-41C7-4719-81B9-9F689192B33F}">
      <dgm:prSet phldrT="[Text]" custT="1"/>
      <dgm:spPr>
        <a:xfrm>
          <a:off x="4661080" y="3411701"/>
          <a:ext cx="1380842" cy="863026"/>
        </a:xfrm>
        <a:solidFill>
          <a:srgbClr val="FFFFFF">
            <a:alpha val="90000"/>
            <a:hueOff val="0"/>
            <a:satOff val="0"/>
            <a:lumOff val="0"/>
            <a:alphaOff val="0"/>
          </a:srgbClr>
        </a:solidFill>
        <a:ln w="25400" cap="flat" cmpd="sng" algn="ctr">
          <a:solidFill>
            <a:srgbClr val="ABCD3A">
              <a:hueOff val="0"/>
              <a:satOff val="0"/>
              <a:lumOff val="0"/>
              <a:alphaOff val="0"/>
            </a:srgbClr>
          </a:solidFill>
          <a:prstDash val="solid"/>
        </a:ln>
        <a:effectLst/>
      </dgm:spPr>
      <dgm:t>
        <a:bodyPr/>
        <a:lstStyle/>
        <a:p>
          <a:pPr>
            <a:buNone/>
          </a:pPr>
          <a:r>
            <a:rPr lang="ro-RO" sz="1100">
              <a:solidFill>
                <a:sysClr val="windowText" lastClr="000000"/>
              </a:solidFill>
              <a:latin typeface="Calibri"/>
              <a:ea typeface="+mn-ea"/>
              <a:cs typeface="+mn-cs"/>
            </a:rPr>
            <a:t>Date disponibile din alte studii/rapoarte de profil elaborate la nivelul Uniunii Europene (ex. Semestru European, rapoarte de țară) și alte surse internaționale (Banca Mondială, etc.)</a:t>
          </a:r>
        </a:p>
      </dgm:t>
    </dgm:pt>
    <dgm:pt modelId="{6AF88F6F-04D4-4E48-99BE-022287DF621E}" type="parTrans" cxnId="{36C3559F-066C-4EF6-9C69-4B324B1D91E9}">
      <dgm:prSet/>
      <dgm:spPr>
        <a:xfrm>
          <a:off x="4488474" y="1038378"/>
          <a:ext cx="172605" cy="2804835"/>
        </a:xfrm>
        <a:noFill/>
        <a:ln w="25400" cap="flat" cmpd="sng" algn="ctr">
          <a:solidFill>
            <a:srgbClr val="134753">
              <a:hueOff val="0"/>
              <a:satOff val="0"/>
              <a:lumOff val="0"/>
              <a:alphaOff val="0"/>
            </a:srgbClr>
          </a:solidFill>
          <a:prstDash val="solid"/>
        </a:ln>
        <a:effectLst/>
      </dgm:spPr>
      <dgm:t>
        <a:bodyPr/>
        <a:lstStyle/>
        <a:p>
          <a:endParaRPr lang="en-GB"/>
        </a:p>
      </dgm:t>
    </dgm:pt>
    <dgm:pt modelId="{E8921D5B-10EE-4F90-A289-B050DF18BB34}" type="sibTrans" cxnId="{36C3559F-066C-4EF6-9C69-4B324B1D91E9}">
      <dgm:prSet/>
      <dgm:spPr/>
      <dgm:t>
        <a:bodyPr/>
        <a:lstStyle/>
        <a:p>
          <a:endParaRPr lang="en-GB"/>
        </a:p>
      </dgm:t>
    </dgm:pt>
    <dgm:pt modelId="{5923AA71-40E2-497C-BF93-266A983B7C30}">
      <dgm:prSet phldrT="[Text]" custT="1"/>
      <dgm:spPr>
        <a:xfrm>
          <a:off x="345948" y="1254135"/>
          <a:ext cx="1380842" cy="863026"/>
        </a:xfr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Date proprii ale municipiului Bistrița </a:t>
          </a:r>
          <a:endParaRPr lang="en-GB" sz="1100">
            <a:solidFill>
              <a:srgbClr val="000000">
                <a:hueOff val="0"/>
                <a:satOff val="0"/>
                <a:lumOff val="0"/>
                <a:alphaOff val="0"/>
              </a:srgbClr>
            </a:solidFill>
            <a:latin typeface="Calibri"/>
            <a:ea typeface="+mn-ea"/>
            <a:cs typeface="+mn-cs"/>
          </a:endParaRPr>
        </a:p>
      </dgm:t>
    </dgm:pt>
    <dgm:pt modelId="{901375C9-344A-4432-A4C5-E1978EE8E46B}" type="parTrans" cxnId="{BD9A0E51-A7C9-4C62-8CEA-827FB003E25A}">
      <dgm:prSet/>
      <dgm:spPr/>
      <dgm:t>
        <a:bodyPr/>
        <a:lstStyle/>
        <a:p>
          <a:endParaRPr lang="en-US"/>
        </a:p>
      </dgm:t>
    </dgm:pt>
    <dgm:pt modelId="{7FFF5E80-9761-4D5B-A34C-F2EC182E4C16}" type="sibTrans" cxnId="{BD9A0E51-A7C9-4C62-8CEA-827FB003E25A}">
      <dgm:prSet/>
      <dgm:spPr/>
      <dgm:t>
        <a:bodyPr/>
        <a:lstStyle/>
        <a:p>
          <a:endParaRPr lang="en-US"/>
        </a:p>
      </dgm:t>
    </dgm:pt>
    <dgm:pt modelId="{D27B6EFA-A077-4F70-BAD0-909558910A27}">
      <dgm:prSet phldrT="[Text]" custT="1"/>
      <dgm:spPr>
        <a:xfrm>
          <a:off x="345948" y="2332918"/>
          <a:ext cx="1380842" cy="863026"/>
        </a:xfrm>
        <a:solidFill>
          <a:srgbClr val="FFFFFF">
            <a:alpha val="90000"/>
            <a:hueOff val="0"/>
            <a:satOff val="0"/>
            <a:lumOff val="0"/>
            <a:alphaOff val="0"/>
          </a:srgbClr>
        </a:solidFill>
        <a:ln w="25400" cap="flat" cmpd="sng" algn="ctr">
          <a:solidFill>
            <a:srgbClr val="3CA1BC">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EUROSTAT, UNSTAT, World Bank data</a:t>
          </a:r>
          <a:endParaRPr lang="en-GB" sz="1100">
            <a:solidFill>
              <a:srgbClr val="000000">
                <a:hueOff val="0"/>
                <a:satOff val="0"/>
                <a:lumOff val="0"/>
                <a:alphaOff val="0"/>
              </a:srgbClr>
            </a:solidFill>
            <a:latin typeface="Calibri"/>
            <a:ea typeface="+mn-ea"/>
            <a:cs typeface="+mn-cs"/>
          </a:endParaRPr>
        </a:p>
      </dgm:t>
    </dgm:pt>
    <dgm:pt modelId="{D550F02B-AC68-46C8-86C8-F5B34D163787}" type="parTrans" cxnId="{77CC3E64-7718-4BE3-8FB0-4D6450228238}">
      <dgm:prSet/>
      <dgm:spPr/>
      <dgm:t>
        <a:bodyPr/>
        <a:lstStyle/>
        <a:p>
          <a:endParaRPr lang="en-US"/>
        </a:p>
      </dgm:t>
    </dgm:pt>
    <dgm:pt modelId="{0F994B2C-DBB1-4B00-B39F-C9CD0FA8C974}" type="sibTrans" cxnId="{77CC3E64-7718-4BE3-8FB0-4D6450228238}">
      <dgm:prSet/>
      <dgm:spPr/>
      <dgm:t>
        <a:bodyPr/>
        <a:lstStyle/>
        <a:p>
          <a:endParaRPr lang="en-US"/>
        </a:p>
      </dgm:t>
    </dgm:pt>
    <dgm:pt modelId="{95E27059-41B2-4A9A-A107-DF6799724550}">
      <dgm:prSet phldrT="[Text]" custT="1"/>
      <dgm:spPr>
        <a:xfrm>
          <a:off x="345948" y="1254135"/>
          <a:ext cx="1380842" cy="863026"/>
        </a:xfr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gm:spPr>
      <dgm:t>
        <a:bodyPr/>
        <a:lstStyle/>
        <a:p>
          <a:pPr>
            <a:buNone/>
          </a:pPr>
          <a:r>
            <a:rPr lang="ro-RO" sz="1100">
              <a:solidFill>
                <a:srgbClr val="000000">
                  <a:hueOff val="0"/>
                  <a:satOff val="0"/>
                  <a:lumOff val="0"/>
                  <a:alphaOff val="0"/>
                </a:srgbClr>
              </a:solidFill>
              <a:latin typeface="Calibri"/>
              <a:ea typeface="+mn-ea"/>
              <a:cs typeface="+mn-cs"/>
            </a:rPr>
            <a:t>Institutul Național de Statistică</a:t>
          </a:r>
          <a:endParaRPr lang="en-GB" sz="1100">
            <a:solidFill>
              <a:srgbClr val="000000">
                <a:hueOff val="0"/>
                <a:satOff val="0"/>
                <a:lumOff val="0"/>
                <a:alphaOff val="0"/>
              </a:srgbClr>
            </a:solidFill>
            <a:latin typeface="Calibri"/>
            <a:ea typeface="+mn-ea"/>
            <a:cs typeface="+mn-cs"/>
          </a:endParaRPr>
        </a:p>
      </dgm:t>
    </dgm:pt>
    <dgm:pt modelId="{DD37F554-9F6F-4F01-9F22-9C916C5A0AE2}" type="parTrans" cxnId="{58535951-CD3D-42DB-A816-CBB22B5AEA55}">
      <dgm:prSet/>
      <dgm:spPr/>
      <dgm:t>
        <a:bodyPr/>
        <a:lstStyle/>
        <a:p>
          <a:endParaRPr lang="en-US"/>
        </a:p>
      </dgm:t>
    </dgm:pt>
    <dgm:pt modelId="{7F2E1A64-8EC1-4350-912F-5D5F0EBBA2C3}" type="sibTrans" cxnId="{58535951-CD3D-42DB-A816-CBB22B5AEA55}">
      <dgm:prSet/>
      <dgm:spPr/>
      <dgm:t>
        <a:bodyPr/>
        <a:lstStyle/>
        <a:p>
          <a:endParaRPr lang="en-US"/>
        </a:p>
      </dgm:t>
    </dgm:pt>
    <dgm:pt modelId="{2E9A1832-C1C0-4EFC-ACD3-EF34E651234D}">
      <dgm:prSet custT="1"/>
      <dgm:spPr/>
      <dgm:t>
        <a:bodyPr/>
        <a:lstStyle/>
        <a:p>
          <a:r>
            <a:rPr lang="ro-RO" sz="1100"/>
            <a:t>Portalul de date publice deschise data.gov.ro</a:t>
          </a:r>
        </a:p>
      </dgm:t>
    </dgm:pt>
    <dgm:pt modelId="{CCE5D9B7-E954-4EEB-A94E-64F1C2004D01}" type="parTrans" cxnId="{8A7407FA-5D59-4F2E-BA9A-F964394E95B2}">
      <dgm:prSet/>
      <dgm:spPr/>
      <dgm:t>
        <a:bodyPr/>
        <a:lstStyle/>
        <a:p>
          <a:endParaRPr lang="ro-RO"/>
        </a:p>
      </dgm:t>
    </dgm:pt>
    <dgm:pt modelId="{FCC736EC-BE9A-4AAB-85C0-AA7511F4BFC0}" type="sibTrans" cxnId="{8A7407FA-5D59-4F2E-BA9A-F964394E95B2}">
      <dgm:prSet/>
      <dgm:spPr/>
      <dgm:t>
        <a:bodyPr/>
        <a:lstStyle/>
        <a:p>
          <a:endParaRPr lang="ro-RO"/>
        </a:p>
      </dgm:t>
    </dgm:pt>
    <dgm:pt modelId="{C3C31ED3-517A-4E3E-B35C-2A0922510F99}" type="pres">
      <dgm:prSet presAssocID="{55838580-8649-4E9F-B084-DA3A392C9A9F}" presName="diagram" presStyleCnt="0">
        <dgm:presLayoutVars>
          <dgm:chPref val="1"/>
          <dgm:dir/>
          <dgm:animOne val="branch"/>
          <dgm:animLvl val="lvl"/>
          <dgm:resizeHandles/>
        </dgm:presLayoutVars>
      </dgm:prSet>
      <dgm:spPr/>
    </dgm:pt>
    <dgm:pt modelId="{B114CB35-0CAD-4FBE-B97E-BEDEE639ADE9}" type="pres">
      <dgm:prSet presAssocID="{577CF7C6-6B28-4C96-881C-44D65906308F}" presName="root" presStyleCnt="0"/>
      <dgm:spPr/>
    </dgm:pt>
    <dgm:pt modelId="{B1513FB5-F194-416D-8286-106E9C54CC50}" type="pres">
      <dgm:prSet presAssocID="{577CF7C6-6B28-4C96-881C-44D65906308F}" presName="rootComposite" presStyleCnt="0"/>
      <dgm:spPr/>
    </dgm:pt>
    <dgm:pt modelId="{816E52C9-CE30-41B5-B698-0CB1AC5417A7}" type="pres">
      <dgm:prSet presAssocID="{577CF7C6-6B28-4C96-881C-44D65906308F}" presName="rootText" presStyleLbl="node1" presStyleIdx="0" presStyleCnt="3"/>
      <dgm:spPr>
        <a:prstGeom prst="roundRect">
          <a:avLst>
            <a:gd name="adj" fmla="val 10000"/>
          </a:avLst>
        </a:prstGeom>
      </dgm:spPr>
    </dgm:pt>
    <dgm:pt modelId="{9413725C-8F93-4668-9024-CF1221A5D081}" type="pres">
      <dgm:prSet presAssocID="{577CF7C6-6B28-4C96-881C-44D65906308F}" presName="rootConnector" presStyleLbl="node1" presStyleIdx="0" presStyleCnt="3"/>
      <dgm:spPr/>
    </dgm:pt>
    <dgm:pt modelId="{65E78E4F-E5CE-4E70-B3AA-F361E87F44AF}" type="pres">
      <dgm:prSet presAssocID="{577CF7C6-6B28-4C96-881C-44D65906308F}" presName="childShape" presStyleCnt="0"/>
      <dgm:spPr/>
    </dgm:pt>
    <dgm:pt modelId="{38924B5D-1707-4B39-90EB-FBD3324A5280}" type="pres">
      <dgm:prSet presAssocID="{901375C9-344A-4432-A4C5-E1978EE8E46B}" presName="Name13" presStyleLbl="parChTrans1D2" presStyleIdx="0" presStyleCnt="10"/>
      <dgm:spPr/>
    </dgm:pt>
    <dgm:pt modelId="{3601CDEF-B2E1-4BE9-BE26-CEB6BB428E3D}" type="pres">
      <dgm:prSet presAssocID="{5923AA71-40E2-497C-BF93-266A983B7C30}" presName="childText" presStyleLbl="bgAcc1" presStyleIdx="0" presStyleCnt="10">
        <dgm:presLayoutVars>
          <dgm:bulletEnabled val="1"/>
        </dgm:presLayoutVars>
      </dgm:prSet>
      <dgm:spPr>
        <a:prstGeom prst="roundRect">
          <a:avLst>
            <a:gd name="adj" fmla="val 10000"/>
          </a:avLst>
        </a:prstGeom>
      </dgm:spPr>
    </dgm:pt>
    <dgm:pt modelId="{80D38C12-E5B7-49AB-86B7-49C02083C0F2}" type="pres">
      <dgm:prSet presAssocID="{DD37F554-9F6F-4F01-9F22-9C916C5A0AE2}" presName="Name13" presStyleLbl="parChTrans1D2" presStyleIdx="1" presStyleCnt="10"/>
      <dgm:spPr/>
    </dgm:pt>
    <dgm:pt modelId="{4A2ADACC-ACD3-43CE-9D01-311191407D87}" type="pres">
      <dgm:prSet presAssocID="{95E27059-41B2-4A9A-A107-DF6799724550}" presName="childText" presStyleLbl="bgAcc1" presStyleIdx="1" presStyleCnt="10">
        <dgm:presLayoutVars>
          <dgm:bulletEnabled val="1"/>
        </dgm:presLayoutVars>
      </dgm:prSet>
      <dgm:spPr/>
    </dgm:pt>
    <dgm:pt modelId="{C80FB93D-820F-484C-8DD4-0E78EF13B2AB}" type="pres">
      <dgm:prSet presAssocID="{D550F02B-AC68-46C8-86C8-F5B34D163787}" presName="Name13" presStyleLbl="parChTrans1D2" presStyleIdx="2" presStyleCnt="10"/>
      <dgm:spPr/>
    </dgm:pt>
    <dgm:pt modelId="{77C374A8-E8A1-420F-B052-7E8BE0770540}" type="pres">
      <dgm:prSet presAssocID="{D27B6EFA-A077-4F70-BAD0-909558910A27}" presName="childText" presStyleLbl="bgAcc1" presStyleIdx="2" presStyleCnt="10">
        <dgm:presLayoutVars>
          <dgm:bulletEnabled val="1"/>
        </dgm:presLayoutVars>
      </dgm:prSet>
      <dgm:spPr/>
    </dgm:pt>
    <dgm:pt modelId="{BAD78D4B-0316-4875-8811-FBF79164F9E7}" type="pres">
      <dgm:prSet presAssocID="{CCE5D9B7-E954-4EEB-A94E-64F1C2004D01}" presName="Name13" presStyleLbl="parChTrans1D2" presStyleIdx="3" presStyleCnt="10"/>
      <dgm:spPr/>
    </dgm:pt>
    <dgm:pt modelId="{AE3C5126-26EA-4F91-96F6-523960979A3E}" type="pres">
      <dgm:prSet presAssocID="{2E9A1832-C1C0-4EFC-ACD3-EF34E651234D}" presName="childText" presStyleLbl="bgAcc1" presStyleIdx="3" presStyleCnt="10">
        <dgm:presLayoutVars>
          <dgm:bulletEnabled val="1"/>
        </dgm:presLayoutVars>
      </dgm:prSet>
      <dgm:spPr/>
    </dgm:pt>
    <dgm:pt modelId="{D7624151-FB42-4994-A90E-B8C1C8371593}" type="pres">
      <dgm:prSet presAssocID="{597E7B2F-B94F-4897-AE06-4CC7DDE6BAF8}" presName="root" presStyleCnt="0"/>
      <dgm:spPr/>
    </dgm:pt>
    <dgm:pt modelId="{D93D44AD-0D3D-424E-A691-059787653651}" type="pres">
      <dgm:prSet presAssocID="{597E7B2F-B94F-4897-AE06-4CC7DDE6BAF8}" presName="rootComposite" presStyleCnt="0"/>
      <dgm:spPr/>
    </dgm:pt>
    <dgm:pt modelId="{1734DDF3-71A4-4DBB-A86F-9FB92DAAC964}" type="pres">
      <dgm:prSet presAssocID="{597E7B2F-B94F-4897-AE06-4CC7DDE6BAF8}" presName="rootText" presStyleLbl="node1" presStyleIdx="1" presStyleCnt="3"/>
      <dgm:spPr>
        <a:prstGeom prst="roundRect">
          <a:avLst>
            <a:gd name="adj" fmla="val 10000"/>
          </a:avLst>
        </a:prstGeom>
      </dgm:spPr>
    </dgm:pt>
    <dgm:pt modelId="{83064DFE-33B2-4DB7-BEBA-42EA560A0791}" type="pres">
      <dgm:prSet presAssocID="{597E7B2F-B94F-4897-AE06-4CC7DDE6BAF8}" presName="rootConnector" presStyleLbl="node1" presStyleIdx="1" presStyleCnt="3"/>
      <dgm:spPr/>
    </dgm:pt>
    <dgm:pt modelId="{7B707F03-3B56-4D2E-8D7E-514B359CBE11}" type="pres">
      <dgm:prSet presAssocID="{597E7B2F-B94F-4897-AE06-4CC7DDE6BAF8}" presName="childShape" presStyleCnt="0"/>
      <dgm:spPr/>
    </dgm:pt>
    <dgm:pt modelId="{69D40014-B202-45B3-ACB4-3C25B6FE3F06}" type="pres">
      <dgm:prSet presAssocID="{DE9BE84F-4FB7-4167-B328-B7D7AF15BE2E}" presName="Name13" presStyleLbl="parChTrans1D2" presStyleIdx="4" presStyleCnt="10"/>
      <dgm:spPr>
        <a:custGeom>
          <a:avLst/>
          <a:gdLst/>
          <a:ahLst/>
          <a:cxnLst/>
          <a:rect l="0" t="0" r="0" b="0"/>
          <a:pathLst>
            <a:path>
              <a:moveTo>
                <a:pt x="0" y="0"/>
              </a:moveTo>
              <a:lnTo>
                <a:pt x="0" y="647269"/>
              </a:lnTo>
              <a:lnTo>
                <a:pt x="172605" y="647269"/>
              </a:lnTo>
            </a:path>
          </a:pathLst>
        </a:custGeom>
      </dgm:spPr>
    </dgm:pt>
    <dgm:pt modelId="{984E2C24-DB31-4658-8294-4ACA0B61BC05}" type="pres">
      <dgm:prSet presAssocID="{B15F0545-4944-48A3-B8E3-527411DC56F3}" presName="childText" presStyleLbl="bgAcc1" presStyleIdx="4" presStyleCnt="10" custScaleY="134788">
        <dgm:presLayoutVars>
          <dgm:bulletEnabled val="1"/>
        </dgm:presLayoutVars>
      </dgm:prSet>
      <dgm:spPr>
        <a:prstGeom prst="roundRect">
          <a:avLst>
            <a:gd name="adj" fmla="val 10000"/>
          </a:avLst>
        </a:prstGeom>
      </dgm:spPr>
    </dgm:pt>
    <dgm:pt modelId="{F13958E1-846C-43CD-8D98-146A5D8EC4F4}" type="pres">
      <dgm:prSet presAssocID="{D4A92C48-9D3D-4623-BA26-292987C62CD5}" presName="Name13" presStyleLbl="parChTrans1D2" presStyleIdx="5" presStyleCnt="10"/>
      <dgm:spPr>
        <a:custGeom>
          <a:avLst/>
          <a:gdLst/>
          <a:ahLst/>
          <a:cxnLst/>
          <a:rect l="0" t="0" r="0" b="0"/>
          <a:pathLst>
            <a:path>
              <a:moveTo>
                <a:pt x="0" y="0"/>
              </a:moveTo>
              <a:lnTo>
                <a:pt x="0" y="1726052"/>
              </a:lnTo>
              <a:lnTo>
                <a:pt x="172605" y="1726052"/>
              </a:lnTo>
            </a:path>
          </a:pathLst>
        </a:custGeom>
      </dgm:spPr>
    </dgm:pt>
    <dgm:pt modelId="{6DD69152-6F32-4486-84BA-34959A63BA9E}" type="pres">
      <dgm:prSet presAssocID="{963DD3D4-1E4D-4E66-B542-30F605614385}" presName="childText" presStyleLbl="bgAcc1" presStyleIdx="5" presStyleCnt="10" custScaleY="159426" custLinFactNeighborX="-1112" custLinFactNeighborY="890">
        <dgm:presLayoutVars>
          <dgm:bulletEnabled val="1"/>
        </dgm:presLayoutVars>
      </dgm:prSet>
      <dgm:spPr>
        <a:prstGeom prst="roundRect">
          <a:avLst>
            <a:gd name="adj" fmla="val 10000"/>
          </a:avLst>
        </a:prstGeom>
      </dgm:spPr>
    </dgm:pt>
    <dgm:pt modelId="{8A57118A-830F-4AD5-8CF7-1EA9E16CA618}" type="pres">
      <dgm:prSet presAssocID="{1C1583D0-2EA4-44C8-9F67-35E7161392A3}" presName="Name13" presStyleLbl="parChTrans1D2" presStyleIdx="6" presStyleCnt="10"/>
      <dgm:spPr>
        <a:custGeom>
          <a:avLst/>
          <a:gdLst/>
          <a:ahLst/>
          <a:cxnLst/>
          <a:rect l="0" t="0" r="0" b="0"/>
          <a:pathLst>
            <a:path>
              <a:moveTo>
                <a:pt x="0" y="0"/>
              </a:moveTo>
              <a:lnTo>
                <a:pt x="0" y="2804835"/>
              </a:lnTo>
              <a:lnTo>
                <a:pt x="172605" y="2804835"/>
              </a:lnTo>
            </a:path>
          </a:pathLst>
        </a:custGeom>
      </dgm:spPr>
    </dgm:pt>
    <dgm:pt modelId="{EA44C9E3-4938-4E36-AF16-59722BDF082A}" type="pres">
      <dgm:prSet presAssocID="{ABDD3491-07A3-4E85-9AF1-CC3EBA7F42DC}" presName="childText" presStyleLbl="bgAcc1" presStyleIdx="6" presStyleCnt="10">
        <dgm:presLayoutVars>
          <dgm:bulletEnabled val="1"/>
        </dgm:presLayoutVars>
      </dgm:prSet>
      <dgm:spPr>
        <a:prstGeom prst="roundRect">
          <a:avLst>
            <a:gd name="adj" fmla="val 10000"/>
          </a:avLst>
        </a:prstGeom>
      </dgm:spPr>
    </dgm:pt>
    <dgm:pt modelId="{F8C5F9A6-3A47-48EE-9305-6ABBFAA80BB6}" type="pres">
      <dgm:prSet presAssocID="{8FF828FA-13DF-4EA7-ACE4-68D35FC7EABE}" presName="root" presStyleCnt="0"/>
      <dgm:spPr/>
    </dgm:pt>
    <dgm:pt modelId="{BDD34F40-9F97-461F-8C1C-79A79C791127}" type="pres">
      <dgm:prSet presAssocID="{8FF828FA-13DF-4EA7-ACE4-68D35FC7EABE}" presName="rootComposite" presStyleCnt="0"/>
      <dgm:spPr/>
    </dgm:pt>
    <dgm:pt modelId="{5AB986E1-931C-4741-A203-BB1AA58FADFA}" type="pres">
      <dgm:prSet presAssocID="{8FF828FA-13DF-4EA7-ACE4-68D35FC7EABE}" presName="rootText" presStyleLbl="node1" presStyleIdx="2" presStyleCnt="3"/>
      <dgm:spPr>
        <a:prstGeom prst="roundRect">
          <a:avLst>
            <a:gd name="adj" fmla="val 10000"/>
          </a:avLst>
        </a:prstGeom>
      </dgm:spPr>
    </dgm:pt>
    <dgm:pt modelId="{F65E185A-5999-49A8-B9D3-3793009B9F89}" type="pres">
      <dgm:prSet presAssocID="{8FF828FA-13DF-4EA7-ACE4-68D35FC7EABE}" presName="rootConnector" presStyleLbl="node1" presStyleIdx="2" presStyleCnt="3"/>
      <dgm:spPr/>
    </dgm:pt>
    <dgm:pt modelId="{C31CA7D0-EF98-4469-B07D-F648755C565F}" type="pres">
      <dgm:prSet presAssocID="{8FF828FA-13DF-4EA7-ACE4-68D35FC7EABE}" presName="childShape" presStyleCnt="0"/>
      <dgm:spPr/>
    </dgm:pt>
    <dgm:pt modelId="{7A9285E5-F4EE-40A8-8122-D07D689707FF}" type="pres">
      <dgm:prSet presAssocID="{A2A1860B-560E-44C3-8D84-C465385F07EF}" presName="Name13" presStyleLbl="parChTrans1D2" presStyleIdx="7" presStyleCnt="10"/>
      <dgm:spPr>
        <a:custGeom>
          <a:avLst/>
          <a:gdLst/>
          <a:ahLst/>
          <a:cxnLst/>
          <a:rect l="0" t="0" r="0" b="0"/>
          <a:pathLst>
            <a:path>
              <a:moveTo>
                <a:pt x="0" y="0"/>
              </a:moveTo>
              <a:lnTo>
                <a:pt x="0" y="647269"/>
              </a:lnTo>
              <a:lnTo>
                <a:pt x="172605" y="647269"/>
              </a:lnTo>
            </a:path>
          </a:pathLst>
        </a:custGeom>
      </dgm:spPr>
    </dgm:pt>
    <dgm:pt modelId="{2D67EEDD-A80F-4FE4-82E4-6C14272C92D1}" type="pres">
      <dgm:prSet presAssocID="{B9852643-C99F-4926-A67D-7DDCEC84F0AB}" presName="childText" presStyleLbl="bgAcc1" presStyleIdx="7" presStyleCnt="10">
        <dgm:presLayoutVars>
          <dgm:bulletEnabled val="1"/>
        </dgm:presLayoutVars>
      </dgm:prSet>
      <dgm:spPr>
        <a:prstGeom prst="roundRect">
          <a:avLst>
            <a:gd name="adj" fmla="val 10000"/>
          </a:avLst>
        </a:prstGeom>
      </dgm:spPr>
    </dgm:pt>
    <dgm:pt modelId="{7B146A10-B0F9-4753-9C9E-0C89730A379F}" type="pres">
      <dgm:prSet presAssocID="{7FCEF8F3-D894-4054-9B45-55EC470C933E}" presName="Name13" presStyleLbl="parChTrans1D2" presStyleIdx="8" presStyleCnt="10"/>
      <dgm:spPr>
        <a:custGeom>
          <a:avLst/>
          <a:gdLst/>
          <a:ahLst/>
          <a:cxnLst/>
          <a:rect l="0" t="0" r="0" b="0"/>
          <a:pathLst>
            <a:path>
              <a:moveTo>
                <a:pt x="0" y="0"/>
              </a:moveTo>
              <a:lnTo>
                <a:pt x="0" y="1726052"/>
              </a:lnTo>
              <a:lnTo>
                <a:pt x="172605" y="1726052"/>
              </a:lnTo>
            </a:path>
          </a:pathLst>
        </a:custGeom>
      </dgm:spPr>
    </dgm:pt>
    <dgm:pt modelId="{6CE45D07-8A88-42DC-902E-9224CBB677EA}" type="pres">
      <dgm:prSet presAssocID="{AC92A8CD-12DB-44CC-8CE0-F1F225A4E0FC}" presName="childText" presStyleLbl="bgAcc1" presStyleIdx="8" presStyleCnt="10" custScaleY="127223">
        <dgm:presLayoutVars>
          <dgm:bulletEnabled val="1"/>
        </dgm:presLayoutVars>
      </dgm:prSet>
      <dgm:spPr>
        <a:prstGeom prst="roundRect">
          <a:avLst>
            <a:gd name="adj" fmla="val 10000"/>
          </a:avLst>
        </a:prstGeom>
      </dgm:spPr>
    </dgm:pt>
    <dgm:pt modelId="{C6698F29-FAA9-4444-B039-2D87C44CC2AF}" type="pres">
      <dgm:prSet presAssocID="{6AF88F6F-04D4-4E48-99BE-022287DF621E}" presName="Name13" presStyleLbl="parChTrans1D2" presStyleIdx="9" presStyleCnt="10"/>
      <dgm:spPr>
        <a:custGeom>
          <a:avLst/>
          <a:gdLst/>
          <a:ahLst/>
          <a:cxnLst/>
          <a:rect l="0" t="0" r="0" b="0"/>
          <a:pathLst>
            <a:path>
              <a:moveTo>
                <a:pt x="0" y="0"/>
              </a:moveTo>
              <a:lnTo>
                <a:pt x="0" y="2804835"/>
              </a:lnTo>
              <a:lnTo>
                <a:pt x="172605" y="2804835"/>
              </a:lnTo>
            </a:path>
          </a:pathLst>
        </a:custGeom>
      </dgm:spPr>
    </dgm:pt>
    <dgm:pt modelId="{113AB191-1656-4664-834A-397729545FD5}" type="pres">
      <dgm:prSet presAssocID="{4040ADA3-41C7-4719-81B9-9F689192B33F}" presName="childText" presStyleLbl="bgAcc1" presStyleIdx="9" presStyleCnt="10" custScaleY="183453">
        <dgm:presLayoutVars>
          <dgm:bulletEnabled val="1"/>
        </dgm:presLayoutVars>
      </dgm:prSet>
      <dgm:spPr>
        <a:prstGeom prst="roundRect">
          <a:avLst>
            <a:gd name="adj" fmla="val 10000"/>
          </a:avLst>
        </a:prstGeom>
      </dgm:spPr>
    </dgm:pt>
  </dgm:ptLst>
  <dgm:cxnLst>
    <dgm:cxn modelId="{DB46EC00-165D-4E2A-87BA-0987EB2F4032}" srcId="{55838580-8649-4E9F-B084-DA3A392C9A9F}" destId="{577CF7C6-6B28-4C96-881C-44D65906308F}" srcOrd="0" destOrd="0" parTransId="{9C7D2A01-D432-429E-833B-F1069A2DB079}" sibTransId="{7D088876-8C02-4409-A77E-D76E1F81CE85}"/>
    <dgm:cxn modelId="{E5311C01-5521-40EB-900B-C25345CE85C6}" type="presOf" srcId="{597E7B2F-B94F-4897-AE06-4CC7DDE6BAF8}" destId="{83064DFE-33B2-4DB7-BEBA-42EA560A0791}" srcOrd="1" destOrd="0" presId="urn:microsoft.com/office/officeart/2005/8/layout/hierarchy3"/>
    <dgm:cxn modelId="{EAC47509-C84C-430D-81C6-2C28122E0786}" srcId="{8FF828FA-13DF-4EA7-ACE4-68D35FC7EABE}" destId="{AC92A8CD-12DB-44CC-8CE0-F1F225A4E0FC}" srcOrd="1" destOrd="0" parTransId="{7FCEF8F3-D894-4054-9B45-55EC470C933E}" sibTransId="{77DC710B-BFEC-41BD-A38C-F868F9079A9D}"/>
    <dgm:cxn modelId="{E1F91A0B-017C-41AD-B33A-5FF458F9E3FA}" srcId="{55838580-8649-4E9F-B084-DA3A392C9A9F}" destId="{597E7B2F-B94F-4897-AE06-4CC7DDE6BAF8}" srcOrd="1" destOrd="0" parTransId="{35B93719-0A02-4B9C-AAFB-5962CDB74551}" sibTransId="{1155F6BC-D8F4-49D7-BE15-E1D21F324E1F}"/>
    <dgm:cxn modelId="{2D027A30-F543-44E3-91D5-43B6E7D1EAB9}" type="presOf" srcId="{6AF88F6F-04D4-4E48-99BE-022287DF621E}" destId="{C6698F29-FAA9-4444-B039-2D87C44CC2AF}" srcOrd="0" destOrd="0" presId="urn:microsoft.com/office/officeart/2005/8/layout/hierarchy3"/>
    <dgm:cxn modelId="{07B5D734-2C86-421F-9D56-6F5A20F395CC}" srcId="{597E7B2F-B94F-4897-AE06-4CC7DDE6BAF8}" destId="{963DD3D4-1E4D-4E66-B542-30F605614385}" srcOrd="1" destOrd="0" parTransId="{D4A92C48-9D3D-4623-BA26-292987C62CD5}" sibTransId="{606E968D-6CDC-4553-BF25-CF7EE63581F1}"/>
    <dgm:cxn modelId="{07281136-B741-43FA-8705-2B4011E19872}" type="presOf" srcId="{A2A1860B-560E-44C3-8D84-C465385F07EF}" destId="{7A9285E5-F4EE-40A8-8122-D07D689707FF}" srcOrd="0" destOrd="0" presId="urn:microsoft.com/office/officeart/2005/8/layout/hierarchy3"/>
    <dgm:cxn modelId="{A66FA461-DC7A-48C0-A272-B068F6150C56}" type="presOf" srcId="{2E9A1832-C1C0-4EFC-ACD3-EF34E651234D}" destId="{AE3C5126-26EA-4F91-96F6-523960979A3E}" srcOrd="0" destOrd="0" presId="urn:microsoft.com/office/officeart/2005/8/layout/hierarchy3"/>
    <dgm:cxn modelId="{6A19B061-87F1-42B5-AC14-9EBC0E6EA43D}" srcId="{55838580-8649-4E9F-B084-DA3A392C9A9F}" destId="{8FF828FA-13DF-4EA7-ACE4-68D35FC7EABE}" srcOrd="2" destOrd="0" parTransId="{6B5F53F4-94F5-4F4B-9D12-162C314330ED}" sibTransId="{F31CD294-8F9E-4DE7-A3AD-790C30691E74}"/>
    <dgm:cxn modelId="{77CC3E64-7718-4BE3-8FB0-4D6450228238}" srcId="{577CF7C6-6B28-4C96-881C-44D65906308F}" destId="{D27B6EFA-A077-4F70-BAD0-909558910A27}" srcOrd="2" destOrd="0" parTransId="{D550F02B-AC68-46C8-86C8-F5B34D163787}" sibTransId="{0F994B2C-DBB1-4B00-B39F-C9CD0FA8C974}"/>
    <dgm:cxn modelId="{8C389868-52FE-4220-955A-A143D66328CC}" type="presOf" srcId="{CCE5D9B7-E954-4EEB-A94E-64F1C2004D01}" destId="{BAD78D4B-0316-4875-8811-FBF79164F9E7}" srcOrd="0" destOrd="0" presId="urn:microsoft.com/office/officeart/2005/8/layout/hierarchy3"/>
    <dgm:cxn modelId="{5A89944A-081F-4A8A-9C10-2B1FC85BBEF3}" type="presOf" srcId="{577CF7C6-6B28-4C96-881C-44D65906308F}" destId="{816E52C9-CE30-41B5-B698-0CB1AC5417A7}" srcOrd="0" destOrd="0" presId="urn:microsoft.com/office/officeart/2005/8/layout/hierarchy3"/>
    <dgm:cxn modelId="{1197A14A-2079-4E22-86C2-AEB2279440B8}" type="presOf" srcId="{963DD3D4-1E4D-4E66-B542-30F605614385}" destId="{6DD69152-6F32-4486-84BA-34959A63BA9E}" srcOrd="0" destOrd="0" presId="urn:microsoft.com/office/officeart/2005/8/layout/hierarchy3"/>
    <dgm:cxn modelId="{D261996C-2ABC-423F-94A0-19EA43FDBD8B}" srcId="{8FF828FA-13DF-4EA7-ACE4-68D35FC7EABE}" destId="{B9852643-C99F-4926-A67D-7DDCEC84F0AB}" srcOrd="0" destOrd="0" parTransId="{A2A1860B-560E-44C3-8D84-C465385F07EF}" sibTransId="{5D6ECB07-661B-4F85-A428-16D1A4317C85}"/>
    <dgm:cxn modelId="{7CFEF74C-DD1D-47B2-81EE-E31E17FA29DB}" type="presOf" srcId="{B9852643-C99F-4926-A67D-7DDCEC84F0AB}" destId="{2D67EEDD-A80F-4FE4-82E4-6C14272C92D1}" srcOrd="0" destOrd="0" presId="urn:microsoft.com/office/officeart/2005/8/layout/hierarchy3"/>
    <dgm:cxn modelId="{BD9A0E51-A7C9-4C62-8CEA-827FB003E25A}" srcId="{577CF7C6-6B28-4C96-881C-44D65906308F}" destId="{5923AA71-40E2-497C-BF93-266A983B7C30}" srcOrd="0" destOrd="0" parTransId="{901375C9-344A-4432-A4C5-E1978EE8E46B}" sibTransId="{7FFF5E80-9761-4D5B-A34C-F2EC182E4C16}"/>
    <dgm:cxn modelId="{58535951-CD3D-42DB-A816-CBB22B5AEA55}" srcId="{577CF7C6-6B28-4C96-881C-44D65906308F}" destId="{95E27059-41B2-4A9A-A107-DF6799724550}" srcOrd="1" destOrd="0" parTransId="{DD37F554-9F6F-4F01-9F22-9C916C5A0AE2}" sibTransId="{7F2E1A64-8EC1-4350-912F-5D5F0EBBA2C3}"/>
    <dgm:cxn modelId="{7AD35053-A1F1-4E49-B857-D2E4B8E798BD}" type="presOf" srcId="{1C1583D0-2EA4-44C8-9F67-35E7161392A3}" destId="{8A57118A-830F-4AD5-8CF7-1EA9E16CA618}" srcOrd="0" destOrd="0" presId="urn:microsoft.com/office/officeart/2005/8/layout/hierarchy3"/>
    <dgm:cxn modelId="{340E6279-10C6-4CB5-AF64-C8050B068437}" type="presOf" srcId="{AC92A8CD-12DB-44CC-8CE0-F1F225A4E0FC}" destId="{6CE45D07-8A88-42DC-902E-9224CBB677EA}" srcOrd="0" destOrd="0" presId="urn:microsoft.com/office/officeart/2005/8/layout/hierarchy3"/>
    <dgm:cxn modelId="{E47CAE5A-0B25-4672-A2AE-5B92538CEFA6}" type="presOf" srcId="{95E27059-41B2-4A9A-A107-DF6799724550}" destId="{4A2ADACC-ACD3-43CE-9D01-311191407D87}" srcOrd="0" destOrd="0" presId="urn:microsoft.com/office/officeart/2005/8/layout/hierarchy3"/>
    <dgm:cxn modelId="{3FE6BC85-467E-4535-95C2-8C4A0415EA12}" type="presOf" srcId="{DE9BE84F-4FB7-4167-B328-B7D7AF15BE2E}" destId="{69D40014-B202-45B3-ACB4-3C25B6FE3F06}" srcOrd="0" destOrd="0" presId="urn:microsoft.com/office/officeart/2005/8/layout/hierarchy3"/>
    <dgm:cxn modelId="{B7691591-FA39-4F16-9124-AA08CE27824F}" type="presOf" srcId="{4040ADA3-41C7-4719-81B9-9F689192B33F}" destId="{113AB191-1656-4664-834A-397729545FD5}" srcOrd="0" destOrd="0" presId="urn:microsoft.com/office/officeart/2005/8/layout/hierarchy3"/>
    <dgm:cxn modelId="{C841B494-9B96-4564-A6CF-F1DCDEB002E1}" srcId="{597E7B2F-B94F-4897-AE06-4CC7DDE6BAF8}" destId="{B15F0545-4944-48A3-B8E3-527411DC56F3}" srcOrd="0" destOrd="0" parTransId="{DE9BE84F-4FB7-4167-B328-B7D7AF15BE2E}" sibTransId="{6ECF7796-93D7-4B4C-B225-CCDC51F285DB}"/>
    <dgm:cxn modelId="{6D887A95-E0E4-41B6-B7B4-A989E5881CB3}" type="presOf" srcId="{ABDD3491-07A3-4E85-9AF1-CC3EBA7F42DC}" destId="{EA44C9E3-4938-4E36-AF16-59722BDF082A}" srcOrd="0" destOrd="0" presId="urn:microsoft.com/office/officeart/2005/8/layout/hierarchy3"/>
    <dgm:cxn modelId="{273C0699-D738-4EA9-AB5E-81E46DED8DED}" srcId="{597E7B2F-B94F-4897-AE06-4CC7DDE6BAF8}" destId="{ABDD3491-07A3-4E85-9AF1-CC3EBA7F42DC}" srcOrd="2" destOrd="0" parTransId="{1C1583D0-2EA4-44C8-9F67-35E7161392A3}" sibTransId="{3D1A8742-7913-4E28-A6FC-EF372FF209B3}"/>
    <dgm:cxn modelId="{36C3559F-066C-4EF6-9C69-4B324B1D91E9}" srcId="{8FF828FA-13DF-4EA7-ACE4-68D35FC7EABE}" destId="{4040ADA3-41C7-4719-81B9-9F689192B33F}" srcOrd="2" destOrd="0" parTransId="{6AF88F6F-04D4-4E48-99BE-022287DF621E}" sibTransId="{E8921D5B-10EE-4F90-A289-B050DF18BB34}"/>
    <dgm:cxn modelId="{37C140A5-1677-4929-A325-7916A694E9DE}" type="presOf" srcId="{597E7B2F-B94F-4897-AE06-4CC7DDE6BAF8}" destId="{1734DDF3-71A4-4DBB-A86F-9FB92DAAC964}" srcOrd="0" destOrd="0" presId="urn:microsoft.com/office/officeart/2005/8/layout/hierarchy3"/>
    <dgm:cxn modelId="{1D6D1DAE-AE60-4172-86F8-599AA704E3D4}" type="presOf" srcId="{7FCEF8F3-D894-4054-9B45-55EC470C933E}" destId="{7B146A10-B0F9-4753-9C9E-0C89730A379F}" srcOrd="0" destOrd="0" presId="urn:microsoft.com/office/officeart/2005/8/layout/hierarchy3"/>
    <dgm:cxn modelId="{726308B0-EC28-4572-904B-BBAE4301A576}" type="presOf" srcId="{8FF828FA-13DF-4EA7-ACE4-68D35FC7EABE}" destId="{5AB986E1-931C-4741-A203-BB1AA58FADFA}" srcOrd="0" destOrd="0" presId="urn:microsoft.com/office/officeart/2005/8/layout/hierarchy3"/>
    <dgm:cxn modelId="{BB959AB9-1D86-4753-BDCD-72F283C4814F}" type="presOf" srcId="{D550F02B-AC68-46C8-86C8-F5B34D163787}" destId="{C80FB93D-820F-484C-8DD4-0E78EF13B2AB}" srcOrd="0" destOrd="0" presId="urn:microsoft.com/office/officeart/2005/8/layout/hierarchy3"/>
    <dgm:cxn modelId="{F5465BBE-632C-47A0-A84B-4F927D1FF15F}" type="presOf" srcId="{55838580-8649-4E9F-B084-DA3A392C9A9F}" destId="{C3C31ED3-517A-4E3E-B35C-2A0922510F99}" srcOrd="0" destOrd="0" presId="urn:microsoft.com/office/officeart/2005/8/layout/hierarchy3"/>
    <dgm:cxn modelId="{EE93BCC6-40D1-44DB-B9A3-5DB52DC7F6E1}" type="presOf" srcId="{D4A92C48-9D3D-4623-BA26-292987C62CD5}" destId="{F13958E1-846C-43CD-8D98-146A5D8EC4F4}" srcOrd="0" destOrd="0" presId="urn:microsoft.com/office/officeart/2005/8/layout/hierarchy3"/>
    <dgm:cxn modelId="{C9A4EFC6-72A2-4B21-9F91-3C20791C708D}" type="presOf" srcId="{B15F0545-4944-48A3-B8E3-527411DC56F3}" destId="{984E2C24-DB31-4658-8294-4ACA0B61BC05}" srcOrd="0" destOrd="0" presId="urn:microsoft.com/office/officeart/2005/8/layout/hierarchy3"/>
    <dgm:cxn modelId="{8A9B23CF-338A-4C9A-B5C6-7ADA3CA70BAE}" type="presOf" srcId="{D27B6EFA-A077-4F70-BAD0-909558910A27}" destId="{77C374A8-E8A1-420F-B052-7E8BE0770540}" srcOrd="0" destOrd="0" presId="urn:microsoft.com/office/officeart/2005/8/layout/hierarchy3"/>
    <dgm:cxn modelId="{24F9FFCF-292D-44D8-8198-6DDAA9BA82AE}" type="presOf" srcId="{5923AA71-40E2-497C-BF93-266A983B7C30}" destId="{3601CDEF-B2E1-4BE9-BE26-CEB6BB428E3D}" srcOrd="0" destOrd="0" presId="urn:microsoft.com/office/officeart/2005/8/layout/hierarchy3"/>
    <dgm:cxn modelId="{345FAFD3-7647-4F30-9167-9CBA55E30C3E}" type="presOf" srcId="{8FF828FA-13DF-4EA7-ACE4-68D35FC7EABE}" destId="{F65E185A-5999-49A8-B9D3-3793009B9F89}" srcOrd="1" destOrd="0" presId="urn:microsoft.com/office/officeart/2005/8/layout/hierarchy3"/>
    <dgm:cxn modelId="{4A0491DB-ED6A-4D63-A757-06F4E0EAF454}" type="presOf" srcId="{901375C9-344A-4432-A4C5-E1978EE8E46B}" destId="{38924B5D-1707-4B39-90EB-FBD3324A5280}" srcOrd="0" destOrd="0" presId="urn:microsoft.com/office/officeart/2005/8/layout/hierarchy3"/>
    <dgm:cxn modelId="{E2FB54F2-8DB9-47FF-B568-D7FC796D0A9B}" type="presOf" srcId="{DD37F554-9F6F-4F01-9F22-9C916C5A0AE2}" destId="{80D38C12-E5B7-49AB-86B7-49C02083C0F2}" srcOrd="0" destOrd="0" presId="urn:microsoft.com/office/officeart/2005/8/layout/hierarchy3"/>
    <dgm:cxn modelId="{223CF9F5-ABCC-42CE-BC93-6933B80A01FB}" type="presOf" srcId="{577CF7C6-6B28-4C96-881C-44D65906308F}" destId="{9413725C-8F93-4668-9024-CF1221A5D081}" srcOrd="1" destOrd="0" presId="urn:microsoft.com/office/officeart/2005/8/layout/hierarchy3"/>
    <dgm:cxn modelId="{8A7407FA-5D59-4F2E-BA9A-F964394E95B2}" srcId="{577CF7C6-6B28-4C96-881C-44D65906308F}" destId="{2E9A1832-C1C0-4EFC-ACD3-EF34E651234D}" srcOrd="3" destOrd="0" parTransId="{CCE5D9B7-E954-4EEB-A94E-64F1C2004D01}" sibTransId="{FCC736EC-BE9A-4AAB-85C0-AA7511F4BFC0}"/>
    <dgm:cxn modelId="{9198BC5A-5B82-4735-B866-123F4D00573D}" type="presParOf" srcId="{C3C31ED3-517A-4E3E-B35C-2A0922510F99}" destId="{B114CB35-0CAD-4FBE-B97E-BEDEE639ADE9}" srcOrd="0" destOrd="0" presId="urn:microsoft.com/office/officeart/2005/8/layout/hierarchy3"/>
    <dgm:cxn modelId="{29DCD23B-38B7-43A1-B7DF-CDB5E66CFD23}" type="presParOf" srcId="{B114CB35-0CAD-4FBE-B97E-BEDEE639ADE9}" destId="{B1513FB5-F194-416D-8286-106E9C54CC50}" srcOrd="0" destOrd="0" presId="urn:microsoft.com/office/officeart/2005/8/layout/hierarchy3"/>
    <dgm:cxn modelId="{4EE0B6FA-2A28-4D7A-B561-AA6344C2ECF3}" type="presParOf" srcId="{B1513FB5-F194-416D-8286-106E9C54CC50}" destId="{816E52C9-CE30-41B5-B698-0CB1AC5417A7}" srcOrd="0" destOrd="0" presId="urn:microsoft.com/office/officeart/2005/8/layout/hierarchy3"/>
    <dgm:cxn modelId="{358461D8-1A17-4178-B34E-0067A5316688}" type="presParOf" srcId="{B1513FB5-F194-416D-8286-106E9C54CC50}" destId="{9413725C-8F93-4668-9024-CF1221A5D081}" srcOrd="1" destOrd="0" presId="urn:microsoft.com/office/officeart/2005/8/layout/hierarchy3"/>
    <dgm:cxn modelId="{841224BB-3396-4907-A895-5EEE3A426384}" type="presParOf" srcId="{B114CB35-0CAD-4FBE-B97E-BEDEE639ADE9}" destId="{65E78E4F-E5CE-4E70-B3AA-F361E87F44AF}" srcOrd="1" destOrd="0" presId="urn:microsoft.com/office/officeart/2005/8/layout/hierarchy3"/>
    <dgm:cxn modelId="{AAF254AC-6D17-4A32-9FA0-B84AD3DF8B5D}" type="presParOf" srcId="{65E78E4F-E5CE-4E70-B3AA-F361E87F44AF}" destId="{38924B5D-1707-4B39-90EB-FBD3324A5280}" srcOrd="0" destOrd="0" presId="urn:microsoft.com/office/officeart/2005/8/layout/hierarchy3"/>
    <dgm:cxn modelId="{1EFDBF03-328A-4E79-8B02-A7E1B15AEC7B}" type="presParOf" srcId="{65E78E4F-E5CE-4E70-B3AA-F361E87F44AF}" destId="{3601CDEF-B2E1-4BE9-BE26-CEB6BB428E3D}" srcOrd="1" destOrd="0" presId="urn:microsoft.com/office/officeart/2005/8/layout/hierarchy3"/>
    <dgm:cxn modelId="{C3B23622-43FB-4828-9EAF-5CF07C044EF1}" type="presParOf" srcId="{65E78E4F-E5CE-4E70-B3AA-F361E87F44AF}" destId="{80D38C12-E5B7-49AB-86B7-49C02083C0F2}" srcOrd="2" destOrd="0" presId="urn:microsoft.com/office/officeart/2005/8/layout/hierarchy3"/>
    <dgm:cxn modelId="{09742CDE-EA1E-4F73-83BD-6476A5E74BC2}" type="presParOf" srcId="{65E78E4F-E5CE-4E70-B3AA-F361E87F44AF}" destId="{4A2ADACC-ACD3-43CE-9D01-311191407D87}" srcOrd="3" destOrd="0" presId="urn:microsoft.com/office/officeart/2005/8/layout/hierarchy3"/>
    <dgm:cxn modelId="{2C942496-8FC0-4DAC-9B5B-1211CFF7BD7B}" type="presParOf" srcId="{65E78E4F-E5CE-4E70-B3AA-F361E87F44AF}" destId="{C80FB93D-820F-484C-8DD4-0E78EF13B2AB}" srcOrd="4" destOrd="0" presId="urn:microsoft.com/office/officeart/2005/8/layout/hierarchy3"/>
    <dgm:cxn modelId="{ACD47D92-C5E8-4B55-BAA7-A180AAC4E6E5}" type="presParOf" srcId="{65E78E4F-E5CE-4E70-B3AA-F361E87F44AF}" destId="{77C374A8-E8A1-420F-B052-7E8BE0770540}" srcOrd="5" destOrd="0" presId="urn:microsoft.com/office/officeart/2005/8/layout/hierarchy3"/>
    <dgm:cxn modelId="{8D8BBD29-CE4E-4FDE-B9FD-087A900E362E}" type="presParOf" srcId="{65E78E4F-E5CE-4E70-B3AA-F361E87F44AF}" destId="{BAD78D4B-0316-4875-8811-FBF79164F9E7}" srcOrd="6" destOrd="0" presId="urn:microsoft.com/office/officeart/2005/8/layout/hierarchy3"/>
    <dgm:cxn modelId="{6370C4DF-B5B0-4683-9D05-6D621D3A0A38}" type="presParOf" srcId="{65E78E4F-E5CE-4E70-B3AA-F361E87F44AF}" destId="{AE3C5126-26EA-4F91-96F6-523960979A3E}" srcOrd="7" destOrd="0" presId="urn:microsoft.com/office/officeart/2005/8/layout/hierarchy3"/>
    <dgm:cxn modelId="{0D9DE7D4-BED2-4CA4-AC0C-53ED2C7DF6A1}" type="presParOf" srcId="{C3C31ED3-517A-4E3E-B35C-2A0922510F99}" destId="{D7624151-FB42-4994-A90E-B8C1C8371593}" srcOrd="1" destOrd="0" presId="urn:microsoft.com/office/officeart/2005/8/layout/hierarchy3"/>
    <dgm:cxn modelId="{FE30BA0E-F60F-4160-ABD9-70AF68D31249}" type="presParOf" srcId="{D7624151-FB42-4994-A90E-B8C1C8371593}" destId="{D93D44AD-0D3D-424E-A691-059787653651}" srcOrd="0" destOrd="0" presId="urn:microsoft.com/office/officeart/2005/8/layout/hierarchy3"/>
    <dgm:cxn modelId="{E27D6DA8-347B-4236-B344-86B8A39950B8}" type="presParOf" srcId="{D93D44AD-0D3D-424E-A691-059787653651}" destId="{1734DDF3-71A4-4DBB-A86F-9FB92DAAC964}" srcOrd="0" destOrd="0" presId="urn:microsoft.com/office/officeart/2005/8/layout/hierarchy3"/>
    <dgm:cxn modelId="{803BD1E9-2946-4678-B6EA-B791EB3324BD}" type="presParOf" srcId="{D93D44AD-0D3D-424E-A691-059787653651}" destId="{83064DFE-33B2-4DB7-BEBA-42EA560A0791}" srcOrd="1" destOrd="0" presId="urn:microsoft.com/office/officeart/2005/8/layout/hierarchy3"/>
    <dgm:cxn modelId="{C6DD7519-54F1-4A3A-B261-21989D3BCEB2}" type="presParOf" srcId="{D7624151-FB42-4994-A90E-B8C1C8371593}" destId="{7B707F03-3B56-4D2E-8D7E-514B359CBE11}" srcOrd="1" destOrd="0" presId="urn:microsoft.com/office/officeart/2005/8/layout/hierarchy3"/>
    <dgm:cxn modelId="{DDBFC60F-827F-4686-AC24-3C9918AAF02E}" type="presParOf" srcId="{7B707F03-3B56-4D2E-8D7E-514B359CBE11}" destId="{69D40014-B202-45B3-ACB4-3C25B6FE3F06}" srcOrd="0" destOrd="0" presId="urn:microsoft.com/office/officeart/2005/8/layout/hierarchy3"/>
    <dgm:cxn modelId="{8C212089-D115-43E6-A6E2-2BCFA537DE49}" type="presParOf" srcId="{7B707F03-3B56-4D2E-8D7E-514B359CBE11}" destId="{984E2C24-DB31-4658-8294-4ACA0B61BC05}" srcOrd="1" destOrd="0" presId="urn:microsoft.com/office/officeart/2005/8/layout/hierarchy3"/>
    <dgm:cxn modelId="{460B1D99-AEF9-461F-82B6-7A624C024B64}" type="presParOf" srcId="{7B707F03-3B56-4D2E-8D7E-514B359CBE11}" destId="{F13958E1-846C-43CD-8D98-146A5D8EC4F4}" srcOrd="2" destOrd="0" presId="urn:microsoft.com/office/officeart/2005/8/layout/hierarchy3"/>
    <dgm:cxn modelId="{179CCF67-A11C-44D4-9900-803AFA102259}" type="presParOf" srcId="{7B707F03-3B56-4D2E-8D7E-514B359CBE11}" destId="{6DD69152-6F32-4486-84BA-34959A63BA9E}" srcOrd="3" destOrd="0" presId="urn:microsoft.com/office/officeart/2005/8/layout/hierarchy3"/>
    <dgm:cxn modelId="{08C4F954-8AFE-4D3D-BA9E-8F847D82623C}" type="presParOf" srcId="{7B707F03-3B56-4D2E-8D7E-514B359CBE11}" destId="{8A57118A-830F-4AD5-8CF7-1EA9E16CA618}" srcOrd="4" destOrd="0" presId="urn:microsoft.com/office/officeart/2005/8/layout/hierarchy3"/>
    <dgm:cxn modelId="{23B1D836-FCCB-4E9C-BFBF-F9FECF09993C}" type="presParOf" srcId="{7B707F03-3B56-4D2E-8D7E-514B359CBE11}" destId="{EA44C9E3-4938-4E36-AF16-59722BDF082A}" srcOrd="5" destOrd="0" presId="urn:microsoft.com/office/officeart/2005/8/layout/hierarchy3"/>
    <dgm:cxn modelId="{1957DF5E-C97C-4E84-8283-B96944D14EFE}" type="presParOf" srcId="{C3C31ED3-517A-4E3E-B35C-2A0922510F99}" destId="{F8C5F9A6-3A47-48EE-9305-6ABBFAA80BB6}" srcOrd="2" destOrd="0" presId="urn:microsoft.com/office/officeart/2005/8/layout/hierarchy3"/>
    <dgm:cxn modelId="{886EA330-BB9F-4AB6-A5DB-286DCDE3E5DA}" type="presParOf" srcId="{F8C5F9A6-3A47-48EE-9305-6ABBFAA80BB6}" destId="{BDD34F40-9F97-461F-8C1C-79A79C791127}" srcOrd="0" destOrd="0" presId="urn:microsoft.com/office/officeart/2005/8/layout/hierarchy3"/>
    <dgm:cxn modelId="{B6FCCFFE-7BB5-42D7-85CA-CE0E46B304E5}" type="presParOf" srcId="{BDD34F40-9F97-461F-8C1C-79A79C791127}" destId="{5AB986E1-931C-4741-A203-BB1AA58FADFA}" srcOrd="0" destOrd="0" presId="urn:microsoft.com/office/officeart/2005/8/layout/hierarchy3"/>
    <dgm:cxn modelId="{8A738B5A-FEC8-4F54-BC70-687F88846BB2}" type="presParOf" srcId="{BDD34F40-9F97-461F-8C1C-79A79C791127}" destId="{F65E185A-5999-49A8-B9D3-3793009B9F89}" srcOrd="1" destOrd="0" presId="urn:microsoft.com/office/officeart/2005/8/layout/hierarchy3"/>
    <dgm:cxn modelId="{75996391-B369-4E4B-8C94-F633957A716A}" type="presParOf" srcId="{F8C5F9A6-3A47-48EE-9305-6ABBFAA80BB6}" destId="{C31CA7D0-EF98-4469-B07D-F648755C565F}" srcOrd="1" destOrd="0" presId="urn:microsoft.com/office/officeart/2005/8/layout/hierarchy3"/>
    <dgm:cxn modelId="{B89AF93D-AAD6-49E0-84F7-78BAA9BA0C74}" type="presParOf" srcId="{C31CA7D0-EF98-4469-B07D-F648755C565F}" destId="{7A9285E5-F4EE-40A8-8122-D07D689707FF}" srcOrd="0" destOrd="0" presId="urn:microsoft.com/office/officeart/2005/8/layout/hierarchy3"/>
    <dgm:cxn modelId="{E76A4A65-78ED-41E5-B22B-69C350209E7A}" type="presParOf" srcId="{C31CA7D0-EF98-4469-B07D-F648755C565F}" destId="{2D67EEDD-A80F-4FE4-82E4-6C14272C92D1}" srcOrd="1" destOrd="0" presId="urn:microsoft.com/office/officeart/2005/8/layout/hierarchy3"/>
    <dgm:cxn modelId="{C52C7D6B-2E88-4C0C-A734-F11D7ED2A66C}" type="presParOf" srcId="{C31CA7D0-EF98-4469-B07D-F648755C565F}" destId="{7B146A10-B0F9-4753-9C9E-0C89730A379F}" srcOrd="2" destOrd="0" presId="urn:microsoft.com/office/officeart/2005/8/layout/hierarchy3"/>
    <dgm:cxn modelId="{5EBC6016-4884-413A-B012-612B50EB77E4}" type="presParOf" srcId="{C31CA7D0-EF98-4469-B07D-F648755C565F}" destId="{6CE45D07-8A88-42DC-902E-9224CBB677EA}" srcOrd="3" destOrd="0" presId="urn:microsoft.com/office/officeart/2005/8/layout/hierarchy3"/>
    <dgm:cxn modelId="{8FC883E7-28DB-4AC3-AE0A-8A1756EE7862}" type="presParOf" srcId="{C31CA7D0-EF98-4469-B07D-F648755C565F}" destId="{C6698F29-FAA9-4444-B039-2D87C44CC2AF}" srcOrd="4" destOrd="0" presId="urn:microsoft.com/office/officeart/2005/8/layout/hierarchy3"/>
    <dgm:cxn modelId="{865B28B2-F9C3-4085-BFB1-48E42CDFF219}" type="presParOf" srcId="{C31CA7D0-EF98-4469-B07D-F648755C565F}" destId="{113AB191-1656-4664-834A-397729545FD5}" srcOrd="5" destOrd="0" presId="urn:microsoft.com/office/officeart/2005/8/layout/hierarchy3"/>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FD8BCE94-D1B8-4881-B4EE-01B651DD1032}" type="doc">
      <dgm:prSet loTypeId="urn:microsoft.com/office/officeart/2005/8/layout/hierarchy5" loCatId="hierarchy" qsTypeId="urn:microsoft.com/office/officeart/2005/8/quickstyle/simple1" qsCatId="simple" csTypeId="urn:microsoft.com/office/officeart/2005/8/colors/colorful1" csCatId="colorful" phldr="1"/>
      <dgm:spPr/>
      <dgm:t>
        <a:bodyPr/>
        <a:lstStyle/>
        <a:p>
          <a:endParaRPr lang="ro-RO"/>
        </a:p>
      </dgm:t>
    </dgm:pt>
    <dgm:pt modelId="{084AFF5C-5611-4451-AD14-68FCDD85DE20}">
      <dgm:prSet phldrT="[Text]" custT="1"/>
      <dgm:spPr>
        <a:xfrm>
          <a:off x="205717" y="1623859"/>
          <a:ext cx="1456096" cy="1532723"/>
        </a:xfrm>
        <a:ln>
          <a:noFill/>
        </a:ln>
      </dgm:spPr>
      <dgm:t>
        <a:bodyPr/>
        <a:lstStyle/>
        <a:p>
          <a:pPr>
            <a:buNone/>
          </a:pPr>
          <a:r>
            <a:rPr lang="ro-RO" sz="1100" b="0">
              <a:latin typeface="Calibri"/>
              <a:ea typeface="+mn-ea"/>
              <a:cs typeface="+mn-cs"/>
            </a:rPr>
            <a:t>Grup de </a:t>
          </a:r>
          <a:endParaRPr lang="en-US" sz="1100" b="0">
            <a:latin typeface="Calibri"/>
            <a:ea typeface="+mn-ea"/>
            <a:cs typeface="+mn-cs"/>
          </a:endParaRPr>
        </a:p>
        <a:p>
          <a:pPr>
            <a:buNone/>
          </a:pPr>
          <a:r>
            <a:rPr lang="ro-RO" sz="1100" b="0">
              <a:latin typeface="Calibri"/>
              <a:ea typeface="+mn-ea"/>
              <a:cs typeface="+mn-cs"/>
            </a:rPr>
            <a:t>monitorizare și grupurile de lucru</a:t>
          </a:r>
        </a:p>
      </dgm:t>
    </dgm:pt>
    <dgm:pt modelId="{5DB1A015-CE6E-475F-8F6F-DBBCAAD7539A}" type="parTrans" cxnId="{E4F2E9A0-6ABF-4086-85F3-F8394CA72E4B}">
      <dgm:prSet/>
      <dgm:spPr/>
      <dgm:t>
        <a:bodyPr/>
        <a:lstStyle/>
        <a:p>
          <a:endParaRPr lang="ro-RO"/>
        </a:p>
      </dgm:t>
    </dgm:pt>
    <dgm:pt modelId="{08F1609B-8FF5-4D2B-8634-ABA4CBE45E4B}" type="sibTrans" cxnId="{E4F2E9A0-6ABF-4086-85F3-F8394CA72E4B}">
      <dgm:prSet/>
      <dgm:spPr/>
      <dgm:t>
        <a:bodyPr/>
        <a:lstStyle/>
        <a:p>
          <a:endParaRPr lang="ro-RO"/>
        </a:p>
      </dgm:t>
    </dgm:pt>
    <dgm:pt modelId="{663A5E69-EB18-4C88-BFEE-BF366204C224}">
      <dgm:prSet phldrT="[Text]" custT="1"/>
      <dgm:spPr>
        <a:xfrm>
          <a:off x="2244252" y="1879346"/>
          <a:ext cx="1522552" cy="1021750"/>
        </a:xfrm>
        <a:ln>
          <a:noFill/>
        </a:ln>
      </dgm:spPr>
      <dgm:t>
        <a:bodyPr/>
        <a:lstStyle/>
        <a:p>
          <a:pPr>
            <a:buNone/>
          </a:pPr>
          <a:r>
            <a:rPr lang="ro-RO" sz="1100" b="0">
              <a:latin typeface="Calibri"/>
              <a:ea typeface="+mn-ea"/>
              <a:cs typeface="+mn-cs"/>
            </a:rPr>
            <a:t>Compartimente Primărie,</a:t>
          </a:r>
        </a:p>
        <a:p>
          <a:pPr>
            <a:buNone/>
          </a:pPr>
          <a:r>
            <a:rPr lang="ro-RO" sz="1100" b="0">
              <a:latin typeface="Calibri"/>
              <a:ea typeface="+mn-ea"/>
              <a:cs typeface="+mn-cs"/>
            </a:rPr>
            <a:t>Instituții publice subordonate,</a:t>
          </a:r>
        </a:p>
        <a:p>
          <a:pPr>
            <a:buNone/>
          </a:pPr>
          <a:r>
            <a:rPr lang="ro-RO" sz="1100" b="0">
              <a:latin typeface="Calibri"/>
              <a:ea typeface="+mn-ea"/>
              <a:cs typeface="+mn-cs"/>
            </a:rPr>
            <a:t>Autorități publice centrale și locale (indirect).</a:t>
          </a:r>
          <a:r>
            <a:rPr lang="vi-VN" sz="1100" b="0">
              <a:latin typeface="Arial" panose="020B0604020202020204" pitchFamily="34" charset="0"/>
              <a:ea typeface="+mn-ea"/>
              <a:cs typeface="+mn-cs"/>
            </a:rPr>
            <a:t> </a:t>
          </a:r>
          <a:endParaRPr lang="ro-RO" sz="1100" b="0">
            <a:latin typeface="Calibri"/>
            <a:ea typeface="+mn-ea"/>
            <a:cs typeface="+mn-cs"/>
          </a:endParaRPr>
        </a:p>
      </dgm:t>
    </dgm:pt>
    <dgm:pt modelId="{48482322-2D97-4979-B948-881C0A65DDA7}" type="parTrans" cxnId="{2D2555BC-84C7-4A68-839E-BE1C693E58DA}">
      <dgm:prSet/>
      <dgm:spPr>
        <a:xfrm>
          <a:off x="1661814" y="2372950"/>
          <a:ext cx="582438" cy="34541"/>
        </a:xfrm>
      </dgm:spPr>
      <dgm:t>
        <a:bodyPr/>
        <a:lstStyle/>
        <a:p>
          <a:pPr>
            <a:buNone/>
          </a:pPr>
          <a:endParaRPr lang="ro-RO">
            <a:solidFill>
              <a:srgbClr val="000000">
                <a:hueOff val="0"/>
                <a:satOff val="0"/>
                <a:lumOff val="0"/>
                <a:alphaOff val="0"/>
              </a:srgbClr>
            </a:solidFill>
            <a:latin typeface="Calibri"/>
            <a:ea typeface="+mn-ea"/>
            <a:cs typeface="+mn-cs"/>
          </a:endParaRPr>
        </a:p>
      </dgm:t>
    </dgm:pt>
    <dgm:pt modelId="{F65BA637-F290-4A2A-BC7E-789EC1F50012}" type="sibTrans" cxnId="{2D2555BC-84C7-4A68-839E-BE1C693E58DA}">
      <dgm:prSet/>
      <dgm:spPr/>
      <dgm:t>
        <a:bodyPr/>
        <a:lstStyle/>
        <a:p>
          <a:endParaRPr lang="ro-RO"/>
        </a:p>
      </dgm:t>
    </dgm:pt>
    <dgm:pt modelId="{07EB4675-07B6-46E3-B655-E314BAA16247}">
      <dgm:prSet phldrT="[Text]" custT="1"/>
      <dgm:spPr>
        <a:xfrm>
          <a:off x="4208963" y="1876408"/>
          <a:ext cx="1588222" cy="1010079"/>
        </a:xfrm>
        <a:ln>
          <a:noFill/>
        </a:ln>
      </dgm:spPr>
      <dgm:t>
        <a:bodyPr/>
        <a:lstStyle/>
        <a:p>
          <a:pPr>
            <a:buNone/>
          </a:pPr>
          <a:r>
            <a:rPr lang="ro-RO" sz="1100" b="0">
              <a:latin typeface="Calibri"/>
              <a:ea typeface="+mn-ea"/>
              <a:cs typeface="+mn-cs"/>
            </a:rPr>
            <a:t>Date Primăria Municipiului Bistrița</a:t>
          </a:r>
        </a:p>
        <a:p>
          <a:pPr>
            <a:buNone/>
          </a:pPr>
          <a:br>
            <a:rPr lang="ro-RO" sz="1100" b="0">
              <a:latin typeface="Calibri"/>
              <a:ea typeface="+mn-ea"/>
              <a:cs typeface="+mn-cs"/>
            </a:rPr>
          </a:br>
          <a:r>
            <a:rPr lang="ro-RO" sz="1100" b="0">
              <a:latin typeface="Calibri"/>
              <a:ea typeface="+mn-ea"/>
              <a:cs typeface="+mn-cs"/>
            </a:rPr>
            <a:t>INS, Eurostat, World Bank Data</a:t>
          </a:r>
        </a:p>
        <a:p>
          <a:pPr>
            <a:buNone/>
          </a:pPr>
          <a:r>
            <a:rPr lang="ro-RO" sz="1100" b="0">
              <a:latin typeface="Calibri"/>
              <a:ea typeface="+mn-ea"/>
              <a:cs typeface="+mn-cs"/>
            </a:rPr>
            <a:t>Rapoarte ale societății civile, mediu de afaceri, academic, etc.</a:t>
          </a:r>
        </a:p>
        <a:p>
          <a:pPr>
            <a:buNone/>
          </a:pPr>
          <a:r>
            <a:rPr lang="ro-RO" sz="1100" b="0">
              <a:latin typeface="Calibri"/>
              <a:ea typeface="+mn-ea"/>
              <a:cs typeface="+mn-cs"/>
            </a:rPr>
            <a:t>Autorități publice centrale și locale (indirect).</a:t>
          </a:r>
        </a:p>
      </dgm:t>
    </dgm:pt>
    <dgm:pt modelId="{6BF3D5FD-D79D-4D08-80EA-C4A90DCBBB6D}" type="parTrans" cxnId="{23620F6E-B0D7-4347-8FE9-D7A67246AB67}">
      <dgm:prSet/>
      <dgm:spPr>
        <a:xfrm rot="21531800">
          <a:off x="3766762" y="2368564"/>
          <a:ext cx="442245" cy="34541"/>
        </a:xfrm>
      </dgm:spPr>
      <dgm:t>
        <a:bodyPr/>
        <a:lstStyle/>
        <a:p>
          <a:pPr>
            <a:buNone/>
          </a:pPr>
          <a:endParaRPr lang="ro-RO">
            <a:solidFill>
              <a:srgbClr val="000000">
                <a:hueOff val="0"/>
                <a:satOff val="0"/>
                <a:lumOff val="0"/>
                <a:alphaOff val="0"/>
              </a:srgbClr>
            </a:solidFill>
            <a:latin typeface="Calibri"/>
            <a:ea typeface="+mn-ea"/>
            <a:cs typeface="+mn-cs"/>
          </a:endParaRPr>
        </a:p>
      </dgm:t>
    </dgm:pt>
    <dgm:pt modelId="{AB63C6F1-A0AB-43C8-AB60-28630E363BBE}" type="sibTrans" cxnId="{23620F6E-B0D7-4347-8FE9-D7A67246AB67}">
      <dgm:prSet/>
      <dgm:spPr/>
      <dgm:t>
        <a:bodyPr/>
        <a:lstStyle/>
        <a:p>
          <a:endParaRPr lang="ro-RO"/>
        </a:p>
      </dgm:t>
    </dgm:pt>
    <dgm:pt modelId="{82ED868B-E6C7-44DC-B0B1-BD9F5B1C5066}">
      <dgm:prSet phldrT="[Text]" custT="1"/>
      <dgm:spPr>
        <a:xfrm>
          <a:off x="60108" y="0"/>
          <a:ext cx="1747315" cy="3794002"/>
        </a:xfrm>
        <a:solidFill>
          <a:schemeClr val="bg1">
            <a:lumMod val="95000"/>
          </a:schemeClr>
        </a:solidFill>
      </dgm:spPr>
      <dgm:t>
        <a:bodyPr/>
        <a:lstStyle/>
        <a:p>
          <a:pPr>
            <a:buNone/>
          </a:pPr>
          <a:r>
            <a:rPr lang="ro-RO" sz="1200" b="1">
              <a:solidFill>
                <a:schemeClr val="accent2"/>
              </a:solidFill>
              <a:latin typeface="Calibri"/>
              <a:ea typeface="+mn-ea"/>
              <a:cs typeface="+mn-cs"/>
            </a:rPr>
            <a:t>ANALIZĂ PRIMARĂ </a:t>
          </a:r>
        </a:p>
      </dgm:t>
    </dgm:pt>
    <dgm:pt modelId="{49D6560E-71DE-4CCE-A19B-7B5B16E2335D}" type="parTrans" cxnId="{CC095A0D-7A22-48E2-9F21-C63C1F19CA15}">
      <dgm:prSet/>
      <dgm:spPr/>
      <dgm:t>
        <a:bodyPr/>
        <a:lstStyle/>
        <a:p>
          <a:endParaRPr lang="ro-RO"/>
        </a:p>
      </dgm:t>
    </dgm:pt>
    <dgm:pt modelId="{1F620170-012E-48A1-B67E-9431415E9193}" type="sibTrans" cxnId="{CC095A0D-7A22-48E2-9F21-C63C1F19CA15}">
      <dgm:prSet/>
      <dgm:spPr/>
      <dgm:t>
        <a:bodyPr/>
        <a:lstStyle/>
        <a:p>
          <a:endParaRPr lang="ro-RO"/>
        </a:p>
      </dgm:t>
    </dgm:pt>
    <dgm:pt modelId="{17E05AD7-A835-4498-8BF9-9FF9E8959DA5}">
      <dgm:prSet phldrT="[Text]" custT="1"/>
      <dgm:spPr>
        <a:xfrm>
          <a:off x="2098643" y="0"/>
          <a:ext cx="1747315" cy="3794002"/>
        </a:xfrm>
        <a:solidFill>
          <a:schemeClr val="bg1">
            <a:lumMod val="95000"/>
          </a:schemeClr>
        </a:solidFill>
      </dgm:spPr>
      <dgm:t>
        <a:bodyPr/>
        <a:lstStyle/>
        <a:p>
          <a:pPr>
            <a:buNone/>
          </a:pPr>
          <a:r>
            <a:rPr lang="ro-RO" sz="1200" b="1">
              <a:solidFill>
                <a:schemeClr val="accent2"/>
              </a:solidFill>
              <a:latin typeface="Calibri"/>
              <a:ea typeface="+mn-ea"/>
              <a:cs typeface="+mn-cs"/>
            </a:rPr>
            <a:t>CENTRALIZARE ȘI ANALIZĂ PRELIMINARĂ</a:t>
          </a:r>
        </a:p>
      </dgm:t>
    </dgm:pt>
    <dgm:pt modelId="{B2A2D159-E7E3-48C6-A7EA-84FCD150A233}" type="parTrans" cxnId="{DB37A516-71F2-4E39-9EDA-4B1D2EDD0E6E}">
      <dgm:prSet/>
      <dgm:spPr/>
      <dgm:t>
        <a:bodyPr/>
        <a:lstStyle/>
        <a:p>
          <a:endParaRPr lang="ro-RO"/>
        </a:p>
      </dgm:t>
    </dgm:pt>
    <dgm:pt modelId="{9F1DEED4-D29C-438D-A8FB-07DF1E2A9073}" type="sibTrans" cxnId="{DB37A516-71F2-4E39-9EDA-4B1D2EDD0E6E}">
      <dgm:prSet/>
      <dgm:spPr/>
      <dgm:t>
        <a:bodyPr/>
        <a:lstStyle/>
        <a:p>
          <a:endParaRPr lang="ro-RO"/>
        </a:p>
      </dgm:t>
    </dgm:pt>
    <dgm:pt modelId="{ABAA06CD-32B0-49B8-AD6F-564EFD721971}">
      <dgm:prSet phldrT="[Text]" custT="1"/>
      <dgm:spPr>
        <a:xfrm>
          <a:off x="4137178" y="0"/>
          <a:ext cx="1747315" cy="3794002"/>
        </a:xfrm>
        <a:solidFill>
          <a:schemeClr val="bg1">
            <a:lumMod val="95000"/>
          </a:schemeClr>
        </a:solidFill>
      </dgm:spPr>
      <dgm:t>
        <a:bodyPr/>
        <a:lstStyle/>
        <a:p>
          <a:pPr>
            <a:buNone/>
          </a:pPr>
          <a:r>
            <a:rPr lang="ro-RO" sz="1200" b="1">
              <a:solidFill>
                <a:schemeClr val="accent2"/>
              </a:solidFill>
              <a:latin typeface="Calibri"/>
              <a:ea typeface="+mn-ea"/>
              <a:cs typeface="+mn-cs"/>
            </a:rPr>
            <a:t>CULEGERE DATE</a:t>
          </a:r>
        </a:p>
      </dgm:t>
    </dgm:pt>
    <dgm:pt modelId="{7AA582B9-1B41-4EFE-A445-760645084029}" type="parTrans" cxnId="{E59042AF-528A-4F1C-B887-E773879978DE}">
      <dgm:prSet/>
      <dgm:spPr/>
      <dgm:t>
        <a:bodyPr/>
        <a:lstStyle/>
        <a:p>
          <a:endParaRPr lang="ro-RO"/>
        </a:p>
      </dgm:t>
    </dgm:pt>
    <dgm:pt modelId="{365903A8-185C-4174-B681-1728819C7170}" type="sibTrans" cxnId="{E59042AF-528A-4F1C-B887-E773879978DE}">
      <dgm:prSet/>
      <dgm:spPr/>
      <dgm:t>
        <a:bodyPr/>
        <a:lstStyle/>
        <a:p>
          <a:endParaRPr lang="ro-RO"/>
        </a:p>
      </dgm:t>
    </dgm:pt>
    <dgm:pt modelId="{82DF1BCE-B25F-42A7-A78F-835CCAD1B146}" type="pres">
      <dgm:prSet presAssocID="{FD8BCE94-D1B8-4881-B4EE-01B651DD1032}" presName="mainComposite" presStyleCnt="0">
        <dgm:presLayoutVars>
          <dgm:chPref val="1"/>
          <dgm:dir/>
          <dgm:animOne val="branch"/>
          <dgm:animLvl val="lvl"/>
          <dgm:resizeHandles val="exact"/>
        </dgm:presLayoutVars>
      </dgm:prSet>
      <dgm:spPr/>
    </dgm:pt>
    <dgm:pt modelId="{C9C0F787-C734-4221-B420-7EF836D518E3}" type="pres">
      <dgm:prSet presAssocID="{FD8BCE94-D1B8-4881-B4EE-01B651DD1032}" presName="hierFlow" presStyleCnt="0"/>
      <dgm:spPr/>
    </dgm:pt>
    <dgm:pt modelId="{F5A694E3-ACA6-4531-8D22-2033765748DE}" type="pres">
      <dgm:prSet presAssocID="{FD8BCE94-D1B8-4881-B4EE-01B651DD1032}" presName="firstBuf" presStyleCnt="0"/>
      <dgm:spPr/>
    </dgm:pt>
    <dgm:pt modelId="{54456812-A85D-41AA-90FF-F13245E30689}" type="pres">
      <dgm:prSet presAssocID="{FD8BCE94-D1B8-4881-B4EE-01B651DD1032}" presName="hierChild1" presStyleCnt="0">
        <dgm:presLayoutVars>
          <dgm:chPref val="1"/>
          <dgm:animOne val="branch"/>
          <dgm:animLvl val="lvl"/>
        </dgm:presLayoutVars>
      </dgm:prSet>
      <dgm:spPr/>
    </dgm:pt>
    <dgm:pt modelId="{4DFF5259-2148-4957-9402-7674EC5DEE53}" type="pres">
      <dgm:prSet presAssocID="{084AFF5C-5611-4451-AD14-68FCDD85DE20}" presName="Name17" presStyleCnt="0"/>
      <dgm:spPr/>
    </dgm:pt>
    <dgm:pt modelId="{2761130E-59B4-4AF9-963C-0FE42348EF54}" type="pres">
      <dgm:prSet presAssocID="{084AFF5C-5611-4451-AD14-68FCDD85DE20}" presName="level1Shape" presStyleLbl="node0" presStyleIdx="0" presStyleCnt="1" custScaleY="255615">
        <dgm:presLayoutVars>
          <dgm:chPref val="3"/>
        </dgm:presLayoutVars>
      </dgm:prSet>
      <dgm:spPr>
        <a:prstGeom prst="roundRect">
          <a:avLst>
            <a:gd name="adj" fmla="val 10000"/>
          </a:avLst>
        </a:prstGeom>
      </dgm:spPr>
    </dgm:pt>
    <dgm:pt modelId="{C17C4425-F536-44A8-BC67-E113A9E23885}" type="pres">
      <dgm:prSet presAssocID="{084AFF5C-5611-4451-AD14-68FCDD85DE20}" presName="hierChild2" presStyleCnt="0"/>
      <dgm:spPr/>
    </dgm:pt>
    <dgm:pt modelId="{4CC302C3-FFD8-4B38-9C5C-4192A4B5827B}" type="pres">
      <dgm:prSet presAssocID="{48482322-2D97-4979-B948-881C0A65DDA7}" presName="Name25" presStyleLbl="parChTrans1D2" presStyleIdx="0" presStyleCnt="1"/>
      <dgm:spPr>
        <a:custGeom>
          <a:avLst/>
          <a:gdLst/>
          <a:ahLst/>
          <a:cxnLst/>
          <a:rect l="0" t="0" r="0" b="0"/>
          <a:pathLst>
            <a:path>
              <a:moveTo>
                <a:pt x="0" y="17270"/>
              </a:moveTo>
              <a:lnTo>
                <a:pt x="582438" y="17270"/>
              </a:lnTo>
            </a:path>
          </a:pathLst>
        </a:custGeom>
      </dgm:spPr>
    </dgm:pt>
    <dgm:pt modelId="{CE52A6CB-CDD6-42C4-9207-06ED67B22CD8}" type="pres">
      <dgm:prSet presAssocID="{48482322-2D97-4979-B948-881C0A65DDA7}" presName="connTx" presStyleLbl="parChTrans1D2" presStyleIdx="0" presStyleCnt="1"/>
      <dgm:spPr/>
    </dgm:pt>
    <dgm:pt modelId="{EB0B2368-EAB8-4448-A78F-7898FDC6A9A8}" type="pres">
      <dgm:prSet presAssocID="{663A5E69-EB18-4C88-BFEE-BF366204C224}" presName="Name30" presStyleCnt="0"/>
      <dgm:spPr/>
    </dgm:pt>
    <dgm:pt modelId="{0E95ABAF-43EB-46D6-8AAF-3A4C66E87FEC}" type="pres">
      <dgm:prSet presAssocID="{663A5E69-EB18-4C88-BFEE-BF366204C224}" presName="level2Shape" presStyleLbl="node2" presStyleIdx="0" presStyleCnt="1" custScaleX="104564" custScaleY="256589"/>
      <dgm:spPr>
        <a:prstGeom prst="roundRect">
          <a:avLst>
            <a:gd name="adj" fmla="val 10000"/>
          </a:avLst>
        </a:prstGeom>
      </dgm:spPr>
    </dgm:pt>
    <dgm:pt modelId="{A573720E-F1CD-471E-A99F-E76C77095C4B}" type="pres">
      <dgm:prSet presAssocID="{663A5E69-EB18-4C88-BFEE-BF366204C224}" presName="hierChild3" presStyleCnt="0"/>
      <dgm:spPr/>
    </dgm:pt>
    <dgm:pt modelId="{AEAC2699-53BB-4B4B-B1D0-A8D24AD12109}" type="pres">
      <dgm:prSet presAssocID="{6BF3D5FD-D79D-4D08-80EA-C4A90DCBBB6D}" presName="Name25" presStyleLbl="parChTrans1D3" presStyleIdx="0" presStyleCnt="1"/>
      <dgm:spPr>
        <a:custGeom>
          <a:avLst/>
          <a:gdLst/>
          <a:ahLst/>
          <a:cxnLst/>
          <a:rect l="0" t="0" r="0" b="0"/>
          <a:pathLst>
            <a:path>
              <a:moveTo>
                <a:pt x="0" y="17270"/>
              </a:moveTo>
              <a:lnTo>
                <a:pt x="442245" y="17270"/>
              </a:lnTo>
            </a:path>
          </a:pathLst>
        </a:custGeom>
      </dgm:spPr>
    </dgm:pt>
    <dgm:pt modelId="{C835CB9D-695A-4B11-9CAF-AFF0FD76EE50}" type="pres">
      <dgm:prSet presAssocID="{6BF3D5FD-D79D-4D08-80EA-C4A90DCBBB6D}" presName="connTx" presStyleLbl="parChTrans1D3" presStyleIdx="0" presStyleCnt="1"/>
      <dgm:spPr/>
    </dgm:pt>
    <dgm:pt modelId="{C362E3E9-5DC7-475A-882B-6A50AD6EDEC9}" type="pres">
      <dgm:prSet presAssocID="{07EB4675-07B6-46E3-B655-E314BAA16247}" presName="Name30" presStyleCnt="0"/>
      <dgm:spPr/>
    </dgm:pt>
    <dgm:pt modelId="{FA759B1A-8655-448D-9D4F-A4D7D449034B}" type="pres">
      <dgm:prSet presAssocID="{07EB4675-07B6-46E3-B655-E314BAA16247}" presName="level2Shape" presStyleLbl="node3" presStyleIdx="0" presStyleCnt="1" custScaleX="109074" custScaleY="253658" custLinFactNeighborX="-9634" custLinFactNeighborY="-1205"/>
      <dgm:spPr>
        <a:prstGeom prst="roundRect">
          <a:avLst>
            <a:gd name="adj" fmla="val 10000"/>
          </a:avLst>
        </a:prstGeom>
      </dgm:spPr>
    </dgm:pt>
    <dgm:pt modelId="{FFA7CFC3-3F29-4D1A-B0A4-176692816F2B}" type="pres">
      <dgm:prSet presAssocID="{07EB4675-07B6-46E3-B655-E314BAA16247}" presName="hierChild3" presStyleCnt="0"/>
      <dgm:spPr/>
    </dgm:pt>
    <dgm:pt modelId="{EF2A899E-AA65-41F6-B43D-3DDF8D4848BE}" type="pres">
      <dgm:prSet presAssocID="{FD8BCE94-D1B8-4881-B4EE-01B651DD1032}" presName="bgShapesFlow" presStyleCnt="0"/>
      <dgm:spPr/>
    </dgm:pt>
    <dgm:pt modelId="{CB23345F-1F4A-4E02-9DB3-AC0E31030C96}" type="pres">
      <dgm:prSet presAssocID="{82ED868B-E6C7-44DC-B0B1-BD9F5B1C5066}" presName="rectComp" presStyleCnt="0"/>
      <dgm:spPr/>
    </dgm:pt>
    <dgm:pt modelId="{4F1FD9C0-8DA8-41DB-AF72-AEB79B92DC37}" type="pres">
      <dgm:prSet presAssocID="{82ED868B-E6C7-44DC-B0B1-BD9F5B1C5066}" presName="bgRect" presStyleLbl="bgShp" presStyleIdx="0" presStyleCnt="3"/>
      <dgm:spPr>
        <a:prstGeom prst="roundRect">
          <a:avLst>
            <a:gd name="adj" fmla="val 10000"/>
          </a:avLst>
        </a:prstGeom>
      </dgm:spPr>
    </dgm:pt>
    <dgm:pt modelId="{561D8E42-BC70-4A8B-AEF4-0F89CF32118A}" type="pres">
      <dgm:prSet presAssocID="{82ED868B-E6C7-44DC-B0B1-BD9F5B1C5066}" presName="bgRectTx" presStyleLbl="bgShp" presStyleIdx="0" presStyleCnt="3">
        <dgm:presLayoutVars>
          <dgm:bulletEnabled val="1"/>
        </dgm:presLayoutVars>
      </dgm:prSet>
      <dgm:spPr/>
    </dgm:pt>
    <dgm:pt modelId="{54C862AE-3674-43D4-844E-0160097B9E24}" type="pres">
      <dgm:prSet presAssocID="{82ED868B-E6C7-44DC-B0B1-BD9F5B1C5066}" presName="spComp" presStyleCnt="0"/>
      <dgm:spPr/>
    </dgm:pt>
    <dgm:pt modelId="{6B347139-A379-401C-877D-14418443A2B8}" type="pres">
      <dgm:prSet presAssocID="{82ED868B-E6C7-44DC-B0B1-BD9F5B1C5066}" presName="hSp" presStyleCnt="0"/>
      <dgm:spPr/>
    </dgm:pt>
    <dgm:pt modelId="{B4FEDB19-C7FF-4384-8A7E-C433FD014E34}" type="pres">
      <dgm:prSet presAssocID="{17E05AD7-A835-4498-8BF9-9FF9E8959DA5}" presName="rectComp" presStyleCnt="0"/>
      <dgm:spPr/>
    </dgm:pt>
    <dgm:pt modelId="{D7B9C203-2F61-41F2-877E-7C4600F8062B}" type="pres">
      <dgm:prSet presAssocID="{17E05AD7-A835-4498-8BF9-9FF9E8959DA5}" presName="bgRect" presStyleLbl="bgShp" presStyleIdx="1" presStyleCnt="3"/>
      <dgm:spPr>
        <a:prstGeom prst="roundRect">
          <a:avLst>
            <a:gd name="adj" fmla="val 10000"/>
          </a:avLst>
        </a:prstGeom>
      </dgm:spPr>
    </dgm:pt>
    <dgm:pt modelId="{C4C18D97-118E-4475-9F8D-8728302B46F7}" type="pres">
      <dgm:prSet presAssocID="{17E05AD7-A835-4498-8BF9-9FF9E8959DA5}" presName="bgRectTx" presStyleLbl="bgShp" presStyleIdx="1" presStyleCnt="3">
        <dgm:presLayoutVars>
          <dgm:bulletEnabled val="1"/>
        </dgm:presLayoutVars>
      </dgm:prSet>
      <dgm:spPr/>
    </dgm:pt>
    <dgm:pt modelId="{D2886A67-DB78-4E44-AD72-055F9FAF6AA4}" type="pres">
      <dgm:prSet presAssocID="{17E05AD7-A835-4498-8BF9-9FF9E8959DA5}" presName="spComp" presStyleCnt="0"/>
      <dgm:spPr/>
    </dgm:pt>
    <dgm:pt modelId="{00A7FD55-6751-4CE8-8B4A-86BEBE69805D}" type="pres">
      <dgm:prSet presAssocID="{17E05AD7-A835-4498-8BF9-9FF9E8959DA5}" presName="hSp" presStyleCnt="0"/>
      <dgm:spPr/>
    </dgm:pt>
    <dgm:pt modelId="{8110A538-93E1-49AF-9ED6-ED073F0422B2}" type="pres">
      <dgm:prSet presAssocID="{ABAA06CD-32B0-49B8-AD6F-564EFD721971}" presName="rectComp" presStyleCnt="0"/>
      <dgm:spPr/>
    </dgm:pt>
    <dgm:pt modelId="{68EE9CAC-289F-496F-A2D5-F08863855FD6}" type="pres">
      <dgm:prSet presAssocID="{ABAA06CD-32B0-49B8-AD6F-564EFD721971}" presName="bgRect" presStyleLbl="bgShp" presStyleIdx="2" presStyleCnt="3"/>
      <dgm:spPr>
        <a:prstGeom prst="roundRect">
          <a:avLst>
            <a:gd name="adj" fmla="val 10000"/>
          </a:avLst>
        </a:prstGeom>
      </dgm:spPr>
    </dgm:pt>
    <dgm:pt modelId="{1DCE38B1-CE42-44D2-98E8-891DA52D4F7E}" type="pres">
      <dgm:prSet presAssocID="{ABAA06CD-32B0-49B8-AD6F-564EFD721971}" presName="bgRectTx" presStyleLbl="bgShp" presStyleIdx="2" presStyleCnt="3">
        <dgm:presLayoutVars>
          <dgm:bulletEnabled val="1"/>
        </dgm:presLayoutVars>
      </dgm:prSet>
      <dgm:spPr/>
    </dgm:pt>
  </dgm:ptLst>
  <dgm:cxnLst>
    <dgm:cxn modelId="{CC095A0D-7A22-48E2-9F21-C63C1F19CA15}" srcId="{FD8BCE94-D1B8-4881-B4EE-01B651DD1032}" destId="{82ED868B-E6C7-44DC-B0B1-BD9F5B1C5066}" srcOrd="1" destOrd="0" parTransId="{49D6560E-71DE-4CCE-A19B-7B5B16E2335D}" sibTransId="{1F620170-012E-48A1-B67E-9431415E9193}"/>
    <dgm:cxn modelId="{347A7710-FC98-4243-84FF-9D1BB8D57836}" type="presOf" srcId="{07EB4675-07B6-46E3-B655-E314BAA16247}" destId="{FA759B1A-8655-448D-9D4F-A4D7D449034B}" srcOrd="0" destOrd="0" presId="urn:microsoft.com/office/officeart/2005/8/layout/hierarchy5"/>
    <dgm:cxn modelId="{DB37A516-71F2-4E39-9EDA-4B1D2EDD0E6E}" srcId="{FD8BCE94-D1B8-4881-B4EE-01B651DD1032}" destId="{17E05AD7-A835-4498-8BF9-9FF9E8959DA5}" srcOrd="2" destOrd="0" parTransId="{B2A2D159-E7E3-48C6-A7EA-84FCD150A233}" sibTransId="{9F1DEED4-D29C-438D-A8FB-07DF1E2A9073}"/>
    <dgm:cxn modelId="{79A0471F-E306-4F42-A2D4-20B2C0A2E029}" type="presOf" srcId="{82ED868B-E6C7-44DC-B0B1-BD9F5B1C5066}" destId="{4F1FD9C0-8DA8-41DB-AF72-AEB79B92DC37}" srcOrd="0" destOrd="0" presId="urn:microsoft.com/office/officeart/2005/8/layout/hierarchy5"/>
    <dgm:cxn modelId="{23620F6E-B0D7-4347-8FE9-D7A67246AB67}" srcId="{663A5E69-EB18-4C88-BFEE-BF366204C224}" destId="{07EB4675-07B6-46E3-B655-E314BAA16247}" srcOrd="0" destOrd="0" parTransId="{6BF3D5FD-D79D-4D08-80EA-C4A90DCBBB6D}" sibTransId="{AB63C6F1-A0AB-43C8-AB60-28630E363BBE}"/>
    <dgm:cxn modelId="{EAE1984E-14B6-467A-BF1D-C80493FE8C35}" type="presOf" srcId="{17E05AD7-A835-4498-8BF9-9FF9E8959DA5}" destId="{D7B9C203-2F61-41F2-877E-7C4600F8062B}" srcOrd="0" destOrd="0" presId="urn:microsoft.com/office/officeart/2005/8/layout/hierarchy5"/>
    <dgm:cxn modelId="{31ACF476-0DCD-4B03-A981-17E0DC443236}" type="presOf" srcId="{82ED868B-E6C7-44DC-B0B1-BD9F5B1C5066}" destId="{561D8E42-BC70-4A8B-AEF4-0F89CF32118A}" srcOrd="1" destOrd="0" presId="urn:microsoft.com/office/officeart/2005/8/layout/hierarchy5"/>
    <dgm:cxn modelId="{1E061F7B-9B4E-451E-A2B9-99BE508B15CB}" type="presOf" srcId="{ABAA06CD-32B0-49B8-AD6F-564EFD721971}" destId="{1DCE38B1-CE42-44D2-98E8-891DA52D4F7E}" srcOrd="1" destOrd="0" presId="urn:microsoft.com/office/officeart/2005/8/layout/hierarchy5"/>
    <dgm:cxn modelId="{37391C81-FCBC-46F2-908F-94674346CE2D}" type="presOf" srcId="{084AFF5C-5611-4451-AD14-68FCDD85DE20}" destId="{2761130E-59B4-4AF9-963C-0FE42348EF54}" srcOrd="0" destOrd="0" presId="urn:microsoft.com/office/officeart/2005/8/layout/hierarchy5"/>
    <dgm:cxn modelId="{BF8EE082-CC51-495D-A7D4-5357F0E4A020}" type="presOf" srcId="{48482322-2D97-4979-B948-881C0A65DDA7}" destId="{CE52A6CB-CDD6-42C4-9207-06ED67B22CD8}" srcOrd="1" destOrd="0" presId="urn:microsoft.com/office/officeart/2005/8/layout/hierarchy5"/>
    <dgm:cxn modelId="{619F8584-5792-4826-8C05-76FDEC5D6274}" type="presOf" srcId="{17E05AD7-A835-4498-8BF9-9FF9E8959DA5}" destId="{C4C18D97-118E-4475-9F8D-8728302B46F7}" srcOrd="1" destOrd="0" presId="urn:microsoft.com/office/officeart/2005/8/layout/hierarchy5"/>
    <dgm:cxn modelId="{798FBE87-7627-4B02-BC0D-3828C79C03BC}" type="presOf" srcId="{ABAA06CD-32B0-49B8-AD6F-564EFD721971}" destId="{68EE9CAC-289F-496F-A2D5-F08863855FD6}" srcOrd="0" destOrd="0" presId="urn:microsoft.com/office/officeart/2005/8/layout/hierarchy5"/>
    <dgm:cxn modelId="{E4F2E9A0-6ABF-4086-85F3-F8394CA72E4B}" srcId="{FD8BCE94-D1B8-4881-B4EE-01B651DD1032}" destId="{084AFF5C-5611-4451-AD14-68FCDD85DE20}" srcOrd="0" destOrd="0" parTransId="{5DB1A015-CE6E-475F-8F6F-DBBCAAD7539A}" sibTransId="{08F1609B-8FF5-4D2B-8634-ABA4CBE45E4B}"/>
    <dgm:cxn modelId="{E59042AF-528A-4F1C-B887-E773879978DE}" srcId="{FD8BCE94-D1B8-4881-B4EE-01B651DD1032}" destId="{ABAA06CD-32B0-49B8-AD6F-564EFD721971}" srcOrd="3" destOrd="0" parTransId="{7AA582B9-1B41-4EFE-A445-760645084029}" sibTransId="{365903A8-185C-4174-B681-1728819C7170}"/>
    <dgm:cxn modelId="{1B1E85B3-F10A-4059-9688-E2CBD9C0D5BA}" type="presOf" srcId="{6BF3D5FD-D79D-4D08-80EA-C4A90DCBBB6D}" destId="{AEAC2699-53BB-4B4B-B1D0-A8D24AD12109}" srcOrd="0" destOrd="0" presId="urn:microsoft.com/office/officeart/2005/8/layout/hierarchy5"/>
    <dgm:cxn modelId="{2D2555BC-84C7-4A68-839E-BE1C693E58DA}" srcId="{084AFF5C-5611-4451-AD14-68FCDD85DE20}" destId="{663A5E69-EB18-4C88-BFEE-BF366204C224}" srcOrd="0" destOrd="0" parTransId="{48482322-2D97-4979-B948-881C0A65DDA7}" sibTransId="{F65BA637-F290-4A2A-BC7E-789EC1F50012}"/>
    <dgm:cxn modelId="{B1D595CC-E57F-4690-AADA-15AA9B51742C}" type="presOf" srcId="{6BF3D5FD-D79D-4D08-80EA-C4A90DCBBB6D}" destId="{C835CB9D-695A-4B11-9CAF-AFF0FD76EE50}" srcOrd="1" destOrd="0" presId="urn:microsoft.com/office/officeart/2005/8/layout/hierarchy5"/>
    <dgm:cxn modelId="{4C75CDCD-5801-4700-B28F-1E6E05CAFFE2}" type="presOf" srcId="{48482322-2D97-4979-B948-881C0A65DDA7}" destId="{4CC302C3-FFD8-4B38-9C5C-4192A4B5827B}" srcOrd="0" destOrd="0" presId="urn:microsoft.com/office/officeart/2005/8/layout/hierarchy5"/>
    <dgm:cxn modelId="{FEB1ABDE-3FE3-41B2-B83B-8FFDD1DE60D8}" type="presOf" srcId="{663A5E69-EB18-4C88-BFEE-BF366204C224}" destId="{0E95ABAF-43EB-46D6-8AAF-3A4C66E87FEC}" srcOrd="0" destOrd="0" presId="urn:microsoft.com/office/officeart/2005/8/layout/hierarchy5"/>
    <dgm:cxn modelId="{1CEC87F0-4CA0-4A0D-96BA-A6FE10D58B41}" type="presOf" srcId="{FD8BCE94-D1B8-4881-B4EE-01B651DD1032}" destId="{82DF1BCE-B25F-42A7-A78F-835CCAD1B146}" srcOrd="0" destOrd="0" presId="urn:microsoft.com/office/officeart/2005/8/layout/hierarchy5"/>
    <dgm:cxn modelId="{1006BFEA-10F1-494D-9AA2-7BDA099ED094}" type="presParOf" srcId="{82DF1BCE-B25F-42A7-A78F-835CCAD1B146}" destId="{C9C0F787-C734-4221-B420-7EF836D518E3}" srcOrd="0" destOrd="0" presId="urn:microsoft.com/office/officeart/2005/8/layout/hierarchy5"/>
    <dgm:cxn modelId="{13CC1B9D-1B79-49DB-BC45-50C651EF3913}" type="presParOf" srcId="{C9C0F787-C734-4221-B420-7EF836D518E3}" destId="{F5A694E3-ACA6-4531-8D22-2033765748DE}" srcOrd="0" destOrd="0" presId="urn:microsoft.com/office/officeart/2005/8/layout/hierarchy5"/>
    <dgm:cxn modelId="{B1E1B13B-7103-4533-8638-36ACB3EAB798}" type="presParOf" srcId="{C9C0F787-C734-4221-B420-7EF836D518E3}" destId="{54456812-A85D-41AA-90FF-F13245E30689}" srcOrd="1" destOrd="0" presId="urn:microsoft.com/office/officeart/2005/8/layout/hierarchy5"/>
    <dgm:cxn modelId="{0FE1D641-4E83-4887-AE22-B2F94055DF75}" type="presParOf" srcId="{54456812-A85D-41AA-90FF-F13245E30689}" destId="{4DFF5259-2148-4957-9402-7674EC5DEE53}" srcOrd="0" destOrd="0" presId="urn:microsoft.com/office/officeart/2005/8/layout/hierarchy5"/>
    <dgm:cxn modelId="{711A3DC0-15D0-42F2-B219-26AC920E4A82}" type="presParOf" srcId="{4DFF5259-2148-4957-9402-7674EC5DEE53}" destId="{2761130E-59B4-4AF9-963C-0FE42348EF54}" srcOrd="0" destOrd="0" presId="urn:microsoft.com/office/officeart/2005/8/layout/hierarchy5"/>
    <dgm:cxn modelId="{D338D72E-25E8-42ED-948C-0F41D52C98AC}" type="presParOf" srcId="{4DFF5259-2148-4957-9402-7674EC5DEE53}" destId="{C17C4425-F536-44A8-BC67-E113A9E23885}" srcOrd="1" destOrd="0" presId="urn:microsoft.com/office/officeart/2005/8/layout/hierarchy5"/>
    <dgm:cxn modelId="{8242CE5D-8339-4A0B-8AB9-EFF8EEBA35B5}" type="presParOf" srcId="{C17C4425-F536-44A8-BC67-E113A9E23885}" destId="{4CC302C3-FFD8-4B38-9C5C-4192A4B5827B}" srcOrd="0" destOrd="0" presId="urn:microsoft.com/office/officeart/2005/8/layout/hierarchy5"/>
    <dgm:cxn modelId="{11276E0A-CFCA-4CDA-BF15-26F1C3AC0CD1}" type="presParOf" srcId="{4CC302C3-FFD8-4B38-9C5C-4192A4B5827B}" destId="{CE52A6CB-CDD6-42C4-9207-06ED67B22CD8}" srcOrd="0" destOrd="0" presId="urn:microsoft.com/office/officeart/2005/8/layout/hierarchy5"/>
    <dgm:cxn modelId="{CF8B49A0-C628-4C42-9F37-2F8AF9DFA48E}" type="presParOf" srcId="{C17C4425-F536-44A8-BC67-E113A9E23885}" destId="{EB0B2368-EAB8-4448-A78F-7898FDC6A9A8}" srcOrd="1" destOrd="0" presId="urn:microsoft.com/office/officeart/2005/8/layout/hierarchy5"/>
    <dgm:cxn modelId="{671E2CC2-2D1B-4C59-9BAF-F087C13C2CDE}" type="presParOf" srcId="{EB0B2368-EAB8-4448-A78F-7898FDC6A9A8}" destId="{0E95ABAF-43EB-46D6-8AAF-3A4C66E87FEC}" srcOrd="0" destOrd="0" presId="urn:microsoft.com/office/officeart/2005/8/layout/hierarchy5"/>
    <dgm:cxn modelId="{C1292CB3-AE11-4E88-937E-602533E80340}" type="presParOf" srcId="{EB0B2368-EAB8-4448-A78F-7898FDC6A9A8}" destId="{A573720E-F1CD-471E-A99F-E76C77095C4B}" srcOrd="1" destOrd="0" presId="urn:microsoft.com/office/officeart/2005/8/layout/hierarchy5"/>
    <dgm:cxn modelId="{AEC443FC-00DE-437A-B469-4E379BBB57C3}" type="presParOf" srcId="{A573720E-F1CD-471E-A99F-E76C77095C4B}" destId="{AEAC2699-53BB-4B4B-B1D0-A8D24AD12109}" srcOrd="0" destOrd="0" presId="urn:microsoft.com/office/officeart/2005/8/layout/hierarchy5"/>
    <dgm:cxn modelId="{8897DD69-127A-4A7A-903F-CC7C156A830C}" type="presParOf" srcId="{AEAC2699-53BB-4B4B-B1D0-A8D24AD12109}" destId="{C835CB9D-695A-4B11-9CAF-AFF0FD76EE50}" srcOrd="0" destOrd="0" presId="urn:microsoft.com/office/officeart/2005/8/layout/hierarchy5"/>
    <dgm:cxn modelId="{0FD49D55-99E4-4BCF-BCEB-9C7DA2A7D91B}" type="presParOf" srcId="{A573720E-F1CD-471E-A99F-E76C77095C4B}" destId="{C362E3E9-5DC7-475A-882B-6A50AD6EDEC9}" srcOrd="1" destOrd="0" presId="urn:microsoft.com/office/officeart/2005/8/layout/hierarchy5"/>
    <dgm:cxn modelId="{CE5760DF-1C0B-4884-A475-D1F96A93B7CF}" type="presParOf" srcId="{C362E3E9-5DC7-475A-882B-6A50AD6EDEC9}" destId="{FA759B1A-8655-448D-9D4F-A4D7D449034B}" srcOrd="0" destOrd="0" presId="urn:microsoft.com/office/officeart/2005/8/layout/hierarchy5"/>
    <dgm:cxn modelId="{D75D2459-7C6E-4CEB-8F1F-85C3F6FB83B4}" type="presParOf" srcId="{C362E3E9-5DC7-475A-882B-6A50AD6EDEC9}" destId="{FFA7CFC3-3F29-4D1A-B0A4-176692816F2B}" srcOrd="1" destOrd="0" presId="urn:microsoft.com/office/officeart/2005/8/layout/hierarchy5"/>
    <dgm:cxn modelId="{9D02701D-093D-49E9-A0E8-F5C2126081B0}" type="presParOf" srcId="{82DF1BCE-B25F-42A7-A78F-835CCAD1B146}" destId="{EF2A899E-AA65-41F6-B43D-3DDF8D4848BE}" srcOrd="1" destOrd="0" presId="urn:microsoft.com/office/officeart/2005/8/layout/hierarchy5"/>
    <dgm:cxn modelId="{F9948AB8-8940-43DB-97AB-F741F4F1DAA9}" type="presParOf" srcId="{EF2A899E-AA65-41F6-B43D-3DDF8D4848BE}" destId="{CB23345F-1F4A-4E02-9DB3-AC0E31030C96}" srcOrd="0" destOrd="0" presId="urn:microsoft.com/office/officeart/2005/8/layout/hierarchy5"/>
    <dgm:cxn modelId="{8C4BDE7E-7575-4AF6-BF23-230C1A688671}" type="presParOf" srcId="{CB23345F-1F4A-4E02-9DB3-AC0E31030C96}" destId="{4F1FD9C0-8DA8-41DB-AF72-AEB79B92DC37}" srcOrd="0" destOrd="0" presId="urn:microsoft.com/office/officeart/2005/8/layout/hierarchy5"/>
    <dgm:cxn modelId="{F69297C0-88A9-4F59-93A1-37726B94BD60}" type="presParOf" srcId="{CB23345F-1F4A-4E02-9DB3-AC0E31030C96}" destId="{561D8E42-BC70-4A8B-AEF4-0F89CF32118A}" srcOrd="1" destOrd="0" presId="urn:microsoft.com/office/officeart/2005/8/layout/hierarchy5"/>
    <dgm:cxn modelId="{BCFCF6F0-045A-4FAB-8377-2A6CC89F22AB}" type="presParOf" srcId="{EF2A899E-AA65-41F6-B43D-3DDF8D4848BE}" destId="{54C862AE-3674-43D4-844E-0160097B9E24}" srcOrd="1" destOrd="0" presId="urn:microsoft.com/office/officeart/2005/8/layout/hierarchy5"/>
    <dgm:cxn modelId="{642BC633-2A0F-44E6-AFCE-28ACAC588804}" type="presParOf" srcId="{54C862AE-3674-43D4-844E-0160097B9E24}" destId="{6B347139-A379-401C-877D-14418443A2B8}" srcOrd="0" destOrd="0" presId="urn:microsoft.com/office/officeart/2005/8/layout/hierarchy5"/>
    <dgm:cxn modelId="{39BB51FF-007B-4755-BAC1-90C300CC369C}" type="presParOf" srcId="{EF2A899E-AA65-41F6-B43D-3DDF8D4848BE}" destId="{B4FEDB19-C7FF-4384-8A7E-C433FD014E34}" srcOrd="2" destOrd="0" presId="urn:microsoft.com/office/officeart/2005/8/layout/hierarchy5"/>
    <dgm:cxn modelId="{A86AA8E8-0AF7-4348-B98E-494EC8F8B5E3}" type="presParOf" srcId="{B4FEDB19-C7FF-4384-8A7E-C433FD014E34}" destId="{D7B9C203-2F61-41F2-877E-7C4600F8062B}" srcOrd="0" destOrd="0" presId="urn:microsoft.com/office/officeart/2005/8/layout/hierarchy5"/>
    <dgm:cxn modelId="{A3BF013B-D6C4-4512-AD5B-B84E17350ABA}" type="presParOf" srcId="{B4FEDB19-C7FF-4384-8A7E-C433FD014E34}" destId="{C4C18D97-118E-4475-9F8D-8728302B46F7}" srcOrd="1" destOrd="0" presId="urn:microsoft.com/office/officeart/2005/8/layout/hierarchy5"/>
    <dgm:cxn modelId="{FC1FB15C-173F-4E6E-A108-902FCA1E7672}" type="presParOf" srcId="{EF2A899E-AA65-41F6-B43D-3DDF8D4848BE}" destId="{D2886A67-DB78-4E44-AD72-055F9FAF6AA4}" srcOrd="3" destOrd="0" presId="urn:microsoft.com/office/officeart/2005/8/layout/hierarchy5"/>
    <dgm:cxn modelId="{FBFAF73A-7FE0-4056-9860-B797FED6BC30}" type="presParOf" srcId="{D2886A67-DB78-4E44-AD72-055F9FAF6AA4}" destId="{00A7FD55-6751-4CE8-8B4A-86BEBE69805D}" srcOrd="0" destOrd="0" presId="urn:microsoft.com/office/officeart/2005/8/layout/hierarchy5"/>
    <dgm:cxn modelId="{5D272454-FE7C-46C6-B84E-F390D855EBC0}" type="presParOf" srcId="{EF2A899E-AA65-41F6-B43D-3DDF8D4848BE}" destId="{8110A538-93E1-49AF-9ED6-ED073F0422B2}" srcOrd="4" destOrd="0" presId="urn:microsoft.com/office/officeart/2005/8/layout/hierarchy5"/>
    <dgm:cxn modelId="{72A38BE4-726D-413A-8842-3254B6431F76}" type="presParOf" srcId="{8110A538-93E1-49AF-9ED6-ED073F0422B2}" destId="{68EE9CAC-289F-496F-A2D5-F08863855FD6}" srcOrd="0" destOrd="0" presId="urn:microsoft.com/office/officeart/2005/8/layout/hierarchy5"/>
    <dgm:cxn modelId="{3DA30130-0ED3-454C-865E-DDB6403C8B44}" type="presParOf" srcId="{8110A538-93E1-49AF-9ED6-ED073F0422B2}" destId="{1DCE38B1-CE42-44D2-98E8-891DA52D4F7E}" srcOrd="1" destOrd="0" presId="urn:microsoft.com/office/officeart/2005/8/layout/hierarchy5"/>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80A872-E69C-4053-86D2-B8C5C2B8404B}">
      <dsp:nvSpPr>
        <dsp:cNvPr id="0" name=""/>
        <dsp:cNvSpPr/>
      </dsp:nvSpPr>
      <dsp:spPr>
        <a:xfrm>
          <a:off x="73505" y="0"/>
          <a:ext cx="1062949" cy="268502"/>
        </a:xfrm>
        <a:prstGeom prst="roundRect">
          <a:avLst>
            <a:gd name="adj" fmla="val 10000"/>
          </a:avLst>
        </a:prstGeom>
        <a:solidFill>
          <a:srgbClr val="13475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26670" numCol="1" spcCol="1270" anchor="t" anchorCtr="0">
          <a:noAutofit/>
        </a:bodyPr>
        <a:lstStyle/>
        <a:p>
          <a:pPr marL="0" lvl="0" indent="0" algn="l" defTabSz="311150">
            <a:lnSpc>
              <a:spcPct val="90000"/>
            </a:lnSpc>
            <a:spcBef>
              <a:spcPct val="0"/>
            </a:spcBef>
            <a:spcAft>
              <a:spcPct val="35000"/>
            </a:spcAft>
            <a:buNone/>
          </a:pPr>
          <a:r>
            <a:rPr lang="en-US" sz="700" kern="1200"/>
            <a:t>  </a:t>
          </a:r>
          <a:r>
            <a:rPr lang="ro-RO" sz="700" kern="1200"/>
            <a:t> </a:t>
          </a:r>
          <a:r>
            <a:rPr lang="en-US" sz="700" kern="1200"/>
            <a:t>I</a:t>
          </a:r>
          <a:r>
            <a:rPr lang="ro-RO" sz="700" b="1" kern="1200"/>
            <a:t>nițiere</a:t>
          </a:r>
          <a:r>
            <a:rPr lang="ro-RO" sz="700" kern="1200"/>
            <a:t> </a:t>
          </a:r>
          <a:r>
            <a:rPr lang="ro-RO" sz="700" b="1" kern="1200"/>
            <a:t>procedură</a:t>
          </a:r>
          <a:r>
            <a:rPr lang="ro-RO" sz="600" kern="1200"/>
            <a:t> </a:t>
          </a:r>
        </a:p>
      </dsp:txBody>
      <dsp:txXfrm>
        <a:off x="73505" y="0"/>
        <a:ext cx="1062949" cy="179001"/>
      </dsp:txXfrm>
    </dsp:sp>
    <dsp:sp modelId="{3D5FBA67-A4A3-4FDE-B109-B40743E73972}">
      <dsp:nvSpPr>
        <dsp:cNvPr id="0" name=""/>
        <dsp:cNvSpPr/>
      </dsp:nvSpPr>
      <dsp:spPr>
        <a:xfrm>
          <a:off x="183237" y="184740"/>
          <a:ext cx="1075572" cy="134114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ro-RO" sz="600" b="1" kern="1200"/>
            <a:t> Conducătorii direcțiilor, serviciilor, compartimentelor</a:t>
          </a:r>
          <a:r>
            <a:rPr lang="en-US" sz="600" b="1" kern="1200"/>
            <a:t> </a:t>
          </a:r>
          <a:r>
            <a:rPr lang="ro-RO" sz="600" b="1" kern="1200"/>
            <a:t>sau personalul din subordinea acestora.</a:t>
          </a:r>
        </a:p>
        <a:p>
          <a:pPr marL="57150" lvl="1" indent="-57150" algn="l" defTabSz="266700">
            <a:lnSpc>
              <a:spcPct val="90000"/>
            </a:lnSpc>
            <a:spcBef>
              <a:spcPct val="0"/>
            </a:spcBef>
            <a:spcAft>
              <a:spcPct val="15000"/>
            </a:spcAft>
            <a:buChar char="•"/>
          </a:pPr>
          <a:r>
            <a:rPr lang="ro-RO" sz="600" b="1" kern="1200"/>
            <a:t>Procedurile pot fi inițiate și la solicitarea conducerii instituției.</a:t>
          </a:r>
          <a:r>
            <a:rPr lang="en-US" sz="600" b="1" kern="1200"/>
            <a:t>	</a:t>
          </a:r>
          <a:endParaRPr lang="ro-RO" sz="600" b="1" kern="1200"/>
        </a:p>
      </dsp:txBody>
      <dsp:txXfrm>
        <a:off x="214739" y="216242"/>
        <a:ext cx="1012568" cy="1278136"/>
      </dsp:txXfrm>
    </dsp:sp>
    <dsp:sp modelId="{FC66428C-A247-4EC8-B553-7C43B5893FC5}">
      <dsp:nvSpPr>
        <dsp:cNvPr id="0" name=""/>
        <dsp:cNvSpPr/>
      </dsp:nvSpPr>
      <dsp:spPr>
        <a:xfrm rot="12812">
          <a:off x="1259406" y="-22104"/>
          <a:ext cx="260660" cy="22906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ro-RO" sz="600" kern="1200"/>
        </a:p>
      </dsp:txBody>
      <dsp:txXfrm>
        <a:off x="1259406" y="23580"/>
        <a:ext cx="191942" cy="137437"/>
      </dsp:txXfrm>
    </dsp:sp>
    <dsp:sp modelId="{61A375D6-0EB2-4DA2-B5C0-B35DC47AA450}">
      <dsp:nvSpPr>
        <dsp:cNvPr id="0" name=""/>
        <dsp:cNvSpPr/>
      </dsp:nvSpPr>
      <dsp:spPr>
        <a:xfrm>
          <a:off x="1628263" y="5738"/>
          <a:ext cx="1032993" cy="268502"/>
        </a:xfrm>
        <a:prstGeom prst="roundRect">
          <a:avLst>
            <a:gd name="adj" fmla="val 10000"/>
          </a:avLst>
        </a:prstGeom>
        <a:solidFill>
          <a:srgbClr val="13475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26670" numCol="1" spcCol="1270" anchor="t" anchorCtr="0">
          <a:noAutofit/>
        </a:bodyPr>
        <a:lstStyle/>
        <a:p>
          <a:pPr marL="0" lvl="0" indent="0" algn="l" defTabSz="311150">
            <a:lnSpc>
              <a:spcPct val="90000"/>
            </a:lnSpc>
            <a:spcBef>
              <a:spcPct val="0"/>
            </a:spcBef>
            <a:spcAft>
              <a:spcPct val="35000"/>
            </a:spcAft>
            <a:buNone/>
          </a:pPr>
          <a:r>
            <a:rPr lang="ro-RO" sz="700" b="1" kern="1200"/>
            <a:t>Verificare</a:t>
          </a:r>
          <a:endParaRPr lang="ro-RO" sz="700" kern="1200"/>
        </a:p>
      </dsp:txBody>
      <dsp:txXfrm>
        <a:off x="1628263" y="5738"/>
        <a:ext cx="1032993" cy="179001"/>
      </dsp:txXfrm>
    </dsp:sp>
    <dsp:sp modelId="{0DDA8FB2-17DF-4B8A-B48A-B75C1954FE67}">
      <dsp:nvSpPr>
        <dsp:cNvPr id="0" name=""/>
        <dsp:cNvSpPr/>
      </dsp:nvSpPr>
      <dsp:spPr>
        <a:xfrm>
          <a:off x="1873184" y="184740"/>
          <a:ext cx="920031" cy="134114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ro-RO" sz="600" b="1" kern="1200"/>
            <a:t>Conducătorii direcțiilor, serviciilor, compartimentelor, sau birourilor din instituție.</a:t>
          </a:r>
          <a:endParaRPr lang="ro-RO" sz="600" b="0" kern="1200"/>
        </a:p>
        <a:p>
          <a:pPr marL="57150" lvl="1" indent="-57150" algn="l" defTabSz="266700">
            <a:lnSpc>
              <a:spcPct val="90000"/>
            </a:lnSpc>
            <a:spcBef>
              <a:spcPct val="0"/>
            </a:spcBef>
            <a:spcAft>
              <a:spcPct val="15000"/>
            </a:spcAft>
            <a:buChar char="•"/>
          </a:pPr>
          <a:r>
            <a:rPr lang="ro-RO" sz="600" b="0" kern="1200"/>
            <a:t>Transmiterea ulterioară către Secretariatul Tehnic al Comisiei de Monitorizare care le înregistrează în lista documentelor în vigoare.</a:t>
          </a:r>
          <a:r>
            <a:rPr lang="en-US" sz="600" b="0" kern="1200"/>
            <a:t>	</a:t>
          </a:r>
          <a:endParaRPr lang="ro-RO" sz="600" b="0" kern="1200"/>
        </a:p>
      </dsp:txBody>
      <dsp:txXfrm>
        <a:off x="1900131" y="211687"/>
        <a:ext cx="866137" cy="1287246"/>
      </dsp:txXfrm>
    </dsp:sp>
    <dsp:sp modelId="{B1681E1D-CDAA-47A7-B46F-470B348E028D}">
      <dsp:nvSpPr>
        <dsp:cNvPr id="0" name=""/>
        <dsp:cNvSpPr/>
      </dsp:nvSpPr>
      <dsp:spPr>
        <a:xfrm>
          <a:off x="2786609" y="-19290"/>
          <a:ext cx="265748" cy="22906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ro-RO" sz="600" kern="1200"/>
        </a:p>
      </dsp:txBody>
      <dsp:txXfrm>
        <a:off x="2786609" y="26522"/>
        <a:ext cx="197030" cy="137437"/>
      </dsp:txXfrm>
    </dsp:sp>
    <dsp:sp modelId="{E796E5EB-4E33-41F1-AFB8-FE18823A5FAA}">
      <dsp:nvSpPr>
        <dsp:cNvPr id="0" name=""/>
        <dsp:cNvSpPr/>
      </dsp:nvSpPr>
      <dsp:spPr>
        <a:xfrm>
          <a:off x="3162669" y="5738"/>
          <a:ext cx="1002080" cy="268502"/>
        </a:xfrm>
        <a:prstGeom prst="roundRect">
          <a:avLst>
            <a:gd name="adj" fmla="val 10000"/>
          </a:avLst>
        </a:prstGeom>
        <a:solidFill>
          <a:srgbClr val="13475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26670" numCol="1" spcCol="1270" anchor="t" anchorCtr="0">
          <a:noAutofit/>
        </a:bodyPr>
        <a:lstStyle/>
        <a:p>
          <a:pPr marL="0" lvl="0" indent="0" algn="l" defTabSz="311150">
            <a:lnSpc>
              <a:spcPct val="90000"/>
            </a:lnSpc>
            <a:spcBef>
              <a:spcPct val="0"/>
            </a:spcBef>
            <a:spcAft>
              <a:spcPct val="35000"/>
            </a:spcAft>
            <a:buNone/>
          </a:pPr>
          <a:r>
            <a:rPr lang="en-US" sz="700" b="1" kern="1200"/>
            <a:t>Avizare	</a:t>
          </a:r>
          <a:endParaRPr lang="ro-RO" sz="700" kern="1200"/>
        </a:p>
      </dsp:txBody>
      <dsp:txXfrm>
        <a:off x="3162669" y="5738"/>
        <a:ext cx="1002080" cy="179001"/>
      </dsp:txXfrm>
    </dsp:sp>
    <dsp:sp modelId="{6F31065C-8B30-416C-ADCB-A5A8F9B26A7D}">
      <dsp:nvSpPr>
        <dsp:cNvPr id="0" name=""/>
        <dsp:cNvSpPr/>
      </dsp:nvSpPr>
      <dsp:spPr>
        <a:xfrm>
          <a:off x="3392134" y="184740"/>
          <a:ext cx="920031" cy="134114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ro-RO" sz="600" b="1" kern="1200"/>
            <a:t>Secretariatul Tehnic verifică procedura și o transmite către analiză și aprobare Comisiei de Monitorizare. </a:t>
          </a:r>
        </a:p>
        <a:p>
          <a:pPr marL="57150" lvl="1" indent="-57150" algn="l" defTabSz="266700">
            <a:lnSpc>
              <a:spcPct val="90000"/>
            </a:lnSpc>
            <a:spcBef>
              <a:spcPct val="0"/>
            </a:spcBef>
            <a:spcAft>
              <a:spcPct val="15000"/>
            </a:spcAft>
            <a:buChar char="•"/>
          </a:pPr>
          <a:r>
            <a:rPr lang="ro-RO" sz="600" b="1" i="0" kern="1200"/>
            <a:t>Avizare de către Comisia de Monitorizare dacă </a:t>
          </a:r>
          <a:r>
            <a:rPr lang="ro-RO" sz="600" b="0" i="0" kern="1200"/>
            <a:t>respectă prevederile procedurii de sistem PO-01. Dacă nu respectă, Comisia transmite observații.</a:t>
          </a:r>
          <a:r>
            <a:rPr lang="ro-RO" sz="600" b="1" i="0" kern="1200"/>
            <a:t> </a:t>
          </a:r>
        </a:p>
      </dsp:txBody>
      <dsp:txXfrm>
        <a:off x="3419081" y="211687"/>
        <a:ext cx="866137" cy="1287246"/>
      </dsp:txXfrm>
    </dsp:sp>
    <dsp:sp modelId="{AA254854-0686-4CD4-96F6-D9BD346313C9}">
      <dsp:nvSpPr>
        <dsp:cNvPr id="0" name=""/>
        <dsp:cNvSpPr/>
      </dsp:nvSpPr>
      <dsp:spPr>
        <a:xfrm>
          <a:off x="4293967" y="-19290"/>
          <a:ext cx="273940" cy="22906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ro-RO" sz="600" kern="1200"/>
        </a:p>
      </dsp:txBody>
      <dsp:txXfrm>
        <a:off x="4293967" y="26522"/>
        <a:ext cx="205222" cy="137437"/>
      </dsp:txXfrm>
    </dsp:sp>
    <dsp:sp modelId="{68388C5D-2A48-4F08-ADC5-5B317BB3B03C}">
      <dsp:nvSpPr>
        <dsp:cNvPr id="0" name=""/>
        <dsp:cNvSpPr/>
      </dsp:nvSpPr>
      <dsp:spPr>
        <a:xfrm>
          <a:off x="4681619" y="5738"/>
          <a:ext cx="920031" cy="268502"/>
        </a:xfrm>
        <a:prstGeom prst="roundRect">
          <a:avLst>
            <a:gd name="adj" fmla="val 10000"/>
          </a:avLst>
        </a:prstGeom>
        <a:solidFill>
          <a:srgbClr val="13475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26670" numCol="1" spcCol="1270" anchor="t" anchorCtr="0">
          <a:noAutofit/>
        </a:bodyPr>
        <a:lstStyle/>
        <a:p>
          <a:pPr marL="0" lvl="0" indent="0" algn="l" defTabSz="311150">
            <a:lnSpc>
              <a:spcPct val="90000"/>
            </a:lnSpc>
            <a:spcBef>
              <a:spcPct val="0"/>
            </a:spcBef>
            <a:spcAft>
              <a:spcPct val="35000"/>
            </a:spcAft>
            <a:buNone/>
          </a:pPr>
          <a:r>
            <a:rPr lang="en-US" sz="700" b="1" kern="1200"/>
            <a:t>Aprobare</a:t>
          </a:r>
          <a:r>
            <a:rPr lang="en-US" sz="700" kern="1200"/>
            <a:t> </a:t>
          </a:r>
          <a:r>
            <a:rPr lang="ro-RO" sz="700" b="1" kern="1200"/>
            <a:t>procedură</a:t>
          </a:r>
          <a:r>
            <a:rPr lang="ro-RO" sz="700" kern="1200"/>
            <a:t> </a:t>
          </a:r>
        </a:p>
      </dsp:txBody>
      <dsp:txXfrm>
        <a:off x="4681619" y="5738"/>
        <a:ext cx="920031" cy="179001"/>
      </dsp:txXfrm>
    </dsp:sp>
    <dsp:sp modelId="{6246CFF0-E668-4E99-8594-7EBF7A6BCBA4}">
      <dsp:nvSpPr>
        <dsp:cNvPr id="0" name=""/>
        <dsp:cNvSpPr/>
      </dsp:nvSpPr>
      <dsp:spPr>
        <a:xfrm>
          <a:off x="4870059" y="184740"/>
          <a:ext cx="920031" cy="134114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en-US" sz="600" b="1" kern="1200"/>
            <a:t>PRIMAR, </a:t>
          </a:r>
          <a:r>
            <a:rPr lang="ro-RO" sz="600" b="1" kern="1200"/>
            <a:t> după primirea procedurii de la inițiator și cu avizul Comisiei de Monitorizare. </a:t>
          </a:r>
        </a:p>
      </dsp:txBody>
      <dsp:txXfrm>
        <a:off x="4897006" y="211687"/>
        <a:ext cx="866137" cy="128724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521395E-B423-4484-B1B2-78A1B9AE3195}">
      <dsp:nvSpPr>
        <dsp:cNvPr id="0" name=""/>
        <dsp:cNvSpPr/>
      </dsp:nvSpPr>
      <dsp:spPr>
        <a:xfrm>
          <a:off x="1025215" y="16871"/>
          <a:ext cx="1384560" cy="1384771"/>
        </a:xfrm>
        <a:prstGeom prst="circularArrow">
          <a:avLst>
            <a:gd name="adj1" fmla="val 10980"/>
            <a:gd name="adj2" fmla="val 1142322"/>
            <a:gd name="adj3" fmla="val 4500000"/>
            <a:gd name="adj4" fmla="val 10800000"/>
            <a:gd name="adj5" fmla="val 12500"/>
          </a:avLst>
        </a:prstGeom>
        <a:solidFill>
          <a:srgbClr val="92D05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B03B0E3-21F5-40CE-BFE5-146A8DAB96A5}">
      <dsp:nvSpPr>
        <dsp:cNvPr id="0" name=""/>
        <dsp:cNvSpPr/>
      </dsp:nvSpPr>
      <dsp:spPr>
        <a:xfrm>
          <a:off x="1331248" y="460176"/>
          <a:ext cx="769373" cy="49787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ro-RO" sz="900" kern="1200"/>
            <a:t>27 proceduri de sistem</a:t>
          </a:r>
        </a:p>
      </dsp:txBody>
      <dsp:txXfrm>
        <a:off x="1331248" y="460176"/>
        <a:ext cx="769373" cy="497873"/>
      </dsp:txXfrm>
    </dsp:sp>
    <dsp:sp modelId="{57746A9E-8FF8-4D5E-9C4A-5495AF888F75}">
      <dsp:nvSpPr>
        <dsp:cNvPr id="0" name=""/>
        <dsp:cNvSpPr/>
      </dsp:nvSpPr>
      <dsp:spPr>
        <a:xfrm>
          <a:off x="640658" y="812525"/>
          <a:ext cx="1384560" cy="1384771"/>
        </a:xfrm>
        <a:prstGeom prst="leftCircularArrow">
          <a:avLst>
            <a:gd name="adj1" fmla="val 10980"/>
            <a:gd name="adj2" fmla="val 1142322"/>
            <a:gd name="adj3" fmla="val 6300000"/>
            <a:gd name="adj4" fmla="val 18900000"/>
            <a:gd name="adj5" fmla="val 12500"/>
          </a:avLst>
        </a:prstGeom>
        <a:solidFill>
          <a:schemeClr val="accent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A1836F9-DC82-47E9-8B01-7D4AEB287111}">
      <dsp:nvSpPr>
        <dsp:cNvPr id="0" name=""/>
        <dsp:cNvSpPr/>
      </dsp:nvSpPr>
      <dsp:spPr>
        <a:xfrm>
          <a:off x="958099" y="1277666"/>
          <a:ext cx="769373" cy="38459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ro-RO" sz="800" b="1" kern="1200"/>
            <a:t>proceduri operaționale</a:t>
          </a:r>
        </a:p>
      </dsp:txBody>
      <dsp:txXfrm>
        <a:off x="958099" y="1277666"/>
        <a:ext cx="769373" cy="384594"/>
      </dsp:txXfrm>
    </dsp:sp>
    <dsp:sp modelId="{BDD41DAA-8E3D-4D3F-9E5F-354382F5C433}">
      <dsp:nvSpPr>
        <dsp:cNvPr id="0" name=""/>
        <dsp:cNvSpPr/>
      </dsp:nvSpPr>
      <dsp:spPr>
        <a:xfrm>
          <a:off x="876398" y="1707587"/>
          <a:ext cx="1743371" cy="1122542"/>
        </a:xfrm>
        <a:prstGeom prst="blockArc">
          <a:avLst>
            <a:gd name="adj1" fmla="val 13500000"/>
            <a:gd name="adj2" fmla="val 10800000"/>
            <a:gd name="adj3" fmla="val 12740"/>
          </a:avLst>
        </a:prstGeom>
        <a:solidFill>
          <a:srgbClr val="00B0F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68EC783-1647-47D3-B5C2-A2700EC8FD7C}">
      <dsp:nvSpPr>
        <dsp:cNvPr id="0" name=""/>
        <dsp:cNvSpPr/>
      </dsp:nvSpPr>
      <dsp:spPr>
        <a:xfrm>
          <a:off x="1244756" y="1767842"/>
          <a:ext cx="1117445" cy="108586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b="0" i="1" kern="1200"/>
            <a:t>Comisia de monitorizare a implementării și dezvoltării sistemului de control intern managerial din cadrul aparatului de specialitate al Primarului municipiului Bistrița</a:t>
          </a:r>
          <a:endParaRPr lang="ro-RO" sz="600" b="0" kern="1200"/>
        </a:p>
      </dsp:txBody>
      <dsp:txXfrm>
        <a:off x="1244756" y="1767842"/>
        <a:ext cx="1117445" cy="108586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3398EDD-6926-4824-82E8-885F71C1588A}">
      <dsp:nvSpPr>
        <dsp:cNvPr id="0" name=""/>
        <dsp:cNvSpPr/>
      </dsp:nvSpPr>
      <dsp:spPr>
        <a:xfrm>
          <a:off x="1859" y="16603"/>
          <a:ext cx="1813262" cy="576000"/>
        </a:xfrm>
        <a:prstGeom prst="rect">
          <a:avLst/>
        </a:prstGeom>
        <a:solidFill>
          <a:srgbClr val="134753">
            <a:hueOff val="0"/>
            <a:satOff val="0"/>
            <a:lumOff val="0"/>
            <a:alphaOff val="0"/>
          </a:srgbClr>
        </a:solidFill>
        <a:ln w="25400" cap="flat" cmpd="sng" algn="ctr">
          <a:solidFill>
            <a:srgbClr val="134753">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ro-RO" sz="1100" b="1" kern="1200">
              <a:solidFill>
                <a:srgbClr val="FFFFFF"/>
              </a:solidFill>
              <a:latin typeface="Calibri"/>
              <a:ea typeface="+mn-ea"/>
              <a:cs typeface="+mn-cs"/>
            </a:rPr>
            <a:t>Evaluarea ex-ante</a:t>
          </a:r>
          <a:endParaRPr lang="en-GB" sz="1100" b="1" kern="1200">
            <a:solidFill>
              <a:srgbClr val="FFFFFF"/>
            </a:solidFill>
            <a:latin typeface="Calibri"/>
            <a:ea typeface="+mn-ea"/>
            <a:cs typeface="+mn-cs"/>
          </a:endParaRPr>
        </a:p>
      </dsp:txBody>
      <dsp:txXfrm>
        <a:off x="1859" y="16603"/>
        <a:ext cx="1813262" cy="576000"/>
      </dsp:txXfrm>
    </dsp:sp>
    <dsp:sp modelId="{4D713525-D995-47A6-9D4C-AC5859543E11}">
      <dsp:nvSpPr>
        <dsp:cNvPr id="0" name=""/>
        <dsp:cNvSpPr/>
      </dsp:nvSpPr>
      <dsp:spPr>
        <a:xfrm>
          <a:off x="1859" y="592603"/>
          <a:ext cx="1813262" cy="878400"/>
        </a:xfrm>
        <a:prstGeom prst="rect">
          <a:avLst/>
        </a:prstGeom>
        <a:solidFill>
          <a:srgbClr val="134753">
            <a:tint val="40000"/>
            <a:alpha val="90000"/>
            <a:hueOff val="0"/>
            <a:satOff val="0"/>
            <a:lumOff val="0"/>
            <a:alphaOff val="0"/>
          </a:srgbClr>
        </a:solidFill>
        <a:ln w="25400" cap="flat" cmpd="sng" algn="ctr">
          <a:solidFill>
            <a:srgbClr val="134753">
              <a:tint val="40000"/>
              <a:alpha val="9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None/>
          </a:pPr>
          <a:r>
            <a:rPr lang="en-US" sz="1100" kern="1200">
              <a:solidFill>
                <a:srgbClr val="000000">
                  <a:hueOff val="0"/>
                  <a:satOff val="0"/>
                  <a:lumOff val="0"/>
                  <a:alphaOff val="0"/>
                </a:srgbClr>
              </a:solidFill>
              <a:latin typeface="Calibri"/>
              <a:ea typeface="+mn-ea"/>
              <a:cs typeface="+mn-cs"/>
            </a:rPr>
            <a:t>  </a:t>
          </a:r>
          <a:r>
            <a:rPr lang="ro-RO" sz="1100" kern="1200">
              <a:solidFill>
                <a:srgbClr val="000000">
                  <a:hueOff val="0"/>
                  <a:satOff val="0"/>
                  <a:lumOff val="0"/>
                  <a:alphaOff val="0"/>
                </a:srgbClr>
              </a:solidFill>
              <a:latin typeface="Calibri"/>
              <a:ea typeface="+mn-ea"/>
              <a:cs typeface="+mn-cs"/>
            </a:rPr>
            <a:t>Asigură o alocare adecvată a resurselor și un plan de management eficient.</a:t>
          </a:r>
          <a:endParaRPr lang="en-GB" sz="1100" kern="1200">
            <a:solidFill>
              <a:srgbClr val="000000">
                <a:hueOff val="0"/>
                <a:satOff val="0"/>
                <a:lumOff val="0"/>
                <a:alphaOff val="0"/>
              </a:srgbClr>
            </a:solidFill>
            <a:latin typeface="Calibri"/>
            <a:ea typeface="+mn-ea"/>
            <a:cs typeface="+mn-cs"/>
          </a:endParaRPr>
        </a:p>
      </dsp:txBody>
      <dsp:txXfrm>
        <a:off x="1859" y="592603"/>
        <a:ext cx="1813262" cy="878400"/>
      </dsp:txXfrm>
    </dsp:sp>
    <dsp:sp modelId="{1351EFF2-CF0D-42FE-AC75-301951A54957}">
      <dsp:nvSpPr>
        <dsp:cNvPr id="0" name=""/>
        <dsp:cNvSpPr/>
      </dsp:nvSpPr>
      <dsp:spPr>
        <a:xfrm>
          <a:off x="2068978" y="16603"/>
          <a:ext cx="1813262" cy="576000"/>
        </a:xfrm>
        <a:prstGeom prst="rect">
          <a:avLst/>
        </a:prstGeom>
        <a:solidFill>
          <a:srgbClr val="134753">
            <a:hueOff val="42230"/>
            <a:satOff val="-5571"/>
            <a:lumOff val="14314"/>
            <a:alphaOff val="0"/>
          </a:srgbClr>
        </a:solidFill>
        <a:ln w="25400" cap="flat" cmpd="sng" algn="ctr">
          <a:solidFill>
            <a:srgbClr val="134753">
              <a:hueOff val="42230"/>
              <a:satOff val="-5571"/>
              <a:lumOff val="14314"/>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ro-RO" sz="1100" b="1" kern="1200">
              <a:solidFill>
                <a:srgbClr val="FFFFFF"/>
              </a:solidFill>
              <a:latin typeface="Calibri"/>
              <a:ea typeface="+mn-ea"/>
              <a:cs typeface="+mn-cs"/>
            </a:rPr>
            <a:t>Evaluarea intermediară</a:t>
          </a:r>
          <a:endParaRPr lang="en-GB" sz="1100" b="1" kern="1200">
            <a:solidFill>
              <a:srgbClr val="FFFFFF"/>
            </a:solidFill>
            <a:latin typeface="Calibri"/>
            <a:ea typeface="+mn-ea"/>
            <a:cs typeface="+mn-cs"/>
          </a:endParaRPr>
        </a:p>
      </dsp:txBody>
      <dsp:txXfrm>
        <a:off x="2068978" y="16603"/>
        <a:ext cx="1813262" cy="576000"/>
      </dsp:txXfrm>
    </dsp:sp>
    <dsp:sp modelId="{BA031998-E9BD-45C0-9FE0-35BEE2C2E5FA}">
      <dsp:nvSpPr>
        <dsp:cNvPr id="0" name=""/>
        <dsp:cNvSpPr/>
      </dsp:nvSpPr>
      <dsp:spPr>
        <a:xfrm>
          <a:off x="2068978" y="592603"/>
          <a:ext cx="1813262" cy="878400"/>
        </a:xfrm>
        <a:prstGeom prst="rect">
          <a:avLst/>
        </a:prstGeom>
        <a:solidFill>
          <a:srgbClr val="134753">
            <a:tint val="40000"/>
            <a:alpha val="90000"/>
            <a:hueOff val="24128"/>
            <a:satOff val="14876"/>
            <a:lumOff val="2453"/>
            <a:alphaOff val="0"/>
          </a:srgbClr>
        </a:solidFill>
        <a:ln w="25400" cap="flat" cmpd="sng" algn="ctr">
          <a:solidFill>
            <a:srgbClr val="134753">
              <a:tint val="40000"/>
              <a:alpha val="90000"/>
              <a:hueOff val="24128"/>
              <a:satOff val="14876"/>
              <a:lumOff val="2453"/>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None/>
          </a:pPr>
          <a:r>
            <a:rPr lang="en-US" sz="1100" kern="1200">
              <a:solidFill>
                <a:srgbClr val="000000">
                  <a:hueOff val="0"/>
                  <a:satOff val="0"/>
                  <a:lumOff val="0"/>
                  <a:alphaOff val="0"/>
                </a:srgbClr>
              </a:solidFill>
              <a:latin typeface="Calibri"/>
              <a:ea typeface="+mn-ea"/>
              <a:cs typeface="+mn-cs"/>
            </a:rPr>
            <a:t>  </a:t>
          </a:r>
          <a:r>
            <a:rPr lang="ro-RO" sz="1100" kern="1200">
              <a:solidFill>
                <a:srgbClr val="000000">
                  <a:hueOff val="0"/>
                  <a:satOff val="0"/>
                  <a:lumOff val="0"/>
                  <a:alphaOff val="0"/>
                </a:srgbClr>
              </a:solidFill>
              <a:latin typeface="Calibri"/>
              <a:ea typeface="+mn-ea"/>
              <a:cs typeface="+mn-cs"/>
            </a:rPr>
            <a:t>Stabilește dacă Planul își atinge obiectivele și dacă managementul acestuia poate fi îmbunătățit.</a:t>
          </a:r>
          <a:endParaRPr lang="en-GB" sz="1100" kern="1200">
            <a:solidFill>
              <a:srgbClr val="000000">
                <a:hueOff val="0"/>
                <a:satOff val="0"/>
                <a:lumOff val="0"/>
                <a:alphaOff val="0"/>
              </a:srgbClr>
            </a:solidFill>
            <a:latin typeface="Calibri"/>
            <a:ea typeface="+mn-ea"/>
            <a:cs typeface="+mn-cs"/>
          </a:endParaRPr>
        </a:p>
      </dsp:txBody>
      <dsp:txXfrm>
        <a:off x="2068978" y="592603"/>
        <a:ext cx="1813262" cy="878400"/>
      </dsp:txXfrm>
    </dsp:sp>
    <dsp:sp modelId="{38906B62-447D-4BAE-AC76-C81477A4C348}">
      <dsp:nvSpPr>
        <dsp:cNvPr id="0" name=""/>
        <dsp:cNvSpPr/>
      </dsp:nvSpPr>
      <dsp:spPr>
        <a:xfrm>
          <a:off x="4136097" y="16603"/>
          <a:ext cx="1813262" cy="576000"/>
        </a:xfrm>
        <a:prstGeom prst="rect">
          <a:avLst/>
        </a:prstGeom>
        <a:solidFill>
          <a:srgbClr val="134753">
            <a:hueOff val="84459"/>
            <a:satOff val="-11141"/>
            <a:lumOff val="28629"/>
            <a:alphaOff val="0"/>
          </a:srgbClr>
        </a:solidFill>
        <a:ln w="25400" cap="flat" cmpd="sng" algn="ctr">
          <a:solidFill>
            <a:srgbClr val="134753">
              <a:hueOff val="84459"/>
              <a:satOff val="-11141"/>
              <a:lumOff val="28629"/>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ro-RO" sz="1100" b="1" kern="1200">
              <a:solidFill>
                <a:srgbClr val="FFFFFF"/>
              </a:solidFill>
              <a:latin typeface="Calibri"/>
              <a:ea typeface="+mn-ea"/>
              <a:cs typeface="+mn-cs"/>
            </a:rPr>
            <a:t>Evaluarea ex-post</a:t>
          </a:r>
          <a:endParaRPr lang="en-GB" sz="1100" b="1" kern="1200">
            <a:solidFill>
              <a:srgbClr val="FFFFFF"/>
            </a:solidFill>
            <a:latin typeface="Calibri"/>
            <a:ea typeface="+mn-ea"/>
            <a:cs typeface="+mn-cs"/>
          </a:endParaRPr>
        </a:p>
      </dsp:txBody>
      <dsp:txXfrm>
        <a:off x="4136097" y="16603"/>
        <a:ext cx="1813262" cy="576000"/>
      </dsp:txXfrm>
    </dsp:sp>
    <dsp:sp modelId="{11FFEF6F-BD4A-4E87-9669-E67C71A802A8}">
      <dsp:nvSpPr>
        <dsp:cNvPr id="0" name=""/>
        <dsp:cNvSpPr/>
      </dsp:nvSpPr>
      <dsp:spPr>
        <a:xfrm>
          <a:off x="4137957" y="596924"/>
          <a:ext cx="1813262" cy="878400"/>
        </a:xfrm>
        <a:prstGeom prst="rect">
          <a:avLst/>
        </a:prstGeom>
        <a:solidFill>
          <a:srgbClr val="134753">
            <a:tint val="40000"/>
            <a:alpha val="90000"/>
            <a:hueOff val="48257"/>
            <a:satOff val="29752"/>
            <a:lumOff val="4905"/>
            <a:alphaOff val="0"/>
          </a:srgbClr>
        </a:solidFill>
        <a:ln w="25400" cap="flat" cmpd="sng" algn="ctr">
          <a:solidFill>
            <a:srgbClr val="134753">
              <a:tint val="40000"/>
              <a:alpha val="90000"/>
              <a:hueOff val="48257"/>
              <a:satOff val="29752"/>
              <a:lumOff val="4905"/>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None/>
          </a:pPr>
          <a:r>
            <a:rPr lang="en-US" sz="1100" kern="1200">
              <a:solidFill>
                <a:srgbClr val="000000">
                  <a:hueOff val="0"/>
                  <a:satOff val="0"/>
                  <a:lumOff val="0"/>
                  <a:alphaOff val="0"/>
                </a:srgbClr>
              </a:solidFill>
              <a:latin typeface="Calibri"/>
              <a:ea typeface="+mn-ea"/>
              <a:cs typeface="+mn-cs"/>
            </a:rPr>
            <a:t>  </a:t>
          </a:r>
          <a:r>
            <a:rPr lang="ro-RO" sz="1100" kern="1200">
              <a:solidFill>
                <a:srgbClr val="000000">
                  <a:hueOff val="0"/>
                  <a:satOff val="0"/>
                  <a:lumOff val="0"/>
                  <a:alphaOff val="0"/>
                </a:srgbClr>
              </a:solidFill>
              <a:latin typeface="Calibri"/>
              <a:ea typeface="+mn-ea"/>
              <a:cs typeface="+mn-cs"/>
            </a:rPr>
            <a:t>Analizează rezultatele obținute și identifică impactul implementării PSI.</a:t>
          </a:r>
          <a:endParaRPr lang="en-GB" sz="1100" kern="1200">
            <a:solidFill>
              <a:srgbClr val="000000">
                <a:hueOff val="0"/>
                <a:satOff val="0"/>
                <a:lumOff val="0"/>
                <a:alphaOff val="0"/>
              </a:srgbClr>
            </a:solidFill>
            <a:latin typeface="Calibri"/>
            <a:ea typeface="+mn-ea"/>
            <a:cs typeface="+mn-cs"/>
          </a:endParaRPr>
        </a:p>
      </dsp:txBody>
      <dsp:txXfrm>
        <a:off x="4137957" y="596924"/>
        <a:ext cx="1813262" cy="87840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6E52C9-CE30-41B5-B698-0CB1AC5417A7}">
      <dsp:nvSpPr>
        <dsp:cNvPr id="0" name=""/>
        <dsp:cNvSpPr/>
      </dsp:nvSpPr>
      <dsp:spPr>
        <a:xfrm>
          <a:off x="733" y="59671"/>
          <a:ext cx="1716629" cy="858314"/>
        </a:xfrm>
        <a:prstGeom prst="roundRect">
          <a:avLst>
            <a:gd name="adj" fmla="val 10000"/>
          </a:avLst>
        </a:prstGeom>
        <a:solidFill>
          <a:srgbClr val="134753">
            <a:hueOff val="0"/>
            <a:satOff val="0"/>
            <a:lumOff val="0"/>
            <a:alphaOff val="0"/>
          </a:srgbClr>
        </a:solidFill>
        <a:ln w="25400" cap="flat" cmpd="sng" algn="ctr">
          <a:solidFill>
            <a:srgbClr val="FFFFFF">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ro-RO" sz="1200" b="1" kern="1200">
              <a:solidFill>
                <a:srgbClr val="FFFFFF"/>
              </a:solidFill>
              <a:latin typeface="Calibri"/>
              <a:ea typeface="+mn-ea"/>
              <a:cs typeface="+mn-cs"/>
            </a:rPr>
            <a:t>Principale</a:t>
          </a:r>
          <a:endParaRPr lang="en-GB" sz="1200" b="1" kern="1200">
            <a:solidFill>
              <a:srgbClr val="FFFFFF"/>
            </a:solidFill>
            <a:latin typeface="Calibri"/>
            <a:ea typeface="+mn-ea"/>
            <a:cs typeface="+mn-cs"/>
          </a:endParaRPr>
        </a:p>
      </dsp:txBody>
      <dsp:txXfrm>
        <a:off x="25872" y="84810"/>
        <a:ext cx="1666351" cy="808036"/>
      </dsp:txXfrm>
    </dsp:sp>
    <dsp:sp modelId="{38924B5D-1707-4B39-90EB-FBD3324A5280}">
      <dsp:nvSpPr>
        <dsp:cNvPr id="0" name=""/>
        <dsp:cNvSpPr/>
      </dsp:nvSpPr>
      <dsp:spPr>
        <a:xfrm>
          <a:off x="172396" y="917985"/>
          <a:ext cx="171662" cy="643735"/>
        </a:xfrm>
        <a:custGeom>
          <a:avLst/>
          <a:gdLst/>
          <a:ahLst/>
          <a:cxnLst/>
          <a:rect l="0" t="0" r="0" b="0"/>
          <a:pathLst>
            <a:path>
              <a:moveTo>
                <a:pt x="0" y="0"/>
              </a:moveTo>
              <a:lnTo>
                <a:pt x="0" y="643735"/>
              </a:lnTo>
              <a:lnTo>
                <a:pt x="171662" y="643735"/>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601CDEF-B2E1-4BE9-BE26-CEB6BB428E3D}">
      <dsp:nvSpPr>
        <dsp:cNvPr id="0" name=""/>
        <dsp:cNvSpPr/>
      </dsp:nvSpPr>
      <dsp:spPr>
        <a:xfrm>
          <a:off x="344059" y="1132564"/>
          <a:ext cx="1373303" cy="858314"/>
        </a:xfrm>
        <a:prstGeom prst="roundRect">
          <a:avLst>
            <a:gd name="adj" fmla="val 10000"/>
          </a:avLst>
        </a:prstGeo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Date proprii ale municipiului Bistrița </a:t>
          </a:r>
          <a:endParaRPr lang="en-GB" sz="1100" kern="1200">
            <a:solidFill>
              <a:srgbClr val="000000">
                <a:hueOff val="0"/>
                <a:satOff val="0"/>
                <a:lumOff val="0"/>
                <a:alphaOff val="0"/>
              </a:srgbClr>
            </a:solidFill>
            <a:latin typeface="Calibri"/>
            <a:ea typeface="+mn-ea"/>
            <a:cs typeface="+mn-cs"/>
          </a:endParaRPr>
        </a:p>
      </dsp:txBody>
      <dsp:txXfrm>
        <a:off x="369198" y="1157703"/>
        <a:ext cx="1323025" cy="808036"/>
      </dsp:txXfrm>
    </dsp:sp>
    <dsp:sp modelId="{80D38C12-E5B7-49AB-86B7-49C02083C0F2}">
      <dsp:nvSpPr>
        <dsp:cNvPr id="0" name=""/>
        <dsp:cNvSpPr/>
      </dsp:nvSpPr>
      <dsp:spPr>
        <a:xfrm>
          <a:off x="172396" y="917985"/>
          <a:ext cx="171662" cy="1716629"/>
        </a:xfrm>
        <a:custGeom>
          <a:avLst/>
          <a:gdLst/>
          <a:ahLst/>
          <a:cxnLst/>
          <a:rect l="0" t="0" r="0" b="0"/>
          <a:pathLst>
            <a:path>
              <a:moveTo>
                <a:pt x="0" y="0"/>
              </a:moveTo>
              <a:lnTo>
                <a:pt x="0" y="1716629"/>
              </a:lnTo>
              <a:lnTo>
                <a:pt x="171662" y="1716629"/>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A2ADACC-ACD3-43CE-9D01-311191407D87}">
      <dsp:nvSpPr>
        <dsp:cNvPr id="0" name=""/>
        <dsp:cNvSpPr/>
      </dsp:nvSpPr>
      <dsp:spPr>
        <a:xfrm>
          <a:off x="344059" y="2205457"/>
          <a:ext cx="1373303" cy="858314"/>
        </a:xfrm>
        <a:prstGeom prst="roundRect">
          <a:avLst>
            <a:gd name="adj" fmla="val 10000"/>
          </a:avLst>
        </a:prstGeo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Institutul Național de Statistică</a:t>
          </a:r>
          <a:endParaRPr lang="en-GB" sz="1100" kern="1200">
            <a:solidFill>
              <a:srgbClr val="000000">
                <a:hueOff val="0"/>
                <a:satOff val="0"/>
                <a:lumOff val="0"/>
                <a:alphaOff val="0"/>
              </a:srgbClr>
            </a:solidFill>
            <a:latin typeface="Calibri"/>
            <a:ea typeface="+mn-ea"/>
            <a:cs typeface="+mn-cs"/>
          </a:endParaRPr>
        </a:p>
      </dsp:txBody>
      <dsp:txXfrm>
        <a:off x="369198" y="2230596"/>
        <a:ext cx="1323025" cy="808036"/>
      </dsp:txXfrm>
    </dsp:sp>
    <dsp:sp modelId="{C80FB93D-820F-484C-8DD4-0E78EF13B2AB}">
      <dsp:nvSpPr>
        <dsp:cNvPr id="0" name=""/>
        <dsp:cNvSpPr/>
      </dsp:nvSpPr>
      <dsp:spPr>
        <a:xfrm>
          <a:off x="172396" y="917985"/>
          <a:ext cx="171662" cy="2789522"/>
        </a:xfrm>
        <a:custGeom>
          <a:avLst/>
          <a:gdLst/>
          <a:ahLst/>
          <a:cxnLst/>
          <a:rect l="0" t="0" r="0" b="0"/>
          <a:pathLst>
            <a:path>
              <a:moveTo>
                <a:pt x="0" y="0"/>
              </a:moveTo>
              <a:lnTo>
                <a:pt x="0" y="2789522"/>
              </a:lnTo>
              <a:lnTo>
                <a:pt x="171662" y="2789522"/>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C374A8-E8A1-420F-B052-7E8BE0770540}">
      <dsp:nvSpPr>
        <dsp:cNvPr id="0" name=""/>
        <dsp:cNvSpPr/>
      </dsp:nvSpPr>
      <dsp:spPr>
        <a:xfrm>
          <a:off x="344059" y="3278350"/>
          <a:ext cx="1373303" cy="858314"/>
        </a:xfrm>
        <a:prstGeom prst="roundRect">
          <a:avLst>
            <a:gd name="adj" fmla="val 10000"/>
          </a:avLst>
        </a:prstGeom>
        <a:solidFill>
          <a:srgbClr val="FFFFFF">
            <a:alpha val="90000"/>
            <a:hueOff val="0"/>
            <a:satOff val="0"/>
            <a:lumOff val="0"/>
            <a:alphaOff val="0"/>
          </a:srgbClr>
        </a:solidFill>
        <a:ln w="25400" cap="flat" cmpd="sng" algn="ctr">
          <a:solidFill>
            <a:srgbClr val="3CA1BC">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EUROSTAT, UNSTAT, World Bank data</a:t>
          </a:r>
          <a:endParaRPr lang="en-GB" sz="1100" kern="1200">
            <a:solidFill>
              <a:srgbClr val="000000">
                <a:hueOff val="0"/>
                <a:satOff val="0"/>
                <a:lumOff val="0"/>
                <a:alphaOff val="0"/>
              </a:srgbClr>
            </a:solidFill>
            <a:latin typeface="Calibri"/>
            <a:ea typeface="+mn-ea"/>
            <a:cs typeface="+mn-cs"/>
          </a:endParaRPr>
        </a:p>
      </dsp:txBody>
      <dsp:txXfrm>
        <a:off x="369198" y="3303489"/>
        <a:ext cx="1323025" cy="808036"/>
      </dsp:txXfrm>
    </dsp:sp>
    <dsp:sp modelId="{BAD78D4B-0316-4875-8811-FBF79164F9E7}">
      <dsp:nvSpPr>
        <dsp:cNvPr id="0" name=""/>
        <dsp:cNvSpPr/>
      </dsp:nvSpPr>
      <dsp:spPr>
        <a:xfrm>
          <a:off x="172396" y="917985"/>
          <a:ext cx="171662" cy="3862415"/>
        </a:xfrm>
        <a:custGeom>
          <a:avLst/>
          <a:gdLst/>
          <a:ahLst/>
          <a:cxnLst/>
          <a:rect l="0" t="0" r="0" b="0"/>
          <a:pathLst>
            <a:path>
              <a:moveTo>
                <a:pt x="0" y="0"/>
              </a:moveTo>
              <a:lnTo>
                <a:pt x="0" y="3862415"/>
              </a:lnTo>
              <a:lnTo>
                <a:pt x="171662" y="3862415"/>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3C5126-26EA-4F91-96F6-523960979A3E}">
      <dsp:nvSpPr>
        <dsp:cNvPr id="0" name=""/>
        <dsp:cNvSpPr/>
      </dsp:nvSpPr>
      <dsp:spPr>
        <a:xfrm>
          <a:off x="344059" y="4351244"/>
          <a:ext cx="1373303" cy="858314"/>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t>Portalul de date publice deschise data.gov.ro</a:t>
          </a:r>
        </a:p>
      </dsp:txBody>
      <dsp:txXfrm>
        <a:off x="369198" y="4376383"/>
        <a:ext cx="1323025" cy="808036"/>
      </dsp:txXfrm>
    </dsp:sp>
    <dsp:sp modelId="{1734DDF3-71A4-4DBB-A86F-9FB92DAAC964}">
      <dsp:nvSpPr>
        <dsp:cNvPr id="0" name=""/>
        <dsp:cNvSpPr/>
      </dsp:nvSpPr>
      <dsp:spPr>
        <a:xfrm>
          <a:off x="2146519" y="59671"/>
          <a:ext cx="1716629" cy="858314"/>
        </a:xfrm>
        <a:prstGeom prst="roundRect">
          <a:avLst>
            <a:gd name="adj" fmla="val 10000"/>
          </a:avLst>
        </a:prstGeom>
        <a:solidFill>
          <a:srgbClr val="3CA1BC">
            <a:hueOff val="0"/>
            <a:satOff val="0"/>
            <a:lumOff val="0"/>
            <a:alphaOff val="0"/>
          </a:srgbClr>
        </a:solidFill>
        <a:ln w="25400" cap="flat" cmpd="sng" algn="ctr">
          <a:solidFill>
            <a:srgbClr val="FFFFFF">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ro-RO" sz="1200" b="1" kern="1200">
              <a:solidFill>
                <a:srgbClr val="FFFFFF"/>
              </a:solidFill>
              <a:latin typeface="Calibri"/>
              <a:ea typeface="+mn-ea"/>
              <a:cs typeface="+mn-cs"/>
            </a:rPr>
            <a:t>Secundare</a:t>
          </a:r>
          <a:endParaRPr lang="en-GB" sz="1200" b="1" kern="1200">
            <a:solidFill>
              <a:srgbClr val="FFFFFF"/>
            </a:solidFill>
            <a:latin typeface="Calibri"/>
            <a:ea typeface="+mn-ea"/>
            <a:cs typeface="+mn-cs"/>
          </a:endParaRPr>
        </a:p>
      </dsp:txBody>
      <dsp:txXfrm>
        <a:off x="2171658" y="84810"/>
        <a:ext cx="1666351" cy="808036"/>
      </dsp:txXfrm>
    </dsp:sp>
    <dsp:sp modelId="{69D40014-B202-45B3-ACB4-3C25B6FE3F06}">
      <dsp:nvSpPr>
        <dsp:cNvPr id="0" name=""/>
        <dsp:cNvSpPr/>
      </dsp:nvSpPr>
      <dsp:spPr>
        <a:xfrm>
          <a:off x="2318182" y="917985"/>
          <a:ext cx="171662" cy="793031"/>
        </a:xfrm>
        <a:custGeom>
          <a:avLst/>
          <a:gdLst/>
          <a:ahLst/>
          <a:cxnLst/>
          <a:rect l="0" t="0" r="0" b="0"/>
          <a:pathLst>
            <a:path>
              <a:moveTo>
                <a:pt x="0" y="0"/>
              </a:moveTo>
              <a:lnTo>
                <a:pt x="0" y="647269"/>
              </a:lnTo>
              <a:lnTo>
                <a:pt x="172605" y="647269"/>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84E2C24-DB31-4658-8294-4ACA0B61BC05}">
      <dsp:nvSpPr>
        <dsp:cNvPr id="0" name=""/>
        <dsp:cNvSpPr/>
      </dsp:nvSpPr>
      <dsp:spPr>
        <a:xfrm>
          <a:off x="2489845" y="1132564"/>
          <a:ext cx="1373303" cy="1156905"/>
        </a:xfrm>
        <a:prstGeom prst="roundRect">
          <a:avLst>
            <a:gd name="adj" fmla="val 10000"/>
          </a:avLst>
        </a:prstGeom>
        <a:solidFill>
          <a:srgbClr val="FFFFFF">
            <a:alpha val="90000"/>
            <a:hueOff val="0"/>
            <a:satOff val="0"/>
            <a:lumOff val="0"/>
            <a:alphaOff val="0"/>
          </a:srgbClr>
        </a:solidFill>
        <a:ln w="25400" cap="flat" cmpd="sng" algn="ctr">
          <a:solidFill>
            <a:srgbClr val="ABCD3A">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Date deținute administrația centrală, în special ministere de linie </a:t>
          </a:r>
          <a:endParaRPr lang="en-GB" sz="1100" kern="1200">
            <a:solidFill>
              <a:srgbClr val="000000">
                <a:hueOff val="0"/>
                <a:satOff val="0"/>
                <a:lumOff val="0"/>
                <a:alphaOff val="0"/>
              </a:srgbClr>
            </a:solidFill>
            <a:latin typeface="Calibri"/>
            <a:ea typeface="+mn-ea"/>
            <a:cs typeface="+mn-cs"/>
          </a:endParaRPr>
        </a:p>
      </dsp:txBody>
      <dsp:txXfrm>
        <a:off x="2523730" y="1166449"/>
        <a:ext cx="1305533" cy="1089135"/>
      </dsp:txXfrm>
    </dsp:sp>
    <dsp:sp modelId="{F13958E1-846C-43CD-8D98-146A5D8EC4F4}">
      <dsp:nvSpPr>
        <dsp:cNvPr id="0" name=""/>
        <dsp:cNvSpPr/>
      </dsp:nvSpPr>
      <dsp:spPr>
        <a:xfrm>
          <a:off x="2318182" y="917985"/>
          <a:ext cx="156391" cy="2277889"/>
        </a:xfrm>
        <a:custGeom>
          <a:avLst/>
          <a:gdLst/>
          <a:ahLst/>
          <a:cxnLst/>
          <a:rect l="0" t="0" r="0" b="0"/>
          <a:pathLst>
            <a:path>
              <a:moveTo>
                <a:pt x="0" y="0"/>
              </a:moveTo>
              <a:lnTo>
                <a:pt x="0" y="1726052"/>
              </a:lnTo>
              <a:lnTo>
                <a:pt x="172605" y="1726052"/>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DD69152-6F32-4486-84BA-34959A63BA9E}">
      <dsp:nvSpPr>
        <dsp:cNvPr id="0" name=""/>
        <dsp:cNvSpPr/>
      </dsp:nvSpPr>
      <dsp:spPr>
        <a:xfrm>
          <a:off x="2474574" y="2511687"/>
          <a:ext cx="1373303" cy="1368376"/>
        </a:xfrm>
        <a:prstGeom prst="roundRect">
          <a:avLst>
            <a:gd name="adj" fmla="val 10000"/>
          </a:avLst>
        </a:prstGeom>
        <a:solidFill>
          <a:srgbClr val="FFFFFF">
            <a:alpha val="90000"/>
            <a:hueOff val="0"/>
            <a:satOff val="0"/>
            <a:lumOff val="0"/>
            <a:alphaOff val="0"/>
          </a:srgbClr>
        </a:solidFill>
        <a:ln w="25400" cap="flat" cmpd="sng" algn="ctr">
          <a:solidFill>
            <a:srgbClr val="588133">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Date deținute de alte agenții și instituții cu impact asupra politicilor locale (ANOFM, ANFP, DSP, INSP, etc)  </a:t>
          </a:r>
        </a:p>
      </dsp:txBody>
      <dsp:txXfrm>
        <a:off x="2514652" y="2551765"/>
        <a:ext cx="1293147" cy="1288220"/>
      </dsp:txXfrm>
    </dsp:sp>
    <dsp:sp modelId="{8A57118A-830F-4AD5-8CF7-1EA9E16CA618}">
      <dsp:nvSpPr>
        <dsp:cNvPr id="0" name=""/>
        <dsp:cNvSpPr/>
      </dsp:nvSpPr>
      <dsp:spPr>
        <a:xfrm>
          <a:off x="2318182" y="917985"/>
          <a:ext cx="171662" cy="3598174"/>
        </a:xfrm>
        <a:custGeom>
          <a:avLst/>
          <a:gdLst/>
          <a:ahLst/>
          <a:cxnLst/>
          <a:rect l="0" t="0" r="0" b="0"/>
          <a:pathLst>
            <a:path>
              <a:moveTo>
                <a:pt x="0" y="0"/>
              </a:moveTo>
              <a:lnTo>
                <a:pt x="0" y="2804835"/>
              </a:lnTo>
              <a:lnTo>
                <a:pt x="172605" y="2804835"/>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A44C9E3-4938-4E36-AF16-59722BDF082A}">
      <dsp:nvSpPr>
        <dsp:cNvPr id="0" name=""/>
        <dsp:cNvSpPr/>
      </dsp:nvSpPr>
      <dsp:spPr>
        <a:xfrm>
          <a:off x="2489845" y="4087003"/>
          <a:ext cx="1373303" cy="858314"/>
        </a:xfrm>
        <a:prstGeom prst="roundRect">
          <a:avLst>
            <a:gd name="adj" fmla="val 10000"/>
          </a:avLst>
        </a:prstGeom>
        <a:solidFill>
          <a:srgbClr val="FFFFFF">
            <a:alpha val="90000"/>
            <a:hueOff val="0"/>
            <a:satOff val="0"/>
            <a:lumOff val="0"/>
            <a:alphaOff val="0"/>
          </a:srgbClr>
        </a:solidFill>
        <a:ln w="25400" cap="flat" cmpd="sng" algn="ctr">
          <a:solidFill>
            <a:srgbClr val="134753">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rgbClr val="000000">
                  <a:hueOff val="0"/>
                  <a:satOff val="0"/>
                  <a:lumOff val="0"/>
                  <a:alphaOff val="0"/>
                </a:srgbClr>
              </a:solidFill>
              <a:latin typeface="Calibri"/>
              <a:ea typeface="+mn-ea"/>
              <a:cs typeface="+mn-cs"/>
            </a:rPr>
            <a:t>Date deținute de alte autorități publice județene sau locale</a:t>
          </a:r>
        </a:p>
      </dsp:txBody>
      <dsp:txXfrm>
        <a:off x="2514984" y="4112142"/>
        <a:ext cx="1323025" cy="808036"/>
      </dsp:txXfrm>
    </dsp:sp>
    <dsp:sp modelId="{5AB986E1-931C-4741-A203-BB1AA58FADFA}">
      <dsp:nvSpPr>
        <dsp:cNvPr id="0" name=""/>
        <dsp:cNvSpPr/>
      </dsp:nvSpPr>
      <dsp:spPr>
        <a:xfrm>
          <a:off x="4292306" y="59671"/>
          <a:ext cx="1716629" cy="858314"/>
        </a:xfrm>
        <a:prstGeom prst="roundRect">
          <a:avLst>
            <a:gd name="adj" fmla="val 10000"/>
          </a:avLst>
        </a:prstGeom>
        <a:solidFill>
          <a:srgbClr val="C2E8F1">
            <a:hueOff val="0"/>
            <a:satOff val="0"/>
            <a:lumOff val="0"/>
            <a:alphaOff val="0"/>
          </a:srgbClr>
        </a:solidFill>
        <a:ln w="25400" cap="flat" cmpd="sng" algn="ctr">
          <a:solidFill>
            <a:srgbClr val="FFFFFF">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ro-RO" sz="1200" b="1" kern="1200">
              <a:solidFill>
                <a:sysClr val="windowText" lastClr="000000"/>
              </a:solidFill>
              <a:latin typeface="Calibri"/>
              <a:ea typeface="+mn-ea"/>
              <a:cs typeface="+mn-cs"/>
            </a:rPr>
            <a:t>Alte surse potențiale de date</a:t>
          </a:r>
        </a:p>
      </dsp:txBody>
      <dsp:txXfrm>
        <a:off x="4317445" y="84810"/>
        <a:ext cx="1666351" cy="808036"/>
      </dsp:txXfrm>
    </dsp:sp>
    <dsp:sp modelId="{7A9285E5-F4EE-40A8-8122-D07D689707FF}">
      <dsp:nvSpPr>
        <dsp:cNvPr id="0" name=""/>
        <dsp:cNvSpPr/>
      </dsp:nvSpPr>
      <dsp:spPr>
        <a:xfrm>
          <a:off x="4463969" y="917985"/>
          <a:ext cx="171662" cy="643735"/>
        </a:xfrm>
        <a:custGeom>
          <a:avLst/>
          <a:gdLst/>
          <a:ahLst/>
          <a:cxnLst/>
          <a:rect l="0" t="0" r="0" b="0"/>
          <a:pathLst>
            <a:path>
              <a:moveTo>
                <a:pt x="0" y="0"/>
              </a:moveTo>
              <a:lnTo>
                <a:pt x="0" y="647269"/>
              </a:lnTo>
              <a:lnTo>
                <a:pt x="172605" y="647269"/>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D67EEDD-A80F-4FE4-82E4-6C14272C92D1}">
      <dsp:nvSpPr>
        <dsp:cNvPr id="0" name=""/>
        <dsp:cNvSpPr/>
      </dsp:nvSpPr>
      <dsp:spPr>
        <a:xfrm>
          <a:off x="4635632" y="1132564"/>
          <a:ext cx="1373303" cy="858314"/>
        </a:xfrm>
        <a:prstGeom prst="roundRect">
          <a:avLst>
            <a:gd name="adj" fmla="val 10000"/>
          </a:avLst>
        </a:prstGeom>
        <a:solidFill>
          <a:srgbClr val="FFFFFF">
            <a:alpha val="90000"/>
            <a:hueOff val="0"/>
            <a:satOff val="0"/>
            <a:lumOff val="0"/>
            <a:alphaOff val="0"/>
          </a:srgbClr>
        </a:solidFill>
        <a:ln w="25400" cap="flat" cmpd="sng" algn="ctr">
          <a:solidFill>
            <a:srgbClr val="3CA1BC">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ysClr val="windowText" lastClr="000000"/>
              </a:solidFill>
              <a:latin typeface="Calibri"/>
              <a:ea typeface="+mn-ea"/>
              <a:cs typeface="+mn-cs"/>
            </a:rPr>
            <a:t>Date disponibile în alte documente oficiale la nivel național și local</a:t>
          </a:r>
        </a:p>
      </dsp:txBody>
      <dsp:txXfrm>
        <a:off x="4660771" y="1157703"/>
        <a:ext cx="1323025" cy="808036"/>
      </dsp:txXfrm>
    </dsp:sp>
    <dsp:sp modelId="{7B146A10-B0F9-4753-9C9E-0C89730A379F}">
      <dsp:nvSpPr>
        <dsp:cNvPr id="0" name=""/>
        <dsp:cNvSpPr/>
      </dsp:nvSpPr>
      <dsp:spPr>
        <a:xfrm>
          <a:off x="4463969" y="917985"/>
          <a:ext cx="171662" cy="1833458"/>
        </a:xfrm>
        <a:custGeom>
          <a:avLst/>
          <a:gdLst/>
          <a:ahLst/>
          <a:cxnLst/>
          <a:rect l="0" t="0" r="0" b="0"/>
          <a:pathLst>
            <a:path>
              <a:moveTo>
                <a:pt x="0" y="0"/>
              </a:moveTo>
              <a:lnTo>
                <a:pt x="0" y="1726052"/>
              </a:lnTo>
              <a:lnTo>
                <a:pt x="172605" y="1726052"/>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CE45D07-8A88-42DC-902E-9224CBB677EA}">
      <dsp:nvSpPr>
        <dsp:cNvPr id="0" name=""/>
        <dsp:cNvSpPr/>
      </dsp:nvSpPr>
      <dsp:spPr>
        <a:xfrm>
          <a:off x="4635632" y="2205457"/>
          <a:ext cx="1373303" cy="1091973"/>
        </a:xfrm>
        <a:prstGeom prst="roundRect">
          <a:avLst>
            <a:gd name="adj" fmla="val 10000"/>
          </a:avLst>
        </a:prstGeom>
        <a:solidFill>
          <a:srgbClr val="FFFFFF">
            <a:alpha val="90000"/>
            <a:hueOff val="0"/>
            <a:satOff val="0"/>
            <a:lumOff val="0"/>
            <a:alphaOff val="0"/>
          </a:srgbClr>
        </a:solidFill>
        <a:ln w="25400" cap="flat" cmpd="sng" algn="ctr">
          <a:solidFill>
            <a:srgbClr val="C2E8F1">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ysClr val="windowText" lastClr="000000"/>
              </a:solidFill>
              <a:latin typeface="Calibri"/>
              <a:ea typeface="+mn-ea"/>
              <a:cs typeface="+mn-cs"/>
            </a:rPr>
            <a:t>Date disponibile în rapoarte ale unor organizații din societatea civilă, mediul de afaceri, instituții academice</a:t>
          </a:r>
        </a:p>
      </dsp:txBody>
      <dsp:txXfrm>
        <a:off x="4667615" y="2237440"/>
        <a:ext cx="1309337" cy="1028007"/>
      </dsp:txXfrm>
    </dsp:sp>
    <dsp:sp modelId="{C6698F29-FAA9-4444-B039-2D87C44CC2AF}">
      <dsp:nvSpPr>
        <dsp:cNvPr id="0" name=""/>
        <dsp:cNvSpPr/>
      </dsp:nvSpPr>
      <dsp:spPr>
        <a:xfrm>
          <a:off x="4463969" y="917985"/>
          <a:ext cx="171662" cy="3381325"/>
        </a:xfrm>
        <a:custGeom>
          <a:avLst/>
          <a:gdLst/>
          <a:ahLst/>
          <a:cxnLst/>
          <a:rect l="0" t="0" r="0" b="0"/>
          <a:pathLst>
            <a:path>
              <a:moveTo>
                <a:pt x="0" y="0"/>
              </a:moveTo>
              <a:lnTo>
                <a:pt x="0" y="2804835"/>
              </a:lnTo>
              <a:lnTo>
                <a:pt x="172605" y="2804835"/>
              </a:lnTo>
            </a:path>
          </a:pathLst>
        </a:custGeom>
        <a:noFill/>
        <a:ln w="25400" cap="flat" cmpd="sng" algn="ctr">
          <a:solidFill>
            <a:srgbClr val="13475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13AB191-1656-4664-834A-397729545FD5}">
      <dsp:nvSpPr>
        <dsp:cNvPr id="0" name=""/>
        <dsp:cNvSpPr/>
      </dsp:nvSpPr>
      <dsp:spPr>
        <a:xfrm>
          <a:off x="4635632" y="3512009"/>
          <a:ext cx="1373303" cy="1574603"/>
        </a:xfrm>
        <a:prstGeom prst="roundRect">
          <a:avLst>
            <a:gd name="adj" fmla="val 10000"/>
          </a:avLst>
        </a:prstGeom>
        <a:solidFill>
          <a:srgbClr val="FFFFFF">
            <a:alpha val="90000"/>
            <a:hueOff val="0"/>
            <a:satOff val="0"/>
            <a:lumOff val="0"/>
            <a:alphaOff val="0"/>
          </a:srgbClr>
        </a:solidFill>
        <a:ln w="25400" cap="flat" cmpd="sng" algn="ctr">
          <a:solidFill>
            <a:srgbClr val="ABCD3A">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ro-RO" sz="1100" kern="1200">
              <a:solidFill>
                <a:sysClr val="windowText" lastClr="000000"/>
              </a:solidFill>
              <a:latin typeface="Calibri"/>
              <a:ea typeface="+mn-ea"/>
              <a:cs typeface="+mn-cs"/>
            </a:rPr>
            <a:t>Date disponibile din alte studii/rapoarte de profil elaborate la nivelul Uniunii Europene (ex. Semestru European, rapoarte de țară) și alte surse internaționale (Banca Mondială, etc.)</a:t>
          </a:r>
        </a:p>
      </dsp:txBody>
      <dsp:txXfrm>
        <a:off x="4675855" y="3552232"/>
        <a:ext cx="1292857" cy="149415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EE9CAC-289F-496F-A2D5-F08863855FD6}">
      <dsp:nvSpPr>
        <dsp:cNvPr id="0" name=""/>
        <dsp:cNvSpPr/>
      </dsp:nvSpPr>
      <dsp:spPr>
        <a:xfrm>
          <a:off x="4137024" y="0"/>
          <a:ext cx="1747079" cy="3793490"/>
        </a:xfrm>
        <a:prstGeom prst="roundRect">
          <a:avLst>
            <a:gd name="adj" fmla="val 10000"/>
          </a:avLst>
        </a:prstGeom>
        <a:solidFill>
          <a:schemeClr val="bg1">
            <a:lumMod val="9500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ro-RO" sz="1200" b="1" kern="1200">
              <a:solidFill>
                <a:schemeClr val="accent2"/>
              </a:solidFill>
              <a:latin typeface="Calibri"/>
              <a:ea typeface="+mn-ea"/>
              <a:cs typeface="+mn-cs"/>
            </a:rPr>
            <a:t>CULEGERE DATE</a:t>
          </a:r>
        </a:p>
      </dsp:txBody>
      <dsp:txXfrm>
        <a:off x="4137024" y="0"/>
        <a:ext cx="1747079" cy="1138047"/>
      </dsp:txXfrm>
    </dsp:sp>
    <dsp:sp modelId="{D7B9C203-2F61-41F2-877E-7C4600F8062B}">
      <dsp:nvSpPr>
        <dsp:cNvPr id="0" name=""/>
        <dsp:cNvSpPr/>
      </dsp:nvSpPr>
      <dsp:spPr>
        <a:xfrm>
          <a:off x="2098764" y="0"/>
          <a:ext cx="1747079" cy="3793490"/>
        </a:xfrm>
        <a:prstGeom prst="roundRect">
          <a:avLst>
            <a:gd name="adj" fmla="val 10000"/>
          </a:avLst>
        </a:prstGeom>
        <a:solidFill>
          <a:schemeClr val="bg1">
            <a:lumMod val="9500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ro-RO" sz="1200" b="1" kern="1200">
              <a:solidFill>
                <a:schemeClr val="accent2"/>
              </a:solidFill>
              <a:latin typeface="Calibri"/>
              <a:ea typeface="+mn-ea"/>
              <a:cs typeface="+mn-cs"/>
            </a:rPr>
            <a:t>CENTRALIZARE ȘI ANALIZĂ PRELIMINARĂ</a:t>
          </a:r>
        </a:p>
      </dsp:txBody>
      <dsp:txXfrm>
        <a:off x="2098764" y="0"/>
        <a:ext cx="1747079" cy="1138047"/>
      </dsp:txXfrm>
    </dsp:sp>
    <dsp:sp modelId="{4F1FD9C0-8DA8-41DB-AF72-AEB79B92DC37}">
      <dsp:nvSpPr>
        <dsp:cNvPr id="0" name=""/>
        <dsp:cNvSpPr/>
      </dsp:nvSpPr>
      <dsp:spPr>
        <a:xfrm>
          <a:off x="60504" y="0"/>
          <a:ext cx="1747079" cy="3793490"/>
        </a:xfrm>
        <a:prstGeom prst="roundRect">
          <a:avLst>
            <a:gd name="adj" fmla="val 10000"/>
          </a:avLst>
        </a:prstGeom>
        <a:solidFill>
          <a:schemeClr val="bg1">
            <a:lumMod val="9500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ro-RO" sz="1200" b="1" kern="1200">
              <a:solidFill>
                <a:schemeClr val="accent2"/>
              </a:solidFill>
              <a:latin typeface="Calibri"/>
              <a:ea typeface="+mn-ea"/>
              <a:cs typeface="+mn-cs"/>
            </a:rPr>
            <a:t>ANALIZĂ PRIMARĂ </a:t>
          </a:r>
        </a:p>
      </dsp:txBody>
      <dsp:txXfrm>
        <a:off x="60504" y="0"/>
        <a:ext cx="1747079" cy="1138047"/>
      </dsp:txXfrm>
    </dsp:sp>
    <dsp:sp modelId="{2761130E-59B4-4AF9-963C-0FE42348EF54}">
      <dsp:nvSpPr>
        <dsp:cNvPr id="0" name=""/>
        <dsp:cNvSpPr/>
      </dsp:nvSpPr>
      <dsp:spPr>
        <a:xfrm>
          <a:off x="206094" y="1459524"/>
          <a:ext cx="1455899" cy="1860749"/>
        </a:xfrm>
        <a:prstGeom prst="roundRect">
          <a:avLst>
            <a:gd name="adj" fmla="val 10000"/>
          </a:avLst>
        </a:prstGeom>
        <a:solidFill>
          <a:schemeClr val="accent1">
            <a:hueOff val="0"/>
            <a:satOff val="0"/>
            <a:lumOff val="0"/>
            <a:alphaOff val="0"/>
          </a:schemeClr>
        </a:solidFill>
        <a:ln w="25400" cap="flat" cmpd="sng" algn="ctr">
          <a:no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b="0" kern="1200">
              <a:latin typeface="Calibri"/>
              <a:ea typeface="+mn-ea"/>
              <a:cs typeface="+mn-cs"/>
            </a:rPr>
            <a:t>Grup de </a:t>
          </a:r>
          <a:endParaRPr lang="en-US" sz="1100" b="0" kern="1200">
            <a:latin typeface="Calibri"/>
            <a:ea typeface="+mn-ea"/>
            <a:cs typeface="+mn-cs"/>
          </a:endParaRPr>
        </a:p>
        <a:p>
          <a:pPr marL="0" lvl="0" indent="0" algn="ctr" defTabSz="488950">
            <a:lnSpc>
              <a:spcPct val="90000"/>
            </a:lnSpc>
            <a:spcBef>
              <a:spcPct val="0"/>
            </a:spcBef>
            <a:spcAft>
              <a:spcPct val="35000"/>
            </a:spcAft>
            <a:buNone/>
          </a:pPr>
          <a:r>
            <a:rPr lang="ro-RO" sz="1100" b="0" kern="1200">
              <a:latin typeface="Calibri"/>
              <a:ea typeface="+mn-ea"/>
              <a:cs typeface="+mn-cs"/>
            </a:rPr>
            <a:t>monitorizare și grupurile de lucru</a:t>
          </a:r>
        </a:p>
      </dsp:txBody>
      <dsp:txXfrm>
        <a:off x="248736" y="1502166"/>
        <a:ext cx="1370615" cy="1775465"/>
      </dsp:txXfrm>
    </dsp:sp>
    <dsp:sp modelId="{4CC302C3-FFD8-4B38-9C5C-4192A4B5827B}">
      <dsp:nvSpPr>
        <dsp:cNvPr id="0" name=""/>
        <dsp:cNvSpPr/>
      </dsp:nvSpPr>
      <dsp:spPr>
        <a:xfrm>
          <a:off x="1661994" y="2372628"/>
          <a:ext cx="582359" cy="34541"/>
        </a:xfrm>
        <a:custGeom>
          <a:avLst/>
          <a:gdLst/>
          <a:ahLst/>
          <a:cxnLst/>
          <a:rect l="0" t="0" r="0" b="0"/>
          <a:pathLst>
            <a:path>
              <a:moveTo>
                <a:pt x="0" y="17270"/>
              </a:moveTo>
              <a:lnTo>
                <a:pt x="582438" y="17270"/>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ro-RO" sz="500" kern="1200">
            <a:solidFill>
              <a:srgbClr val="000000">
                <a:hueOff val="0"/>
                <a:satOff val="0"/>
                <a:lumOff val="0"/>
                <a:alphaOff val="0"/>
              </a:srgbClr>
            </a:solidFill>
            <a:latin typeface="Calibri"/>
            <a:ea typeface="+mn-ea"/>
            <a:cs typeface="+mn-cs"/>
          </a:endParaRPr>
        </a:p>
      </dsp:txBody>
      <dsp:txXfrm>
        <a:off x="1938615" y="2375339"/>
        <a:ext cx="29117" cy="29117"/>
      </dsp:txXfrm>
    </dsp:sp>
    <dsp:sp modelId="{0E95ABAF-43EB-46D6-8AAF-3A4C66E87FEC}">
      <dsp:nvSpPr>
        <dsp:cNvPr id="0" name=""/>
        <dsp:cNvSpPr/>
      </dsp:nvSpPr>
      <dsp:spPr>
        <a:xfrm>
          <a:off x="2244354" y="1455978"/>
          <a:ext cx="1522347" cy="1867839"/>
        </a:xfrm>
        <a:prstGeom prst="roundRect">
          <a:avLst>
            <a:gd name="adj" fmla="val 10000"/>
          </a:avLst>
        </a:prstGeom>
        <a:solidFill>
          <a:schemeClr val="accent2">
            <a:hueOff val="0"/>
            <a:satOff val="0"/>
            <a:lumOff val="0"/>
            <a:alphaOff val="0"/>
          </a:schemeClr>
        </a:solidFill>
        <a:ln w="25400" cap="flat" cmpd="sng" algn="ctr">
          <a:no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b="0" kern="1200">
              <a:latin typeface="Calibri"/>
              <a:ea typeface="+mn-ea"/>
              <a:cs typeface="+mn-cs"/>
            </a:rPr>
            <a:t>Compartimente Primărie,</a:t>
          </a:r>
        </a:p>
        <a:p>
          <a:pPr marL="0" lvl="0" indent="0" algn="ctr" defTabSz="488950">
            <a:lnSpc>
              <a:spcPct val="90000"/>
            </a:lnSpc>
            <a:spcBef>
              <a:spcPct val="0"/>
            </a:spcBef>
            <a:spcAft>
              <a:spcPct val="35000"/>
            </a:spcAft>
            <a:buNone/>
          </a:pPr>
          <a:r>
            <a:rPr lang="ro-RO" sz="1100" b="0" kern="1200">
              <a:latin typeface="Calibri"/>
              <a:ea typeface="+mn-ea"/>
              <a:cs typeface="+mn-cs"/>
            </a:rPr>
            <a:t>Instituții publice subordonate,</a:t>
          </a:r>
        </a:p>
        <a:p>
          <a:pPr marL="0" lvl="0" indent="0" algn="ctr" defTabSz="488950">
            <a:lnSpc>
              <a:spcPct val="90000"/>
            </a:lnSpc>
            <a:spcBef>
              <a:spcPct val="0"/>
            </a:spcBef>
            <a:spcAft>
              <a:spcPct val="35000"/>
            </a:spcAft>
            <a:buNone/>
          </a:pPr>
          <a:r>
            <a:rPr lang="ro-RO" sz="1100" b="0" kern="1200">
              <a:latin typeface="Calibri"/>
              <a:ea typeface="+mn-ea"/>
              <a:cs typeface="+mn-cs"/>
            </a:rPr>
            <a:t>Autorități publice centrale și locale (indirect).</a:t>
          </a:r>
          <a:r>
            <a:rPr lang="vi-VN" sz="1100" b="0" kern="1200">
              <a:latin typeface="Arial" panose="020B0604020202020204" pitchFamily="34" charset="0"/>
              <a:ea typeface="+mn-ea"/>
              <a:cs typeface="+mn-cs"/>
            </a:rPr>
            <a:t> </a:t>
          </a:r>
          <a:endParaRPr lang="ro-RO" sz="1100" b="0" kern="1200">
            <a:latin typeface="Calibri"/>
            <a:ea typeface="+mn-ea"/>
            <a:cs typeface="+mn-cs"/>
          </a:endParaRPr>
        </a:p>
      </dsp:txBody>
      <dsp:txXfrm>
        <a:off x="2288942" y="1500566"/>
        <a:ext cx="1433171" cy="1778663"/>
      </dsp:txXfrm>
    </dsp:sp>
    <dsp:sp modelId="{AEAC2699-53BB-4B4B-B1D0-A8D24AD12109}">
      <dsp:nvSpPr>
        <dsp:cNvPr id="0" name=""/>
        <dsp:cNvSpPr/>
      </dsp:nvSpPr>
      <dsp:spPr>
        <a:xfrm rot="21531800">
          <a:off x="3766658" y="2368242"/>
          <a:ext cx="442185" cy="34541"/>
        </a:xfrm>
        <a:custGeom>
          <a:avLst/>
          <a:gdLst/>
          <a:ahLst/>
          <a:cxnLst/>
          <a:rect l="0" t="0" r="0" b="0"/>
          <a:pathLst>
            <a:path>
              <a:moveTo>
                <a:pt x="0" y="17270"/>
              </a:moveTo>
              <a:lnTo>
                <a:pt x="442245" y="17270"/>
              </a:lnTo>
            </a:path>
          </a:pathLst>
        </a:custGeom>
        <a:noFill/>
        <a:ln w="25400" cap="flat" cmpd="sng" algn="ctr">
          <a:solidFill>
            <a:schemeClr val="accent3">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ro-RO" sz="500" kern="1200">
            <a:solidFill>
              <a:srgbClr val="000000">
                <a:hueOff val="0"/>
                <a:satOff val="0"/>
                <a:lumOff val="0"/>
                <a:alphaOff val="0"/>
              </a:srgbClr>
            </a:solidFill>
            <a:latin typeface="Calibri"/>
            <a:ea typeface="+mn-ea"/>
            <a:cs typeface="+mn-cs"/>
          </a:endParaRPr>
        </a:p>
      </dsp:txBody>
      <dsp:txXfrm>
        <a:off x="3976696" y="2374458"/>
        <a:ext cx="22109" cy="22109"/>
      </dsp:txXfrm>
    </dsp:sp>
    <dsp:sp modelId="{FA759B1A-8655-448D-9D4F-A4D7D449034B}">
      <dsp:nvSpPr>
        <dsp:cNvPr id="0" name=""/>
        <dsp:cNvSpPr/>
      </dsp:nvSpPr>
      <dsp:spPr>
        <a:xfrm>
          <a:off x="4208800" y="1457875"/>
          <a:ext cx="1588008" cy="1846503"/>
        </a:xfrm>
        <a:prstGeom prst="roundRect">
          <a:avLst>
            <a:gd name="adj" fmla="val 10000"/>
          </a:avLst>
        </a:prstGeom>
        <a:solidFill>
          <a:schemeClr val="accent3">
            <a:hueOff val="0"/>
            <a:satOff val="0"/>
            <a:lumOff val="0"/>
            <a:alphaOff val="0"/>
          </a:schemeClr>
        </a:solidFill>
        <a:ln w="25400" cap="flat" cmpd="sng" algn="ctr">
          <a:no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ro-RO" sz="1100" b="0" kern="1200">
              <a:latin typeface="Calibri"/>
              <a:ea typeface="+mn-ea"/>
              <a:cs typeface="+mn-cs"/>
            </a:rPr>
            <a:t>Date Primăria Municipiului Bistrița</a:t>
          </a:r>
        </a:p>
        <a:p>
          <a:pPr marL="0" lvl="0" indent="0" algn="ctr" defTabSz="488950">
            <a:lnSpc>
              <a:spcPct val="90000"/>
            </a:lnSpc>
            <a:spcBef>
              <a:spcPct val="0"/>
            </a:spcBef>
            <a:spcAft>
              <a:spcPct val="35000"/>
            </a:spcAft>
            <a:buNone/>
          </a:pPr>
          <a:br>
            <a:rPr lang="ro-RO" sz="1100" b="0" kern="1200">
              <a:latin typeface="Calibri"/>
              <a:ea typeface="+mn-ea"/>
              <a:cs typeface="+mn-cs"/>
            </a:rPr>
          </a:br>
          <a:r>
            <a:rPr lang="ro-RO" sz="1100" b="0" kern="1200">
              <a:latin typeface="Calibri"/>
              <a:ea typeface="+mn-ea"/>
              <a:cs typeface="+mn-cs"/>
            </a:rPr>
            <a:t>INS, Eurostat, World Bank Data</a:t>
          </a:r>
        </a:p>
        <a:p>
          <a:pPr marL="0" lvl="0" indent="0" algn="ctr" defTabSz="488950">
            <a:lnSpc>
              <a:spcPct val="90000"/>
            </a:lnSpc>
            <a:spcBef>
              <a:spcPct val="0"/>
            </a:spcBef>
            <a:spcAft>
              <a:spcPct val="35000"/>
            </a:spcAft>
            <a:buNone/>
          </a:pPr>
          <a:r>
            <a:rPr lang="ro-RO" sz="1100" b="0" kern="1200">
              <a:latin typeface="Calibri"/>
              <a:ea typeface="+mn-ea"/>
              <a:cs typeface="+mn-cs"/>
            </a:rPr>
            <a:t>Rapoarte ale societății civile, mediu de afaceri, academic, etc.</a:t>
          </a:r>
        </a:p>
        <a:p>
          <a:pPr marL="0" lvl="0" indent="0" algn="ctr" defTabSz="488950">
            <a:lnSpc>
              <a:spcPct val="90000"/>
            </a:lnSpc>
            <a:spcBef>
              <a:spcPct val="0"/>
            </a:spcBef>
            <a:spcAft>
              <a:spcPct val="35000"/>
            </a:spcAft>
            <a:buNone/>
          </a:pPr>
          <a:r>
            <a:rPr lang="ro-RO" sz="1100" b="0" kern="1200">
              <a:latin typeface="Calibri"/>
              <a:ea typeface="+mn-ea"/>
              <a:cs typeface="+mn-cs"/>
            </a:rPr>
            <a:t>Autorități publice centrale și locale (indirect).</a:t>
          </a:r>
        </a:p>
      </dsp:txBody>
      <dsp:txXfrm>
        <a:off x="4255311" y="1504386"/>
        <a:ext cx="1494986" cy="175348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Civitta theme colors">
      <a:dk1>
        <a:srgbClr val="000000"/>
      </a:dk1>
      <a:lt1>
        <a:srgbClr val="FFFFFF"/>
      </a:lt1>
      <a:dk2>
        <a:srgbClr val="134753"/>
      </a:dk2>
      <a:lt2>
        <a:srgbClr val="3CA1BC"/>
      </a:lt2>
      <a:accent1>
        <a:srgbClr val="7F7F7F"/>
      </a:accent1>
      <a:accent2>
        <a:srgbClr val="134753"/>
      </a:accent2>
      <a:accent3>
        <a:srgbClr val="3CA1BC"/>
      </a:accent3>
      <a:accent4>
        <a:srgbClr val="C2E8F1"/>
      </a:accent4>
      <a:accent5>
        <a:srgbClr val="ABCD3A"/>
      </a:accent5>
      <a:accent6>
        <a:srgbClr val="588133"/>
      </a:accent6>
      <a:hlink>
        <a:srgbClr val="3CA1BC"/>
      </a:hlink>
      <a:folHlink>
        <a:srgbClr val="13475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0162EC-6B05-4FAA-B0D4-A39BF80635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134</Pages>
  <Words>42781</Words>
  <Characters>243857</Characters>
  <Application>Microsoft Office Word</Application>
  <DocSecurity>0</DocSecurity>
  <Lines>2032</Lines>
  <Paragraphs>572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HP</Company>
  <LinksUpToDate>false</LinksUpToDate>
  <CharactersWithSpaces>286066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noname</dc:creator>
  <cp:keywords/>
  <dc:description/>
  <cp:lastModifiedBy>Primaria Bistrita</cp:lastModifiedBy>
  <cp:revision>6</cp:revision>
  <cp:lastPrinted>2022-10-13T06:58:00Z</cp:lastPrinted>
  <dcterms:created xsi:type="dcterms:W3CDTF">2022-10-13T08:18:00Z</dcterms:created>
  <dcterms:modified xsi:type="dcterms:W3CDTF">2022-10-13T08:36:00Z</dcterms:modified>
</cp:coreProperties>
</file>