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E673E" w14:textId="3BB32D3A" w:rsidR="0021215A" w:rsidRPr="00256811" w:rsidRDefault="00283170" w:rsidP="006A24EE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625406B" wp14:editId="331ED8ED">
            <wp:simplePos x="0" y="0"/>
            <wp:positionH relativeFrom="column">
              <wp:posOffset>-128270</wp:posOffset>
            </wp:positionH>
            <wp:positionV relativeFrom="paragraph">
              <wp:posOffset>0</wp:posOffset>
            </wp:positionV>
            <wp:extent cx="6572250" cy="1045210"/>
            <wp:effectExtent l="0" t="0" r="0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0EEBC7" w14:textId="5DC1EE6E" w:rsidR="006A24EE" w:rsidRPr="00256811" w:rsidRDefault="006A24EE" w:rsidP="006A24EE">
      <w:pPr>
        <w:tabs>
          <w:tab w:val="left" w:pos="7972"/>
          <w:tab w:val="right" w:pos="9781"/>
        </w:tabs>
        <w:suppressAutoHyphens/>
        <w:spacing w:after="0" w:line="200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>DIRECȚIA ECONOMICĂ</w:t>
      </w:r>
    </w:p>
    <w:p w14:paraId="546C5470" w14:textId="01D2DB2A" w:rsidR="006A24EE" w:rsidRPr="00256811" w:rsidRDefault="006A24EE" w:rsidP="006A24EE">
      <w:pPr>
        <w:tabs>
          <w:tab w:val="left" w:pos="7972"/>
          <w:tab w:val="right" w:pos="9781"/>
        </w:tabs>
        <w:suppressAutoHyphens/>
        <w:spacing w:after="0" w:line="200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>DIRECȚIA TEHNICĂ</w:t>
      </w:r>
    </w:p>
    <w:p w14:paraId="112E8D10" w14:textId="0520D57D" w:rsidR="00BC2A12" w:rsidRPr="00256811" w:rsidRDefault="00BC2A12" w:rsidP="006A24EE">
      <w:pPr>
        <w:tabs>
          <w:tab w:val="left" w:pos="7972"/>
          <w:tab w:val="right" w:pos="9781"/>
        </w:tabs>
        <w:suppressAutoHyphens/>
        <w:spacing w:after="0" w:line="200" w:lineRule="atLeas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>DIRECȚIA INTEGRARE EUROPEANĂ</w:t>
      </w:r>
    </w:p>
    <w:p w14:paraId="4B6FEA4A" w14:textId="77777777" w:rsidR="006A24EE" w:rsidRPr="00256811" w:rsidRDefault="006A24EE" w:rsidP="006A24EE">
      <w:pPr>
        <w:tabs>
          <w:tab w:val="left" w:pos="7972"/>
          <w:tab w:val="right" w:pos="9781"/>
        </w:tabs>
        <w:suppressAutoHyphens/>
        <w:spacing w:after="0" w:line="200" w:lineRule="atLeast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DIRECȚIA ADMINISTRAȚIE PUBLICĂ, JURIDIC                                             </w:t>
      </w: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ab/>
        <w:t xml:space="preserve">          </w:t>
      </w:r>
    </w:p>
    <w:p w14:paraId="1371FD14" w14:textId="6FFB94CC" w:rsidR="00674273" w:rsidRPr="00674273" w:rsidRDefault="006A24EE" w:rsidP="00674273">
      <w:pPr>
        <w:tabs>
          <w:tab w:val="left" w:pos="7140"/>
        </w:tabs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56811">
        <w:rPr>
          <w:rFonts w:ascii="Arial" w:eastAsia="Times New Roman" w:hAnsi="Arial" w:cs="Arial"/>
          <w:b/>
          <w:sz w:val="24"/>
          <w:szCs w:val="24"/>
          <w:lang w:eastAsia="ar-SA"/>
        </w:rPr>
        <w:t>Nr.</w:t>
      </w:r>
      <w:r w:rsidR="004E69C0">
        <w:rPr>
          <w:rFonts w:ascii="Arial" w:eastAsia="Times New Roman" w:hAnsi="Arial" w:cs="Arial"/>
          <w:b/>
          <w:sz w:val="24"/>
          <w:szCs w:val="24"/>
          <w:lang w:eastAsia="ar-SA"/>
        </w:rPr>
        <w:t>52929/23.05.2022</w:t>
      </w:r>
    </w:p>
    <w:p w14:paraId="608C6E40" w14:textId="55EB5549" w:rsidR="0080653E" w:rsidRPr="00256811" w:rsidRDefault="0080653E" w:rsidP="0039746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>RAPORT COMUN</w:t>
      </w:r>
    </w:p>
    <w:p w14:paraId="37FD868B" w14:textId="115F1361" w:rsidR="00400B1E" w:rsidRDefault="00D67F82" w:rsidP="00674273">
      <w:pPr>
        <w:spacing w:line="240" w:lineRule="auto"/>
        <w:ind w:right="-471" w:firstLine="72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  <w:lang w:eastAsia="en-GB"/>
        </w:rPr>
        <w:t>pentru modificarea Hotărârii nr.95/14.04.2022 a Consiliului local al municipiului Bistrița, privind</w:t>
      </w:r>
      <w:r w:rsidRPr="00AF3B3E">
        <w:rPr>
          <w:rFonts w:ascii="Arial" w:hAnsi="Arial" w:cs="Arial"/>
          <w:sz w:val="24"/>
          <w:szCs w:val="24"/>
          <w:shd w:val="clear" w:color="auto" w:fill="FFFFFF"/>
          <w:lang w:eastAsia="en-GB"/>
        </w:rPr>
        <w:t xml:space="preserve"> aprobarea contractării și garantării cu veniturile proprii a unei finanțări rambursabile interne </w:t>
      </w:r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ă</w:t>
      </w:r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asigurării contribuției la proiectele finanțate prin fonduri structurale ale Uniunii Europene din perioada de programare 2014 – 202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0 </w:t>
      </w:r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în valoare de maxim 14.690.058 lei, cu o maturitate de maxim 8 ani</w:t>
      </w:r>
    </w:p>
    <w:p w14:paraId="07773A1F" w14:textId="77777777" w:rsidR="00674273" w:rsidRPr="00674273" w:rsidRDefault="00674273" w:rsidP="00674273">
      <w:pPr>
        <w:spacing w:line="240" w:lineRule="auto"/>
        <w:ind w:right="-471" w:firstLine="72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0BC3864C" w14:textId="2C3B2F13" w:rsidR="00D67F82" w:rsidRDefault="00D67F82" w:rsidP="00674273">
      <w:pPr>
        <w:spacing w:line="240" w:lineRule="auto"/>
        <w:ind w:right="50"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Prin </w:t>
      </w:r>
      <w:r>
        <w:rPr>
          <w:rFonts w:ascii="Arial" w:hAnsi="Arial" w:cs="Arial"/>
          <w:sz w:val="24"/>
          <w:szCs w:val="24"/>
          <w:shd w:val="clear" w:color="auto" w:fill="FFFFFF"/>
          <w:lang w:eastAsia="en-GB"/>
        </w:rPr>
        <w:t>Hotărâr</w:t>
      </w:r>
      <w:r w:rsidR="00CB77F5">
        <w:rPr>
          <w:rFonts w:ascii="Arial" w:hAnsi="Arial" w:cs="Arial"/>
          <w:sz w:val="24"/>
          <w:szCs w:val="24"/>
          <w:shd w:val="clear" w:color="auto" w:fill="FFFFFF"/>
          <w:lang w:eastAsia="en-GB"/>
        </w:rPr>
        <w:t>ea</w:t>
      </w:r>
      <w:r>
        <w:rPr>
          <w:rFonts w:ascii="Arial" w:hAnsi="Arial" w:cs="Arial"/>
          <w:sz w:val="24"/>
          <w:szCs w:val="24"/>
          <w:shd w:val="clear" w:color="auto" w:fill="FFFFFF"/>
          <w:lang w:eastAsia="en-GB"/>
        </w:rPr>
        <w:t xml:space="preserve"> nr.95/14.04.2022 a Consiliului local al municipiului Bistrița</w:t>
      </w:r>
      <w:r w:rsidRPr="00D67F82">
        <w:rPr>
          <w:rFonts w:ascii="Arial" w:hAnsi="Arial" w:cs="Arial"/>
          <w:sz w:val="24"/>
          <w:szCs w:val="24"/>
          <w:shd w:val="clear" w:color="auto" w:fill="FFFFFF"/>
          <w:lang w:eastAsia="en-GB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  <w:lang w:eastAsia="en-GB"/>
        </w:rPr>
        <w:t>s-a aprobat contractarea</w:t>
      </w:r>
      <w:r w:rsidRPr="00AF3B3E">
        <w:rPr>
          <w:rFonts w:ascii="Arial" w:hAnsi="Arial" w:cs="Arial"/>
          <w:sz w:val="24"/>
          <w:szCs w:val="24"/>
          <w:shd w:val="clear" w:color="auto" w:fill="FFFFFF"/>
          <w:lang w:eastAsia="en-GB"/>
        </w:rPr>
        <w:t xml:space="preserve"> și garant</w:t>
      </w:r>
      <w:r w:rsidR="00CB77F5">
        <w:rPr>
          <w:rFonts w:ascii="Arial" w:hAnsi="Arial" w:cs="Arial"/>
          <w:sz w:val="24"/>
          <w:szCs w:val="24"/>
          <w:shd w:val="clear" w:color="auto" w:fill="FFFFFF"/>
          <w:lang w:eastAsia="en-GB"/>
        </w:rPr>
        <w:t xml:space="preserve">area </w:t>
      </w:r>
      <w:r w:rsidRPr="00AF3B3E">
        <w:rPr>
          <w:rFonts w:ascii="Arial" w:hAnsi="Arial" w:cs="Arial"/>
          <w:sz w:val="24"/>
          <w:szCs w:val="24"/>
          <w:shd w:val="clear" w:color="auto" w:fill="FFFFFF"/>
          <w:lang w:eastAsia="en-GB"/>
        </w:rPr>
        <w:t xml:space="preserve">cu veniturile proprii a unei finanțări rambursabile interne </w:t>
      </w:r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ă</w:t>
      </w:r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asigurării contribuției la proiectele finanțate prin fonduri structurale ale Uniunii Europene din perioada de programare 2014 – 202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0 </w:t>
      </w:r>
      <w:r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în valoare de maxim 14.690.058 lei, cu o maturitate de maxim 8 ani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59AD3480" w14:textId="7334D1A3" w:rsidR="00B67591" w:rsidRDefault="00D67F82" w:rsidP="00802F4B">
      <w:pPr>
        <w:ind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Având în vedere inversarea din eroare a valorilor introduse pentru cele două obiective de investiții în coloana intitulată ,, Valoare proiect-depus inițial la finanțare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”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este necesară înlocuirea anexei </w:t>
      </w:r>
      <w:r w:rsidR="00276E5F">
        <w:rPr>
          <w:rFonts w:ascii="Arial" w:hAnsi="Arial" w:cs="Arial"/>
          <w:color w:val="000000"/>
          <w:sz w:val="24"/>
          <w:szCs w:val="24"/>
          <w:shd w:val="clear" w:color="auto" w:fill="FFFFFF"/>
        </w:rPr>
        <w:t>la Hotărârea de Consiliu Local nr.95/14.04.2022 cu anexa la proiectul de hotărâre propus.</w:t>
      </w:r>
    </w:p>
    <w:p w14:paraId="3B73B24D" w14:textId="765ED47F" w:rsidR="00276E5F" w:rsidRPr="00D67F82" w:rsidRDefault="00276E5F" w:rsidP="00802F4B">
      <w:pPr>
        <w:ind w:firstLine="72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lang w:eastAsia="en-GB"/>
        </w:rPr>
        <w:t>Menționăm faptul că c</w:t>
      </w:r>
      <w:r w:rsidRPr="00E67AF1">
        <w:rPr>
          <w:rFonts w:ascii="Arial" w:hAnsi="Arial" w:cs="Arial"/>
          <w:sz w:val="24"/>
          <w:szCs w:val="24"/>
          <w:lang w:eastAsia="en-GB"/>
        </w:rPr>
        <w:t xml:space="preserve">elelalte prevederi ale </w:t>
      </w:r>
      <w:r w:rsidRPr="00332257">
        <w:rPr>
          <w:rFonts w:ascii="Arial" w:hAnsi="Arial" w:cs="Arial"/>
          <w:color w:val="000000"/>
          <w:sz w:val="24"/>
          <w:szCs w:val="24"/>
          <w:lang w:eastAsia="en-GB"/>
        </w:rPr>
        <w:t>Hotărâr</w:t>
      </w:r>
      <w:r>
        <w:rPr>
          <w:rFonts w:ascii="Arial" w:hAnsi="Arial" w:cs="Arial"/>
          <w:color w:val="000000"/>
          <w:sz w:val="24"/>
          <w:szCs w:val="24"/>
          <w:lang w:eastAsia="en-GB"/>
        </w:rPr>
        <w:t>ii</w:t>
      </w:r>
      <w:r w:rsidRPr="00332257">
        <w:rPr>
          <w:rFonts w:ascii="Arial" w:hAnsi="Arial" w:cs="Arial"/>
          <w:color w:val="000000"/>
          <w:sz w:val="24"/>
          <w:szCs w:val="24"/>
          <w:lang w:eastAsia="en-GB"/>
        </w:rPr>
        <w:t xml:space="preserve"> nr.</w:t>
      </w:r>
      <w:r w:rsidRPr="00877B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95/14.04.2022</w:t>
      </w:r>
      <w:r w:rsidRPr="00E67AF1">
        <w:rPr>
          <w:rFonts w:ascii="Arial" w:hAnsi="Arial" w:cs="Arial"/>
          <w:sz w:val="24"/>
          <w:szCs w:val="24"/>
        </w:rPr>
        <w:t xml:space="preserve"> </w:t>
      </w:r>
      <w:r w:rsidRPr="00332257">
        <w:rPr>
          <w:rFonts w:ascii="Arial" w:hAnsi="Arial" w:cs="Arial"/>
          <w:color w:val="000000"/>
          <w:sz w:val="24"/>
          <w:szCs w:val="24"/>
          <w:lang w:eastAsia="en-GB"/>
        </w:rPr>
        <w:t>a Consiliului local al</w:t>
      </w:r>
      <w:r>
        <w:rPr>
          <w:rFonts w:ascii="Arial" w:hAnsi="Arial" w:cs="Arial"/>
          <w:color w:val="000000"/>
          <w:sz w:val="24"/>
          <w:szCs w:val="24"/>
          <w:lang w:eastAsia="en-GB"/>
        </w:rPr>
        <w:t xml:space="preserve"> </w:t>
      </w:r>
      <w:r w:rsidRPr="00332257">
        <w:rPr>
          <w:rFonts w:ascii="Arial" w:hAnsi="Arial" w:cs="Arial"/>
          <w:color w:val="000000"/>
          <w:sz w:val="24"/>
          <w:szCs w:val="24"/>
          <w:lang w:eastAsia="en-GB"/>
        </w:rPr>
        <w:t>municipiului Bistrița rămân nemodificate</w:t>
      </w:r>
      <w:r w:rsidR="00674273">
        <w:rPr>
          <w:rFonts w:ascii="Arial" w:hAnsi="Arial" w:cs="Arial"/>
          <w:color w:val="000000"/>
          <w:sz w:val="24"/>
          <w:szCs w:val="24"/>
          <w:lang w:eastAsia="en-GB"/>
        </w:rPr>
        <w:t>.</w:t>
      </w:r>
      <w:r>
        <w:rPr>
          <w:rFonts w:ascii="Arial" w:hAnsi="Arial" w:cs="Arial"/>
          <w:color w:val="000000"/>
          <w:sz w:val="24"/>
          <w:szCs w:val="24"/>
          <w:lang w:eastAsia="en-GB"/>
        </w:rPr>
        <w:t xml:space="preserve"> </w:t>
      </w:r>
    </w:p>
    <w:p w14:paraId="30C7AE5C" w14:textId="1B775863" w:rsidR="00A63A9E" w:rsidRPr="00256811" w:rsidRDefault="00674273" w:rsidP="006742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B3010">
        <w:rPr>
          <w:rFonts w:ascii="Arial" w:eastAsia="Times New Roman" w:hAnsi="Arial" w:cs="Arial"/>
          <w:color w:val="000000"/>
          <w:sz w:val="26"/>
          <w:szCs w:val="26"/>
        </w:rPr>
        <w:t>Față de aspectele prezentate anterior, constatăm că sunt îndeplinite condițiile legale pentru supunerea spre dezbatere şi adoptare a proiectului de hotărâre p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entru </w:t>
      </w:r>
      <w:r>
        <w:rPr>
          <w:rFonts w:ascii="Arial" w:hAnsi="Arial" w:cs="Arial"/>
          <w:sz w:val="24"/>
          <w:szCs w:val="24"/>
          <w:shd w:val="clear" w:color="auto" w:fill="FFFFFF"/>
          <w:lang w:eastAsia="en-GB"/>
        </w:rPr>
        <w:t>modificarea Hotărârii nr.95/14.04.2022 a Consiliului local al municipiului Bistrița.</w:t>
      </w:r>
    </w:p>
    <w:p w14:paraId="152C6BA1" w14:textId="0EA47C25" w:rsidR="002B7E1E" w:rsidRPr="00256811" w:rsidRDefault="002B7E1E" w:rsidP="002B7E1E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>DIRECŢIA ECONOMICA</w:t>
      </w:r>
      <w:r w:rsidRPr="00256811">
        <w:rPr>
          <w:rFonts w:ascii="Arial" w:eastAsia="Times New Roman" w:hAnsi="Arial" w:cs="Arial"/>
          <w:b/>
          <w:sz w:val="24"/>
          <w:szCs w:val="24"/>
        </w:rPr>
        <w:tab/>
        <w:t>DIRECTIA TEHNICA</w:t>
      </w:r>
    </w:p>
    <w:p w14:paraId="300C022C" w14:textId="77777777" w:rsidR="002B7E1E" w:rsidRPr="00256811" w:rsidRDefault="002B7E1E" w:rsidP="002B7E1E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>DIRECTOR EXECUTIV,</w:t>
      </w:r>
      <w:r w:rsidRPr="00256811">
        <w:rPr>
          <w:rFonts w:ascii="Arial" w:eastAsia="Times New Roman" w:hAnsi="Arial" w:cs="Arial"/>
          <w:b/>
          <w:sz w:val="24"/>
          <w:szCs w:val="24"/>
        </w:rPr>
        <w:tab/>
        <w:t>DIRECTOR EXECUTIV,</w:t>
      </w:r>
    </w:p>
    <w:p w14:paraId="55D1BFF7" w14:textId="4B36406E" w:rsidR="00B6526B" w:rsidRPr="00256811" w:rsidRDefault="002B7E1E" w:rsidP="003E77DE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 xml:space="preserve">Scurtu Nicolae       </w:t>
      </w:r>
      <w:r w:rsidR="003E77DE" w:rsidRPr="00256811">
        <w:rPr>
          <w:rFonts w:ascii="Arial" w:eastAsia="Times New Roman" w:hAnsi="Arial" w:cs="Arial"/>
          <w:b/>
          <w:sz w:val="24"/>
          <w:szCs w:val="24"/>
        </w:rPr>
        <w:tab/>
        <w:t>Ivascu Lia</w:t>
      </w:r>
    </w:p>
    <w:p w14:paraId="688DA85F" w14:textId="77777777" w:rsidR="003E77DE" w:rsidRPr="00256811" w:rsidRDefault="002B7E1E" w:rsidP="00B6526B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 xml:space="preserve">          </w:t>
      </w:r>
    </w:p>
    <w:p w14:paraId="01D18231" w14:textId="34EF0D8C" w:rsidR="003E77DE" w:rsidRPr="00256811" w:rsidRDefault="003E77DE" w:rsidP="00B6526B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1E78C80" w14:textId="77777777" w:rsidR="00182EBC" w:rsidRPr="00256811" w:rsidRDefault="00182EBC" w:rsidP="00B6526B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C17BA2D" w14:textId="5D7C511D" w:rsidR="009804D2" w:rsidRPr="00256811" w:rsidRDefault="002B7E1E" w:rsidP="00B6526B">
      <w:pPr>
        <w:tabs>
          <w:tab w:val="left" w:pos="64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256811"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</w:t>
      </w:r>
      <w:r w:rsidR="00B6526B" w:rsidRPr="00256811">
        <w:rPr>
          <w:rFonts w:ascii="Arial" w:eastAsia="Times New Roman" w:hAnsi="Arial" w:cs="Arial"/>
          <w:b/>
          <w:sz w:val="24"/>
          <w:szCs w:val="24"/>
        </w:rPr>
        <w:t xml:space="preserve">                                 </w:t>
      </w:r>
      <w:r w:rsidRPr="00256811">
        <w:rPr>
          <w:rFonts w:ascii="Arial" w:eastAsia="Times New Roman" w:hAnsi="Arial" w:cs="Arial"/>
          <w:b/>
          <w:sz w:val="24"/>
          <w:szCs w:val="24"/>
        </w:rPr>
        <w:t xml:space="preserve">    </w:t>
      </w:r>
    </w:p>
    <w:p w14:paraId="0F192907" w14:textId="0AFA1472" w:rsidR="002B7E1E" w:rsidRPr="00256811" w:rsidRDefault="002B7E1E" w:rsidP="00126E0E">
      <w:pPr>
        <w:tabs>
          <w:tab w:val="left" w:pos="6435"/>
          <w:tab w:val="left" w:pos="6795"/>
        </w:tabs>
        <w:spacing w:after="0" w:line="240" w:lineRule="auto"/>
        <w:ind w:right="-659"/>
        <w:rPr>
          <w:rFonts w:ascii="Arial" w:hAnsi="Arial" w:cs="Arial"/>
          <w:b/>
          <w:bCs/>
          <w:sz w:val="24"/>
          <w:szCs w:val="24"/>
        </w:rPr>
      </w:pPr>
      <w:r w:rsidRPr="00256811">
        <w:rPr>
          <w:rFonts w:ascii="Arial" w:hAnsi="Arial" w:cs="Arial"/>
          <w:b/>
          <w:bCs/>
          <w:sz w:val="24"/>
          <w:szCs w:val="24"/>
        </w:rPr>
        <w:t xml:space="preserve">DIRECȚIA ADMINISTRAȚIE PUBLICĂ, </w:t>
      </w:r>
      <w:r w:rsidR="00126E0E" w:rsidRPr="00256811">
        <w:rPr>
          <w:rFonts w:ascii="Arial" w:hAnsi="Arial" w:cs="Arial"/>
          <w:b/>
          <w:bCs/>
          <w:sz w:val="24"/>
          <w:szCs w:val="24"/>
        </w:rPr>
        <w:t xml:space="preserve">           DIRECȚIA INTEGRARE EUROPEANĂ,</w:t>
      </w:r>
    </w:p>
    <w:p w14:paraId="5347AEC2" w14:textId="677AC6BC" w:rsidR="002B7E1E" w:rsidRPr="00256811" w:rsidRDefault="002B7E1E" w:rsidP="00126E0E">
      <w:pPr>
        <w:tabs>
          <w:tab w:val="left" w:pos="5265"/>
          <w:tab w:val="left" w:pos="657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811">
        <w:rPr>
          <w:rFonts w:ascii="Arial" w:hAnsi="Arial" w:cs="Arial"/>
          <w:b/>
          <w:bCs/>
          <w:sz w:val="24"/>
          <w:szCs w:val="24"/>
        </w:rPr>
        <w:t>JURIDIC</w:t>
      </w:r>
      <w:r w:rsidRPr="00256811">
        <w:rPr>
          <w:rFonts w:ascii="Arial" w:hAnsi="Arial" w:cs="Arial"/>
          <w:b/>
          <w:bCs/>
          <w:sz w:val="24"/>
          <w:szCs w:val="24"/>
        </w:rPr>
        <w:tab/>
      </w:r>
      <w:r w:rsidR="00126E0E" w:rsidRPr="00256811">
        <w:rPr>
          <w:rFonts w:ascii="Arial" w:hAnsi="Arial" w:cs="Arial"/>
          <w:b/>
          <w:bCs/>
          <w:sz w:val="24"/>
          <w:szCs w:val="24"/>
        </w:rPr>
        <w:t xml:space="preserve">        DIRECTOR EXECUTIV</w:t>
      </w:r>
      <w:r w:rsidR="00126E0E" w:rsidRPr="00256811">
        <w:rPr>
          <w:rFonts w:ascii="Arial" w:hAnsi="Arial" w:cs="Arial"/>
          <w:b/>
          <w:bCs/>
          <w:sz w:val="24"/>
          <w:szCs w:val="24"/>
        </w:rPr>
        <w:tab/>
      </w:r>
    </w:p>
    <w:p w14:paraId="000831AE" w14:textId="027E7010" w:rsidR="002B7E1E" w:rsidRPr="00256811" w:rsidRDefault="002B7E1E" w:rsidP="002B7E1E">
      <w:pPr>
        <w:tabs>
          <w:tab w:val="left" w:pos="7005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6811">
        <w:rPr>
          <w:rFonts w:ascii="Arial" w:hAnsi="Arial" w:cs="Arial"/>
          <w:b/>
          <w:bCs/>
          <w:sz w:val="24"/>
          <w:szCs w:val="24"/>
        </w:rPr>
        <w:t xml:space="preserve"> DIRECTOR EXECUTIV,                                                              </w:t>
      </w:r>
    </w:p>
    <w:p w14:paraId="3084BE54" w14:textId="16DC1F64" w:rsidR="009804D2" w:rsidRPr="00256811" w:rsidRDefault="002B7E1E" w:rsidP="00126E0E">
      <w:pPr>
        <w:tabs>
          <w:tab w:val="left" w:pos="5820"/>
        </w:tabs>
        <w:rPr>
          <w:rFonts w:ascii="Arial" w:hAnsi="Arial" w:cs="Arial"/>
          <w:sz w:val="24"/>
          <w:szCs w:val="24"/>
        </w:rPr>
      </w:pPr>
      <w:r w:rsidRPr="00256811">
        <w:rPr>
          <w:rFonts w:ascii="Arial" w:hAnsi="Arial" w:cs="Arial"/>
          <w:sz w:val="24"/>
          <w:szCs w:val="24"/>
        </w:rPr>
        <w:t xml:space="preserve"> </w:t>
      </w:r>
      <w:r w:rsidRPr="00256811">
        <w:rPr>
          <w:rFonts w:ascii="Arial" w:hAnsi="Arial" w:cs="Arial"/>
          <w:b/>
          <w:bCs/>
          <w:sz w:val="24"/>
          <w:szCs w:val="24"/>
        </w:rPr>
        <w:t>Cincea Dumitru Matei</w:t>
      </w:r>
      <w:r w:rsidR="00126E0E" w:rsidRPr="00256811">
        <w:rPr>
          <w:rFonts w:ascii="Arial" w:hAnsi="Arial" w:cs="Arial"/>
          <w:b/>
          <w:bCs/>
          <w:sz w:val="24"/>
          <w:szCs w:val="24"/>
        </w:rPr>
        <w:tab/>
        <w:t>Cocesiu Liliana Alunița</w:t>
      </w:r>
    </w:p>
    <w:sectPr w:rsidR="009804D2" w:rsidRPr="00256811" w:rsidSect="00674273">
      <w:footerReference w:type="default" r:id="rId9"/>
      <w:pgSz w:w="12240" w:h="15840"/>
      <w:pgMar w:top="0" w:right="1417" w:bottom="153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938A8" w14:textId="77777777" w:rsidR="008A7328" w:rsidRDefault="008A7328" w:rsidP="00344624">
      <w:pPr>
        <w:spacing w:after="0" w:line="240" w:lineRule="auto"/>
      </w:pPr>
      <w:r>
        <w:separator/>
      </w:r>
    </w:p>
  </w:endnote>
  <w:endnote w:type="continuationSeparator" w:id="0">
    <w:p w14:paraId="6D59754E" w14:textId="77777777" w:rsidR="008A7328" w:rsidRDefault="008A7328" w:rsidP="00344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49730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03A32" w14:textId="37B12C54" w:rsidR="00344624" w:rsidRDefault="003446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4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C2C1F8" w14:textId="0BC4BE63" w:rsidR="00344624" w:rsidRDefault="002B7E1E">
    <w:pPr>
      <w:pStyle w:val="Footer"/>
    </w:pPr>
    <w:r>
      <w:t>SN/MRM/2ex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B10E6" w14:textId="77777777" w:rsidR="008A7328" w:rsidRDefault="008A7328" w:rsidP="00344624">
      <w:pPr>
        <w:spacing w:after="0" w:line="240" w:lineRule="auto"/>
      </w:pPr>
      <w:r>
        <w:separator/>
      </w:r>
    </w:p>
  </w:footnote>
  <w:footnote w:type="continuationSeparator" w:id="0">
    <w:p w14:paraId="0458A59D" w14:textId="77777777" w:rsidR="008A7328" w:rsidRDefault="008A7328" w:rsidP="00344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D1CC4"/>
    <w:multiLevelType w:val="hybridMultilevel"/>
    <w:tmpl w:val="7F88EBB0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342628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61"/>
    <w:rsid w:val="000004DE"/>
    <w:rsid w:val="000565EB"/>
    <w:rsid w:val="00087BC4"/>
    <w:rsid w:val="000B75B5"/>
    <w:rsid w:val="000E5F43"/>
    <w:rsid w:val="00103D01"/>
    <w:rsid w:val="00126E0E"/>
    <w:rsid w:val="00133670"/>
    <w:rsid w:val="0014443A"/>
    <w:rsid w:val="00182EBC"/>
    <w:rsid w:val="001A4715"/>
    <w:rsid w:val="001A4ABF"/>
    <w:rsid w:val="0021215A"/>
    <w:rsid w:val="0022553A"/>
    <w:rsid w:val="002425B8"/>
    <w:rsid w:val="00256494"/>
    <w:rsid w:val="00256811"/>
    <w:rsid w:val="00257952"/>
    <w:rsid w:val="00276E5F"/>
    <w:rsid w:val="00280925"/>
    <w:rsid w:val="00283170"/>
    <w:rsid w:val="002B7E1E"/>
    <w:rsid w:val="002D5E4D"/>
    <w:rsid w:val="00310F3A"/>
    <w:rsid w:val="0032067F"/>
    <w:rsid w:val="00344624"/>
    <w:rsid w:val="00363D4F"/>
    <w:rsid w:val="00367E7F"/>
    <w:rsid w:val="003712C5"/>
    <w:rsid w:val="003718EB"/>
    <w:rsid w:val="00383974"/>
    <w:rsid w:val="0039746C"/>
    <w:rsid w:val="003B3010"/>
    <w:rsid w:val="003E77DE"/>
    <w:rsid w:val="003F61C8"/>
    <w:rsid w:val="003F70C7"/>
    <w:rsid w:val="00400B1E"/>
    <w:rsid w:val="00414B4C"/>
    <w:rsid w:val="004257C6"/>
    <w:rsid w:val="00447D58"/>
    <w:rsid w:val="00486E4A"/>
    <w:rsid w:val="004D0855"/>
    <w:rsid w:val="004E69C0"/>
    <w:rsid w:val="004E771E"/>
    <w:rsid w:val="005053F1"/>
    <w:rsid w:val="0050653C"/>
    <w:rsid w:val="00507BBC"/>
    <w:rsid w:val="00522AAE"/>
    <w:rsid w:val="00553BDD"/>
    <w:rsid w:val="00567D38"/>
    <w:rsid w:val="005742A1"/>
    <w:rsid w:val="00591D7F"/>
    <w:rsid w:val="00594C62"/>
    <w:rsid w:val="005B4851"/>
    <w:rsid w:val="005C65B9"/>
    <w:rsid w:val="005C7237"/>
    <w:rsid w:val="005E3BDC"/>
    <w:rsid w:val="0060535B"/>
    <w:rsid w:val="00613685"/>
    <w:rsid w:val="00625D08"/>
    <w:rsid w:val="00655323"/>
    <w:rsid w:val="00672522"/>
    <w:rsid w:val="00674273"/>
    <w:rsid w:val="006A24EE"/>
    <w:rsid w:val="006B77C0"/>
    <w:rsid w:val="006C5FD0"/>
    <w:rsid w:val="006D1CC6"/>
    <w:rsid w:val="006D3121"/>
    <w:rsid w:val="00712845"/>
    <w:rsid w:val="00715D99"/>
    <w:rsid w:val="00746DAE"/>
    <w:rsid w:val="007566A6"/>
    <w:rsid w:val="00774F11"/>
    <w:rsid w:val="007A1FF6"/>
    <w:rsid w:val="007B3853"/>
    <w:rsid w:val="007C02F4"/>
    <w:rsid w:val="00802F4B"/>
    <w:rsid w:val="0080653E"/>
    <w:rsid w:val="00824C83"/>
    <w:rsid w:val="00836168"/>
    <w:rsid w:val="008435E1"/>
    <w:rsid w:val="0087631D"/>
    <w:rsid w:val="008A7328"/>
    <w:rsid w:val="008B4133"/>
    <w:rsid w:val="008B5890"/>
    <w:rsid w:val="008C021D"/>
    <w:rsid w:val="008E19AF"/>
    <w:rsid w:val="008F66AF"/>
    <w:rsid w:val="00942D51"/>
    <w:rsid w:val="009450ED"/>
    <w:rsid w:val="00946F09"/>
    <w:rsid w:val="0095518D"/>
    <w:rsid w:val="009804D2"/>
    <w:rsid w:val="009B293E"/>
    <w:rsid w:val="009B3D55"/>
    <w:rsid w:val="00A2180E"/>
    <w:rsid w:val="00A50534"/>
    <w:rsid w:val="00A63A9E"/>
    <w:rsid w:val="00A87137"/>
    <w:rsid w:val="00AB0849"/>
    <w:rsid w:val="00B25CF1"/>
    <w:rsid w:val="00B4234A"/>
    <w:rsid w:val="00B65116"/>
    <w:rsid w:val="00B6526B"/>
    <w:rsid w:val="00B67591"/>
    <w:rsid w:val="00BA0576"/>
    <w:rsid w:val="00BC2A12"/>
    <w:rsid w:val="00BC452F"/>
    <w:rsid w:val="00BC5B19"/>
    <w:rsid w:val="00BE2E2E"/>
    <w:rsid w:val="00BF65E2"/>
    <w:rsid w:val="00C14E46"/>
    <w:rsid w:val="00C15EB1"/>
    <w:rsid w:val="00C24869"/>
    <w:rsid w:val="00C3033B"/>
    <w:rsid w:val="00C307A3"/>
    <w:rsid w:val="00C372B4"/>
    <w:rsid w:val="00C5661E"/>
    <w:rsid w:val="00C77EC5"/>
    <w:rsid w:val="00CB77F5"/>
    <w:rsid w:val="00CB7BC1"/>
    <w:rsid w:val="00CC4325"/>
    <w:rsid w:val="00CC4CF2"/>
    <w:rsid w:val="00CE4F8A"/>
    <w:rsid w:val="00D03B61"/>
    <w:rsid w:val="00D629A4"/>
    <w:rsid w:val="00D67F82"/>
    <w:rsid w:val="00DB152F"/>
    <w:rsid w:val="00DD03C6"/>
    <w:rsid w:val="00DD7CE9"/>
    <w:rsid w:val="00DE208A"/>
    <w:rsid w:val="00DE582E"/>
    <w:rsid w:val="00E23699"/>
    <w:rsid w:val="00E54FEF"/>
    <w:rsid w:val="00E70DD5"/>
    <w:rsid w:val="00E927F1"/>
    <w:rsid w:val="00EC6596"/>
    <w:rsid w:val="00ED5E98"/>
    <w:rsid w:val="00EF288D"/>
    <w:rsid w:val="00EF34DC"/>
    <w:rsid w:val="00F07244"/>
    <w:rsid w:val="00F16717"/>
    <w:rsid w:val="00F32943"/>
    <w:rsid w:val="00F739C4"/>
    <w:rsid w:val="00F75908"/>
    <w:rsid w:val="00F90222"/>
    <w:rsid w:val="00FA22C0"/>
    <w:rsid w:val="00FB5DE4"/>
    <w:rsid w:val="00FC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D5E2E"/>
  <w15:docId w15:val="{C814B129-A15D-46B4-BED8-D37FEF44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E4F8A"/>
    <w:rPr>
      <w:b/>
      <w:bCs/>
    </w:rPr>
  </w:style>
  <w:style w:type="character" w:customStyle="1" w:styleId="WW8Num1z0">
    <w:name w:val="WW8Num1z0"/>
    <w:rsid w:val="0014443A"/>
    <w:rPr>
      <w:rFonts w:hint="default"/>
    </w:rPr>
  </w:style>
  <w:style w:type="paragraph" w:styleId="BodyText">
    <w:name w:val="Body Text"/>
    <w:basedOn w:val="Normal"/>
    <w:link w:val="BodyTextChar"/>
    <w:rsid w:val="00C372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372B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B4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4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624"/>
  </w:style>
  <w:style w:type="paragraph" w:styleId="Footer">
    <w:name w:val="footer"/>
    <w:basedOn w:val="Normal"/>
    <w:link w:val="FooterChar"/>
    <w:uiPriority w:val="99"/>
    <w:unhideWhenUsed/>
    <w:rsid w:val="00344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624"/>
  </w:style>
  <w:style w:type="character" w:styleId="CommentReference">
    <w:name w:val="annotation reference"/>
    <w:basedOn w:val="DefaultParagraphFont"/>
    <w:uiPriority w:val="99"/>
    <w:semiHidden/>
    <w:unhideWhenUsed/>
    <w:rsid w:val="003B3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0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010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010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BFBC7-8B53-4D71-B2C1-31EE6487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interventii</dc:creator>
  <cp:keywords/>
  <dc:description/>
  <cp:lastModifiedBy>interventii</cp:lastModifiedBy>
  <cp:revision>10</cp:revision>
  <cp:lastPrinted>2022-05-23T13:09:00Z</cp:lastPrinted>
  <dcterms:created xsi:type="dcterms:W3CDTF">2022-04-07T13:37:00Z</dcterms:created>
  <dcterms:modified xsi:type="dcterms:W3CDTF">2022-05-24T04:58:00Z</dcterms:modified>
</cp:coreProperties>
</file>