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1B0F" w14:textId="77777777" w:rsidR="001E794A" w:rsidRPr="009522A1" w:rsidRDefault="001E794A">
      <w:pPr>
        <w:spacing w:after="0" w:line="240" w:lineRule="auto"/>
        <w:jc w:val="center"/>
        <w:rPr>
          <w:rFonts w:ascii="Arial" w:hAnsi="Arial" w:cs="Arial"/>
          <w:b/>
          <w:bCs/>
          <w:sz w:val="26"/>
          <w:szCs w:val="26"/>
          <w:lang w:val="ro-RO"/>
        </w:rPr>
      </w:pPr>
    </w:p>
    <w:p w14:paraId="1C7BD5C9" w14:textId="77777777" w:rsidR="001E794A" w:rsidRPr="009522A1" w:rsidRDefault="00C438E1">
      <w:pPr>
        <w:spacing w:after="0" w:line="240" w:lineRule="auto"/>
        <w:jc w:val="center"/>
        <w:rPr>
          <w:rFonts w:ascii="Arial" w:hAnsi="Arial" w:cs="Arial"/>
          <w:b/>
          <w:bCs/>
          <w:sz w:val="26"/>
          <w:szCs w:val="26"/>
          <w:lang w:val="ro-RO"/>
        </w:rPr>
      </w:pPr>
      <w:r w:rsidRPr="009522A1">
        <w:rPr>
          <w:rFonts w:ascii="Arial" w:hAnsi="Arial" w:cs="Arial"/>
          <w:b/>
          <w:bCs/>
          <w:sz w:val="26"/>
          <w:szCs w:val="26"/>
          <w:lang w:val="ro-RO"/>
        </w:rPr>
        <w:t>Descrierea sumară a investiției</w:t>
      </w:r>
    </w:p>
    <w:p w14:paraId="08E265FC" w14:textId="77777777" w:rsidR="001E794A" w:rsidRPr="009522A1" w:rsidRDefault="001E794A">
      <w:pPr>
        <w:spacing w:after="0" w:line="240" w:lineRule="auto"/>
        <w:jc w:val="center"/>
        <w:rPr>
          <w:rFonts w:ascii="Arial" w:hAnsi="Arial" w:cs="Arial"/>
          <w:b/>
          <w:bCs/>
          <w:sz w:val="26"/>
          <w:szCs w:val="26"/>
          <w:lang w:val="ro-RO"/>
        </w:rPr>
      </w:pPr>
    </w:p>
    <w:p w14:paraId="08D6786C" w14:textId="77777777" w:rsidR="009522A1" w:rsidRPr="009522A1" w:rsidRDefault="009522A1" w:rsidP="009522A1">
      <w:pPr>
        <w:suppressAutoHyphens w:val="0"/>
        <w:autoSpaceDN/>
        <w:spacing w:after="0" w:line="240" w:lineRule="auto"/>
        <w:ind w:left="426"/>
        <w:jc w:val="center"/>
        <w:textAlignment w:val="auto"/>
        <w:rPr>
          <w:rFonts w:ascii="Arial" w:eastAsia="MS Mincho" w:hAnsi="Arial" w:cs="Arial"/>
          <w:b/>
          <w:sz w:val="26"/>
          <w:szCs w:val="26"/>
          <w:lang w:val="ro-RO"/>
        </w:rPr>
      </w:pPr>
      <w:r w:rsidRPr="009522A1">
        <w:rPr>
          <w:rFonts w:ascii="Arial" w:eastAsia="MS Mincho" w:hAnsi="Arial" w:cs="Arial"/>
          <w:b/>
          <w:sz w:val="26"/>
          <w:szCs w:val="26"/>
          <w:lang w:val="ro-RO"/>
        </w:rPr>
        <w:t xml:space="preserve">Construire de locuințe nZEB plus pentru tineri </w:t>
      </w:r>
    </w:p>
    <w:p w14:paraId="7502ECF8" w14:textId="1AC2DFEE" w:rsidR="001E794A" w:rsidRPr="009522A1" w:rsidRDefault="001E794A">
      <w:pPr>
        <w:spacing w:after="0" w:line="240" w:lineRule="auto"/>
        <w:jc w:val="center"/>
        <w:rPr>
          <w:rFonts w:ascii="Arial" w:hAnsi="Arial" w:cs="Arial"/>
          <w:b/>
          <w:bCs/>
          <w:sz w:val="26"/>
          <w:szCs w:val="26"/>
          <w:lang w:val="ro-RO"/>
        </w:rPr>
      </w:pPr>
    </w:p>
    <w:p w14:paraId="4D59FA96" w14:textId="77777777" w:rsidR="000811A0" w:rsidRPr="009522A1" w:rsidRDefault="000811A0" w:rsidP="000811A0">
      <w:pPr>
        <w:spacing w:after="0" w:line="240" w:lineRule="auto"/>
        <w:ind w:firstLine="720"/>
        <w:jc w:val="both"/>
        <w:rPr>
          <w:rFonts w:ascii="Arial" w:eastAsia="MS Mincho" w:hAnsi="Arial" w:cs="Arial"/>
          <w:sz w:val="26"/>
          <w:szCs w:val="26"/>
          <w:lang w:val="ro-RO"/>
        </w:rPr>
      </w:pPr>
    </w:p>
    <w:p w14:paraId="2E8E9BE3" w14:textId="77777777" w:rsidR="009522A1" w:rsidRPr="009522A1" w:rsidRDefault="009522A1" w:rsidP="005C5F93">
      <w:pPr>
        <w:suppressAutoHyphens w:val="0"/>
        <w:autoSpaceDN/>
        <w:spacing w:after="0" w:line="240" w:lineRule="auto"/>
        <w:ind w:firstLine="720"/>
        <w:jc w:val="both"/>
        <w:textAlignment w:val="auto"/>
        <w:rPr>
          <w:rFonts w:ascii="Arial" w:eastAsia="MS Mincho" w:hAnsi="Arial" w:cs="Arial"/>
          <w:sz w:val="26"/>
          <w:szCs w:val="26"/>
          <w:lang w:val="ro-RO"/>
        </w:rPr>
      </w:pPr>
      <w:r w:rsidRPr="009522A1">
        <w:rPr>
          <w:rFonts w:ascii="Arial" w:eastAsia="MS Mincho" w:hAnsi="Arial" w:cs="Arial"/>
          <w:sz w:val="26"/>
          <w:szCs w:val="26"/>
          <w:lang w:val="ro-RO"/>
        </w:rPr>
        <w:t>Obiectivul acestei investiții este de a crește accesul la locuințe de calitate pentru tinerii aflați în dificultate, fapt ce va reduce privarea severă de locuințe pentru categoriile și grupurile vulnerabile, în special pentru persoanele din comunitățile marginalizate din zonele urbane și rurale.</w:t>
      </w:r>
    </w:p>
    <w:p w14:paraId="2FFF0F42" w14:textId="77777777" w:rsidR="009522A1" w:rsidRPr="009522A1" w:rsidRDefault="009522A1" w:rsidP="005C5F93">
      <w:pPr>
        <w:suppressAutoHyphens w:val="0"/>
        <w:autoSpaceDN/>
        <w:spacing w:after="0" w:line="240" w:lineRule="auto"/>
        <w:ind w:firstLine="720"/>
        <w:jc w:val="both"/>
        <w:textAlignment w:val="auto"/>
        <w:rPr>
          <w:rFonts w:ascii="Arial" w:eastAsia="MS Mincho" w:hAnsi="Arial" w:cs="Arial"/>
          <w:sz w:val="26"/>
          <w:szCs w:val="26"/>
          <w:lang w:val="ro-RO"/>
        </w:rPr>
      </w:pPr>
      <w:r w:rsidRPr="009522A1">
        <w:rPr>
          <w:rFonts w:ascii="Arial" w:eastAsia="MS Mincho" w:hAnsi="Arial" w:cs="Arial"/>
          <w:sz w:val="26"/>
          <w:szCs w:val="26"/>
          <w:lang w:val="ro-RO"/>
        </w:rPr>
        <w:t>Implementarea proiectului asigură accesul egal şi nediscriminatoriu la locuinţe pentru comunităţile și grupurile defavorizate sau marginalizate, precum și îmbunătățirea condițiilor de locuire pentru acestea.</w:t>
      </w:r>
    </w:p>
    <w:p w14:paraId="046840E7" w14:textId="501EEF9F" w:rsidR="009522A1" w:rsidRPr="009522A1" w:rsidRDefault="009522A1" w:rsidP="005C5F93">
      <w:pPr>
        <w:suppressAutoHyphens w:val="0"/>
        <w:autoSpaceDN/>
        <w:spacing w:after="0" w:line="240" w:lineRule="auto"/>
        <w:ind w:firstLine="720"/>
        <w:jc w:val="both"/>
        <w:textAlignment w:val="auto"/>
        <w:rPr>
          <w:rFonts w:ascii="Arial" w:eastAsia="MS Mincho" w:hAnsi="Arial" w:cs="Arial"/>
          <w:sz w:val="26"/>
          <w:szCs w:val="26"/>
          <w:lang w:val="ro-RO"/>
        </w:rPr>
      </w:pPr>
      <w:r w:rsidRPr="009522A1">
        <w:rPr>
          <w:rFonts w:ascii="Arial" w:eastAsia="MS Mincho" w:hAnsi="Arial" w:cs="Arial"/>
          <w:sz w:val="26"/>
          <w:szCs w:val="26"/>
          <w:lang w:val="ro-RO"/>
        </w:rPr>
        <w:t>Proiectul propus ”Construire de locuințe nZEB plus pentru tineri” vizează construirea de clădiri noi, eficiente din punct de vedere energetic, care se vor realiza pe amplasamente situate în interiorul municipiului Bistrița.</w:t>
      </w:r>
    </w:p>
    <w:p w14:paraId="4D18F673" w14:textId="1309BE7A" w:rsidR="009522A1" w:rsidRPr="009522A1" w:rsidRDefault="009522A1" w:rsidP="009522A1">
      <w:pPr>
        <w:suppressAutoHyphens w:val="0"/>
        <w:autoSpaceDN/>
        <w:spacing w:after="0" w:line="240" w:lineRule="auto"/>
        <w:ind w:firstLine="720"/>
        <w:jc w:val="both"/>
        <w:textAlignment w:val="auto"/>
        <w:rPr>
          <w:rFonts w:ascii="Arial" w:eastAsia="MS Mincho" w:hAnsi="Arial" w:cs="Arial"/>
          <w:sz w:val="26"/>
          <w:szCs w:val="26"/>
          <w:lang w:val="ro-RO"/>
        </w:rPr>
      </w:pPr>
      <w:r w:rsidRPr="009522A1">
        <w:rPr>
          <w:rFonts w:ascii="Arial" w:eastAsia="MS Mincho" w:hAnsi="Arial" w:cs="Arial"/>
          <w:sz w:val="26"/>
          <w:szCs w:val="26"/>
          <w:lang w:val="ro-RO"/>
        </w:rPr>
        <w:t xml:space="preserve">Municipiul Bistrița va utiliza proiectul tip elaborat de către MDLPA. Investiția respectă cerințele nZEB plus- clădirile vor respecta obiectivul de a atinge o reducere a cererii de energie primară /PED/ cu cel puțin 20% față de cerința de construcție a clădirilor nZEB, în conformitate cu liniile directoare naționale. </w:t>
      </w:r>
      <w:r w:rsidR="005C5F93">
        <w:rPr>
          <w:rFonts w:ascii="Arial" w:eastAsia="MS Mincho" w:hAnsi="Arial" w:cs="Arial"/>
          <w:sz w:val="26"/>
          <w:szCs w:val="26"/>
          <w:lang w:val="ro-RO"/>
        </w:rPr>
        <w:t>Se vor construi șase unități locative pentru tinerii care provin din grupuri/comunități defavorizate/ marginalizate.</w:t>
      </w:r>
    </w:p>
    <w:p w14:paraId="51B3841A" w14:textId="77777777" w:rsidR="009522A1" w:rsidRPr="009522A1" w:rsidRDefault="009522A1" w:rsidP="009522A1">
      <w:pPr>
        <w:suppressAutoHyphens w:val="0"/>
        <w:autoSpaceDN/>
        <w:spacing w:after="0" w:line="240" w:lineRule="auto"/>
        <w:ind w:firstLine="720"/>
        <w:jc w:val="both"/>
        <w:rPr>
          <w:rFonts w:ascii="Arial" w:eastAsia="Times New Roman" w:hAnsi="Arial" w:cs="Arial"/>
          <w:color w:val="000000"/>
          <w:sz w:val="26"/>
          <w:szCs w:val="26"/>
        </w:rPr>
      </w:pPr>
      <w:proofErr w:type="spellStart"/>
      <w:r w:rsidRPr="009522A1">
        <w:rPr>
          <w:rFonts w:ascii="Arial" w:eastAsia="Times New Roman" w:hAnsi="Arial" w:cs="Arial"/>
          <w:color w:val="000000"/>
          <w:sz w:val="26"/>
          <w:szCs w:val="26"/>
        </w:rPr>
        <w:t>Terenul</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necesar</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realizării</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investiției</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este</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situat</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în</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intravilan</w:t>
      </w:r>
      <w:proofErr w:type="spellEnd"/>
      <w:r w:rsidRPr="009522A1">
        <w:rPr>
          <w:rFonts w:ascii="Arial" w:eastAsia="Times New Roman" w:hAnsi="Arial" w:cs="Arial"/>
          <w:color w:val="000000"/>
          <w:sz w:val="26"/>
          <w:szCs w:val="26"/>
        </w:rPr>
        <w:t xml:space="preserve">, la </w:t>
      </w:r>
      <w:proofErr w:type="spellStart"/>
      <w:r w:rsidRPr="009522A1">
        <w:rPr>
          <w:rFonts w:ascii="Arial" w:eastAsia="Times New Roman" w:hAnsi="Arial" w:cs="Arial"/>
          <w:color w:val="000000"/>
          <w:sz w:val="26"/>
          <w:szCs w:val="26"/>
        </w:rPr>
        <w:t>adresa</w:t>
      </w:r>
      <w:proofErr w:type="spellEnd"/>
      <w:r w:rsidRPr="009522A1">
        <w:rPr>
          <w:rFonts w:ascii="Arial" w:eastAsia="Times New Roman" w:hAnsi="Arial" w:cs="Arial"/>
          <w:color w:val="000000"/>
          <w:sz w:val="26"/>
          <w:szCs w:val="26"/>
        </w:rPr>
        <w:t xml:space="preserve"> </w:t>
      </w:r>
      <w:proofErr w:type="spellStart"/>
      <w:proofErr w:type="gramStart"/>
      <w:r w:rsidRPr="009522A1">
        <w:rPr>
          <w:rFonts w:ascii="Arial" w:eastAsia="Times New Roman" w:hAnsi="Arial" w:cs="Arial"/>
          <w:color w:val="000000"/>
          <w:sz w:val="26"/>
          <w:szCs w:val="26"/>
        </w:rPr>
        <w:t>str.Aleea</w:t>
      </w:r>
      <w:proofErr w:type="spellEnd"/>
      <w:proofErr w:type="gram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Trandafirilor</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și</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este</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identificat</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prin</w:t>
      </w:r>
      <w:proofErr w:type="spellEnd"/>
      <w:r w:rsidRPr="009522A1">
        <w:rPr>
          <w:rFonts w:ascii="Arial" w:eastAsia="Times New Roman" w:hAnsi="Arial" w:cs="Arial"/>
          <w:color w:val="000000"/>
          <w:sz w:val="26"/>
          <w:szCs w:val="26"/>
        </w:rPr>
        <w:t xml:space="preserve"> CF nr. 73808 </w:t>
      </w:r>
      <w:proofErr w:type="spellStart"/>
      <w:r w:rsidRPr="009522A1">
        <w:rPr>
          <w:rFonts w:ascii="Arial" w:eastAsia="Times New Roman" w:hAnsi="Arial" w:cs="Arial"/>
          <w:color w:val="000000"/>
          <w:sz w:val="26"/>
          <w:szCs w:val="26"/>
        </w:rPr>
        <w:t>și</w:t>
      </w:r>
      <w:proofErr w:type="spellEnd"/>
      <w:r w:rsidRPr="009522A1">
        <w:rPr>
          <w:rFonts w:ascii="Arial" w:eastAsia="Times New Roman" w:hAnsi="Arial" w:cs="Arial"/>
          <w:color w:val="000000"/>
          <w:sz w:val="26"/>
          <w:szCs w:val="26"/>
        </w:rPr>
        <w:t xml:space="preserve"> 79457, </w:t>
      </w:r>
      <w:proofErr w:type="spellStart"/>
      <w:r w:rsidRPr="009522A1">
        <w:rPr>
          <w:rFonts w:ascii="Arial" w:eastAsia="Times New Roman" w:hAnsi="Arial" w:cs="Arial"/>
          <w:color w:val="000000"/>
          <w:sz w:val="26"/>
          <w:szCs w:val="26"/>
        </w:rPr>
        <w:t>având</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suprafața</w:t>
      </w:r>
      <w:proofErr w:type="spellEnd"/>
      <w:r w:rsidRPr="009522A1">
        <w:rPr>
          <w:rFonts w:ascii="Arial" w:eastAsia="Times New Roman" w:hAnsi="Arial" w:cs="Arial"/>
          <w:color w:val="000000"/>
          <w:sz w:val="26"/>
          <w:szCs w:val="26"/>
        </w:rPr>
        <w:t xml:space="preserve"> de 314 </w:t>
      </w:r>
      <w:proofErr w:type="spellStart"/>
      <w:r w:rsidRPr="009522A1">
        <w:rPr>
          <w:rFonts w:ascii="Arial" w:eastAsia="Times New Roman" w:hAnsi="Arial" w:cs="Arial"/>
          <w:color w:val="000000"/>
          <w:sz w:val="26"/>
          <w:szCs w:val="26"/>
        </w:rPr>
        <w:t>mp</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respectiv</w:t>
      </w:r>
      <w:proofErr w:type="spellEnd"/>
      <w:r w:rsidRPr="009522A1">
        <w:rPr>
          <w:rFonts w:ascii="Arial" w:eastAsia="Times New Roman" w:hAnsi="Arial" w:cs="Arial"/>
          <w:color w:val="000000"/>
          <w:sz w:val="26"/>
          <w:szCs w:val="26"/>
        </w:rPr>
        <w:t xml:space="preserve"> 632 </w:t>
      </w:r>
      <w:proofErr w:type="spellStart"/>
      <w:r w:rsidRPr="009522A1">
        <w:rPr>
          <w:rFonts w:ascii="Arial" w:eastAsia="Times New Roman" w:hAnsi="Arial" w:cs="Arial"/>
          <w:color w:val="000000"/>
          <w:sz w:val="26"/>
          <w:szCs w:val="26"/>
        </w:rPr>
        <w:t>mp</w:t>
      </w:r>
      <w:proofErr w:type="spellEnd"/>
      <w:r w:rsidRPr="009522A1">
        <w:rPr>
          <w:rFonts w:ascii="Arial" w:eastAsia="Times New Roman" w:hAnsi="Arial" w:cs="Arial"/>
          <w:color w:val="000000"/>
          <w:sz w:val="26"/>
          <w:szCs w:val="26"/>
        </w:rPr>
        <w:t xml:space="preserve">. </w:t>
      </w:r>
    </w:p>
    <w:p w14:paraId="6EDFA99E" w14:textId="77777777" w:rsidR="009522A1" w:rsidRPr="009522A1" w:rsidRDefault="009522A1" w:rsidP="009522A1">
      <w:pPr>
        <w:suppressAutoHyphens w:val="0"/>
        <w:autoSpaceDN/>
        <w:spacing w:after="0" w:line="240" w:lineRule="auto"/>
        <w:ind w:firstLine="720"/>
        <w:jc w:val="both"/>
        <w:rPr>
          <w:rFonts w:ascii="Arial" w:eastAsia="Times New Roman" w:hAnsi="Arial" w:cs="Arial"/>
          <w:color w:val="000000"/>
          <w:sz w:val="26"/>
          <w:szCs w:val="26"/>
        </w:rPr>
      </w:pPr>
      <w:proofErr w:type="spellStart"/>
      <w:r w:rsidRPr="009522A1">
        <w:rPr>
          <w:rFonts w:ascii="Arial" w:eastAsia="Times New Roman" w:hAnsi="Arial" w:cs="Arial"/>
          <w:color w:val="000000"/>
          <w:sz w:val="26"/>
          <w:szCs w:val="26"/>
        </w:rPr>
        <w:t>Terenul</w:t>
      </w:r>
      <w:proofErr w:type="spellEnd"/>
      <w:r w:rsidRPr="009522A1">
        <w:rPr>
          <w:rFonts w:ascii="Arial" w:eastAsia="Times New Roman" w:hAnsi="Arial" w:cs="Arial"/>
          <w:color w:val="000000"/>
          <w:sz w:val="26"/>
          <w:szCs w:val="26"/>
        </w:rPr>
        <w:t xml:space="preserve"> se </w:t>
      </w:r>
      <w:proofErr w:type="spellStart"/>
      <w:r w:rsidRPr="009522A1">
        <w:rPr>
          <w:rFonts w:ascii="Arial" w:eastAsia="Times New Roman" w:hAnsi="Arial" w:cs="Arial"/>
          <w:color w:val="000000"/>
          <w:sz w:val="26"/>
          <w:szCs w:val="26"/>
        </w:rPr>
        <w:t>află</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în</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proprietatea</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publică</w:t>
      </w:r>
      <w:proofErr w:type="spellEnd"/>
      <w:r w:rsidRPr="009522A1">
        <w:rPr>
          <w:rFonts w:ascii="Arial" w:eastAsia="Times New Roman" w:hAnsi="Arial" w:cs="Arial"/>
          <w:color w:val="000000"/>
          <w:sz w:val="26"/>
          <w:szCs w:val="26"/>
        </w:rPr>
        <w:t xml:space="preserve"> a </w:t>
      </w:r>
      <w:proofErr w:type="spellStart"/>
      <w:r w:rsidRPr="009522A1">
        <w:rPr>
          <w:rFonts w:ascii="Arial" w:eastAsia="Times New Roman" w:hAnsi="Arial" w:cs="Arial"/>
          <w:color w:val="000000"/>
          <w:sz w:val="26"/>
          <w:szCs w:val="26"/>
        </w:rPr>
        <w:t>municipiului</w:t>
      </w:r>
      <w:proofErr w:type="spellEnd"/>
      <w:r w:rsidRPr="009522A1">
        <w:rPr>
          <w:rFonts w:ascii="Arial" w:eastAsia="Times New Roman" w:hAnsi="Arial" w:cs="Arial"/>
          <w:color w:val="000000"/>
          <w:sz w:val="26"/>
          <w:szCs w:val="26"/>
        </w:rPr>
        <w:t xml:space="preserve"> Bistrița.  </w:t>
      </w:r>
      <w:proofErr w:type="spellStart"/>
      <w:r w:rsidRPr="009522A1">
        <w:rPr>
          <w:rFonts w:ascii="Arial" w:eastAsia="Times New Roman" w:hAnsi="Arial" w:cs="Arial"/>
          <w:color w:val="000000"/>
          <w:sz w:val="26"/>
          <w:szCs w:val="26"/>
        </w:rPr>
        <w:t>Construcția</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înscrisă</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în</w:t>
      </w:r>
      <w:proofErr w:type="spellEnd"/>
      <w:r w:rsidRPr="009522A1">
        <w:rPr>
          <w:rFonts w:ascii="Arial" w:eastAsia="Times New Roman" w:hAnsi="Arial" w:cs="Arial"/>
          <w:color w:val="000000"/>
          <w:sz w:val="26"/>
          <w:szCs w:val="26"/>
        </w:rPr>
        <w:t xml:space="preserve"> CF Bistrița nr. 73808 </w:t>
      </w:r>
      <w:proofErr w:type="spellStart"/>
      <w:r w:rsidRPr="009522A1">
        <w:rPr>
          <w:rFonts w:ascii="Arial" w:eastAsia="Times New Roman" w:hAnsi="Arial" w:cs="Arial"/>
          <w:color w:val="000000"/>
          <w:sz w:val="26"/>
          <w:szCs w:val="26"/>
        </w:rPr>
        <w:t>corespunde</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unui</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fost</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punct</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termic</w:t>
      </w:r>
      <w:proofErr w:type="spellEnd"/>
      <w:r w:rsidRPr="009522A1">
        <w:rPr>
          <w:rFonts w:ascii="Arial" w:eastAsia="Times New Roman" w:hAnsi="Arial" w:cs="Arial"/>
          <w:color w:val="000000"/>
          <w:sz w:val="26"/>
          <w:szCs w:val="26"/>
        </w:rPr>
        <w:t xml:space="preserve">, cu </w:t>
      </w:r>
      <w:proofErr w:type="spellStart"/>
      <w:r w:rsidRPr="009522A1">
        <w:rPr>
          <w:rFonts w:ascii="Arial" w:eastAsia="Times New Roman" w:hAnsi="Arial" w:cs="Arial"/>
          <w:color w:val="000000"/>
          <w:sz w:val="26"/>
          <w:szCs w:val="26"/>
        </w:rPr>
        <w:t>destinația</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actuală</w:t>
      </w:r>
      <w:proofErr w:type="spellEnd"/>
      <w:r w:rsidRPr="009522A1">
        <w:rPr>
          <w:rFonts w:ascii="Arial" w:eastAsia="Times New Roman" w:hAnsi="Arial" w:cs="Arial"/>
          <w:color w:val="000000"/>
          <w:sz w:val="26"/>
          <w:szCs w:val="26"/>
        </w:rPr>
        <w:t xml:space="preserve"> de </w:t>
      </w:r>
      <w:proofErr w:type="spellStart"/>
      <w:r w:rsidRPr="009522A1">
        <w:rPr>
          <w:rFonts w:ascii="Arial" w:eastAsia="Times New Roman" w:hAnsi="Arial" w:cs="Arial"/>
          <w:color w:val="000000"/>
          <w:sz w:val="26"/>
          <w:szCs w:val="26"/>
        </w:rPr>
        <w:t>imobil</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pentru</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amenajare</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centru</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multifuncțional</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pentru</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activități</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sociale</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trecută</w:t>
      </w:r>
      <w:proofErr w:type="spellEnd"/>
      <w:r w:rsidRPr="009522A1">
        <w:rPr>
          <w:rFonts w:ascii="Arial" w:eastAsia="Times New Roman" w:hAnsi="Arial" w:cs="Arial"/>
          <w:color w:val="000000"/>
          <w:sz w:val="26"/>
          <w:szCs w:val="26"/>
        </w:rPr>
        <w:t xml:space="preserve"> din </w:t>
      </w:r>
      <w:proofErr w:type="spellStart"/>
      <w:r w:rsidRPr="009522A1">
        <w:rPr>
          <w:rFonts w:ascii="Arial" w:eastAsia="Times New Roman" w:hAnsi="Arial" w:cs="Arial"/>
          <w:color w:val="000000"/>
          <w:sz w:val="26"/>
          <w:szCs w:val="26"/>
        </w:rPr>
        <w:t>domeniul</w:t>
      </w:r>
      <w:proofErr w:type="spellEnd"/>
      <w:r w:rsidRPr="009522A1">
        <w:rPr>
          <w:rFonts w:ascii="Arial" w:eastAsia="Times New Roman" w:hAnsi="Arial" w:cs="Arial"/>
          <w:color w:val="000000"/>
          <w:sz w:val="26"/>
          <w:szCs w:val="26"/>
        </w:rPr>
        <w:t xml:space="preserve"> public </w:t>
      </w:r>
      <w:proofErr w:type="spellStart"/>
      <w:r w:rsidRPr="009522A1">
        <w:rPr>
          <w:rFonts w:ascii="Arial" w:eastAsia="Times New Roman" w:hAnsi="Arial" w:cs="Arial"/>
          <w:color w:val="000000"/>
          <w:sz w:val="26"/>
          <w:szCs w:val="26"/>
        </w:rPr>
        <w:t>în</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domeniul</w:t>
      </w:r>
      <w:proofErr w:type="spellEnd"/>
      <w:r w:rsidRPr="009522A1">
        <w:rPr>
          <w:rFonts w:ascii="Arial" w:eastAsia="Times New Roman" w:hAnsi="Arial" w:cs="Arial"/>
          <w:color w:val="000000"/>
          <w:sz w:val="26"/>
          <w:szCs w:val="26"/>
        </w:rPr>
        <w:t xml:space="preserve"> </w:t>
      </w:r>
      <w:proofErr w:type="spellStart"/>
      <w:proofErr w:type="gramStart"/>
      <w:r w:rsidRPr="009522A1">
        <w:rPr>
          <w:rFonts w:ascii="Arial" w:eastAsia="Times New Roman" w:hAnsi="Arial" w:cs="Arial"/>
          <w:color w:val="000000"/>
          <w:sz w:val="26"/>
          <w:szCs w:val="26"/>
        </w:rPr>
        <w:t>privat</w:t>
      </w:r>
      <w:proofErr w:type="spellEnd"/>
      <w:r w:rsidRPr="009522A1">
        <w:rPr>
          <w:rFonts w:ascii="Arial" w:eastAsia="Times New Roman" w:hAnsi="Arial" w:cs="Arial"/>
          <w:color w:val="000000"/>
          <w:sz w:val="26"/>
          <w:szCs w:val="26"/>
        </w:rPr>
        <w:t xml:space="preserve"> ,</w:t>
      </w:r>
      <w:proofErr w:type="gramEnd"/>
      <w:r w:rsidRPr="009522A1">
        <w:rPr>
          <w:rFonts w:ascii="Arial" w:eastAsia="Times New Roman" w:hAnsi="Arial" w:cs="Arial"/>
          <w:color w:val="000000"/>
          <w:sz w:val="26"/>
          <w:szCs w:val="26"/>
        </w:rPr>
        <w:t xml:space="preserve"> conform </w:t>
      </w:r>
      <w:proofErr w:type="spellStart"/>
      <w:r w:rsidRPr="009522A1">
        <w:rPr>
          <w:rFonts w:ascii="Arial" w:eastAsia="Times New Roman" w:hAnsi="Arial" w:cs="Arial"/>
          <w:color w:val="000000"/>
          <w:sz w:val="26"/>
          <w:szCs w:val="26"/>
        </w:rPr>
        <w:t>Hotărârii</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Consiliului</w:t>
      </w:r>
      <w:proofErr w:type="spellEnd"/>
      <w:r w:rsidRPr="009522A1">
        <w:rPr>
          <w:rFonts w:ascii="Arial" w:eastAsia="Times New Roman" w:hAnsi="Arial" w:cs="Arial"/>
          <w:color w:val="000000"/>
          <w:sz w:val="26"/>
          <w:szCs w:val="26"/>
        </w:rPr>
        <w:t xml:space="preserve"> local nr. 181/25.11.2021 </w:t>
      </w:r>
      <w:proofErr w:type="spellStart"/>
      <w:r w:rsidRPr="009522A1">
        <w:rPr>
          <w:rFonts w:ascii="Arial" w:eastAsia="Times New Roman" w:hAnsi="Arial" w:cs="Arial"/>
          <w:color w:val="000000"/>
          <w:sz w:val="26"/>
          <w:szCs w:val="26"/>
        </w:rPr>
        <w:t>în</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vederea</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demolării</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casării</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și</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valorificării</w:t>
      </w:r>
      <w:proofErr w:type="spellEnd"/>
      <w:r w:rsidRPr="009522A1">
        <w:rPr>
          <w:rFonts w:ascii="Arial" w:eastAsia="Times New Roman" w:hAnsi="Arial" w:cs="Arial"/>
          <w:color w:val="000000"/>
          <w:sz w:val="26"/>
          <w:szCs w:val="26"/>
        </w:rPr>
        <w:t xml:space="preserve">, ca </w:t>
      </w:r>
      <w:proofErr w:type="spellStart"/>
      <w:r w:rsidRPr="009522A1">
        <w:rPr>
          <w:rFonts w:ascii="Arial" w:eastAsia="Times New Roman" w:hAnsi="Arial" w:cs="Arial"/>
          <w:color w:val="000000"/>
          <w:sz w:val="26"/>
          <w:szCs w:val="26"/>
        </w:rPr>
        <w:t>urmare</w:t>
      </w:r>
      <w:proofErr w:type="spellEnd"/>
      <w:r w:rsidRPr="009522A1">
        <w:rPr>
          <w:rFonts w:ascii="Arial" w:eastAsia="Times New Roman" w:hAnsi="Arial" w:cs="Arial"/>
          <w:color w:val="000000"/>
          <w:sz w:val="26"/>
          <w:szCs w:val="26"/>
        </w:rPr>
        <w:t xml:space="preserve"> a </w:t>
      </w:r>
      <w:proofErr w:type="spellStart"/>
      <w:r w:rsidRPr="009522A1">
        <w:rPr>
          <w:rFonts w:ascii="Arial" w:eastAsia="Times New Roman" w:hAnsi="Arial" w:cs="Arial"/>
          <w:color w:val="000000"/>
          <w:sz w:val="26"/>
          <w:szCs w:val="26"/>
        </w:rPr>
        <w:t>dezafectării</w:t>
      </w:r>
      <w:proofErr w:type="spellEnd"/>
      <w:r w:rsidRPr="009522A1">
        <w:rPr>
          <w:rFonts w:ascii="Arial" w:eastAsia="Times New Roman" w:hAnsi="Arial" w:cs="Arial"/>
          <w:color w:val="000000"/>
          <w:sz w:val="26"/>
          <w:szCs w:val="26"/>
        </w:rPr>
        <w:t xml:space="preserve"> de la </w:t>
      </w:r>
      <w:proofErr w:type="spellStart"/>
      <w:r w:rsidRPr="009522A1">
        <w:rPr>
          <w:rFonts w:ascii="Arial" w:eastAsia="Times New Roman" w:hAnsi="Arial" w:cs="Arial"/>
          <w:color w:val="000000"/>
          <w:sz w:val="26"/>
          <w:szCs w:val="26"/>
        </w:rPr>
        <w:t>utilitatea</w:t>
      </w:r>
      <w:proofErr w:type="spellEnd"/>
      <w:r w:rsidRPr="009522A1">
        <w:rPr>
          <w:rFonts w:ascii="Arial" w:eastAsia="Times New Roman" w:hAnsi="Arial" w:cs="Arial"/>
          <w:color w:val="000000"/>
          <w:sz w:val="26"/>
          <w:szCs w:val="26"/>
        </w:rPr>
        <w:t xml:space="preserve"> </w:t>
      </w:r>
      <w:proofErr w:type="spellStart"/>
      <w:r w:rsidRPr="009522A1">
        <w:rPr>
          <w:rFonts w:ascii="Arial" w:eastAsia="Times New Roman" w:hAnsi="Arial" w:cs="Arial"/>
          <w:color w:val="000000"/>
          <w:sz w:val="26"/>
          <w:szCs w:val="26"/>
        </w:rPr>
        <w:t>publică</w:t>
      </w:r>
      <w:proofErr w:type="spellEnd"/>
      <w:r w:rsidRPr="009522A1">
        <w:rPr>
          <w:rFonts w:ascii="Arial" w:eastAsia="Times New Roman" w:hAnsi="Arial" w:cs="Arial"/>
          <w:color w:val="000000"/>
          <w:sz w:val="26"/>
          <w:szCs w:val="26"/>
        </w:rPr>
        <w:t xml:space="preserve">. </w:t>
      </w:r>
    </w:p>
    <w:p w14:paraId="0A45FE9D" w14:textId="77777777" w:rsidR="000811A0" w:rsidRPr="009522A1" w:rsidRDefault="000811A0" w:rsidP="009522A1">
      <w:pPr>
        <w:spacing w:after="0" w:line="240" w:lineRule="auto"/>
        <w:ind w:firstLine="720"/>
        <w:jc w:val="both"/>
        <w:rPr>
          <w:rFonts w:ascii="Arial" w:hAnsi="Arial" w:cs="Arial"/>
          <w:sz w:val="26"/>
          <w:szCs w:val="26"/>
          <w:lang w:val="ro-RO"/>
        </w:rPr>
      </w:pPr>
    </w:p>
    <w:sectPr w:rsidR="000811A0" w:rsidRPr="009522A1">
      <w:headerReference w:type="default" r:id="rId7"/>
      <w:footerReference w:type="default" r:id="rId8"/>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2E756" w14:textId="77777777" w:rsidR="00945E06" w:rsidRDefault="00945E06">
      <w:pPr>
        <w:spacing w:after="0" w:line="240" w:lineRule="auto"/>
      </w:pPr>
      <w:r>
        <w:separator/>
      </w:r>
    </w:p>
  </w:endnote>
  <w:endnote w:type="continuationSeparator" w:id="0">
    <w:p w14:paraId="6B54FE27" w14:textId="77777777" w:rsidR="00945E06" w:rsidRDefault="00945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666110"/>
      <w:docPartObj>
        <w:docPartGallery w:val="Page Numbers (Bottom of Page)"/>
        <w:docPartUnique/>
      </w:docPartObj>
    </w:sdtPr>
    <w:sdtEndPr>
      <w:rPr>
        <w:noProof/>
      </w:rPr>
    </w:sdtEndPr>
    <w:sdtContent>
      <w:p w14:paraId="7465B52F" w14:textId="615A94A9" w:rsidR="0051115A" w:rsidRDefault="005111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32BFA9" w14:textId="77777777" w:rsidR="00FB142D" w:rsidRDefault="00945E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756F7" w14:textId="77777777" w:rsidR="00945E06" w:rsidRDefault="00945E06">
      <w:pPr>
        <w:spacing w:after="0" w:line="240" w:lineRule="auto"/>
      </w:pPr>
      <w:r>
        <w:rPr>
          <w:color w:val="000000"/>
        </w:rPr>
        <w:separator/>
      </w:r>
    </w:p>
  </w:footnote>
  <w:footnote w:type="continuationSeparator" w:id="0">
    <w:p w14:paraId="6011A1E5" w14:textId="77777777" w:rsidR="00945E06" w:rsidRDefault="00945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3ADD"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 xml:space="preserve">Anexa nr. 1 </w:t>
    </w:r>
  </w:p>
  <w:p w14:paraId="4BE51F7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la Hotărârea nr........./..............</w:t>
    </w:r>
  </w:p>
  <w:p w14:paraId="2FF585F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a Consiliului Local al municipiului Bistrița</w:t>
    </w:r>
  </w:p>
  <w:p w14:paraId="7921AEEB" w14:textId="77777777" w:rsidR="00FB142D" w:rsidRDefault="00945E06">
    <w:pPr>
      <w:pStyle w:val="Header"/>
      <w:jc w:val="right"/>
    </w:pPr>
  </w:p>
  <w:p w14:paraId="1C406B2E" w14:textId="77777777" w:rsidR="00FB142D" w:rsidRDefault="00945E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80331"/>
    <w:multiLevelType w:val="hybridMultilevel"/>
    <w:tmpl w:val="3F8A06B2"/>
    <w:lvl w:ilvl="0" w:tplc="35042C2E">
      <w:numFmt w:val="bullet"/>
      <w:lvlText w:val="-"/>
      <w:lvlJc w:val="left"/>
      <w:pPr>
        <w:ind w:left="36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4A0D"/>
    <w:multiLevelType w:val="multilevel"/>
    <w:tmpl w:val="2E9A2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C12936"/>
    <w:multiLevelType w:val="multilevel"/>
    <w:tmpl w:val="89F64B52"/>
    <w:lvl w:ilvl="0">
      <w:start w:val="1"/>
      <w:numFmt w:val="upperLetter"/>
      <w:lvlText w:val="%1."/>
      <w:lvlJc w:val="left"/>
    </w:lvl>
    <w:lvl w:ilvl="1">
      <w:start w:val="1"/>
      <w:numFmt w:val="lowerLetter"/>
      <w:lvlText w:val="%2)"/>
      <w:lvlJc w:val="left"/>
      <w:pPr>
        <w:ind w:left="1440" w:hanging="360"/>
      </w:pPr>
      <w:rPr>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0AE5C8C"/>
    <w:multiLevelType w:val="multilevel"/>
    <w:tmpl w:val="5100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6278B"/>
    <w:multiLevelType w:val="multilevel"/>
    <w:tmpl w:val="7C763220"/>
    <w:lvl w:ilvl="0">
      <w:numFmt w:val="bullet"/>
      <w:lvlText w:val=""/>
      <w:lvlJc w:val="left"/>
      <w:pPr>
        <w:ind w:left="720" w:hanging="360"/>
      </w:pPr>
      <w:rPr>
        <w:rFonts w:ascii="Symbol" w:hAnsi="Symbol"/>
        <w:sz w:val="20"/>
      </w:rPr>
    </w:lvl>
    <w:lvl w:ilvl="1">
      <w:start w:val="2"/>
      <w:numFmt w:val="lowerLetter"/>
      <w:lvlText w:val="%2)"/>
      <w:lvlJc w:val="left"/>
      <w:pPr>
        <w:ind w:left="1440" w:hanging="360"/>
      </w:pPr>
      <w:rPr>
        <w:color w:val="FF000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563026572">
    <w:abstractNumId w:val="4"/>
  </w:num>
  <w:num w:numId="2" w16cid:durableId="86772497">
    <w:abstractNumId w:val="2"/>
  </w:num>
  <w:num w:numId="3" w16cid:durableId="1942296445">
    <w:abstractNumId w:val="1"/>
  </w:num>
  <w:num w:numId="4" w16cid:durableId="810365643">
    <w:abstractNumId w:val="3"/>
  </w:num>
  <w:num w:numId="5" w16cid:durableId="1747149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94A"/>
    <w:rsid w:val="000379A9"/>
    <w:rsid w:val="000811A0"/>
    <w:rsid w:val="000B7D0F"/>
    <w:rsid w:val="000D4CC1"/>
    <w:rsid w:val="0018263F"/>
    <w:rsid w:val="001E794A"/>
    <w:rsid w:val="00203224"/>
    <w:rsid w:val="003A6201"/>
    <w:rsid w:val="003D6573"/>
    <w:rsid w:val="004805AC"/>
    <w:rsid w:val="0051115A"/>
    <w:rsid w:val="005C5F93"/>
    <w:rsid w:val="007C4E50"/>
    <w:rsid w:val="00901AE0"/>
    <w:rsid w:val="00905773"/>
    <w:rsid w:val="00945E06"/>
    <w:rsid w:val="009522A1"/>
    <w:rsid w:val="00C438E1"/>
    <w:rsid w:val="00CB31F7"/>
    <w:rsid w:val="00CD31E6"/>
    <w:rsid w:val="00EB56C0"/>
    <w:rsid w:val="00FC2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453BC"/>
  <w15:docId w15:val="{A9AB7DEB-55E7-4B72-8E87-E88B32D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iPriority w:val="99"/>
    <w:pPr>
      <w:tabs>
        <w:tab w:val="center" w:pos="4513"/>
        <w:tab w:val="right" w:pos="9026"/>
      </w:tabs>
      <w:spacing w:after="0" w:line="240" w:lineRule="auto"/>
    </w:pPr>
  </w:style>
  <w:style w:type="character" w:customStyle="1" w:styleId="FooterChar">
    <w:name w:val="Footer Char"/>
    <w:basedOn w:val="DefaultParagraphFont"/>
    <w:uiPriority w:val="99"/>
  </w:style>
  <w:style w:type="paragraph" w:customStyle="1" w:styleId="WW-Default">
    <w:name w:val="WW-Default"/>
    <w:rsid w:val="00FC2462"/>
    <w:pPr>
      <w:suppressAutoHyphens/>
      <w:autoSpaceDE w:val="0"/>
      <w:autoSpaceDN/>
      <w:spacing w:after="0" w:line="240" w:lineRule="auto"/>
      <w:textAlignment w:val="auto"/>
    </w:pPr>
    <w:rPr>
      <w:rFonts w:ascii="Times New Roman" w:hAnsi="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dc:description/>
  <cp:lastModifiedBy>Liliana.Cocesiu</cp:lastModifiedBy>
  <cp:revision>2</cp:revision>
  <cp:lastPrinted>2022-05-11T13:39:00Z</cp:lastPrinted>
  <dcterms:created xsi:type="dcterms:W3CDTF">2022-05-16T13:41:00Z</dcterms:created>
  <dcterms:modified xsi:type="dcterms:W3CDTF">2022-05-16T13:41:00Z</dcterms:modified>
</cp:coreProperties>
</file>