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08ED" w14:textId="77777777" w:rsidR="0066755C" w:rsidRPr="0043277A" w:rsidRDefault="0066755C" w:rsidP="00E03A9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22BF23C6" w14:textId="77777777" w:rsidR="0066755C" w:rsidRPr="0043277A" w:rsidRDefault="0066755C" w:rsidP="00E03A9D">
      <w:pPr>
        <w:pStyle w:val="Antet"/>
        <w:rPr>
          <w:rFonts w:ascii="Arial" w:hAnsi="Arial" w:cs="Arial"/>
          <w:color w:val="000000"/>
        </w:rPr>
      </w:pPr>
      <w:r w:rsidRPr="0043277A">
        <w:rPr>
          <w:rFonts w:ascii="Arial" w:hAnsi="Arial" w:cs="Arial"/>
          <w:b/>
          <w:bCs/>
        </w:rPr>
        <w:t xml:space="preserve">             </w:t>
      </w:r>
      <w:r w:rsidRPr="0043277A">
        <w:rPr>
          <w:rFonts w:ascii="Arial" w:hAnsi="Arial" w:cs="Arial"/>
          <w:color w:val="000000"/>
        </w:rPr>
        <w:t xml:space="preserve">  ROMÂNIA</w:t>
      </w:r>
    </w:p>
    <w:p w14:paraId="19CC14D6" w14:textId="77777777" w:rsidR="0066755C" w:rsidRPr="0043277A" w:rsidRDefault="0066755C" w:rsidP="00E03A9D">
      <w:pPr>
        <w:pStyle w:val="Antet"/>
        <w:tabs>
          <w:tab w:val="clear" w:pos="9406"/>
          <w:tab w:val="right" w:pos="9180"/>
        </w:tabs>
        <w:rPr>
          <w:rFonts w:ascii="Arial" w:hAnsi="Arial" w:cs="Arial"/>
          <w:color w:val="000000"/>
        </w:rPr>
      </w:pPr>
      <w:r w:rsidRPr="0043277A">
        <w:rPr>
          <w:rFonts w:ascii="Arial" w:hAnsi="Arial" w:cs="Arial"/>
          <w:color w:val="000000"/>
        </w:rPr>
        <w:t>JUDEŢUL BISTRIŢA-NĂSĂUD</w:t>
      </w:r>
      <w:r w:rsidRPr="0043277A">
        <w:rPr>
          <w:rFonts w:ascii="Arial" w:hAnsi="Arial" w:cs="Arial"/>
          <w:color w:val="000000"/>
        </w:rPr>
        <w:tab/>
      </w:r>
      <w:r w:rsidRPr="0043277A">
        <w:rPr>
          <w:rFonts w:ascii="Arial" w:hAnsi="Arial" w:cs="Arial"/>
          <w:color w:val="000000"/>
        </w:rPr>
        <w:tab/>
      </w:r>
      <w:r w:rsidRPr="0043277A">
        <w:rPr>
          <w:rFonts w:ascii="Arial" w:hAnsi="Arial" w:cs="Arial"/>
          <w:b/>
          <w:bCs/>
          <w:color w:val="000000"/>
        </w:rPr>
        <w:t>-PROIECT-</w:t>
      </w:r>
    </w:p>
    <w:p w14:paraId="45481F2C" w14:textId="77777777" w:rsidR="0066755C" w:rsidRPr="0043277A" w:rsidRDefault="0066755C" w:rsidP="00E03A9D">
      <w:pPr>
        <w:pStyle w:val="Antet"/>
        <w:rPr>
          <w:rFonts w:ascii="Arial" w:hAnsi="Arial" w:cs="Arial"/>
          <w:color w:val="000000"/>
        </w:rPr>
      </w:pPr>
      <w:r w:rsidRPr="0043277A">
        <w:rPr>
          <w:rFonts w:ascii="Arial" w:hAnsi="Arial" w:cs="Arial"/>
          <w:color w:val="000000"/>
        </w:rPr>
        <w:t xml:space="preserve">     MUNICIPIUL BISTRIŢA</w:t>
      </w:r>
    </w:p>
    <w:p w14:paraId="7AE0B51F" w14:textId="77777777" w:rsidR="0066755C" w:rsidRPr="0043277A" w:rsidRDefault="00081D62" w:rsidP="00E03A9D">
      <w:pPr>
        <w:pStyle w:val="Antet"/>
        <w:rPr>
          <w:rFonts w:ascii="Arial" w:hAnsi="Arial" w:cs="Arial"/>
          <w:color w:val="000000"/>
        </w:rPr>
      </w:pPr>
      <w:r w:rsidRPr="0043277A">
        <w:rPr>
          <w:noProof/>
          <w:lang w:eastAsia="en-US"/>
        </w:rPr>
        <w:object w:dxaOrig="1440" w:dyaOrig="1440" w14:anchorId="7DE179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39.75pt;margin-top:16.2pt;width:71.3pt;height:1in;z-index:251658240;visibility:visible;mso-wrap-edited:f">
            <v:imagedata r:id="rId7" o:title=""/>
          </v:shape>
          <o:OLEObject Type="Embed" ProgID="Word.Picture.8" ShapeID="_x0000_s2050" DrawAspect="Content" ObjectID="_1710855612" r:id="rId8"/>
        </w:object>
      </w:r>
      <w:r w:rsidR="0066755C" w:rsidRPr="0043277A">
        <w:rPr>
          <w:rFonts w:ascii="Arial" w:hAnsi="Arial" w:cs="Arial"/>
          <w:color w:val="000000"/>
        </w:rPr>
        <w:t xml:space="preserve">        CONSILIUL LOCAL</w:t>
      </w:r>
    </w:p>
    <w:p w14:paraId="199153CF" w14:textId="77777777" w:rsidR="0066755C" w:rsidRPr="0043277A" w:rsidRDefault="0066755C" w:rsidP="00E03A9D">
      <w:pPr>
        <w:pStyle w:val="Antet"/>
        <w:rPr>
          <w:rFonts w:ascii="Arial" w:hAnsi="Arial" w:cs="Arial"/>
          <w:color w:val="000000"/>
        </w:rPr>
      </w:pPr>
    </w:p>
    <w:p w14:paraId="7748F540" w14:textId="77777777" w:rsidR="0066755C" w:rsidRPr="0043277A" w:rsidRDefault="0066755C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44F59C46" w14:textId="77777777" w:rsidR="0066755C" w:rsidRPr="0043277A" w:rsidRDefault="0066755C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1D79055E" w14:textId="77777777" w:rsidR="0066755C" w:rsidRPr="0043277A" w:rsidRDefault="0066755C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46CFBC1E" w14:textId="77777777" w:rsidR="0066755C" w:rsidRPr="0043277A" w:rsidRDefault="0066755C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2A70A3FD" w14:textId="556FB536" w:rsidR="0066755C" w:rsidRPr="0043277A" w:rsidRDefault="0066755C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3987AF9C" w14:textId="2568C918" w:rsidR="00547302" w:rsidRPr="0043277A" w:rsidRDefault="00547302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3FF753E4" w14:textId="77777777" w:rsidR="00547302" w:rsidRPr="0043277A" w:rsidRDefault="00547302" w:rsidP="00E03A9D">
      <w:pPr>
        <w:pStyle w:val="Corp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3E4FF9A0" w14:textId="77777777" w:rsidR="0066755C" w:rsidRPr="0043277A" w:rsidRDefault="0066755C" w:rsidP="00E03A9D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1D284B5D" w14:textId="77777777" w:rsidR="0066755C" w:rsidRPr="0043277A" w:rsidRDefault="0066755C" w:rsidP="00CB328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43277A">
        <w:rPr>
          <w:rFonts w:ascii="Arial" w:hAnsi="Arial" w:cs="Arial"/>
          <w:b/>
          <w:bCs/>
          <w:sz w:val="24"/>
          <w:szCs w:val="24"/>
          <w:lang w:val="ro-RO"/>
        </w:rPr>
        <w:t>HOTĂRÂRE</w:t>
      </w:r>
    </w:p>
    <w:p w14:paraId="38C6FFCE" w14:textId="256E9B44" w:rsidR="00547302" w:rsidRPr="0043277A" w:rsidRDefault="005033A6" w:rsidP="00CB3285">
      <w:pPr>
        <w:spacing w:line="240" w:lineRule="auto"/>
        <w:ind w:right="-471" w:firstLine="72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  <w:lang w:val="ro-RO"/>
        </w:rPr>
      </w:pPr>
      <w:r w:rsidRPr="0043277A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privind aprobarea contractării </w:t>
      </w:r>
      <w:r w:rsidR="00F3189A" w:rsidRPr="0043277A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și garantării cu veniturile proprii a </w:t>
      </w:r>
      <w:r w:rsidRPr="0043277A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unei finanțări rambursabile interne </w:t>
      </w:r>
      <w:r w:rsidR="00AF3B3E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/>
        </w:rPr>
        <w:t>necesar</w:t>
      </w:r>
      <w:r w:rsidR="0050362C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/>
        </w:rPr>
        <w:t>ă</w:t>
      </w:r>
      <w:r w:rsidR="00AF3B3E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/>
        </w:rPr>
        <w:t xml:space="preserve"> asigurării contribuției la proiectele finanțate prin fonduri structurale ale Uniunii Europene din perioada de programare 2014 – 202</w:t>
      </w:r>
      <w:r w:rsidR="00995217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/>
        </w:rPr>
        <w:t>0</w:t>
      </w:r>
      <w:r w:rsidR="0050362C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/>
        </w:rPr>
        <w:t xml:space="preserve"> </w:t>
      </w:r>
      <w:r w:rsidR="00AF3B3E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/>
        </w:rPr>
        <w:t>în valoare de maxim 14.690.058 lei, cu o maturitate de maxim 8 ani</w:t>
      </w:r>
    </w:p>
    <w:p w14:paraId="5EF5F450" w14:textId="77777777" w:rsidR="0066755C" w:rsidRPr="0043277A" w:rsidRDefault="0066755C" w:rsidP="00587B7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4E9412C8" w14:textId="6E3374D4" w:rsidR="00A51C55" w:rsidRPr="0043277A" w:rsidRDefault="00226013" w:rsidP="00D37E1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        </w:t>
      </w:r>
      <w:r w:rsidR="0066755C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Consiliul local al municipiului Bistri</w:t>
      </w:r>
      <w:r w:rsidR="0066755C" w:rsidRPr="0043277A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ț</w:t>
      </w:r>
      <w:r w:rsidR="0066755C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a</w:t>
      </w:r>
      <w:r w:rsidR="005033A6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66755C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întrunit în </w:t>
      </w:r>
      <w:r w:rsidR="0066755C" w:rsidRPr="0043277A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ș</w:t>
      </w:r>
      <w:r w:rsidR="0066755C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edin</w:t>
      </w:r>
      <w:r w:rsidR="0066755C" w:rsidRPr="0043277A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ț</w:t>
      </w:r>
      <w:r w:rsidR="0066755C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ă ordinară în data de </w:t>
      </w:r>
      <w:r w:rsidR="00CB3285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14.04.2022</w:t>
      </w:r>
      <w:r w:rsidR="005033A6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,</w:t>
      </w:r>
    </w:p>
    <w:p w14:paraId="52DDC5BA" w14:textId="299DC05D" w:rsidR="0066755C" w:rsidRPr="0043277A" w:rsidRDefault="00226013" w:rsidP="00D37E1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         </w:t>
      </w:r>
      <w:r w:rsidR="005033A6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a</w:t>
      </w:r>
      <w:r w:rsidR="0066755C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vând în vedere:</w:t>
      </w:r>
    </w:p>
    <w:p w14:paraId="20F75ABF" w14:textId="7BC397A7" w:rsidR="00761DCC" w:rsidRPr="0043277A" w:rsidRDefault="00D37E1A" w:rsidP="00D37E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          </w:t>
      </w:r>
      <w:r w:rsidR="00742CA4" w:rsidRPr="0043277A">
        <w:rPr>
          <w:rFonts w:ascii="Arial" w:hAnsi="Arial" w:cs="Arial"/>
          <w:sz w:val="24"/>
          <w:szCs w:val="24"/>
          <w:lang w:val="ro-RO"/>
        </w:rPr>
        <w:t>Referatul de aprobare</w:t>
      </w:r>
      <w:r w:rsidR="00761DCC" w:rsidRPr="0043277A">
        <w:rPr>
          <w:rFonts w:ascii="Arial" w:hAnsi="Arial" w:cs="Arial"/>
          <w:sz w:val="24"/>
          <w:szCs w:val="24"/>
          <w:lang w:val="ro-RO"/>
        </w:rPr>
        <w:t xml:space="preserve"> nr</w:t>
      </w:r>
      <w:r w:rsidR="00CB3285" w:rsidRPr="0043277A">
        <w:rPr>
          <w:rFonts w:ascii="Arial" w:hAnsi="Arial" w:cs="Arial"/>
          <w:sz w:val="24"/>
          <w:szCs w:val="24"/>
          <w:lang w:val="ro-RO"/>
        </w:rPr>
        <w:t>…</w:t>
      </w:r>
      <w:r w:rsidR="00932EA1" w:rsidRPr="0043277A">
        <w:rPr>
          <w:rFonts w:ascii="Arial" w:hAnsi="Arial" w:cs="Arial"/>
          <w:sz w:val="24"/>
          <w:szCs w:val="24"/>
          <w:lang w:val="ro-RO"/>
        </w:rPr>
        <w:t>37012/06.04.2022</w:t>
      </w:r>
      <w:r w:rsidR="00761DCC" w:rsidRPr="0043277A">
        <w:rPr>
          <w:rFonts w:ascii="Arial" w:hAnsi="Arial" w:cs="Arial"/>
          <w:sz w:val="24"/>
          <w:szCs w:val="24"/>
          <w:lang w:val="ro-RO"/>
        </w:rPr>
        <w:t xml:space="preserve"> a</w:t>
      </w:r>
      <w:r w:rsidR="002459C3" w:rsidRPr="0043277A">
        <w:rPr>
          <w:rFonts w:ascii="Arial" w:hAnsi="Arial" w:cs="Arial"/>
          <w:sz w:val="24"/>
          <w:szCs w:val="24"/>
          <w:lang w:val="ro-RO"/>
        </w:rPr>
        <w:t>l</w:t>
      </w:r>
      <w:r w:rsidR="00761DCC" w:rsidRPr="0043277A">
        <w:rPr>
          <w:rFonts w:ascii="Arial" w:hAnsi="Arial" w:cs="Arial"/>
          <w:sz w:val="24"/>
          <w:szCs w:val="24"/>
          <w:lang w:val="ro-RO"/>
        </w:rPr>
        <w:t xml:space="preserve"> Primarului municipiului Bistrița;</w:t>
      </w:r>
    </w:p>
    <w:p w14:paraId="0E381019" w14:textId="04CD3E62" w:rsidR="005033A6" w:rsidRPr="0043277A" w:rsidRDefault="00D37E1A" w:rsidP="00D37E1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          </w:t>
      </w:r>
      <w:r w:rsidR="0066755C" w:rsidRPr="0043277A">
        <w:rPr>
          <w:rFonts w:ascii="Arial" w:hAnsi="Arial" w:cs="Arial"/>
          <w:sz w:val="24"/>
          <w:szCs w:val="24"/>
          <w:lang w:val="ro-RO"/>
        </w:rPr>
        <w:t>Raportul comun nr.</w:t>
      </w:r>
      <w:r w:rsidR="00932EA1" w:rsidRPr="0043277A">
        <w:rPr>
          <w:rFonts w:ascii="Arial" w:hAnsi="Arial" w:cs="Arial"/>
          <w:sz w:val="24"/>
          <w:szCs w:val="24"/>
          <w:lang w:val="ro-RO"/>
        </w:rPr>
        <w:t>37013/06.04.2022</w:t>
      </w:r>
      <w:r w:rsidR="0066755C" w:rsidRPr="0043277A">
        <w:rPr>
          <w:rFonts w:ascii="Arial" w:hAnsi="Arial" w:cs="Arial"/>
          <w:sz w:val="24"/>
          <w:szCs w:val="24"/>
          <w:lang w:val="ro-RO"/>
        </w:rPr>
        <w:t xml:space="preserve"> al</w:t>
      </w:r>
      <w:bookmarkStart w:id="0" w:name="_Hlk6837918"/>
      <w:r w:rsidR="0066755C" w:rsidRPr="0043277A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="0066755C" w:rsidRPr="0043277A">
        <w:rPr>
          <w:rFonts w:ascii="Arial" w:hAnsi="Arial" w:cs="Arial"/>
          <w:sz w:val="24"/>
          <w:szCs w:val="24"/>
          <w:lang w:val="ro-RO"/>
        </w:rPr>
        <w:t>Direcţiei</w:t>
      </w:r>
      <w:proofErr w:type="spellEnd"/>
      <w:r w:rsidR="0066755C" w:rsidRPr="0043277A">
        <w:rPr>
          <w:rFonts w:ascii="Arial" w:hAnsi="Arial" w:cs="Arial"/>
          <w:sz w:val="24"/>
          <w:szCs w:val="24"/>
          <w:lang w:val="ro-RO"/>
        </w:rPr>
        <w:t xml:space="preserve"> economice</w:t>
      </w:r>
      <w:r w:rsidR="005033A6" w:rsidRPr="0043277A">
        <w:rPr>
          <w:rFonts w:ascii="Arial" w:hAnsi="Arial" w:cs="Arial"/>
          <w:sz w:val="24"/>
          <w:szCs w:val="24"/>
          <w:lang w:val="ro-RO"/>
        </w:rPr>
        <w:t xml:space="preserve">, </w:t>
      </w:r>
      <w:proofErr w:type="spellStart"/>
      <w:r w:rsidR="0066755C" w:rsidRPr="0043277A">
        <w:rPr>
          <w:rFonts w:ascii="Arial" w:hAnsi="Arial" w:cs="Arial"/>
          <w:sz w:val="24"/>
          <w:szCs w:val="24"/>
          <w:lang w:val="ro-RO"/>
        </w:rPr>
        <w:t>Direcţiei</w:t>
      </w:r>
      <w:proofErr w:type="spellEnd"/>
      <w:r w:rsidR="0066755C" w:rsidRPr="0043277A">
        <w:rPr>
          <w:rFonts w:ascii="Arial" w:hAnsi="Arial" w:cs="Arial"/>
          <w:sz w:val="24"/>
          <w:szCs w:val="24"/>
          <w:lang w:val="ro-RO"/>
        </w:rPr>
        <w:t xml:space="preserve"> tehnice</w:t>
      </w:r>
      <w:r w:rsidR="00932EA1" w:rsidRPr="0043277A">
        <w:rPr>
          <w:rFonts w:ascii="Arial" w:hAnsi="Arial" w:cs="Arial"/>
          <w:sz w:val="24"/>
          <w:szCs w:val="24"/>
          <w:lang w:val="ro-RO"/>
        </w:rPr>
        <w:t>, Direcției Integrare Europeană</w:t>
      </w:r>
      <w:r w:rsidR="005033A6" w:rsidRPr="0043277A">
        <w:rPr>
          <w:rFonts w:ascii="Arial" w:hAnsi="Arial" w:cs="Arial"/>
          <w:sz w:val="24"/>
          <w:szCs w:val="24"/>
          <w:lang w:val="ro-RO"/>
        </w:rPr>
        <w:t xml:space="preserve"> și Direcției Administrație Publică, Juridic</w:t>
      </w:r>
      <w:bookmarkEnd w:id="0"/>
      <w:r w:rsidR="00226013" w:rsidRPr="0043277A">
        <w:rPr>
          <w:rFonts w:ascii="Arial" w:hAnsi="Arial" w:cs="Arial"/>
          <w:sz w:val="24"/>
          <w:szCs w:val="24"/>
          <w:lang w:val="ro-RO"/>
        </w:rPr>
        <w:t>;</w:t>
      </w:r>
    </w:p>
    <w:p w14:paraId="639D053E" w14:textId="6EC80608" w:rsidR="005033A6" w:rsidRPr="0043277A" w:rsidRDefault="00D37E1A" w:rsidP="00D37E1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         </w:t>
      </w:r>
      <w:r w:rsidR="005033A6" w:rsidRPr="0043277A">
        <w:rPr>
          <w:rFonts w:ascii="Arial" w:hAnsi="Arial" w:cs="Arial"/>
          <w:sz w:val="24"/>
          <w:szCs w:val="24"/>
          <w:lang w:val="ro-RO"/>
        </w:rPr>
        <w:t>Avizul …………. nr………………. al Comisiilor reunite de specialitate ale Consiliului local al municipiului Bistrița;</w:t>
      </w:r>
    </w:p>
    <w:p w14:paraId="07BFB3DE" w14:textId="0CABE5FB" w:rsidR="0066755C" w:rsidRPr="0043277A" w:rsidRDefault="005033A6" w:rsidP="00D37E1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           Î</w:t>
      </w:r>
      <w:r w:rsidR="0066755C" w:rsidRPr="0043277A">
        <w:rPr>
          <w:rFonts w:ascii="Arial" w:hAnsi="Arial" w:cs="Arial"/>
          <w:sz w:val="24"/>
          <w:szCs w:val="24"/>
          <w:lang w:val="ro-RO"/>
        </w:rPr>
        <w:t>n conformitate cu :</w:t>
      </w:r>
    </w:p>
    <w:p w14:paraId="74A73E2B" w14:textId="7435F82F" w:rsidR="0066755C" w:rsidRPr="0043277A" w:rsidRDefault="00472D9D" w:rsidP="00D37E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           </w:t>
      </w:r>
      <w:r w:rsidR="0066755C" w:rsidRPr="0043277A">
        <w:rPr>
          <w:rFonts w:ascii="Arial" w:hAnsi="Arial" w:cs="Arial"/>
          <w:sz w:val="24"/>
          <w:szCs w:val="24"/>
          <w:lang w:val="ro-RO"/>
        </w:rPr>
        <w:t xml:space="preserve">prevederile </w:t>
      </w:r>
      <w:proofErr w:type="spellStart"/>
      <w:r w:rsidR="0066755C" w:rsidRPr="0043277A">
        <w:rPr>
          <w:rFonts w:ascii="Arial" w:hAnsi="Arial" w:cs="Arial"/>
          <w:sz w:val="24"/>
          <w:szCs w:val="24"/>
          <w:lang w:val="ro-RO"/>
        </w:rPr>
        <w:t>Ordonanţei</w:t>
      </w:r>
      <w:proofErr w:type="spellEnd"/>
      <w:r w:rsidR="0066755C" w:rsidRPr="0043277A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="0066755C" w:rsidRPr="0043277A">
        <w:rPr>
          <w:rFonts w:ascii="Arial" w:hAnsi="Arial" w:cs="Arial"/>
          <w:sz w:val="24"/>
          <w:szCs w:val="24"/>
          <w:lang w:val="ro-RO"/>
        </w:rPr>
        <w:t>urgenţă</w:t>
      </w:r>
      <w:proofErr w:type="spellEnd"/>
      <w:r w:rsidR="0066755C" w:rsidRPr="0043277A">
        <w:rPr>
          <w:rFonts w:ascii="Arial" w:hAnsi="Arial" w:cs="Arial"/>
          <w:sz w:val="24"/>
          <w:szCs w:val="24"/>
          <w:lang w:val="ro-RO"/>
        </w:rPr>
        <w:t xml:space="preserve"> a Guvernului nr. 64/2007 privind datoria publică</w:t>
      </w:r>
      <w:r w:rsidR="00EC48A3" w:rsidRPr="0043277A">
        <w:rPr>
          <w:rFonts w:ascii="Arial" w:hAnsi="Arial" w:cs="Arial"/>
          <w:sz w:val="24"/>
          <w:szCs w:val="24"/>
          <w:lang w:val="ro-RO"/>
        </w:rPr>
        <w:t xml:space="preserve"> </w:t>
      </w:r>
      <w:r w:rsidR="0066755C" w:rsidRPr="0043277A">
        <w:rPr>
          <w:rFonts w:ascii="Arial" w:hAnsi="Arial" w:cs="Arial"/>
          <w:sz w:val="24"/>
          <w:szCs w:val="24"/>
          <w:lang w:val="ro-RO"/>
        </w:rPr>
        <w:t xml:space="preserve">cu modificările </w:t>
      </w:r>
      <w:proofErr w:type="spellStart"/>
      <w:r w:rsidR="0066755C" w:rsidRPr="0043277A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="0066755C" w:rsidRPr="0043277A">
        <w:rPr>
          <w:rFonts w:ascii="Arial" w:hAnsi="Arial" w:cs="Arial"/>
          <w:sz w:val="24"/>
          <w:szCs w:val="24"/>
          <w:lang w:val="ro-RO"/>
        </w:rPr>
        <w:t xml:space="preserve"> completările ulterioare;</w:t>
      </w:r>
    </w:p>
    <w:p w14:paraId="4F08F041" w14:textId="7D03A6D8" w:rsidR="0066755C" w:rsidRPr="0043277A" w:rsidRDefault="0066755C" w:rsidP="00EC48A3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>prevederile cap. IV din Leg</w:t>
      </w:r>
      <w:r w:rsidR="009A53CA" w:rsidRPr="0043277A">
        <w:rPr>
          <w:rFonts w:ascii="Arial" w:hAnsi="Arial" w:cs="Arial"/>
          <w:sz w:val="24"/>
          <w:szCs w:val="24"/>
          <w:lang w:val="ro-RO"/>
        </w:rPr>
        <w:t>ea</w:t>
      </w:r>
      <w:r w:rsidRPr="0043277A">
        <w:rPr>
          <w:rFonts w:ascii="Arial" w:hAnsi="Arial" w:cs="Arial"/>
          <w:sz w:val="24"/>
          <w:szCs w:val="24"/>
          <w:lang w:val="ro-RO"/>
        </w:rPr>
        <w:t xml:space="preserve"> nr. 273/2006 privind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finanţele</w:t>
      </w:r>
      <w:proofErr w:type="spellEnd"/>
      <w:r w:rsidRPr="0043277A">
        <w:rPr>
          <w:rFonts w:ascii="Arial" w:hAnsi="Arial" w:cs="Arial"/>
          <w:sz w:val="24"/>
          <w:szCs w:val="24"/>
          <w:lang w:val="ro-RO"/>
        </w:rPr>
        <w:t xml:space="preserve"> publice locale, cu modificările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3277A">
        <w:rPr>
          <w:rFonts w:ascii="Arial" w:hAnsi="Arial" w:cs="Arial"/>
          <w:sz w:val="24"/>
          <w:szCs w:val="24"/>
          <w:lang w:val="ro-RO"/>
        </w:rPr>
        <w:t xml:space="preserve"> completările ulterioare;</w:t>
      </w:r>
    </w:p>
    <w:p w14:paraId="24F5D88A" w14:textId="77777777" w:rsidR="0066755C" w:rsidRPr="0043277A" w:rsidRDefault="0066755C" w:rsidP="00EC48A3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prevederile Hotărârii Guvernului României nr. 9/2007 privind constituirea,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componenţa</w:t>
      </w:r>
      <w:proofErr w:type="spellEnd"/>
      <w:r w:rsidRPr="0043277A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3277A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funcţionarea</w:t>
      </w:r>
      <w:proofErr w:type="spellEnd"/>
      <w:r w:rsidRPr="0043277A">
        <w:rPr>
          <w:rFonts w:ascii="Arial" w:hAnsi="Arial" w:cs="Arial"/>
          <w:sz w:val="24"/>
          <w:szCs w:val="24"/>
          <w:lang w:val="ro-RO"/>
        </w:rPr>
        <w:t xml:space="preserve"> Comisiei de autorizare a împrumuturilor locale,</w:t>
      </w:r>
      <w:r w:rsidRPr="0043277A">
        <w:rPr>
          <w:rFonts w:ascii="Arial" w:hAnsi="Arial" w:cs="Arial"/>
          <w:sz w:val="24"/>
          <w:szCs w:val="24"/>
          <w:lang w:val="ro-RO"/>
        </w:rPr>
        <w:br/>
        <w:t xml:space="preserve">cu modificările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3277A">
        <w:rPr>
          <w:rFonts w:ascii="Arial" w:hAnsi="Arial" w:cs="Arial"/>
          <w:sz w:val="24"/>
          <w:szCs w:val="24"/>
          <w:lang w:val="ro-RO"/>
        </w:rPr>
        <w:t xml:space="preserve"> completările ulterioare;</w:t>
      </w:r>
    </w:p>
    <w:p w14:paraId="0C40A5C6" w14:textId="5283B262" w:rsidR="00A51C55" w:rsidRPr="0043277A" w:rsidRDefault="0066755C" w:rsidP="00105E3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>prevederile art. 41 alin. (4) din Legea nr. 24/2000 privind normele de tehnică legislativă pentru elaborarea actelor normative,</w:t>
      </w:r>
      <w:r w:rsidR="00A51C55" w:rsidRPr="0043277A">
        <w:rPr>
          <w:rFonts w:ascii="Arial" w:hAnsi="Arial" w:cs="Arial"/>
          <w:sz w:val="24"/>
          <w:szCs w:val="24"/>
          <w:lang w:val="ro-RO"/>
        </w:rPr>
        <w:t xml:space="preserve"> </w:t>
      </w:r>
      <w:r w:rsidRPr="0043277A">
        <w:rPr>
          <w:rFonts w:ascii="Arial" w:hAnsi="Arial" w:cs="Arial"/>
          <w:sz w:val="24"/>
          <w:szCs w:val="24"/>
          <w:lang w:val="ro-RO"/>
        </w:rPr>
        <w:t xml:space="preserve">republicată, cu modificările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43277A">
        <w:rPr>
          <w:rFonts w:ascii="Arial" w:hAnsi="Arial" w:cs="Arial"/>
          <w:sz w:val="24"/>
          <w:szCs w:val="24"/>
          <w:lang w:val="ro-RO"/>
        </w:rPr>
        <w:t xml:space="preserve"> completările ulterioare;</w:t>
      </w:r>
    </w:p>
    <w:p w14:paraId="33AF19DB" w14:textId="27245128" w:rsidR="00076C45" w:rsidRPr="0043277A" w:rsidRDefault="0066755C" w:rsidP="00A51C55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>prevederile art. 9 pct. 8 din Carta europeană a autonomiei locale adoptată la Strasbourg la 15 octombrie 1985 ratificată prin Legea nr. 199/1997;</w:t>
      </w:r>
    </w:p>
    <w:p w14:paraId="7A24E576" w14:textId="4F5FE664" w:rsidR="00105E38" w:rsidRPr="0043277A" w:rsidRDefault="0066755C" w:rsidP="00472D9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prevederile </w:t>
      </w:r>
      <w:r w:rsidRPr="0043277A">
        <w:rPr>
          <w:rFonts w:ascii="Arial" w:hAnsi="Arial" w:cs="Arial"/>
          <w:vanish/>
          <w:sz w:val="24"/>
          <w:szCs w:val="24"/>
          <w:lang w:val="ro-RO"/>
        </w:rPr>
        <w:t>&lt;LLNK 12016     0853 222   1 81&gt;</w:t>
      </w:r>
      <w:r w:rsidRPr="0043277A">
        <w:rPr>
          <w:rFonts w:ascii="Arial" w:hAnsi="Arial" w:cs="Arial"/>
          <w:sz w:val="24"/>
          <w:szCs w:val="24"/>
          <w:lang w:val="ro-RO"/>
        </w:rPr>
        <w:t xml:space="preserve">art. 1.166 </w:t>
      </w:r>
      <w:r w:rsidRPr="0043277A">
        <w:rPr>
          <w:rFonts w:ascii="Tahoma" w:hAnsi="Tahoma" w:cs="Tahoma"/>
          <w:sz w:val="24"/>
          <w:szCs w:val="24"/>
          <w:lang w:val="ro-RO"/>
        </w:rPr>
        <w:t>ș</w:t>
      </w:r>
      <w:r w:rsidRPr="0043277A">
        <w:rPr>
          <w:rFonts w:ascii="Arial" w:hAnsi="Arial" w:cs="Arial"/>
          <w:sz w:val="24"/>
          <w:szCs w:val="24"/>
          <w:lang w:val="ro-RO"/>
        </w:rPr>
        <w:t>i următoarele din Legea nr. 287/2009 privind Codul civil, republicată, cu modificările ulterioare, referitoare la contracte sau conven</w:t>
      </w:r>
      <w:r w:rsidRPr="0043277A">
        <w:rPr>
          <w:rFonts w:ascii="Tahoma" w:hAnsi="Tahoma" w:cs="Tahoma"/>
          <w:sz w:val="24"/>
          <w:szCs w:val="24"/>
          <w:lang w:val="ro-RO"/>
        </w:rPr>
        <w:t>ț</w:t>
      </w:r>
      <w:r w:rsidRPr="0043277A">
        <w:rPr>
          <w:rFonts w:ascii="Arial" w:hAnsi="Arial" w:cs="Arial"/>
          <w:sz w:val="24"/>
          <w:szCs w:val="24"/>
          <w:lang w:val="ro-RO"/>
        </w:rPr>
        <w:t xml:space="preserve">ii; </w:t>
      </w:r>
    </w:p>
    <w:p w14:paraId="2D167614" w14:textId="1BECA083" w:rsidR="009C490A" w:rsidRPr="0043277A" w:rsidRDefault="009C490A" w:rsidP="00472D9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>constatând necesitatea de a asigura resurse financiare pentru realizarea investițiilor publice de interes local a căror</w:t>
      </w:r>
      <w:r w:rsidR="00932EA1" w:rsidRPr="0043277A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documentaţie</w:t>
      </w:r>
      <w:proofErr w:type="spellEnd"/>
      <w:r w:rsidRPr="0043277A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tehnico</w:t>
      </w:r>
      <w:proofErr w:type="spellEnd"/>
      <w:r w:rsidRPr="0043277A">
        <w:rPr>
          <w:rFonts w:ascii="Arial" w:hAnsi="Arial" w:cs="Arial"/>
          <w:sz w:val="24"/>
          <w:szCs w:val="24"/>
          <w:lang w:val="ro-RO"/>
        </w:rPr>
        <w:t xml:space="preserve">-economică a fost aprobată prin hotărâri anterioare ale Consiliului Local al municipiului </w:t>
      </w:r>
      <w:proofErr w:type="spellStart"/>
      <w:r w:rsidRPr="0043277A">
        <w:rPr>
          <w:rFonts w:ascii="Arial" w:hAnsi="Arial" w:cs="Arial"/>
          <w:sz w:val="24"/>
          <w:szCs w:val="24"/>
          <w:lang w:val="ro-RO"/>
        </w:rPr>
        <w:t>Bistriţa</w:t>
      </w:r>
      <w:proofErr w:type="spellEnd"/>
    </w:p>
    <w:p w14:paraId="7D141779" w14:textId="7D31BB61" w:rsidR="0027578E" w:rsidRPr="0043277A" w:rsidRDefault="009C490A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6"/>
          <w:szCs w:val="26"/>
          <w:lang w:val="ro-RO"/>
        </w:rPr>
        <w:t xml:space="preserve">în temeiul </w:t>
      </w:r>
      <w:r w:rsidR="0027578E" w:rsidRPr="0043277A">
        <w:rPr>
          <w:rFonts w:ascii="Arial" w:hAnsi="Arial" w:cs="Arial"/>
          <w:sz w:val="26"/>
          <w:szCs w:val="26"/>
          <w:lang w:val="ro-RO"/>
        </w:rPr>
        <w:t xml:space="preserve">art.129 alin.(2) </w:t>
      </w:r>
      <w:proofErr w:type="spellStart"/>
      <w:r w:rsidR="0027578E" w:rsidRPr="0043277A"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 w:rsidR="0027578E" w:rsidRPr="0043277A">
        <w:rPr>
          <w:rFonts w:ascii="Arial" w:hAnsi="Arial" w:cs="Arial"/>
          <w:sz w:val="26"/>
          <w:szCs w:val="26"/>
          <w:lang w:val="ro-RO"/>
        </w:rPr>
        <w:t xml:space="preserve">.”b” </w:t>
      </w:r>
      <w:proofErr w:type="spellStart"/>
      <w:r w:rsidR="0027578E" w:rsidRPr="0043277A">
        <w:rPr>
          <w:rFonts w:ascii="Arial" w:hAnsi="Arial" w:cs="Arial"/>
          <w:sz w:val="26"/>
          <w:szCs w:val="26"/>
          <w:lang w:val="ro-RO"/>
        </w:rPr>
        <w:t>şi</w:t>
      </w:r>
      <w:proofErr w:type="spellEnd"/>
      <w:r w:rsidR="0027578E" w:rsidRPr="0043277A">
        <w:rPr>
          <w:rFonts w:ascii="Arial" w:hAnsi="Arial" w:cs="Arial"/>
          <w:sz w:val="26"/>
          <w:szCs w:val="26"/>
          <w:lang w:val="ro-RO"/>
        </w:rPr>
        <w:t xml:space="preserve"> alin.(4) </w:t>
      </w:r>
      <w:proofErr w:type="spellStart"/>
      <w:r w:rsidR="0027578E" w:rsidRPr="0043277A"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 w:rsidR="0027578E" w:rsidRPr="0043277A">
        <w:rPr>
          <w:rFonts w:ascii="Arial" w:hAnsi="Arial" w:cs="Arial"/>
          <w:sz w:val="26"/>
          <w:szCs w:val="26"/>
          <w:lang w:val="ro-RO"/>
        </w:rPr>
        <w:t xml:space="preserve">.”b”, art.139 alin.(3) </w:t>
      </w:r>
      <w:proofErr w:type="spellStart"/>
      <w:r w:rsidR="0027578E" w:rsidRPr="0043277A"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 w:rsidR="0027578E" w:rsidRPr="0043277A">
        <w:rPr>
          <w:rFonts w:ascii="Arial" w:hAnsi="Arial" w:cs="Arial"/>
          <w:sz w:val="26"/>
          <w:szCs w:val="26"/>
          <w:lang w:val="ro-RO"/>
        </w:rPr>
        <w:t>.”b” din Ordonanța de urgență a Guvernului României nr. 57/2019 privind Codul administrativ, cu modificările ulterioare</w:t>
      </w:r>
      <w:r w:rsidR="00921020" w:rsidRPr="0043277A">
        <w:rPr>
          <w:rFonts w:ascii="Arial" w:hAnsi="Arial" w:cs="Arial"/>
          <w:sz w:val="26"/>
          <w:szCs w:val="26"/>
          <w:lang w:val="ro-RO"/>
        </w:rPr>
        <w:t>;</w:t>
      </w:r>
    </w:p>
    <w:p w14:paraId="63A11064" w14:textId="2487D596" w:rsidR="00472D9D" w:rsidRPr="0043277A" w:rsidRDefault="00472D9D" w:rsidP="005C75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37899F1B" w14:textId="77777777" w:rsidR="005C757F" w:rsidRPr="0043277A" w:rsidRDefault="005C757F" w:rsidP="005C75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52F514AF" w14:textId="1F276221" w:rsidR="00921020" w:rsidRPr="0043277A" w:rsidRDefault="00921020" w:rsidP="007F6501">
      <w:pPr>
        <w:tabs>
          <w:tab w:val="left" w:pos="25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44EC5CB0" w14:textId="3AAC9777" w:rsidR="00921020" w:rsidRPr="0043277A" w:rsidRDefault="00921020" w:rsidP="007F6501">
      <w:pPr>
        <w:tabs>
          <w:tab w:val="left" w:pos="25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0A3B8DAB" w14:textId="77777777" w:rsidR="00921020" w:rsidRPr="0043277A" w:rsidRDefault="00921020" w:rsidP="007F6501">
      <w:pPr>
        <w:tabs>
          <w:tab w:val="left" w:pos="25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54546F74" w14:textId="7EA77428" w:rsidR="0066755C" w:rsidRPr="0043277A" w:rsidRDefault="0066755C" w:rsidP="00A466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43277A">
        <w:rPr>
          <w:rFonts w:ascii="Arial" w:hAnsi="Arial" w:cs="Arial"/>
          <w:b/>
          <w:bCs/>
          <w:sz w:val="24"/>
          <w:szCs w:val="24"/>
          <w:lang w:val="ro-RO"/>
        </w:rPr>
        <w:t>HOTĂRĂŞTE:</w:t>
      </w:r>
    </w:p>
    <w:p w14:paraId="79200D13" w14:textId="77777777" w:rsidR="00547302" w:rsidRPr="0043277A" w:rsidRDefault="00547302" w:rsidP="00A466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726277A4" w14:textId="66039392" w:rsidR="002E72D8" w:rsidRPr="0043277A" w:rsidRDefault="0066755C" w:rsidP="008426F6">
      <w:pPr>
        <w:spacing w:after="0"/>
        <w:ind w:firstLine="720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 w:eastAsia="en-GB"/>
        </w:rPr>
        <w:t>ART.1.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Se aprobă contractarea</w:t>
      </w:r>
      <w:r w:rsidR="002E72D8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9C490A" w:rsidRPr="0043277A">
        <w:rPr>
          <w:rFonts w:ascii="Arial" w:hAnsi="Arial" w:cs="Arial"/>
          <w:color w:val="000000"/>
          <w:sz w:val="24"/>
          <w:szCs w:val="24"/>
          <w:lang w:val="ro-RO"/>
        </w:rPr>
        <w:t>ș</w:t>
      </w:r>
      <w:r w:rsidR="002E72D8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i garantarea cu veniturile </w:t>
      </w:r>
      <w:r w:rsidR="00F3189A" w:rsidRPr="0043277A">
        <w:rPr>
          <w:rFonts w:ascii="Arial" w:hAnsi="Arial" w:cs="Arial"/>
          <w:color w:val="000000"/>
          <w:sz w:val="24"/>
          <w:szCs w:val="24"/>
          <w:lang w:val="ro-RO"/>
        </w:rPr>
        <w:t>proprii a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unei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finanţări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rambursabile interne, în </w:t>
      </w:r>
      <w:r w:rsidR="009C490A" w:rsidRPr="0043277A">
        <w:rPr>
          <w:rFonts w:ascii="Arial" w:hAnsi="Arial" w:cs="Arial"/>
          <w:color w:val="000000"/>
          <w:sz w:val="24"/>
          <w:szCs w:val="24"/>
          <w:lang w:val="ro-RO"/>
        </w:rPr>
        <w:t>valoare</w:t>
      </w:r>
      <w:r w:rsidR="00E53F52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de </w:t>
      </w:r>
      <w:r w:rsidR="003A1895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maxim </w:t>
      </w:r>
      <w:r w:rsidR="00995217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14.690.058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lei,</w:t>
      </w:r>
      <w:r w:rsidR="00E53F52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cu o maturitate de</w:t>
      </w:r>
      <w:r w:rsidR="00942B67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maxim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995217" w:rsidRPr="0043277A">
        <w:rPr>
          <w:rFonts w:ascii="Arial" w:hAnsi="Arial" w:cs="Arial"/>
          <w:color w:val="000000"/>
          <w:sz w:val="24"/>
          <w:szCs w:val="24"/>
          <w:lang w:val="ro-RO"/>
        </w:rPr>
        <w:t>8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ani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,</w:t>
      </w:r>
      <w:r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din care 3 ani perioadă de gra</w:t>
      </w:r>
      <w:r w:rsidRPr="0043277A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ie,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necesară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finanţării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obiectivelor de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investiţii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3A1895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ale municipiului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Bistriţa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prevăzute în anexa la 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prezenta Hotărâre;</w:t>
      </w:r>
    </w:p>
    <w:p w14:paraId="4FB7FEA6" w14:textId="44097407" w:rsidR="0066755C" w:rsidRPr="0043277A" w:rsidRDefault="0066755C" w:rsidP="00777DD4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 w:eastAsia="en-GB"/>
        </w:rPr>
        <w:t>Art.2.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Contractarea</w:t>
      </w:r>
      <w:r w:rsidR="002C6348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și garantarea cu veniturile proprii a</w:t>
      </w:r>
      <w:r w:rsidR="00547302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</w:t>
      </w:r>
      <w:r w:rsidR="002C6348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finanțării rambursabile interne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prevăzut</w:t>
      </w:r>
      <w:r w:rsidR="00C87533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e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la art. 1 se face pentru finan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area cheltuielilor necesare realizării obiectivelor </w:t>
      </w:r>
      <w:r w:rsidR="00445DFD" w:rsidRPr="0043277A">
        <w:rPr>
          <w:rFonts w:ascii="Arial" w:hAnsi="Arial" w:cs="Arial"/>
          <w:color w:val="000000"/>
          <w:sz w:val="24"/>
          <w:szCs w:val="24"/>
          <w:shd w:val="clear" w:color="auto" w:fill="FFFFFF"/>
          <w:lang w:val="ro-RO"/>
        </w:rPr>
        <w:t xml:space="preserve">finanțate prin fonduri structurale ale Uniunii Europene din perioada de programare 2014 – 2020 </w:t>
      </w:r>
      <w:r w:rsidR="00C87533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menționate în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</w:t>
      </w:r>
      <w:r w:rsidR="002C6348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a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nex</w:t>
      </w:r>
      <w:r w:rsidR="00C87533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a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la prezenta Hotărâre, pentru care va fi întocmită cerere pentru autorizarea contractării împrumutului.</w:t>
      </w:r>
    </w:p>
    <w:p w14:paraId="60B0F9B3" w14:textId="78D0F6A9" w:rsidR="0066755C" w:rsidRPr="0043277A" w:rsidRDefault="0066755C" w:rsidP="00AA2A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b/>
          <w:bCs/>
          <w:sz w:val="24"/>
          <w:szCs w:val="24"/>
          <w:lang w:val="ro-RO" w:eastAsia="en-GB"/>
        </w:rPr>
        <w:t xml:space="preserve">           ART.</w:t>
      </w:r>
      <w:r w:rsidR="00713B3B" w:rsidRPr="0043277A">
        <w:rPr>
          <w:rFonts w:ascii="Arial" w:hAnsi="Arial" w:cs="Arial"/>
          <w:b/>
          <w:bCs/>
          <w:sz w:val="24"/>
          <w:szCs w:val="24"/>
          <w:lang w:val="ro-RO" w:eastAsia="en-GB"/>
        </w:rPr>
        <w:t>3</w:t>
      </w:r>
      <w:r w:rsidRPr="0043277A">
        <w:rPr>
          <w:rFonts w:ascii="Arial" w:hAnsi="Arial" w:cs="Arial"/>
          <w:b/>
          <w:bCs/>
          <w:sz w:val="24"/>
          <w:szCs w:val="24"/>
          <w:lang w:val="ro-RO" w:eastAsia="en-GB"/>
        </w:rPr>
        <w:t>.</w:t>
      </w:r>
      <w:r w:rsidRPr="0043277A">
        <w:rPr>
          <w:rFonts w:ascii="Arial" w:hAnsi="Arial" w:cs="Arial"/>
          <w:sz w:val="24"/>
          <w:szCs w:val="24"/>
          <w:lang w:val="ro-RO" w:eastAsia="en-GB"/>
        </w:rPr>
        <w:t> Din bugetul local al Municipiului Bistri</w:t>
      </w:r>
      <w:r w:rsidRPr="0043277A">
        <w:rPr>
          <w:rFonts w:ascii="Tahoma" w:hAnsi="Tahoma" w:cs="Tahoma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sz w:val="24"/>
          <w:szCs w:val="24"/>
          <w:lang w:val="ro-RO" w:eastAsia="en-GB"/>
        </w:rPr>
        <w:t xml:space="preserve">a se asigură </w:t>
      </w:r>
      <w:r w:rsidRPr="0043277A">
        <w:rPr>
          <w:rFonts w:ascii="Arial" w:hAnsi="Arial" w:cs="Arial"/>
          <w:sz w:val="24"/>
          <w:szCs w:val="24"/>
          <w:lang w:val="ro-RO"/>
        </w:rPr>
        <w:t>integral plata:</w:t>
      </w:r>
    </w:p>
    <w:p w14:paraId="0068283D" w14:textId="3CE28C3E" w:rsidR="0066755C" w:rsidRPr="0043277A" w:rsidRDefault="0066755C" w:rsidP="00AA2A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    </w:t>
      </w:r>
      <w:r w:rsidR="002A7FD7" w:rsidRPr="0043277A">
        <w:rPr>
          <w:rFonts w:ascii="Arial" w:hAnsi="Arial" w:cs="Arial"/>
          <w:sz w:val="24"/>
          <w:szCs w:val="24"/>
          <w:lang w:val="ro-RO"/>
        </w:rPr>
        <w:tab/>
      </w:r>
      <w:r w:rsidR="002A7FD7" w:rsidRPr="0043277A">
        <w:rPr>
          <w:rFonts w:ascii="Arial" w:hAnsi="Arial" w:cs="Arial"/>
          <w:sz w:val="24"/>
          <w:szCs w:val="24"/>
          <w:lang w:val="ro-RO"/>
        </w:rPr>
        <w:tab/>
      </w:r>
      <w:r w:rsidRPr="0043277A">
        <w:rPr>
          <w:rFonts w:ascii="Arial" w:hAnsi="Arial" w:cs="Arial"/>
          <w:sz w:val="24"/>
          <w:szCs w:val="24"/>
          <w:lang w:val="ro-RO"/>
        </w:rPr>
        <w:t>a) serviciului anual al datoriei publice locale;</w:t>
      </w:r>
    </w:p>
    <w:p w14:paraId="409B32E3" w14:textId="249DDC19" w:rsidR="0066755C" w:rsidRPr="0043277A" w:rsidRDefault="0066755C" w:rsidP="00E60E85">
      <w:pPr>
        <w:autoSpaceDE w:val="0"/>
        <w:autoSpaceDN w:val="0"/>
        <w:adjustRightInd w:val="0"/>
        <w:spacing w:after="0" w:line="240" w:lineRule="auto"/>
        <w:ind w:right="-306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   </w:t>
      </w:r>
      <w:r w:rsidR="002A7FD7" w:rsidRPr="0043277A">
        <w:rPr>
          <w:rFonts w:ascii="Arial" w:hAnsi="Arial" w:cs="Arial"/>
          <w:sz w:val="24"/>
          <w:szCs w:val="24"/>
          <w:lang w:val="ro-RO"/>
        </w:rPr>
        <w:tab/>
      </w:r>
      <w:r w:rsidR="002A7FD7" w:rsidRPr="0043277A">
        <w:rPr>
          <w:rFonts w:ascii="Arial" w:hAnsi="Arial" w:cs="Arial"/>
          <w:sz w:val="24"/>
          <w:szCs w:val="24"/>
          <w:lang w:val="ro-RO"/>
        </w:rPr>
        <w:tab/>
      </w:r>
      <w:r w:rsidRPr="0043277A">
        <w:rPr>
          <w:rFonts w:ascii="Arial" w:hAnsi="Arial" w:cs="Arial"/>
          <w:sz w:val="24"/>
          <w:szCs w:val="24"/>
          <w:lang w:val="ro-RO"/>
        </w:rPr>
        <w:t xml:space="preserve">b) oricăror impozite </w:t>
      </w:r>
      <w:r w:rsidR="00E60E85" w:rsidRPr="0043277A">
        <w:rPr>
          <w:rFonts w:ascii="Arial" w:hAnsi="Arial" w:cs="Arial"/>
          <w:sz w:val="24"/>
          <w:szCs w:val="24"/>
          <w:lang w:val="ro-RO"/>
        </w:rPr>
        <w:t>ș</w:t>
      </w:r>
      <w:r w:rsidRPr="0043277A">
        <w:rPr>
          <w:rFonts w:ascii="Arial" w:hAnsi="Arial" w:cs="Arial"/>
          <w:sz w:val="24"/>
          <w:szCs w:val="24"/>
          <w:lang w:val="ro-RO"/>
        </w:rPr>
        <w:t>i taxe aferente realizării obiectivelor de investi</w:t>
      </w:r>
      <w:r w:rsidR="00E60E85" w:rsidRPr="0043277A">
        <w:rPr>
          <w:rFonts w:ascii="Arial" w:hAnsi="Arial" w:cs="Arial"/>
          <w:sz w:val="24"/>
          <w:szCs w:val="24"/>
          <w:lang w:val="ro-RO"/>
        </w:rPr>
        <w:t>ț</w:t>
      </w:r>
      <w:r w:rsidRPr="0043277A">
        <w:rPr>
          <w:rFonts w:ascii="Arial" w:hAnsi="Arial" w:cs="Arial"/>
          <w:sz w:val="24"/>
          <w:szCs w:val="24"/>
          <w:lang w:val="ro-RO"/>
        </w:rPr>
        <w:t>ii de interes local;</w:t>
      </w:r>
    </w:p>
    <w:p w14:paraId="1CFC048F" w14:textId="523710AB" w:rsidR="0066755C" w:rsidRPr="0043277A" w:rsidRDefault="0066755C" w:rsidP="00AA2A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sz w:val="24"/>
          <w:szCs w:val="24"/>
          <w:lang w:val="ro-RO"/>
        </w:rPr>
        <w:t xml:space="preserve">    </w:t>
      </w:r>
      <w:r w:rsidR="002A7FD7" w:rsidRPr="0043277A">
        <w:rPr>
          <w:rFonts w:ascii="Arial" w:hAnsi="Arial" w:cs="Arial"/>
          <w:sz w:val="24"/>
          <w:szCs w:val="24"/>
          <w:lang w:val="ro-RO"/>
        </w:rPr>
        <w:tab/>
      </w:r>
      <w:r w:rsidR="002A7FD7" w:rsidRPr="0043277A">
        <w:rPr>
          <w:rFonts w:ascii="Arial" w:hAnsi="Arial" w:cs="Arial"/>
          <w:sz w:val="24"/>
          <w:szCs w:val="24"/>
          <w:lang w:val="ro-RO"/>
        </w:rPr>
        <w:tab/>
      </w:r>
      <w:r w:rsidRPr="0043277A">
        <w:rPr>
          <w:rFonts w:ascii="Arial" w:hAnsi="Arial" w:cs="Arial"/>
          <w:sz w:val="24"/>
          <w:szCs w:val="24"/>
          <w:lang w:val="ro-RO"/>
        </w:rPr>
        <w:t xml:space="preserve">c) alte cheltuieli neeligibile ale </w:t>
      </w:r>
      <w:r w:rsidR="002A7FD7" w:rsidRPr="0043277A">
        <w:rPr>
          <w:rFonts w:ascii="Arial" w:hAnsi="Arial" w:cs="Arial"/>
          <w:sz w:val="24"/>
          <w:szCs w:val="24"/>
          <w:lang w:val="ro-RO"/>
        </w:rPr>
        <w:t>finanțării</w:t>
      </w:r>
      <w:r w:rsidRPr="0043277A">
        <w:rPr>
          <w:rFonts w:ascii="Arial" w:hAnsi="Arial" w:cs="Arial"/>
          <w:sz w:val="24"/>
          <w:szCs w:val="24"/>
          <w:lang w:val="ro-RO"/>
        </w:rPr>
        <w:t xml:space="preserve"> rambursabile men</w:t>
      </w:r>
      <w:r w:rsidR="00E60E85" w:rsidRPr="0043277A">
        <w:rPr>
          <w:rFonts w:ascii="Arial" w:hAnsi="Arial" w:cs="Arial"/>
          <w:sz w:val="24"/>
          <w:szCs w:val="24"/>
          <w:lang w:val="ro-RO"/>
        </w:rPr>
        <w:t>ț</w:t>
      </w:r>
      <w:r w:rsidRPr="0043277A">
        <w:rPr>
          <w:rFonts w:ascii="Arial" w:hAnsi="Arial" w:cs="Arial"/>
          <w:sz w:val="24"/>
          <w:szCs w:val="24"/>
          <w:lang w:val="ro-RO"/>
        </w:rPr>
        <w:t xml:space="preserve">ionate la </w:t>
      </w:r>
      <w:r w:rsidRPr="0043277A">
        <w:rPr>
          <w:rFonts w:ascii="Arial" w:hAnsi="Arial" w:cs="Arial"/>
          <w:sz w:val="24"/>
          <w:szCs w:val="24"/>
          <w:u w:val="single"/>
          <w:lang w:val="ro-RO"/>
        </w:rPr>
        <w:t>art. 1</w:t>
      </w:r>
      <w:r w:rsidRPr="0043277A">
        <w:rPr>
          <w:rFonts w:ascii="Arial" w:hAnsi="Arial" w:cs="Arial"/>
          <w:sz w:val="24"/>
          <w:szCs w:val="24"/>
          <w:lang w:val="ro-RO"/>
        </w:rPr>
        <w:t>.</w:t>
      </w:r>
    </w:p>
    <w:p w14:paraId="0B47B07A" w14:textId="50D251C7" w:rsidR="0066755C" w:rsidRPr="0043277A" w:rsidRDefault="0066755C" w:rsidP="00777DD4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 w:eastAsia="en-GB"/>
        </w:rPr>
        <w:t>ART.</w:t>
      </w:r>
      <w:r w:rsidR="00713B3B" w:rsidRPr="0043277A">
        <w:rPr>
          <w:rFonts w:ascii="Arial" w:hAnsi="Arial" w:cs="Arial"/>
          <w:b/>
          <w:bCs/>
          <w:color w:val="000000"/>
          <w:sz w:val="24"/>
          <w:szCs w:val="24"/>
          <w:lang w:val="ro-RO" w:eastAsia="en-GB"/>
        </w:rPr>
        <w:t>4</w:t>
      </w: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 w:eastAsia="en-GB"/>
        </w:rPr>
        <w:t>.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 (1)  Pe întreaga durată a serviciului datoriei publice locale, ordonatorul principal de credite are obliga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ia să publice pe pagina de internet a Municipiului Bistri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a următoarele date:</w:t>
      </w:r>
    </w:p>
    <w:p w14:paraId="5849F995" w14:textId="77777777" w:rsidR="0066755C" w:rsidRPr="0043277A" w:rsidRDefault="0066755C" w:rsidP="00777DD4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   a) hotărârea comisiei de autorizare a împrumuturilor locale, precum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şi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orice modificări 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ș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i/sau completări ale acesteia;</w:t>
      </w:r>
    </w:p>
    <w:p w14:paraId="28F8AAFD" w14:textId="77777777" w:rsidR="0066755C" w:rsidRPr="0043277A" w:rsidRDefault="0066755C" w:rsidP="00777DD4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   b) valoarea împrumutului contractat/în valuta de contract;</w:t>
      </w:r>
    </w:p>
    <w:p w14:paraId="66C467ED" w14:textId="77777777" w:rsidR="0066755C" w:rsidRPr="0043277A" w:rsidRDefault="0066755C" w:rsidP="00777DD4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   c) gradul de îndatorare a Municipiului Bistri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a;</w:t>
      </w:r>
    </w:p>
    <w:p w14:paraId="17D3DBE5" w14:textId="77777777" w:rsidR="0066755C" w:rsidRPr="0043277A" w:rsidRDefault="0066755C" w:rsidP="00777DD4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   d) durata serviciului datoriei publice locale, cu precizarea perioadei de gra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ie 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ș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i a perioadei de rambursare a împrumutului;</w:t>
      </w:r>
    </w:p>
    <w:p w14:paraId="35A7B024" w14:textId="77777777" w:rsidR="0066755C" w:rsidRPr="0043277A" w:rsidRDefault="0066755C" w:rsidP="00777DD4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   e) dobânzile, comisioanele 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ș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i orice alte costuri aferente fiecărei finan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ări rambursabile;</w:t>
      </w:r>
    </w:p>
    <w:p w14:paraId="7D1D27A5" w14:textId="77777777" w:rsidR="0066755C" w:rsidRPr="0043277A" w:rsidRDefault="0066755C" w:rsidP="00777DD4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   f) plă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ile efectuate din fiecare finan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are rambursabilă.</w:t>
      </w:r>
    </w:p>
    <w:p w14:paraId="6286EB96" w14:textId="24CF6FD1" w:rsidR="0066755C" w:rsidRPr="0043277A" w:rsidRDefault="0066755C" w:rsidP="000578FF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   (2)  Datele prevăzute la alin. (1) se actualizează în prima decadă a fiecărui trimestru pentru trimestrul expirat, sub sanc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iunile prevăzute de lege.</w:t>
      </w:r>
    </w:p>
    <w:p w14:paraId="02DA4DC6" w14:textId="0451E26E" w:rsidR="00CF4E69" w:rsidRPr="0043277A" w:rsidRDefault="00CF4E69" w:rsidP="005C757F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/>
        </w:rPr>
      </w:pPr>
      <w:r w:rsidRPr="0043277A">
        <w:rPr>
          <w:rFonts w:ascii="Arial" w:hAnsi="Arial" w:cs="Arial"/>
          <w:b/>
          <w:bCs/>
          <w:sz w:val="24"/>
          <w:szCs w:val="24"/>
          <w:lang w:val="ro-RO"/>
        </w:rPr>
        <w:t>ART.</w:t>
      </w:r>
      <w:r w:rsidR="00713B3B" w:rsidRPr="0043277A">
        <w:rPr>
          <w:rFonts w:ascii="Arial" w:hAnsi="Arial" w:cs="Arial"/>
          <w:b/>
          <w:bCs/>
          <w:sz w:val="24"/>
          <w:szCs w:val="24"/>
          <w:lang w:val="ro-RO"/>
        </w:rPr>
        <w:t>5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. Se </w:t>
      </w:r>
      <w:r w:rsidR="009B6DF8" w:rsidRPr="0043277A">
        <w:rPr>
          <w:rFonts w:ascii="Arial" w:hAnsi="Arial" w:cs="Arial"/>
          <w:color w:val="000000"/>
          <w:sz w:val="24"/>
          <w:szCs w:val="24"/>
          <w:lang w:val="ro-RO"/>
        </w:rPr>
        <w:t>împuternicește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primarul municipiului Bistri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a s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ă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9B6DF8" w:rsidRPr="0043277A">
        <w:rPr>
          <w:rFonts w:ascii="Arial" w:hAnsi="Arial" w:cs="Arial"/>
          <w:color w:val="000000"/>
          <w:sz w:val="24"/>
          <w:szCs w:val="24"/>
          <w:lang w:val="ro-RO"/>
        </w:rPr>
        <w:t>stabilească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ș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i s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ă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aprobe orice alte caracteristici ale finan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ță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rii</w:t>
      </w:r>
      <w:r w:rsidR="00BF341A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bancare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rambursabile, 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î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n func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ie de mediul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economico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-financiar, 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î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n concordan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ță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cu necesit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ăț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ile specifice ale obiectivelor de investi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ii ce urmeaz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ă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a fi finan</w:t>
      </w:r>
      <w:r w:rsidR="002B3C91" w:rsidRPr="0043277A">
        <w:rPr>
          <w:rFonts w:ascii="Arial" w:hAnsi="Arial" w:cs="Arial"/>
          <w:color w:val="000000"/>
          <w:sz w:val="24"/>
          <w:szCs w:val="24"/>
          <w:lang w:val="ro-RO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ate.</w:t>
      </w:r>
    </w:p>
    <w:p w14:paraId="453E1173" w14:textId="55AB7120" w:rsidR="008426F6" w:rsidRPr="0043277A" w:rsidRDefault="003722E9" w:rsidP="008363DD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/>
        </w:rPr>
      </w:pP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ART.</w:t>
      </w:r>
      <w:r w:rsidR="00713B3B"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6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.Se împuternicește primarul municipiului Bistrița să</w:t>
      </w:r>
      <w:r w:rsidR="008363DD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semneze în numele și pentru municipiul Bistrița contractul de finanțare, acordul de garantare al împrumutului și orice alte documente necesare obținerii și derulării finanțării prin creditare bancară.</w:t>
      </w:r>
    </w:p>
    <w:p w14:paraId="6E553AEE" w14:textId="4BCDBCC4" w:rsidR="003722E9" w:rsidRPr="0043277A" w:rsidRDefault="003722E9" w:rsidP="008363DD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sz w:val="24"/>
          <w:szCs w:val="24"/>
          <w:lang w:val="ro-RO"/>
        </w:rPr>
      </w:pP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ART.</w:t>
      </w:r>
      <w:r w:rsidR="00713B3B"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7</w:t>
      </w: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.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Cu ducerea la îndeplinire a prezentei hotărâri se în</w:t>
      </w:r>
      <w:r w:rsidR="00713B3B" w:rsidRPr="0043277A">
        <w:rPr>
          <w:rFonts w:ascii="Arial" w:hAnsi="Arial" w:cs="Arial"/>
          <w:color w:val="000000"/>
          <w:sz w:val="24"/>
          <w:szCs w:val="24"/>
          <w:lang w:val="ro-RO"/>
        </w:rPr>
        <w:t>credin</w:t>
      </w:r>
      <w:r w:rsidR="001B7A8B" w:rsidRPr="0043277A">
        <w:rPr>
          <w:rFonts w:ascii="Arial" w:hAnsi="Arial" w:cs="Arial"/>
          <w:color w:val="000000"/>
          <w:sz w:val="24"/>
          <w:szCs w:val="24"/>
          <w:lang w:val="ro-RO"/>
        </w:rPr>
        <w:t>ț</w:t>
      </w:r>
      <w:r w:rsidR="00713B3B" w:rsidRPr="0043277A">
        <w:rPr>
          <w:rFonts w:ascii="Arial" w:hAnsi="Arial" w:cs="Arial"/>
          <w:color w:val="000000"/>
          <w:sz w:val="24"/>
          <w:szCs w:val="24"/>
          <w:lang w:val="ro-RO"/>
        </w:rPr>
        <w:t>ează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primarul Municipiului Bistri</w:t>
      </w:r>
      <w:r w:rsidRPr="0043277A">
        <w:rPr>
          <w:rFonts w:ascii="Tahoma" w:hAnsi="Tahoma" w:cs="Tahoma"/>
          <w:color w:val="000000"/>
          <w:sz w:val="24"/>
          <w:szCs w:val="24"/>
          <w:lang w:val="ro-RO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a, prin Direc</w:t>
      </w:r>
      <w:r w:rsidRPr="0043277A">
        <w:rPr>
          <w:rFonts w:ascii="Tahoma" w:hAnsi="Tahoma" w:cs="Tahoma"/>
          <w:color w:val="000000"/>
          <w:sz w:val="24"/>
          <w:szCs w:val="24"/>
          <w:lang w:val="ro-RO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ia Economică,</w:t>
      </w:r>
      <w:r w:rsidR="00BF341A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Direcția Tehnică,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Serviciul Achiziții Publice, </w:t>
      </w:r>
      <w:r w:rsidR="00CC0480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Direcția Integrare Europeană, </w:t>
      </w:r>
      <w:r w:rsidRPr="0043277A">
        <w:rPr>
          <w:rFonts w:ascii="Arial" w:hAnsi="Arial" w:cs="Arial"/>
          <w:sz w:val="24"/>
          <w:szCs w:val="24"/>
          <w:lang w:val="ro-RO"/>
        </w:rPr>
        <w:t>Direcției Administrație Publică, Juridic.</w:t>
      </w:r>
    </w:p>
    <w:p w14:paraId="4A88D730" w14:textId="487A81FC" w:rsidR="006B3D1D" w:rsidRPr="0043277A" w:rsidRDefault="0066755C" w:rsidP="008363DD">
      <w:pPr>
        <w:spacing w:after="0" w:line="240" w:lineRule="auto"/>
        <w:ind w:firstLine="705"/>
        <w:jc w:val="both"/>
        <w:rPr>
          <w:rFonts w:ascii="Arial" w:hAnsi="Arial" w:cs="Arial"/>
          <w:sz w:val="24"/>
          <w:szCs w:val="24"/>
          <w:lang w:val="ro-RO" w:eastAsia="en-GB"/>
        </w:rPr>
      </w:pP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ART.</w:t>
      </w:r>
      <w:r w:rsidR="00713B3B"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8</w:t>
      </w: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.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3E5ECC" w:rsidRPr="0043277A">
        <w:rPr>
          <w:rFonts w:ascii="Arial" w:hAnsi="Arial" w:cs="Arial"/>
          <w:sz w:val="24"/>
          <w:szCs w:val="24"/>
          <w:lang w:val="ro-RO"/>
        </w:rPr>
        <w:t xml:space="preserve">Prezenta hotărâre a fost adoptată de Consiliul local al municipiului </w:t>
      </w:r>
      <w:proofErr w:type="spellStart"/>
      <w:r w:rsidR="003E5ECC" w:rsidRPr="0043277A">
        <w:rPr>
          <w:rFonts w:ascii="Arial" w:hAnsi="Arial" w:cs="Arial"/>
          <w:sz w:val="24"/>
          <w:szCs w:val="24"/>
          <w:lang w:val="ro-RO"/>
        </w:rPr>
        <w:t>Bistriţa</w:t>
      </w:r>
      <w:proofErr w:type="spellEnd"/>
      <w:r w:rsidR="003E5ECC" w:rsidRPr="0043277A">
        <w:rPr>
          <w:rFonts w:ascii="Arial" w:hAnsi="Arial" w:cs="Arial"/>
          <w:sz w:val="24"/>
          <w:szCs w:val="24"/>
          <w:lang w:val="ro-RO"/>
        </w:rPr>
        <w:t xml:space="preserve">, în </w:t>
      </w:r>
      <w:proofErr w:type="spellStart"/>
      <w:r w:rsidR="003E5ECC" w:rsidRPr="0043277A">
        <w:rPr>
          <w:rFonts w:ascii="Arial" w:hAnsi="Arial" w:cs="Arial"/>
          <w:sz w:val="24"/>
          <w:szCs w:val="24"/>
          <w:lang w:val="ro-RO"/>
        </w:rPr>
        <w:t>şedinţă</w:t>
      </w:r>
      <w:proofErr w:type="spellEnd"/>
      <w:r w:rsidR="003E5ECC" w:rsidRPr="0043277A">
        <w:rPr>
          <w:rFonts w:ascii="Arial" w:hAnsi="Arial" w:cs="Arial"/>
          <w:sz w:val="24"/>
          <w:szCs w:val="24"/>
          <w:lang w:val="ro-RO"/>
        </w:rPr>
        <w:t xml:space="preserve"> ordinară, cu respectarea art.139 alin.(3) </w:t>
      </w:r>
      <w:proofErr w:type="spellStart"/>
      <w:r w:rsidR="003E5ECC" w:rsidRPr="0043277A">
        <w:rPr>
          <w:rFonts w:ascii="Arial" w:hAnsi="Arial" w:cs="Arial"/>
          <w:sz w:val="24"/>
          <w:szCs w:val="24"/>
          <w:lang w:val="ro-RO"/>
        </w:rPr>
        <w:t>lit</w:t>
      </w:r>
      <w:proofErr w:type="spellEnd"/>
      <w:r w:rsidR="003E5ECC" w:rsidRPr="0043277A">
        <w:rPr>
          <w:rFonts w:ascii="Arial" w:hAnsi="Arial" w:cs="Arial"/>
          <w:sz w:val="24"/>
          <w:szCs w:val="24"/>
          <w:lang w:val="ro-RO"/>
        </w:rPr>
        <w:t xml:space="preserve">.”b” din </w:t>
      </w:r>
      <w:proofErr w:type="spellStart"/>
      <w:r w:rsidR="003E5ECC" w:rsidRPr="0043277A">
        <w:rPr>
          <w:rFonts w:ascii="Arial" w:hAnsi="Arial" w:cs="Arial"/>
          <w:sz w:val="24"/>
          <w:szCs w:val="24"/>
          <w:lang w:val="ro-RO"/>
        </w:rPr>
        <w:t>Ordonanţa</w:t>
      </w:r>
      <w:proofErr w:type="spellEnd"/>
      <w:r w:rsidR="003E5ECC" w:rsidRPr="0043277A">
        <w:rPr>
          <w:rFonts w:ascii="Arial" w:hAnsi="Arial" w:cs="Arial"/>
          <w:sz w:val="24"/>
          <w:szCs w:val="24"/>
          <w:lang w:val="ro-RO"/>
        </w:rPr>
        <w:t xml:space="preserve"> de </w:t>
      </w:r>
      <w:proofErr w:type="spellStart"/>
      <w:r w:rsidR="003E5ECC" w:rsidRPr="0043277A">
        <w:rPr>
          <w:rFonts w:ascii="Arial" w:hAnsi="Arial" w:cs="Arial"/>
          <w:sz w:val="24"/>
          <w:szCs w:val="24"/>
          <w:lang w:val="ro-RO"/>
        </w:rPr>
        <w:t>urgenţă</w:t>
      </w:r>
      <w:proofErr w:type="spellEnd"/>
      <w:r w:rsidR="003E5ECC" w:rsidRPr="0043277A">
        <w:rPr>
          <w:rFonts w:ascii="Arial" w:hAnsi="Arial" w:cs="Arial"/>
          <w:sz w:val="24"/>
          <w:szCs w:val="24"/>
          <w:lang w:val="ro-RO"/>
        </w:rPr>
        <w:t xml:space="preserve"> a Guvernului </w:t>
      </w:r>
      <w:proofErr w:type="spellStart"/>
      <w:r w:rsidR="003E5ECC" w:rsidRPr="0043277A">
        <w:rPr>
          <w:rFonts w:ascii="Arial" w:hAnsi="Arial" w:cs="Arial"/>
          <w:sz w:val="24"/>
          <w:szCs w:val="24"/>
          <w:lang w:val="ro-RO"/>
        </w:rPr>
        <w:t>Romaniei</w:t>
      </w:r>
      <w:proofErr w:type="spellEnd"/>
      <w:r w:rsidR="003E5ECC" w:rsidRPr="0043277A">
        <w:rPr>
          <w:rFonts w:ascii="Arial" w:hAnsi="Arial" w:cs="Arial"/>
          <w:sz w:val="24"/>
          <w:szCs w:val="24"/>
          <w:lang w:val="ro-RO"/>
        </w:rPr>
        <w:t xml:space="preserve"> nr.57/2019 privind Codul administrativ, </w:t>
      </w:r>
      <w:r w:rsidR="003E5ECC" w:rsidRPr="0043277A">
        <w:rPr>
          <w:rFonts w:ascii="Arial" w:hAnsi="Arial" w:cs="Arial"/>
          <w:sz w:val="24"/>
          <w:szCs w:val="24"/>
          <w:lang w:val="ro-RO" w:eastAsia="en-GB"/>
        </w:rPr>
        <w:t xml:space="preserve">respectiv cu un număr de ....... voturi „pentru”, ....... voturi „împotrivă” </w:t>
      </w:r>
      <w:proofErr w:type="spellStart"/>
      <w:r w:rsidR="003E5ECC" w:rsidRPr="0043277A">
        <w:rPr>
          <w:rFonts w:ascii="Arial" w:hAnsi="Arial" w:cs="Arial"/>
          <w:sz w:val="24"/>
          <w:szCs w:val="24"/>
          <w:lang w:val="ro-RO" w:eastAsia="en-GB"/>
        </w:rPr>
        <w:t>şi</w:t>
      </w:r>
      <w:proofErr w:type="spellEnd"/>
      <w:r w:rsidR="003E5ECC" w:rsidRPr="0043277A">
        <w:rPr>
          <w:rFonts w:ascii="Arial" w:hAnsi="Arial" w:cs="Arial"/>
          <w:sz w:val="24"/>
          <w:szCs w:val="24"/>
          <w:lang w:val="ro-RO" w:eastAsia="en-GB"/>
        </w:rPr>
        <w:t xml:space="preserve"> ....... voturi „</w:t>
      </w:r>
      <w:proofErr w:type="spellStart"/>
      <w:r w:rsidR="003E5ECC" w:rsidRPr="0043277A">
        <w:rPr>
          <w:rFonts w:ascii="Arial" w:hAnsi="Arial" w:cs="Arial"/>
          <w:sz w:val="24"/>
          <w:szCs w:val="24"/>
          <w:lang w:val="ro-RO" w:eastAsia="en-GB"/>
        </w:rPr>
        <w:t>abţineri</w:t>
      </w:r>
      <w:proofErr w:type="spellEnd"/>
      <w:r w:rsidR="003E5ECC" w:rsidRPr="0043277A">
        <w:rPr>
          <w:rFonts w:ascii="Arial" w:hAnsi="Arial" w:cs="Arial"/>
          <w:sz w:val="24"/>
          <w:szCs w:val="24"/>
          <w:lang w:val="ro-RO" w:eastAsia="en-GB"/>
        </w:rPr>
        <w:t>”</w:t>
      </w:r>
      <w:r w:rsidR="006B3D1D" w:rsidRPr="0043277A">
        <w:rPr>
          <w:rFonts w:ascii="Arial" w:hAnsi="Arial" w:cs="Arial"/>
          <w:sz w:val="24"/>
          <w:szCs w:val="24"/>
          <w:lang w:val="ro-RO" w:eastAsia="en-GB"/>
        </w:rPr>
        <w:t>.</w:t>
      </w:r>
    </w:p>
    <w:p w14:paraId="778EFFFC" w14:textId="43FF51C5" w:rsidR="00CC0480" w:rsidRPr="0043277A" w:rsidRDefault="00CC0480" w:rsidP="008363DD">
      <w:pPr>
        <w:spacing w:after="0" w:line="240" w:lineRule="auto"/>
        <w:ind w:firstLine="705"/>
        <w:jc w:val="both"/>
        <w:rPr>
          <w:rFonts w:ascii="Arial" w:hAnsi="Arial" w:cs="Arial"/>
          <w:sz w:val="26"/>
          <w:szCs w:val="26"/>
          <w:lang w:val="ro-RO" w:eastAsia="en-GB"/>
        </w:rPr>
      </w:pPr>
    </w:p>
    <w:p w14:paraId="34F0C9B6" w14:textId="1477081D" w:rsidR="00CC0480" w:rsidRPr="0043277A" w:rsidRDefault="00CC0480" w:rsidP="008363DD">
      <w:pPr>
        <w:spacing w:after="0" w:line="240" w:lineRule="auto"/>
        <w:ind w:firstLine="705"/>
        <w:jc w:val="both"/>
        <w:rPr>
          <w:rFonts w:ascii="Arial" w:hAnsi="Arial" w:cs="Arial"/>
          <w:sz w:val="26"/>
          <w:szCs w:val="26"/>
          <w:lang w:val="ro-RO" w:eastAsia="en-GB"/>
        </w:rPr>
      </w:pPr>
    </w:p>
    <w:p w14:paraId="357EEE78" w14:textId="618F3254" w:rsidR="00CC0480" w:rsidRPr="0043277A" w:rsidRDefault="00CC0480" w:rsidP="008363DD">
      <w:pPr>
        <w:spacing w:after="0" w:line="240" w:lineRule="auto"/>
        <w:ind w:firstLine="705"/>
        <w:jc w:val="both"/>
        <w:rPr>
          <w:rFonts w:ascii="Arial" w:hAnsi="Arial" w:cs="Arial"/>
          <w:sz w:val="26"/>
          <w:szCs w:val="26"/>
          <w:lang w:val="ro-RO" w:eastAsia="en-GB"/>
        </w:rPr>
      </w:pPr>
    </w:p>
    <w:p w14:paraId="4D8ABE52" w14:textId="5EB428A7" w:rsidR="00CC0480" w:rsidRPr="0043277A" w:rsidRDefault="00CC0480" w:rsidP="008363DD">
      <w:pPr>
        <w:spacing w:after="0" w:line="240" w:lineRule="auto"/>
        <w:ind w:firstLine="705"/>
        <w:jc w:val="both"/>
        <w:rPr>
          <w:rFonts w:ascii="Arial" w:hAnsi="Arial" w:cs="Arial"/>
          <w:sz w:val="26"/>
          <w:szCs w:val="26"/>
          <w:lang w:val="ro-RO" w:eastAsia="en-GB"/>
        </w:rPr>
      </w:pPr>
    </w:p>
    <w:p w14:paraId="408878D7" w14:textId="77777777" w:rsidR="00CC0480" w:rsidRPr="0043277A" w:rsidRDefault="00CC0480" w:rsidP="008363DD">
      <w:pPr>
        <w:spacing w:after="0" w:line="240" w:lineRule="auto"/>
        <w:ind w:firstLine="705"/>
        <w:jc w:val="both"/>
        <w:rPr>
          <w:rFonts w:ascii="Arial" w:hAnsi="Arial" w:cs="Arial"/>
          <w:sz w:val="26"/>
          <w:szCs w:val="26"/>
          <w:lang w:val="ro-RO"/>
        </w:rPr>
      </w:pPr>
    </w:p>
    <w:p w14:paraId="7DA7D2D2" w14:textId="1748F43C" w:rsidR="0066755C" w:rsidRPr="0043277A" w:rsidRDefault="0066755C" w:rsidP="00BF2292">
      <w:pPr>
        <w:spacing w:after="0" w:line="240" w:lineRule="auto"/>
        <w:ind w:firstLine="705"/>
        <w:jc w:val="both"/>
        <w:rPr>
          <w:rFonts w:ascii="Arial" w:hAnsi="Arial" w:cs="Arial"/>
          <w:color w:val="000000"/>
          <w:sz w:val="24"/>
          <w:szCs w:val="24"/>
          <w:lang w:val="ro-RO"/>
        </w:rPr>
      </w:pP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ART.</w:t>
      </w:r>
      <w:r w:rsidR="00713B3B"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9</w:t>
      </w: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. 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Secretarul</w:t>
      </w:r>
      <w:r w:rsidR="00C87533"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general al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municipiului, prin</w:t>
      </w: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Compartimentul </w:t>
      </w:r>
      <w:r w:rsidR="006B3D1D" w:rsidRPr="0043277A">
        <w:rPr>
          <w:rFonts w:ascii="Arial" w:hAnsi="Arial" w:cs="Arial"/>
          <w:color w:val="000000"/>
          <w:sz w:val="24"/>
          <w:szCs w:val="24"/>
          <w:lang w:val="ro-RO"/>
        </w:rPr>
        <w:t>P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regătire </w:t>
      </w:r>
      <w:r w:rsidR="006B3D1D" w:rsidRPr="0043277A">
        <w:rPr>
          <w:rFonts w:ascii="Arial" w:hAnsi="Arial" w:cs="Arial"/>
          <w:color w:val="000000"/>
          <w:sz w:val="24"/>
          <w:szCs w:val="24"/>
          <w:lang w:val="ro-RO"/>
        </w:rPr>
        <w:t>D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ocumente, </w:t>
      </w:r>
      <w:r w:rsidR="006B3D1D" w:rsidRPr="0043277A">
        <w:rPr>
          <w:rFonts w:ascii="Arial" w:hAnsi="Arial" w:cs="Arial"/>
          <w:color w:val="000000"/>
          <w:sz w:val="24"/>
          <w:szCs w:val="24"/>
          <w:lang w:val="ro-RO"/>
        </w:rPr>
        <w:t>C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ontencios va aduce prezenta hotărâre la cuno</w:t>
      </w:r>
      <w:r w:rsidR="006B3D1D" w:rsidRPr="0043277A">
        <w:rPr>
          <w:rFonts w:ascii="Arial" w:hAnsi="Arial" w:cs="Arial"/>
          <w:color w:val="000000"/>
          <w:sz w:val="24"/>
          <w:szCs w:val="24"/>
          <w:lang w:val="ro-RO"/>
        </w:rPr>
        <w:t>ș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tin</w:t>
      </w:r>
      <w:r w:rsidRPr="0043277A">
        <w:rPr>
          <w:rFonts w:ascii="Tahoma" w:hAnsi="Tahoma" w:cs="Tahoma"/>
          <w:color w:val="000000"/>
          <w:sz w:val="24"/>
          <w:szCs w:val="24"/>
          <w:lang w:val="ro-RO"/>
        </w:rPr>
        <w:t>ț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>ă publică prin afi</w:t>
      </w:r>
      <w:r w:rsidRPr="0043277A">
        <w:rPr>
          <w:rFonts w:ascii="Tahoma" w:hAnsi="Tahoma" w:cs="Tahoma"/>
          <w:color w:val="000000"/>
          <w:sz w:val="24"/>
          <w:szCs w:val="24"/>
          <w:lang w:val="ro-RO"/>
        </w:rPr>
        <w:t>ș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area la sediul Primăriei, precum </w:t>
      </w:r>
      <w:r w:rsidR="006B3D1D" w:rsidRPr="0043277A">
        <w:rPr>
          <w:rFonts w:ascii="Arial" w:hAnsi="Arial" w:cs="Arial"/>
          <w:color w:val="000000"/>
          <w:sz w:val="24"/>
          <w:szCs w:val="24"/>
          <w:lang w:val="ro-RO"/>
        </w:rPr>
        <w:t>ș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i pe pagina de internet </w:t>
      </w:r>
      <w:hyperlink r:id="rId9" w:history="1">
        <w:r w:rsidRPr="0043277A">
          <w:rPr>
            <w:rStyle w:val="Hyperlink"/>
            <w:rFonts w:ascii="Arial" w:hAnsi="Arial" w:cs="Arial"/>
            <w:sz w:val="24"/>
            <w:szCs w:val="24"/>
            <w:lang w:val="ro-RO"/>
          </w:rPr>
          <w:t>www.primariabistrita.ro</w:t>
        </w:r>
      </w:hyperlink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6B3D1D" w:rsidRPr="0043277A">
        <w:rPr>
          <w:rFonts w:ascii="Arial" w:hAnsi="Arial" w:cs="Arial"/>
          <w:color w:val="000000"/>
          <w:sz w:val="24"/>
          <w:szCs w:val="24"/>
          <w:lang w:val="ro-RO"/>
        </w:rPr>
        <w:t>ș</w:t>
      </w: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i o va comunica: </w:t>
      </w:r>
    </w:p>
    <w:p w14:paraId="2A4FC45E" w14:textId="77777777" w:rsidR="0066755C" w:rsidRPr="0043277A" w:rsidRDefault="0066755C" w:rsidP="00BC1819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Direcţiei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Economice;</w:t>
      </w:r>
    </w:p>
    <w:p w14:paraId="512D0A36" w14:textId="4E90B8B4" w:rsidR="0066755C" w:rsidRPr="0043277A" w:rsidRDefault="0066755C" w:rsidP="00BC1819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Direcţiei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Tehnice;</w:t>
      </w:r>
    </w:p>
    <w:p w14:paraId="4DF5108D" w14:textId="0E882FC1" w:rsidR="00CC0480" w:rsidRPr="0043277A" w:rsidRDefault="00CC0480" w:rsidP="00BC1819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43277A">
        <w:rPr>
          <w:rFonts w:ascii="Arial" w:hAnsi="Arial" w:cs="Arial"/>
          <w:color w:val="000000"/>
          <w:sz w:val="24"/>
          <w:szCs w:val="24"/>
          <w:lang w:val="ro-RO"/>
        </w:rPr>
        <w:t>Direcției Integrare Europeană;</w:t>
      </w:r>
    </w:p>
    <w:p w14:paraId="01FC4D22" w14:textId="77777777" w:rsidR="0066755C" w:rsidRPr="0043277A" w:rsidRDefault="0066755C" w:rsidP="00BC1819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color w:val="FF0000"/>
          <w:sz w:val="24"/>
          <w:szCs w:val="24"/>
          <w:lang w:val="ro-RO"/>
        </w:rPr>
      </w:pP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Direcţiei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Administraţie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Publică, Juridic;  </w:t>
      </w:r>
    </w:p>
    <w:p w14:paraId="4727D1CA" w14:textId="77777777" w:rsidR="0066755C" w:rsidRPr="0043277A" w:rsidRDefault="0066755C" w:rsidP="00BC1819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Primarului municipiului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Bistriţa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;</w:t>
      </w:r>
    </w:p>
    <w:p w14:paraId="5DA81451" w14:textId="77777777" w:rsidR="0066755C" w:rsidRPr="0043277A" w:rsidRDefault="0066755C" w:rsidP="00BC1819">
      <w:pPr>
        <w:pStyle w:val="Listparagraf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Instituţiei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Prefectului - 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judeţul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43277A">
        <w:rPr>
          <w:rFonts w:ascii="Arial" w:hAnsi="Arial" w:cs="Arial"/>
          <w:color w:val="000000"/>
          <w:sz w:val="24"/>
          <w:szCs w:val="24"/>
          <w:lang w:val="ro-RO"/>
        </w:rPr>
        <w:t>Bistriţa</w:t>
      </w:r>
      <w:proofErr w:type="spellEnd"/>
      <w:r w:rsidRPr="0043277A">
        <w:rPr>
          <w:rFonts w:ascii="Arial" w:hAnsi="Arial" w:cs="Arial"/>
          <w:color w:val="000000"/>
          <w:sz w:val="24"/>
          <w:szCs w:val="24"/>
          <w:lang w:val="ro-RO"/>
        </w:rPr>
        <w:t xml:space="preserve">-Năsăud. </w:t>
      </w:r>
    </w:p>
    <w:p w14:paraId="1420416B" w14:textId="77777777" w:rsidR="0066755C" w:rsidRPr="0043277A" w:rsidRDefault="0066755C" w:rsidP="0075571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ro-RO"/>
        </w:rPr>
      </w:pPr>
      <w:r w:rsidRPr="0043277A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   </w:t>
      </w:r>
    </w:p>
    <w:p w14:paraId="347A5F1E" w14:textId="77777777" w:rsidR="0066755C" w:rsidRPr="0043277A" w:rsidRDefault="0066755C" w:rsidP="00777DD4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40ADA1F4" w14:textId="77777777" w:rsidR="0066755C" w:rsidRPr="0043277A" w:rsidRDefault="0066755C" w:rsidP="00733A9C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 w:eastAsia="en-GB"/>
        </w:rPr>
      </w:pPr>
    </w:p>
    <w:p w14:paraId="602AD6D8" w14:textId="77777777" w:rsidR="0066755C" w:rsidRPr="0043277A" w:rsidRDefault="0066755C" w:rsidP="00733A9C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 w:eastAsia="en-GB"/>
        </w:rPr>
      </w:pPr>
    </w:p>
    <w:p w14:paraId="66810810" w14:textId="77777777" w:rsidR="0066755C" w:rsidRPr="0043277A" w:rsidRDefault="0066755C" w:rsidP="00FC7FDC">
      <w:pPr>
        <w:pStyle w:val="Corptext"/>
        <w:ind w:firstLine="720"/>
        <w:rPr>
          <w:b/>
          <w:bCs/>
          <w:sz w:val="24"/>
          <w:szCs w:val="24"/>
          <w:lang w:val="ro-RO"/>
        </w:rPr>
      </w:pPr>
      <w:r w:rsidRPr="0043277A">
        <w:rPr>
          <w:b/>
          <w:bCs/>
          <w:sz w:val="24"/>
          <w:szCs w:val="24"/>
          <w:lang w:val="ro-RO"/>
        </w:rPr>
        <w:t xml:space="preserve">PROIECT DE HOTĂRÂRE INIŢIAT DE            AVIZ DE LEGALITATE </w:t>
      </w:r>
    </w:p>
    <w:p w14:paraId="7F1F47B8" w14:textId="77777777" w:rsidR="0066755C" w:rsidRPr="0043277A" w:rsidRDefault="0066755C" w:rsidP="00A4660C">
      <w:pPr>
        <w:pStyle w:val="Corptext"/>
        <w:rPr>
          <w:b/>
          <w:bCs/>
          <w:sz w:val="24"/>
          <w:szCs w:val="24"/>
          <w:lang w:val="ro-RO"/>
        </w:rPr>
      </w:pPr>
      <w:r w:rsidRPr="0043277A">
        <w:rPr>
          <w:b/>
          <w:bCs/>
          <w:sz w:val="24"/>
          <w:szCs w:val="24"/>
          <w:lang w:val="ro-RO"/>
        </w:rPr>
        <w:t xml:space="preserve">                            PRIMAR,                                                   SECRETAR,</w:t>
      </w:r>
    </w:p>
    <w:p w14:paraId="6E0F4BFC" w14:textId="4D32B8B2" w:rsidR="0066755C" w:rsidRPr="0043277A" w:rsidRDefault="0066755C" w:rsidP="00A4660C">
      <w:pPr>
        <w:pStyle w:val="Corptext"/>
        <w:rPr>
          <w:b/>
          <w:bCs/>
          <w:sz w:val="24"/>
          <w:szCs w:val="24"/>
          <w:lang w:val="ro-RO"/>
        </w:rPr>
      </w:pPr>
      <w:r w:rsidRPr="0043277A">
        <w:rPr>
          <w:b/>
          <w:bCs/>
          <w:sz w:val="24"/>
          <w:szCs w:val="24"/>
          <w:lang w:val="ro-RO"/>
        </w:rPr>
        <w:t xml:space="preserve">             </w:t>
      </w:r>
      <w:r w:rsidR="00C87533" w:rsidRPr="0043277A">
        <w:rPr>
          <w:b/>
          <w:bCs/>
          <w:sz w:val="24"/>
          <w:szCs w:val="24"/>
          <w:lang w:val="ro-RO"/>
        </w:rPr>
        <w:t xml:space="preserve">         </w:t>
      </w:r>
      <w:r w:rsidRPr="0043277A">
        <w:rPr>
          <w:b/>
          <w:bCs/>
          <w:sz w:val="24"/>
          <w:szCs w:val="24"/>
          <w:lang w:val="ro-RO"/>
        </w:rPr>
        <w:t xml:space="preserve">  </w:t>
      </w:r>
      <w:r w:rsidR="00C87533" w:rsidRPr="0043277A">
        <w:rPr>
          <w:b/>
          <w:bCs/>
          <w:sz w:val="24"/>
          <w:szCs w:val="24"/>
          <w:lang w:val="ro-RO"/>
        </w:rPr>
        <w:t xml:space="preserve">TURC IOAN                      </w:t>
      </w:r>
      <w:r w:rsidRPr="0043277A">
        <w:rPr>
          <w:b/>
          <w:bCs/>
          <w:sz w:val="24"/>
          <w:szCs w:val="24"/>
          <w:lang w:val="ro-RO"/>
        </w:rPr>
        <w:t xml:space="preserve">                     FLOARE GAFTONE                   </w:t>
      </w:r>
    </w:p>
    <w:p w14:paraId="5BE30359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F045077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538FA49E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48AB34DD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6B17D89A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0CDD6F61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6069137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64FDAE90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731EC45E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7E60463A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4E73177B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30589FA1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52F0A413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74D35CC4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6B9AD2AC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D90F9E9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DD02900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5C1B82C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13C33B4A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43C64E6A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9BB0BC1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07BEBD63" w14:textId="534CB4B4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00827ABA" w14:textId="199CB06B" w:rsidR="00C87533" w:rsidRPr="0043277A" w:rsidRDefault="00C87533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B28C048" w14:textId="5565419A" w:rsidR="00CC0480" w:rsidRPr="0043277A" w:rsidRDefault="00CC0480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8929AAC" w14:textId="1B447747" w:rsidR="00CC0480" w:rsidRPr="0043277A" w:rsidRDefault="00CC0480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CA09A83" w14:textId="28546484" w:rsidR="00CC0480" w:rsidRPr="0043277A" w:rsidRDefault="00CC0480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48A0D606" w14:textId="5D3F7540" w:rsidR="00CC0480" w:rsidRPr="0043277A" w:rsidRDefault="00CC0480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6682069E" w14:textId="2544CA98" w:rsidR="00CC0480" w:rsidRPr="0043277A" w:rsidRDefault="00CC0480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5B1CF1F9" w14:textId="007BC59D" w:rsidR="00CC0480" w:rsidRPr="0043277A" w:rsidRDefault="00CC0480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2758B795" w14:textId="77777777" w:rsidR="00CC0480" w:rsidRPr="0043277A" w:rsidRDefault="00CC0480" w:rsidP="00A4660C">
      <w:pPr>
        <w:pStyle w:val="Corptext"/>
        <w:rPr>
          <w:rFonts w:cs="Times New Roman"/>
          <w:sz w:val="24"/>
          <w:szCs w:val="24"/>
          <w:lang w:val="ro-RO"/>
        </w:rPr>
      </w:pPr>
    </w:p>
    <w:p w14:paraId="354CFFDF" w14:textId="77777777" w:rsidR="0066755C" w:rsidRPr="0043277A" w:rsidRDefault="0066755C" w:rsidP="00A4660C">
      <w:pPr>
        <w:pStyle w:val="Corptext"/>
        <w:rPr>
          <w:rFonts w:cs="Times New Roman"/>
          <w:sz w:val="24"/>
          <w:szCs w:val="24"/>
          <w:lang w:val="ro-RO"/>
        </w:rPr>
      </w:pPr>
      <w:r w:rsidRPr="0043277A">
        <w:rPr>
          <w:rFonts w:cs="Times New Roman"/>
          <w:sz w:val="24"/>
          <w:szCs w:val="24"/>
          <w:lang w:val="ro-RO"/>
        </w:rPr>
        <w:tab/>
      </w:r>
    </w:p>
    <w:p w14:paraId="6600CE13" w14:textId="4A1E9F95" w:rsidR="0066755C" w:rsidRPr="0043277A" w:rsidRDefault="0066755C" w:rsidP="00733A9C">
      <w:pPr>
        <w:pStyle w:val="Corptext"/>
        <w:rPr>
          <w:rFonts w:cs="Times New Roman"/>
          <w:sz w:val="24"/>
          <w:szCs w:val="24"/>
          <w:lang w:val="ro-RO"/>
        </w:rPr>
      </w:pPr>
      <w:r w:rsidRPr="0043277A">
        <w:rPr>
          <w:color w:val="000000"/>
          <w:sz w:val="24"/>
          <w:szCs w:val="24"/>
          <w:lang w:val="ro-RO" w:eastAsia="en-GB"/>
        </w:rPr>
        <w:t>Bistri</w:t>
      </w:r>
      <w:r w:rsidRPr="0043277A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43277A">
        <w:rPr>
          <w:color w:val="000000"/>
          <w:sz w:val="24"/>
          <w:szCs w:val="24"/>
          <w:lang w:val="ro-RO" w:eastAsia="en-GB"/>
        </w:rPr>
        <w:t>a la,</w:t>
      </w:r>
      <w:r w:rsidR="00A954A8" w:rsidRPr="0043277A">
        <w:rPr>
          <w:color w:val="000000"/>
          <w:sz w:val="24"/>
          <w:szCs w:val="24"/>
          <w:lang w:val="ro-RO" w:eastAsia="en-GB"/>
        </w:rPr>
        <w:t>...................</w:t>
      </w:r>
    </w:p>
    <w:p w14:paraId="47EE945B" w14:textId="651152BD" w:rsidR="0066755C" w:rsidRPr="0043277A" w:rsidRDefault="0066755C" w:rsidP="00A4660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Nr.</w:t>
      </w:r>
      <w:r w:rsidR="00A954A8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............</w:t>
      </w:r>
    </w:p>
    <w:p w14:paraId="203FEB17" w14:textId="5F198957" w:rsidR="00547302" w:rsidRPr="0043277A" w:rsidRDefault="0066755C" w:rsidP="00BF341A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SN/ </w:t>
      </w:r>
      <w:r w:rsidR="00CC0480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............</w:t>
      </w:r>
      <w:r w:rsidR="00EC48A3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/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ex.</w:t>
      </w:r>
      <w:r w:rsidR="00921158"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2</w:t>
      </w:r>
      <w:r w:rsidRPr="0043277A">
        <w:rPr>
          <w:rFonts w:ascii="Arial" w:hAnsi="Arial" w:cs="Arial"/>
          <w:color w:val="000000"/>
          <w:sz w:val="24"/>
          <w:szCs w:val="24"/>
          <w:lang w:val="ro-RO" w:eastAsia="en-GB"/>
        </w:rPr>
        <w:t>.</w:t>
      </w:r>
    </w:p>
    <w:sectPr w:rsidR="00547302" w:rsidRPr="0043277A" w:rsidSect="00872513">
      <w:footerReference w:type="default" r:id="rId10"/>
      <w:pgSz w:w="11906" w:h="16838"/>
      <w:pgMar w:top="-57" w:right="1133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51F9D" w14:textId="77777777" w:rsidR="00081D62" w:rsidRDefault="00081D62" w:rsidP="00CB264F">
      <w:pPr>
        <w:spacing w:after="0" w:line="240" w:lineRule="auto"/>
      </w:pPr>
      <w:r>
        <w:separator/>
      </w:r>
    </w:p>
  </w:endnote>
  <w:endnote w:type="continuationSeparator" w:id="0">
    <w:p w14:paraId="7C573890" w14:textId="77777777" w:rsidR="00081D62" w:rsidRDefault="00081D62" w:rsidP="00CB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121A7" w14:textId="35758343" w:rsidR="0066755C" w:rsidRDefault="00CF4E69">
    <w:pPr>
      <w:pStyle w:val="Subsol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398178" wp14:editId="25A2FA6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862d4afa8b37424ffd11e0f6" descr="{&quot;HashCode&quot;:61770586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E4E008" w14:textId="1B564877" w:rsidR="00CF4E69" w:rsidRPr="00CF4E69" w:rsidRDefault="00CF4E69" w:rsidP="00CF4E6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398178" id="_x0000_t202" coordsize="21600,21600" o:spt="202" path="m,l,21600r21600,l21600,xe">
              <v:stroke joinstyle="miter"/>
              <v:path gradientshapeok="t" o:connecttype="rect"/>
            </v:shapetype>
            <v:shape id="MSIPCM862d4afa8b37424ffd11e0f6" o:spid="_x0000_s1026" type="#_x0000_t202" alt="{&quot;HashCode&quot;:61770586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3DE4E008" w14:textId="1B564877" w:rsidR="00CF4E69" w:rsidRPr="00CF4E69" w:rsidRDefault="00CF4E69" w:rsidP="00CF4E6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37D82">
      <w:fldChar w:fldCharType="begin"/>
    </w:r>
    <w:r w:rsidR="00637D82">
      <w:instrText>PAGE   \* MERGEFORMAT</w:instrText>
    </w:r>
    <w:r w:rsidR="00637D82">
      <w:fldChar w:fldCharType="separate"/>
    </w:r>
    <w:r w:rsidR="0066755C" w:rsidRPr="00051637">
      <w:rPr>
        <w:noProof/>
        <w:lang w:val="ro-RO"/>
      </w:rPr>
      <w:t>1</w:t>
    </w:r>
    <w:r w:rsidR="00637D82">
      <w:rPr>
        <w:noProof/>
        <w:lang w:val="ro-RO"/>
      </w:rPr>
      <w:fldChar w:fldCharType="end"/>
    </w:r>
  </w:p>
  <w:p w14:paraId="7A24FB40" w14:textId="77777777" w:rsidR="0066755C" w:rsidRDefault="0066755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8B3CE" w14:textId="77777777" w:rsidR="00081D62" w:rsidRDefault="00081D62" w:rsidP="00CB264F">
      <w:pPr>
        <w:spacing w:after="0" w:line="240" w:lineRule="auto"/>
      </w:pPr>
      <w:r>
        <w:separator/>
      </w:r>
    </w:p>
  </w:footnote>
  <w:footnote w:type="continuationSeparator" w:id="0">
    <w:p w14:paraId="4C5DD4EC" w14:textId="77777777" w:rsidR="00081D62" w:rsidRDefault="00081D62" w:rsidP="00CB2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3AF3"/>
    <w:multiLevelType w:val="hybridMultilevel"/>
    <w:tmpl w:val="7ADCE904"/>
    <w:lvl w:ilvl="0" w:tplc="3500A6E4">
      <w:start w:val="2"/>
      <w:numFmt w:val="bullet"/>
      <w:lvlText w:val="-"/>
      <w:lvlJc w:val="left"/>
      <w:pPr>
        <w:ind w:left="3338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7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9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6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9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633FD3"/>
    <w:multiLevelType w:val="hybridMultilevel"/>
    <w:tmpl w:val="9CAAB014"/>
    <w:lvl w:ilvl="0" w:tplc="3FE007B8">
      <w:start w:val="2"/>
      <w:numFmt w:val="bullet"/>
      <w:lvlText w:val="-"/>
      <w:lvlJc w:val="left"/>
      <w:pPr>
        <w:ind w:left="3825" w:hanging="360"/>
      </w:pPr>
      <w:rPr>
        <w:rFonts w:ascii="Arial" w:eastAsia="Times New Roman" w:hAnsi="Aria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7B7CA8"/>
    <w:multiLevelType w:val="hybridMultilevel"/>
    <w:tmpl w:val="EB108896"/>
    <w:lvl w:ilvl="0" w:tplc="3500A6E4">
      <w:start w:val="2"/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260C1F"/>
    <w:multiLevelType w:val="hybridMultilevel"/>
    <w:tmpl w:val="C4744A30"/>
    <w:lvl w:ilvl="0" w:tplc="049C2FC4"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B2454C"/>
    <w:multiLevelType w:val="hybridMultilevel"/>
    <w:tmpl w:val="39EC6FD4"/>
    <w:lvl w:ilvl="0" w:tplc="57860BAC">
      <w:start w:val="2"/>
      <w:numFmt w:val="bullet"/>
      <w:lvlText w:val="-"/>
      <w:lvlJc w:val="left"/>
      <w:pPr>
        <w:ind w:left="384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00" w:hanging="360"/>
      </w:pPr>
      <w:rPr>
        <w:rFonts w:ascii="Wingdings" w:hAnsi="Wingdings" w:cs="Wingdings" w:hint="default"/>
      </w:rPr>
    </w:lvl>
  </w:abstractNum>
  <w:num w:numId="1" w16cid:durableId="1445348952">
    <w:abstractNumId w:val="4"/>
  </w:num>
  <w:num w:numId="2" w16cid:durableId="1801075376">
    <w:abstractNumId w:val="1"/>
  </w:num>
  <w:num w:numId="3" w16cid:durableId="1461419830">
    <w:abstractNumId w:val="2"/>
  </w:num>
  <w:num w:numId="4" w16cid:durableId="1270553030">
    <w:abstractNumId w:val="0"/>
  </w:num>
  <w:num w:numId="5" w16cid:durableId="2047756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9D"/>
    <w:rsid w:val="00002943"/>
    <w:rsid w:val="00003082"/>
    <w:rsid w:val="0002493F"/>
    <w:rsid w:val="00045489"/>
    <w:rsid w:val="00051637"/>
    <w:rsid w:val="000570A2"/>
    <w:rsid w:val="000578FF"/>
    <w:rsid w:val="00060D9C"/>
    <w:rsid w:val="00076C45"/>
    <w:rsid w:val="00081D62"/>
    <w:rsid w:val="000830BF"/>
    <w:rsid w:val="00097390"/>
    <w:rsid w:val="000A74CC"/>
    <w:rsid w:val="000B3A37"/>
    <w:rsid w:val="000D0C14"/>
    <w:rsid w:val="000F47A6"/>
    <w:rsid w:val="000F5D3F"/>
    <w:rsid w:val="0010454B"/>
    <w:rsid w:val="00105CD6"/>
    <w:rsid w:val="00105E38"/>
    <w:rsid w:val="00107C1C"/>
    <w:rsid w:val="00153878"/>
    <w:rsid w:val="00171DA4"/>
    <w:rsid w:val="0019656C"/>
    <w:rsid w:val="001B0933"/>
    <w:rsid w:val="001B7A8B"/>
    <w:rsid w:val="001C1D8F"/>
    <w:rsid w:val="001C1DA5"/>
    <w:rsid w:val="001C6E53"/>
    <w:rsid w:val="001D1362"/>
    <w:rsid w:val="001D503E"/>
    <w:rsid w:val="001D61D3"/>
    <w:rsid w:val="001E55C7"/>
    <w:rsid w:val="001F27EA"/>
    <w:rsid w:val="001F39BA"/>
    <w:rsid w:val="002122CD"/>
    <w:rsid w:val="00216DF0"/>
    <w:rsid w:val="00226013"/>
    <w:rsid w:val="002459C3"/>
    <w:rsid w:val="00246591"/>
    <w:rsid w:val="00262877"/>
    <w:rsid w:val="00264214"/>
    <w:rsid w:val="0027037B"/>
    <w:rsid w:val="0027578E"/>
    <w:rsid w:val="002828EB"/>
    <w:rsid w:val="00285BCB"/>
    <w:rsid w:val="002A1FBD"/>
    <w:rsid w:val="002A4E4E"/>
    <w:rsid w:val="002A7FD7"/>
    <w:rsid w:val="002B3561"/>
    <w:rsid w:val="002B3C91"/>
    <w:rsid w:val="002B68B0"/>
    <w:rsid w:val="002C4B0B"/>
    <w:rsid w:val="002C6348"/>
    <w:rsid w:val="002D060C"/>
    <w:rsid w:val="002D77F0"/>
    <w:rsid w:val="002E72D8"/>
    <w:rsid w:val="00304AE8"/>
    <w:rsid w:val="00334E45"/>
    <w:rsid w:val="00341054"/>
    <w:rsid w:val="003512F6"/>
    <w:rsid w:val="00353015"/>
    <w:rsid w:val="003722E9"/>
    <w:rsid w:val="00380D99"/>
    <w:rsid w:val="00381D16"/>
    <w:rsid w:val="003A1895"/>
    <w:rsid w:val="003B0847"/>
    <w:rsid w:val="003B4380"/>
    <w:rsid w:val="003C16A7"/>
    <w:rsid w:val="003C794A"/>
    <w:rsid w:val="003D0407"/>
    <w:rsid w:val="003D1F8E"/>
    <w:rsid w:val="003D64BC"/>
    <w:rsid w:val="003E4726"/>
    <w:rsid w:val="003E5ECC"/>
    <w:rsid w:val="003F22E1"/>
    <w:rsid w:val="004034E1"/>
    <w:rsid w:val="0042459A"/>
    <w:rsid w:val="0043277A"/>
    <w:rsid w:val="00440844"/>
    <w:rsid w:val="00443511"/>
    <w:rsid w:val="00444653"/>
    <w:rsid w:val="00445DFD"/>
    <w:rsid w:val="00453CEF"/>
    <w:rsid w:val="00453F48"/>
    <w:rsid w:val="0045506B"/>
    <w:rsid w:val="00456BC7"/>
    <w:rsid w:val="00457875"/>
    <w:rsid w:val="004629A9"/>
    <w:rsid w:val="00472D9D"/>
    <w:rsid w:val="00476173"/>
    <w:rsid w:val="00491325"/>
    <w:rsid w:val="0049722F"/>
    <w:rsid w:val="004A3EAA"/>
    <w:rsid w:val="004B6485"/>
    <w:rsid w:val="004C4D09"/>
    <w:rsid w:val="004D21FB"/>
    <w:rsid w:val="004E7879"/>
    <w:rsid w:val="004F0D56"/>
    <w:rsid w:val="004F28FF"/>
    <w:rsid w:val="00500E40"/>
    <w:rsid w:val="0050132B"/>
    <w:rsid w:val="005033A6"/>
    <w:rsid w:val="0050362C"/>
    <w:rsid w:val="0050480A"/>
    <w:rsid w:val="00507074"/>
    <w:rsid w:val="005201B7"/>
    <w:rsid w:val="00531509"/>
    <w:rsid w:val="005431B7"/>
    <w:rsid w:val="00547302"/>
    <w:rsid w:val="005566FD"/>
    <w:rsid w:val="0057446B"/>
    <w:rsid w:val="00577C53"/>
    <w:rsid w:val="00587B73"/>
    <w:rsid w:val="005944BF"/>
    <w:rsid w:val="00595826"/>
    <w:rsid w:val="00595B2A"/>
    <w:rsid w:val="005B2BA7"/>
    <w:rsid w:val="005B3A24"/>
    <w:rsid w:val="005B462C"/>
    <w:rsid w:val="005B7F80"/>
    <w:rsid w:val="005C5794"/>
    <w:rsid w:val="005C757F"/>
    <w:rsid w:val="006362B1"/>
    <w:rsid w:val="00637D82"/>
    <w:rsid w:val="006421C0"/>
    <w:rsid w:val="00644EBB"/>
    <w:rsid w:val="00645658"/>
    <w:rsid w:val="00661359"/>
    <w:rsid w:val="00663E5E"/>
    <w:rsid w:val="0066455D"/>
    <w:rsid w:val="00664886"/>
    <w:rsid w:val="0066755C"/>
    <w:rsid w:val="00671854"/>
    <w:rsid w:val="00674CB7"/>
    <w:rsid w:val="006867C6"/>
    <w:rsid w:val="00695733"/>
    <w:rsid w:val="006A2A5D"/>
    <w:rsid w:val="006B1ABD"/>
    <w:rsid w:val="006B29C1"/>
    <w:rsid w:val="006B38CC"/>
    <w:rsid w:val="006B3D1D"/>
    <w:rsid w:val="006D172E"/>
    <w:rsid w:val="006D5C02"/>
    <w:rsid w:val="006E6689"/>
    <w:rsid w:val="006E7402"/>
    <w:rsid w:val="006F276A"/>
    <w:rsid w:val="00713B3B"/>
    <w:rsid w:val="00727F2C"/>
    <w:rsid w:val="00733A9C"/>
    <w:rsid w:val="00740B20"/>
    <w:rsid w:val="00742CA4"/>
    <w:rsid w:val="00753475"/>
    <w:rsid w:val="0075571F"/>
    <w:rsid w:val="0076099C"/>
    <w:rsid w:val="00761DCC"/>
    <w:rsid w:val="007675E4"/>
    <w:rsid w:val="00777DD4"/>
    <w:rsid w:val="007816E7"/>
    <w:rsid w:val="00783C12"/>
    <w:rsid w:val="007A32F9"/>
    <w:rsid w:val="007A6207"/>
    <w:rsid w:val="007B1450"/>
    <w:rsid w:val="007C1CF4"/>
    <w:rsid w:val="007C7858"/>
    <w:rsid w:val="007E299D"/>
    <w:rsid w:val="007F6501"/>
    <w:rsid w:val="008039AB"/>
    <w:rsid w:val="00804C1E"/>
    <w:rsid w:val="0081490D"/>
    <w:rsid w:val="00824CFE"/>
    <w:rsid w:val="008363DD"/>
    <w:rsid w:val="00836C8C"/>
    <w:rsid w:val="008426F6"/>
    <w:rsid w:val="00851E88"/>
    <w:rsid w:val="00854D4E"/>
    <w:rsid w:val="008571C2"/>
    <w:rsid w:val="00865057"/>
    <w:rsid w:val="00872513"/>
    <w:rsid w:val="00873B64"/>
    <w:rsid w:val="00875A89"/>
    <w:rsid w:val="0087608B"/>
    <w:rsid w:val="00884E80"/>
    <w:rsid w:val="008936D1"/>
    <w:rsid w:val="008B5927"/>
    <w:rsid w:val="008C3F81"/>
    <w:rsid w:val="008D2533"/>
    <w:rsid w:val="008D5DAD"/>
    <w:rsid w:val="008D7BAE"/>
    <w:rsid w:val="008D7CE2"/>
    <w:rsid w:val="008F2909"/>
    <w:rsid w:val="0090024B"/>
    <w:rsid w:val="009030DE"/>
    <w:rsid w:val="0091207B"/>
    <w:rsid w:val="009132C4"/>
    <w:rsid w:val="00921020"/>
    <w:rsid w:val="00921158"/>
    <w:rsid w:val="00932EA1"/>
    <w:rsid w:val="00942B67"/>
    <w:rsid w:val="0094548A"/>
    <w:rsid w:val="00947374"/>
    <w:rsid w:val="0096313F"/>
    <w:rsid w:val="00971E41"/>
    <w:rsid w:val="009809BC"/>
    <w:rsid w:val="00995217"/>
    <w:rsid w:val="009A53CA"/>
    <w:rsid w:val="009B6DF8"/>
    <w:rsid w:val="009B6FD1"/>
    <w:rsid w:val="009B71DD"/>
    <w:rsid w:val="009C4385"/>
    <w:rsid w:val="009C490A"/>
    <w:rsid w:val="009C7DA9"/>
    <w:rsid w:val="009D193C"/>
    <w:rsid w:val="009D3698"/>
    <w:rsid w:val="009D3D1C"/>
    <w:rsid w:val="009D5340"/>
    <w:rsid w:val="009D5729"/>
    <w:rsid w:val="009D5CC6"/>
    <w:rsid w:val="009E3EA8"/>
    <w:rsid w:val="00A03B34"/>
    <w:rsid w:val="00A0780A"/>
    <w:rsid w:val="00A15B1A"/>
    <w:rsid w:val="00A26625"/>
    <w:rsid w:val="00A36BFE"/>
    <w:rsid w:val="00A42D90"/>
    <w:rsid w:val="00A4660C"/>
    <w:rsid w:val="00A51C55"/>
    <w:rsid w:val="00A72133"/>
    <w:rsid w:val="00A72DE2"/>
    <w:rsid w:val="00A73E21"/>
    <w:rsid w:val="00A81136"/>
    <w:rsid w:val="00A812B3"/>
    <w:rsid w:val="00A81EF2"/>
    <w:rsid w:val="00A90B72"/>
    <w:rsid w:val="00A92158"/>
    <w:rsid w:val="00A946A4"/>
    <w:rsid w:val="00A954A8"/>
    <w:rsid w:val="00A96D1A"/>
    <w:rsid w:val="00AA0391"/>
    <w:rsid w:val="00AA2A82"/>
    <w:rsid w:val="00AA72E2"/>
    <w:rsid w:val="00AB49F4"/>
    <w:rsid w:val="00AB7650"/>
    <w:rsid w:val="00AC3940"/>
    <w:rsid w:val="00AD7935"/>
    <w:rsid w:val="00AD7A9B"/>
    <w:rsid w:val="00AE3741"/>
    <w:rsid w:val="00AE5534"/>
    <w:rsid w:val="00AE6B47"/>
    <w:rsid w:val="00AE74CC"/>
    <w:rsid w:val="00AF3020"/>
    <w:rsid w:val="00AF3B3E"/>
    <w:rsid w:val="00B01B87"/>
    <w:rsid w:val="00B050FA"/>
    <w:rsid w:val="00B12225"/>
    <w:rsid w:val="00B30E52"/>
    <w:rsid w:val="00B537C6"/>
    <w:rsid w:val="00B709E5"/>
    <w:rsid w:val="00B75738"/>
    <w:rsid w:val="00BB5EF1"/>
    <w:rsid w:val="00BC1819"/>
    <w:rsid w:val="00BC283F"/>
    <w:rsid w:val="00BD0028"/>
    <w:rsid w:val="00BD3002"/>
    <w:rsid w:val="00BD3462"/>
    <w:rsid w:val="00BE3DA1"/>
    <w:rsid w:val="00BE4994"/>
    <w:rsid w:val="00BF2292"/>
    <w:rsid w:val="00BF341A"/>
    <w:rsid w:val="00C13874"/>
    <w:rsid w:val="00C139DE"/>
    <w:rsid w:val="00C347F4"/>
    <w:rsid w:val="00C375AB"/>
    <w:rsid w:val="00C4216B"/>
    <w:rsid w:val="00C46DEC"/>
    <w:rsid w:val="00C54196"/>
    <w:rsid w:val="00C55846"/>
    <w:rsid w:val="00C76C64"/>
    <w:rsid w:val="00C76E45"/>
    <w:rsid w:val="00C804C8"/>
    <w:rsid w:val="00C81F56"/>
    <w:rsid w:val="00C84F5B"/>
    <w:rsid w:val="00C85610"/>
    <w:rsid w:val="00C87533"/>
    <w:rsid w:val="00CB264F"/>
    <w:rsid w:val="00CB3285"/>
    <w:rsid w:val="00CC0480"/>
    <w:rsid w:val="00CC6E92"/>
    <w:rsid w:val="00CE27DE"/>
    <w:rsid w:val="00CF1448"/>
    <w:rsid w:val="00CF3C41"/>
    <w:rsid w:val="00CF4E69"/>
    <w:rsid w:val="00D0511D"/>
    <w:rsid w:val="00D14142"/>
    <w:rsid w:val="00D17967"/>
    <w:rsid w:val="00D303A9"/>
    <w:rsid w:val="00D37E1A"/>
    <w:rsid w:val="00D466B9"/>
    <w:rsid w:val="00D61792"/>
    <w:rsid w:val="00D7032E"/>
    <w:rsid w:val="00D75047"/>
    <w:rsid w:val="00D754A2"/>
    <w:rsid w:val="00D907F4"/>
    <w:rsid w:val="00DA127C"/>
    <w:rsid w:val="00DA2F9B"/>
    <w:rsid w:val="00DA7A98"/>
    <w:rsid w:val="00DB2298"/>
    <w:rsid w:val="00DB3397"/>
    <w:rsid w:val="00DB3D8E"/>
    <w:rsid w:val="00DC0CF3"/>
    <w:rsid w:val="00DC0D28"/>
    <w:rsid w:val="00DD39FE"/>
    <w:rsid w:val="00DD41F1"/>
    <w:rsid w:val="00DD7643"/>
    <w:rsid w:val="00DF0279"/>
    <w:rsid w:val="00DF07C9"/>
    <w:rsid w:val="00DF131E"/>
    <w:rsid w:val="00E03840"/>
    <w:rsid w:val="00E03A9D"/>
    <w:rsid w:val="00E07171"/>
    <w:rsid w:val="00E11902"/>
    <w:rsid w:val="00E216C0"/>
    <w:rsid w:val="00E23856"/>
    <w:rsid w:val="00E24022"/>
    <w:rsid w:val="00E421AA"/>
    <w:rsid w:val="00E440B6"/>
    <w:rsid w:val="00E44D13"/>
    <w:rsid w:val="00E47F85"/>
    <w:rsid w:val="00E52FCD"/>
    <w:rsid w:val="00E53F52"/>
    <w:rsid w:val="00E60E85"/>
    <w:rsid w:val="00E66BDE"/>
    <w:rsid w:val="00E717CC"/>
    <w:rsid w:val="00E73041"/>
    <w:rsid w:val="00E906E9"/>
    <w:rsid w:val="00EA02D5"/>
    <w:rsid w:val="00EA0A3C"/>
    <w:rsid w:val="00EA23C3"/>
    <w:rsid w:val="00EB5F69"/>
    <w:rsid w:val="00EB6B70"/>
    <w:rsid w:val="00EC1B1A"/>
    <w:rsid w:val="00EC48A3"/>
    <w:rsid w:val="00ED4F91"/>
    <w:rsid w:val="00EE5C8A"/>
    <w:rsid w:val="00EF5B86"/>
    <w:rsid w:val="00EF73FB"/>
    <w:rsid w:val="00F14D9F"/>
    <w:rsid w:val="00F20806"/>
    <w:rsid w:val="00F3189A"/>
    <w:rsid w:val="00F465B5"/>
    <w:rsid w:val="00F4792D"/>
    <w:rsid w:val="00F53A2B"/>
    <w:rsid w:val="00F56AAA"/>
    <w:rsid w:val="00F56C68"/>
    <w:rsid w:val="00F644A6"/>
    <w:rsid w:val="00F72F10"/>
    <w:rsid w:val="00F73BAC"/>
    <w:rsid w:val="00F90B55"/>
    <w:rsid w:val="00FB5178"/>
    <w:rsid w:val="00FC2606"/>
    <w:rsid w:val="00FC5AC7"/>
    <w:rsid w:val="00FC7FDC"/>
    <w:rsid w:val="00FD080B"/>
    <w:rsid w:val="00FD5E64"/>
    <w:rsid w:val="00FF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5DD23FC"/>
  <w15:docId w15:val="{1FCB1054-1A94-4980-8345-3F1A362D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F80"/>
    <w:pPr>
      <w:spacing w:after="160" w:line="259" w:lineRule="auto"/>
    </w:pPr>
    <w:rPr>
      <w:rFonts w:cs="Calibri"/>
      <w:lang w:val="en-GB"/>
    </w:rPr>
  </w:style>
  <w:style w:type="paragraph" w:styleId="Titlu5">
    <w:name w:val="heading 5"/>
    <w:basedOn w:val="Normal"/>
    <w:link w:val="Titlu5Caracter"/>
    <w:uiPriority w:val="99"/>
    <w:qFormat/>
    <w:rsid w:val="00E03A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5Caracter">
    <w:name w:val="Titlu 5 Caracter"/>
    <w:basedOn w:val="Fontdeparagrafimplicit"/>
    <w:link w:val="Titlu5"/>
    <w:uiPriority w:val="99"/>
    <w:locked/>
    <w:rsid w:val="00E03A9D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styleId="Robust">
    <w:name w:val="Strong"/>
    <w:basedOn w:val="Fontdeparagrafimplicit"/>
    <w:uiPriority w:val="99"/>
    <w:qFormat/>
    <w:rsid w:val="00E03A9D"/>
    <w:rPr>
      <w:b/>
      <w:bCs/>
    </w:rPr>
  </w:style>
  <w:style w:type="paragraph" w:styleId="NormalWeb">
    <w:name w:val="Normal (Web)"/>
    <w:basedOn w:val="Normal"/>
    <w:uiPriority w:val="99"/>
    <w:semiHidden/>
    <w:rsid w:val="00E03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rptext">
    <w:name w:val="Body Text"/>
    <w:basedOn w:val="Normal"/>
    <w:link w:val="CorptextCaracter"/>
    <w:uiPriority w:val="99"/>
    <w:rsid w:val="00E03A9D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en-US" w:eastAsia="ro-RO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E03A9D"/>
    <w:rPr>
      <w:rFonts w:ascii="Arial" w:hAnsi="Arial" w:cs="Arial"/>
      <w:sz w:val="20"/>
      <w:szCs w:val="20"/>
      <w:lang w:val="en-US" w:eastAsia="ro-RO"/>
    </w:rPr>
  </w:style>
  <w:style w:type="paragraph" w:styleId="Antet">
    <w:name w:val="header"/>
    <w:basedOn w:val="Normal"/>
    <w:link w:val="AntetCaracter"/>
    <w:uiPriority w:val="99"/>
    <w:rsid w:val="00E03A9D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ntetCaracter">
    <w:name w:val="Antet Caracter"/>
    <w:basedOn w:val="Fontdeparagrafimplicit"/>
    <w:link w:val="Antet"/>
    <w:uiPriority w:val="99"/>
    <w:locked/>
    <w:rsid w:val="00E03A9D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B2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B264F"/>
  </w:style>
  <w:style w:type="paragraph" w:styleId="TextnBalon">
    <w:name w:val="Balloon Text"/>
    <w:basedOn w:val="Normal"/>
    <w:link w:val="TextnBalonCaracter"/>
    <w:uiPriority w:val="99"/>
    <w:semiHidden/>
    <w:rsid w:val="00CE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E27DE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99"/>
    <w:qFormat/>
    <w:rsid w:val="00BD3002"/>
    <w:pPr>
      <w:ind w:left="720"/>
    </w:pPr>
  </w:style>
  <w:style w:type="character" w:styleId="Hyperlink">
    <w:name w:val="Hyperlink"/>
    <w:basedOn w:val="Fontdeparagrafimplicit"/>
    <w:uiPriority w:val="99"/>
    <w:rsid w:val="002828EB"/>
    <w:rPr>
      <w:color w:val="0563C1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rsid w:val="002828EB"/>
    <w:rPr>
      <w:color w:val="auto"/>
      <w:shd w:val="clear" w:color="auto" w:fill="auto"/>
    </w:rPr>
  </w:style>
  <w:style w:type="character" w:styleId="Referincomentariu">
    <w:name w:val="annotation reference"/>
    <w:basedOn w:val="Fontdeparagrafimplicit"/>
    <w:uiPriority w:val="99"/>
    <w:semiHidden/>
    <w:rsid w:val="001F27E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1F27E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locked/>
    <w:rsid w:val="001F27E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1F27E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1F27EA"/>
    <w:rPr>
      <w:b/>
      <w:bCs/>
      <w:sz w:val="20"/>
      <w:szCs w:val="20"/>
    </w:rPr>
  </w:style>
  <w:style w:type="table" w:styleId="Tabelgril">
    <w:name w:val="Table Grid"/>
    <w:basedOn w:val="TabelNormal"/>
    <w:uiPriority w:val="99"/>
    <w:locked/>
    <w:rsid w:val="00C804C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6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imariabistri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PMB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scurtu nicolae</dc:creator>
  <cp:keywords/>
  <dc:description/>
  <cp:lastModifiedBy>suciu.anca</cp:lastModifiedBy>
  <cp:revision>39</cp:revision>
  <cp:lastPrinted>2022-04-06T07:24:00Z</cp:lastPrinted>
  <dcterms:created xsi:type="dcterms:W3CDTF">2021-10-18T08:12:00Z</dcterms:created>
  <dcterms:modified xsi:type="dcterms:W3CDTF">2022-04-07T13:54:00Z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4765b93-c40a-4da6-86c3-1c24cd70b6da_Enabled">
    <vt:lpwstr>true</vt:lpwstr>
  </property>
  <property fmtid="{D5CDD505-2E9C-101B-9397-08002B2CF9AE}" pid="3" name="MSIP_Label_74765b93-c40a-4da6-86c3-1c24cd70b6da_SetDate">
    <vt:lpwstr>2021-10-15T07:55:25Z</vt:lpwstr>
  </property>
  <property fmtid="{D5CDD505-2E9C-101B-9397-08002B2CF9AE}" pid="4" name="MSIP_Label_74765b93-c40a-4da6-86c3-1c24cd70b6da_Method">
    <vt:lpwstr>Standard</vt:lpwstr>
  </property>
  <property fmtid="{D5CDD505-2E9C-101B-9397-08002B2CF9AE}" pid="5" name="MSIP_Label_74765b93-c40a-4da6-86c3-1c24cd70b6da_Name">
    <vt:lpwstr>BT Uz Intern</vt:lpwstr>
  </property>
  <property fmtid="{D5CDD505-2E9C-101B-9397-08002B2CF9AE}" pid="6" name="MSIP_Label_74765b93-c40a-4da6-86c3-1c24cd70b6da_SiteId">
    <vt:lpwstr>3b6020de-d68c-4aba-832c-890282843c3d</vt:lpwstr>
  </property>
  <property fmtid="{D5CDD505-2E9C-101B-9397-08002B2CF9AE}" pid="7" name="MSIP_Label_74765b93-c40a-4da6-86c3-1c24cd70b6da_ActionId">
    <vt:lpwstr>de340289-4dd7-48ea-87e1-e0bf5b7fb2f4</vt:lpwstr>
  </property>
  <property fmtid="{D5CDD505-2E9C-101B-9397-08002B2CF9AE}" pid="8" name="MSIP_Label_74765b93-c40a-4da6-86c3-1c24cd70b6da_ContentBits">
    <vt:lpwstr>2</vt:lpwstr>
  </property>
</Properties>
</file>