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E6655" w14:textId="1D9BE8F4" w:rsidR="00F2138E" w:rsidRPr="00F465B5" w:rsidRDefault="00F2138E" w:rsidP="00F2138E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   </w:t>
      </w:r>
      <w:r w:rsidR="009101A3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Anexa </w:t>
      </w:r>
    </w:p>
    <w:p w14:paraId="62C86CF8" w14:textId="77777777" w:rsidR="00F2138E" w:rsidRDefault="00F2138E" w:rsidP="00F2138E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lang w:val="ro-RO" w:eastAsia="en-GB"/>
        </w:rPr>
        <w:t>l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a HCL nr.__________</w:t>
      </w:r>
    </w:p>
    <w:p w14:paraId="3E0958BC" w14:textId="77777777" w:rsidR="00F2138E" w:rsidRDefault="00F2138E" w:rsidP="00F2138E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079DFAB1" w14:textId="77777777" w:rsidR="00F2138E" w:rsidRDefault="00F2138E" w:rsidP="00F2138E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lang w:val="ro-RO" w:eastAsia="en-GB"/>
        </w:rPr>
        <w:t>Lista obiectivelor de investiții pentru care se solicită finanțare prin credit bancar intern</w:t>
      </w:r>
    </w:p>
    <w:p w14:paraId="5DA00D8A" w14:textId="67F60F3A" w:rsidR="00F75908" w:rsidRDefault="000C17F4">
      <w:r w:rsidRPr="000C17F4">
        <w:drawing>
          <wp:inline distT="0" distB="0" distL="0" distR="0" wp14:anchorId="658B4385" wp14:editId="3629B7DE">
            <wp:extent cx="6610350" cy="8871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887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908" w:rsidSect="00F2138E">
      <w:pgSz w:w="12240" w:h="15840"/>
      <w:pgMar w:top="0" w:right="1417" w:bottom="426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8E"/>
    <w:rsid w:val="000C17F4"/>
    <w:rsid w:val="0060535B"/>
    <w:rsid w:val="00767B48"/>
    <w:rsid w:val="009101A3"/>
    <w:rsid w:val="00F2138E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9607"/>
  <w15:chartTrackingRefBased/>
  <w15:docId w15:val="{579FC6E4-F25A-4492-9E90-74B2C2E9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38E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interventii</cp:lastModifiedBy>
  <cp:revision>4</cp:revision>
  <dcterms:created xsi:type="dcterms:W3CDTF">2022-01-26T05:37:00Z</dcterms:created>
  <dcterms:modified xsi:type="dcterms:W3CDTF">2022-01-27T10:51:00Z</dcterms:modified>
</cp:coreProperties>
</file>